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DEA0F" w14:textId="77777777" w:rsidR="00375E0D" w:rsidRDefault="0055448A">
      <w:pPr>
        <w:pStyle w:val="BodyText"/>
        <w:rPr>
          <w:rFonts w:ascii="Times New Roman"/>
        </w:rPr>
      </w:pPr>
      <w:r>
        <w:pict w14:anchorId="13EE0008">
          <v:rect id="docshape1" o:spid="_x0000_s2132" alt="" style="position:absolute;margin-left:0;margin-top:0;width:595.3pt;height:841.9pt;z-index:-19170304;mso-wrap-edited:f;mso-width-percent:0;mso-height-percent:0;mso-position-horizontal-relative:page;mso-position-vertical-relative:page;mso-width-percent:0;mso-height-percent:0" fillcolor="#f1f1f1" stroked="f">
            <w10:wrap anchorx="page" anchory="page"/>
          </v:rect>
        </w:pict>
      </w:r>
    </w:p>
    <w:p w14:paraId="13EDEA10" w14:textId="77777777" w:rsidR="00375E0D" w:rsidRDefault="00375E0D">
      <w:pPr>
        <w:pStyle w:val="BodyText"/>
        <w:rPr>
          <w:rFonts w:ascii="Times New Roman"/>
        </w:rPr>
      </w:pPr>
    </w:p>
    <w:p w14:paraId="13EDEA11" w14:textId="77777777" w:rsidR="00375E0D" w:rsidRDefault="00375E0D">
      <w:pPr>
        <w:pStyle w:val="BodyText"/>
        <w:spacing w:before="10"/>
        <w:rPr>
          <w:rFonts w:ascii="Times New Roman"/>
          <w:sz w:val="29"/>
        </w:rPr>
      </w:pPr>
    </w:p>
    <w:p w14:paraId="13EDEA12" w14:textId="77777777" w:rsidR="00375E0D" w:rsidRDefault="00000000">
      <w:pPr>
        <w:pStyle w:val="Title"/>
      </w:pPr>
      <w:r>
        <w:rPr>
          <w:color w:val="ADB4BC"/>
          <w:w w:val="80"/>
        </w:rPr>
        <w:t>COURSE</w:t>
      </w:r>
      <w:r>
        <w:rPr>
          <w:color w:val="ADB4BC"/>
          <w:spacing w:val="46"/>
        </w:rPr>
        <w:t xml:space="preserve"> </w:t>
      </w:r>
      <w:r>
        <w:rPr>
          <w:color w:val="ADB4BC"/>
          <w:spacing w:val="-4"/>
          <w:w w:val="95"/>
        </w:rPr>
        <w:t>BOOK</w:t>
      </w:r>
    </w:p>
    <w:p w14:paraId="13EDEA13" w14:textId="77777777" w:rsidR="00375E0D" w:rsidRDefault="00375E0D">
      <w:pPr>
        <w:pStyle w:val="BodyText"/>
        <w:spacing w:before="8"/>
        <w:rPr>
          <w:sz w:val="8"/>
        </w:rPr>
      </w:pPr>
    </w:p>
    <w:p w14:paraId="13EDEA14" w14:textId="77777777" w:rsidR="00375E0D" w:rsidRDefault="0055448A">
      <w:pPr>
        <w:ind w:left="-460"/>
        <w:rPr>
          <w:sz w:val="20"/>
        </w:rPr>
      </w:pPr>
      <w:r>
        <w:rPr>
          <w:sz w:val="20"/>
        </w:rPr>
      </w:r>
      <w:r>
        <w:rPr>
          <w:sz w:val="20"/>
        </w:rPr>
        <w:pict w14:anchorId="13EE0009">
          <v:group id="docshapegroup2" o:spid="_x0000_s2130" alt="" style="width:62.4pt;height:330.75pt;mso-position-horizontal-relative:char;mso-position-vertical-relative:line" coordsize="1248,6615">
            <v:rect id="docshape3" o:spid="_x0000_s2131" alt="" style="position:absolute;width:1248;height:6615" fillcolor="#adb4bc" stroked="f"/>
            <w10:anchorlock/>
          </v:group>
        </w:pict>
      </w:r>
      <w:r w:rsidR="00000000">
        <w:rPr>
          <w:rFonts w:ascii="Times New Roman"/>
          <w:spacing w:val="97"/>
          <w:sz w:val="20"/>
        </w:rPr>
        <w:t xml:space="preserve"> </w:t>
      </w:r>
      <w:r w:rsidR="00000000">
        <w:rPr>
          <w:noProof/>
          <w:spacing w:val="97"/>
          <w:sz w:val="20"/>
        </w:rPr>
        <w:drawing>
          <wp:inline distT="0" distB="0" distL="0" distR="0" wp14:anchorId="13EE000B" wp14:editId="13EE000C">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13EDEA15" w14:textId="77777777" w:rsidR="00375E0D" w:rsidRDefault="00000000">
      <w:pPr>
        <w:pStyle w:val="Heading2"/>
        <w:spacing w:before="451"/>
        <w:ind w:left="917"/>
      </w:pPr>
      <w:r>
        <w:rPr>
          <w:color w:val="003946"/>
          <w:w w:val="105"/>
        </w:rPr>
        <w:t>Introduction</w:t>
      </w:r>
      <w:r>
        <w:rPr>
          <w:color w:val="003946"/>
          <w:spacing w:val="-34"/>
          <w:w w:val="105"/>
        </w:rPr>
        <w:t xml:space="preserve"> </w:t>
      </w:r>
      <w:r>
        <w:rPr>
          <w:color w:val="003946"/>
          <w:w w:val="105"/>
        </w:rPr>
        <w:t>to</w:t>
      </w:r>
      <w:r>
        <w:rPr>
          <w:color w:val="003946"/>
          <w:spacing w:val="-34"/>
          <w:w w:val="105"/>
        </w:rPr>
        <w:t xml:space="preserve"> </w:t>
      </w:r>
      <w:r>
        <w:rPr>
          <w:color w:val="003946"/>
          <w:w w:val="105"/>
        </w:rPr>
        <w:t>Network</w:t>
      </w:r>
      <w:r>
        <w:rPr>
          <w:color w:val="003946"/>
          <w:spacing w:val="-33"/>
          <w:w w:val="105"/>
        </w:rPr>
        <w:t xml:space="preserve"> </w:t>
      </w:r>
      <w:r>
        <w:rPr>
          <w:color w:val="003946"/>
          <w:spacing w:val="-4"/>
          <w:w w:val="105"/>
        </w:rPr>
        <w:t>Forensics</w:t>
      </w:r>
    </w:p>
    <w:p w14:paraId="13EDEA16" w14:textId="77777777" w:rsidR="00375E0D" w:rsidRDefault="00000000">
      <w:pPr>
        <w:spacing w:before="202"/>
        <w:ind w:left="957"/>
        <w:rPr>
          <w:sz w:val="26"/>
        </w:rPr>
      </w:pPr>
      <w:r>
        <w:rPr>
          <w:color w:val="003946"/>
          <w:spacing w:val="-2"/>
          <w:w w:val="95"/>
          <w:sz w:val="26"/>
        </w:rPr>
        <w:t>DLBCSEINF01_E</w:t>
      </w:r>
    </w:p>
    <w:p w14:paraId="13EDEA17" w14:textId="77777777" w:rsidR="00375E0D" w:rsidRDefault="00375E0D">
      <w:pPr>
        <w:pStyle w:val="BodyText"/>
      </w:pPr>
    </w:p>
    <w:p w14:paraId="13EDEA18" w14:textId="77777777" w:rsidR="00375E0D" w:rsidRDefault="00375E0D">
      <w:pPr>
        <w:pStyle w:val="BodyText"/>
      </w:pPr>
    </w:p>
    <w:p w14:paraId="13EDEA19" w14:textId="77777777" w:rsidR="00375E0D" w:rsidRDefault="00375E0D">
      <w:pPr>
        <w:pStyle w:val="BodyText"/>
      </w:pPr>
    </w:p>
    <w:p w14:paraId="13EDEA1A" w14:textId="77777777" w:rsidR="00375E0D" w:rsidRDefault="00375E0D">
      <w:pPr>
        <w:pStyle w:val="BodyText"/>
      </w:pPr>
    </w:p>
    <w:p w14:paraId="13EDEA1B" w14:textId="77777777" w:rsidR="00375E0D" w:rsidRDefault="00375E0D">
      <w:pPr>
        <w:pStyle w:val="BodyText"/>
      </w:pPr>
    </w:p>
    <w:p w14:paraId="13EDEA1C" w14:textId="77777777" w:rsidR="00375E0D" w:rsidRDefault="00375E0D">
      <w:pPr>
        <w:pStyle w:val="BodyText"/>
      </w:pPr>
    </w:p>
    <w:p w14:paraId="13EDEA1D" w14:textId="77777777" w:rsidR="00375E0D" w:rsidRDefault="00375E0D">
      <w:pPr>
        <w:pStyle w:val="BodyText"/>
      </w:pPr>
    </w:p>
    <w:p w14:paraId="13EDEA1E" w14:textId="77777777" w:rsidR="00375E0D" w:rsidRDefault="00375E0D">
      <w:pPr>
        <w:pStyle w:val="BodyText"/>
      </w:pPr>
    </w:p>
    <w:p w14:paraId="13EDEA1F" w14:textId="77777777" w:rsidR="00375E0D" w:rsidRDefault="00375E0D">
      <w:pPr>
        <w:pStyle w:val="BodyText"/>
      </w:pPr>
    </w:p>
    <w:p w14:paraId="13EDEA20" w14:textId="77777777" w:rsidR="00375E0D" w:rsidRDefault="00375E0D">
      <w:pPr>
        <w:pStyle w:val="BodyText"/>
      </w:pPr>
    </w:p>
    <w:p w14:paraId="13EDEA21" w14:textId="77777777" w:rsidR="00375E0D" w:rsidRDefault="00375E0D">
      <w:pPr>
        <w:pStyle w:val="BodyText"/>
      </w:pPr>
    </w:p>
    <w:p w14:paraId="13EDEA22" w14:textId="77777777" w:rsidR="00375E0D" w:rsidRDefault="00375E0D">
      <w:pPr>
        <w:pStyle w:val="BodyText"/>
      </w:pPr>
    </w:p>
    <w:p w14:paraId="13EDEA23" w14:textId="77777777" w:rsidR="00375E0D" w:rsidRDefault="00375E0D">
      <w:pPr>
        <w:pStyle w:val="BodyText"/>
      </w:pPr>
    </w:p>
    <w:p w14:paraId="13EDEA24" w14:textId="77777777" w:rsidR="00375E0D" w:rsidRDefault="00000000">
      <w:pPr>
        <w:pStyle w:val="BodyText"/>
        <w:spacing w:before="6"/>
        <w:rPr>
          <w:sz w:val="21"/>
        </w:rPr>
      </w:pPr>
      <w:r>
        <w:rPr>
          <w:noProof/>
        </w:rPr>
        <w:drawing>
          <wp:anchor distT="0" distB="0" distL="0" distR="0" simplePos="0" relativeHeight="251658240" behindDoc="0" locked="0" layoutInCell="1" allowOverlap="1" wp14:anchorId="13EE000D" wp14:editId="13EE000E">
            <wp:simplePos x="0" y="0"/>
            <wp:positionH relativeFrom="page">
              <wp:posOffset>5737312</wp:posOffset>
            </wp:positionH>
            <wp:positionV relativeFrom="paragraph">
              <wp:posOffset>172389</wp:posOffset>
            </wp:positionV>
            <wp:extent cx="1460081" cy="4857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460081" cy="485775"/>
                    </a:xfrm>
                    <a:prstGeom prst="rect">
                      <a:avLst/>
                    </a:prstGeom>
                  </pic:spPr>
                </pic:pic>
              </a:graphicData>
            </a:graphic>
          </wp:anchor>
        </w:drawing>
      </w:r>
    </w:p>
    <w:p w14:paraId="13EDEA25" w14:textId="77777777" w:rsidR="00375E0D" w:rsidRDefault="00375E0D">
      <w:pPr>
        <w:rPr>
          <w:sz w:val="21"/>
        </w:rPr>
        <w:sectPr w:rsidR="00375E0D">
          <w:footerReference w:type="default" r:id="rId9"/>
          <w:type w:val="continuous"/>
          <w:pgSz w:w="11910" w:h="16840"/>
          <w:pgMar w:top="1920" w:right="460" w:bottom="280" w:left="460" w:header="0" w:footer="0" w:gutter="0"/>
          <w:pgNumType w:start="11"/>
          <w:cols w:space="720"/>
        </w:sectPr>
      </w:pPr>
    </w:p>
    <w:p w14:paraId="13EDEA26" w14:textId="77777777" w:rsidR="00375E0D" w:rsidRDefault="00375E0D">
      <w:pPr>
        <w:pStyle w:val="BodyText"/>
      </w:pPr>
    </w:p>
    <w:p w14:paraId="13EDEA27" w14:textId="77777777" w:rsidR="00375E0D" w:rsidRDefault="00375E0D">
      <w:pPr>
        <w:sectPr w:rsidR="00375E0D">
          <w:pgSz w:w="11910" w:h="16840"/>
          <w:pgMar w:top="0" w:right="460" w:bottom="280" w:left="460" w:header="0" w:footer="0" w:gutter="0"/>
          <w:cols w:space="720"/>
        </w:sectPr>
      </w:pPr>
    </w:p>
    <w:p w14:paraId="13EDEA28" w14:textId="77777777" w:rsidR="00375E0D" w:rsidRDefault="00375E0D">
      <w:pPr>
        <w:pStyle w:val="BodyText"/>
        <w:rPr>
          <w:sz w:val="58"/>
        </w:rPr>
      </w:pPr>
    </w:p>
    <w:p w14:paraId="13EDEA29" w14:textId="77777777" w:rsidR="00375E0D" w:rsidRDefault="0055448A">
      <w:pPr>
        <w:spacing w:before="519"/>
        <w:ind w:left="943" w:right="26"/>
        <w:jc w:val="center"/>
        <w:rPr>
          <w:sz w:val="48"/>
        </w:rPr>
      </w:pPr>
      <w:r>
        <w:pict w14:anchorId="13EE000F">
          <v:rect id="docshape4" o:spid="_x0000_s2129" alt="" style="position:absolute;left:0;text-align:left;margin-left:532.15pt;margin-top:-45.45pt;width:.5pt;height:48.2pt;z-index:-19169280;mso-wrap-edited:f;mso-width-percent:0;mso-height-percent:0;mso-position-horizontal-relative:page;mso-width-percent:0;mso-height-percent:0" fillcolor="#003946" stroked="f">
            <w10:wrap anchorx="page"/>
          </v:rect>
        </w:pict>
      </w:r>
      <w:r w:rsidR="00000000">
        <w:rPr>
          <w:color w:val="003946"/>
          <w:spacing w:val="-2"/>
          <w:sz w:val="48"/>
        </w:rPr>
        <w:t>Learning</w:t>
      </w:r>
      <w:r w:rsidR="00000000">
        <w:rPr>
          <w:color w:val="003946"/>
          <w:spacing w:val="-26"/>
          <w:sz w:val="48"/>
        </w:rPr>
        <w:t xml:space="preserve"> </w:t>
      </w:r>
      <w:r w:rsidR="00000000">
        <w:rPr>
          <w:color w:val="003946"/>
          <w:spacing w:val="-2"/>
          <w:sz w:val="48"/>
        </w:rPr>
        <w:t>Objectives</w:t>
      </w:r>
    </w:p>
    <w:p w14:paraId="13EDEA2A" w14:textId="77777777" w:rsidR="00375E0D" w:rsidRDefault="00000000">
      <w:pPr>
        <w:pStyle w:val="Heading6"/>
        <w:tabs>
          <w:tab w:val="right" w:pos="3309"/>
        </w:tabs>
        <w:spacing w:before="273"/>
        <w:ind w:left="957"/>
        <w:rPr>
          <w:sz w:val="30"/>
        </w:rPr>
      </w:pPr>
      <w:r>
        <w:br w:type="column"/>
      </w:r>
      <w:r>
        <w:rPr>
          <w:color w:val="003946"/>
          <w:spacing w:val="-2"/>
        </w:rPr>
        <w:t>Introduction</w:t>
      </w:r>
      <w:r>
        <w:rPr>
          <w:rFonts w:ascii="Times New Roman"/>
          <w:color w:val="003946"/>
        </w:rPr>
        <w:tab/>
      </w:r>
      <w:r>
        <w:rPr>
          <w:color w:val="003946"/>
          <w:spacing w:val="-5"/>
          <w:sz w:val="30"/>
        </w:rPr>
        <w:t>11</w:t>
      </w:r>
    </w:p>
    <w:p w14:paraId="13EDEA2B" w14:textId="77777777" w:rsidR="00375E0D" w:rsidRDefault="00375E0D">
      <w:pPr>
        <w:rPr>
          <w:sz w:val="30"/>
        </w:rPr>
        <w:sectPr w:rsidR="00375E0D">
          <w:type w:val="continuous"/>
          <w:pgSz w:w="11910" w:h="16840"/>
          <w:pgMar w:top="1920" w:right="460" w:bottom="280" w:left="460" w:header="0" w:footer="0" w:gutter="0"/>
          <w:cols w:num="2" w:space="720" w:equalWidth="0">
            <w:col w:w="5190" w:space="2374"/>
            <w:col w:w="3426"/>
          </w:cols>
        </w:sectPr>
      </w:pPr>
    </w:p>
    <w:p w14:paraId="13EDEA2C" w14:textId="77777777" w:rsidR="00375E0D" w:rsidRDefault="0055448A">
      <w:pPr>
        <w:pStyle w:val="BodyText"/>
        <w:rPr>
          <w:sz w:val="24"/>
        </w:rPr>
      </w:pPr>
      <w:r>
        <w:pict w14:anchorId="13EE0010">
          <v:group id="docshapegroup5" o:spid="_x0000_s2126" alt="" style="position:absolute;margin-left:0;margin-top:147.4pt;width:595.3pt;height:170.1pt;z-index:-19169792;mso-position-horizontal-relative:page;mso-position-vertical-relative:page" coordorigin=",2948" coordsize="11906,3402">
            <v:rect id="docshape6" o:spid="_x0000_s2127"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128" type="#_x0000_t75" alt="" style="position:absolute;left:1417;top:2947;width:8334;height:3402">
              <v:imagedata r:id="rId10" o:title=""/>
            </v:shape>
            <w10:wrap anchorx="page" anchory="page"/>
          </v:group>
        </w:pict>
      </w:r>
    </w:p>
    <w:p w14:paraId="13EDEA2D" w14:textId="77777777" w:rsidR="00375E0D" w:rsidRDefault="00375E0D">
      <w:pPr>
        <w:pStyle w:val="BodyText"/>
        <w:rPr>
          <w:sz w:val="24"/>
        </w:rPr>
      </w:pPr>
    </w:p>
    <w:p w14:paraId="13EDEA2E" w14:textId="77777777" w:rsidR="00375E0D" w:rsidRDefault="00375E0D">
      <w:pPr>
        <w:pStyle w:val="BodyText"/>
        <w:rPr>
          <w:sz w:val="24"/>
        </w:rPr>
      </w:pPr>
    </w:p>
    <w:p w14:paraId="13EDEA2F" w14:textId="77777777" w:rsidR="00375E0D" w:rsidRDefault="00375E0D">
      <w:pPr>
        <w:pStyle w:val="BodyText"/>
        <w:rPr>
          <w:sz w:val="24"/>
        </w:rPr>
      </w:pPr>
    </w:p>
    <w:p w14:paraId="13EDEA30" w14:textId="77777777" w:rsidR="00375E0D" w:rsidRDefault="00375E0D">
      <w:pPr>
        <w:pStyle w:val="BodyText"/>
        <w:rPr>
          <w:sz w:val="24"/>
        </w:rPr>
      </w:pPr>
    </w:p>
    <w:p w14:paraId="13EDEA31" w14:textId="77777777" w:rsidR="00375E0D" w:rsidRDefault="00375E0D">
      <w:pPr>
        <w:pStyle w:val="BodyText"/>
        <w:rPr>
          <w:sz w:val="24"/>
        </w:rPr>
      </w:pPr>
    </w:p>
    <w:p w14:paraId="13EDEA32" w14:textId="77777777" w:rsidR="00375E0D" w:rsidRDefault="00375E0D">
      <w:pPr>
        <w:pStyle w:val="BodyText"/>
        <w:rPr>
          <w:sz w:val="24"/>
        </w:rPr>
      </w:pPr>
    </w:p>
    <w:p w14:paraId="13EDEA33" w14:textId="77777777" w:rsidR="00375E0D" w:rsidRDefault="00375E0D">
      <w:pPr>
        <w:pStyle w:val="BodyText"/>
        <w:rPr>
          <w:sz w:val="24"/>
        </w:rPr>
      </w:pPr>
    </w:p>
    <w:p w14:paraId="13EDEA34" w14:textId="77777777" w:rsidR="00375E0D" w:rsidRDefault="00375E0D">
      <w:pPr>
        <w:pStyle w:val="BodyText"/>
        <w:rPr>
          <w:sz w:val="24"/>
        </w:rPr>
      </w:pPr>
    </w:p>
    <w:p w14:paraId="13EDEA35" w14:textId="77777777" w:rsidR="00375E0D" w:rsidRDefault="00375E0D">
      <w:pPr>
        <w:pStyle w:val="BodyText"/>
        <w:rPr>
          <w:sz w:val="24"/>
        </w:rPr>
      </w:pPr>
    </w:p>
    <w:p w14:paraId="13EDEA36" w14:textId="77777777" w:rsidR="00375E0D" w:rsidRDefault="00375E0D">
      <w:pPr>
        <w:pStyle w:val="BodyText"/>
        <w:rPr>
          <w:sz w:val="24"/>
        </w:rPr>
      </w:pPr>
    </w:p>
    <w:p w14:paraId="13EDEA37" w14:textId="77777777" w:rsidR="00375E0D" w:rsidRDefault="00375E0D">
      <w:pPr>
        <w:pStyle w:val="BodyText"/>
        <w:rPr>
          <w:sz w:val="24"/>
        </w:rPr>
      </w:pPr>
    </w:p>
    <w:p w14:paraId="13EDEA38" w14:textId="77777777" w:rsidR="00375E0D" w:rsidRDefault="00375E0D">
      <w:pPr>
        <w:pStyle w:val="BodyText"/>
        <w:rPr>
          <w:sz w:val="24"/>
        </w:rPr>
      </w:pPr>
    </w:p>
    <w:p w14:paraId="13EDEA39" w14:textId="77777777" w:rsidR="00375E0D" w:rsidRDefault="00375E0D">
      <w:pPr>
        <w:pStyle w:val="BodyText"/>
        <w:rPr>
          <w:sz w:val="24"/>
        </w:rPr>
      </w:pPr>
    </w:p>
    <w:p w14:paraId="13EDEA3A" w14:textId="77777777" w:rsidR="00375E0D" w:rsidRDefault="00375E0D">
      <w:pPr>
        <w:pStyle w:val="BodyText"/>
        <w:rPr>
          <w:sz w:val="24"/>
        </w:rPr>
      </w:pPr>
    </w:p>
    <w:p w14:paraId="13EDEA3B" w14:textId="77777777" w:rsidR="00375E0D" w:rsidRDefault="00375E0D">
      <w:pPr>
        <w:pStyle w:val="BodyText"/>
        <w:rPr>
          <w:sz w:val="24"/>
        </w:rPr>
      </w:pPr>
    </w:p>
    <w:p w14:paraId="13EDEA3C" w14:textId="77777777" w:rsidR="00375E0D" w:rsidRDefault="00375E0D">
      <w:pPr>
        <w:pStyle w:val="BodyText"/>
        <w:rPr>
          <w:sz w:val="24"/>
        </w:rPr>
      </w:pPr>
    </w:p>
    <w:p w14:paraId="13EDEA3D" w14:textId="77777777" w:rsidR="00375E0D" w:rsidRDefault="00375E0D">
      <w:pPr>
        <w:pStyle w:val="BodyText"/>
        <w:rPr>
          <w:sz w:val="24"/>
        </w:rPr>
      </w:pPr>
    </w:p>
    <w:p w14:paraId="13EDEA3E" w14:textId="77777777" w:rsidR="00375E0D" w:rsidRDefault="00000000">
      <w:pPr>
        <w:pStyle w:val="BodyText"/>
        <w:spacing w:before="140" w:line="271" w:lineRule="auto"/>
        <w:ind w:left="957" w:right="1691"/>
        <w:jc w:val="both"/>
      </w:pPr>
      <w:r>
        <w:rPr>
          <w:color w:val="231F20"/>
        </w:rPr>
        <w:t xml:space="preserve">Network forensics is the art and science of detecting attacks on network-based infrastructure and reducing further impact to systems. This course, </w:t>
      </w:r>
      <w:r w:rsidRPr="00CA3F81">
        <w:rPr>
          <w:b/>
          <w:bCs/>
          <w:color w:val="231F20"/>
        </w:rPr>
        <w:t>Introduction to Network Forensics</w:t>
      </w:r>
      <w:r>
        <w:rPr>
          <w:color w:val="231F20"/>
        </w:rPr>
        <w:t xml:space="preserve">, will provide students with in-depth knowledge of current computer network technology, and of methods required to detect possible malicious actions. This course will thus examine the lay- </w:t>
      </w:r>
      <w:proofErr w:type="spellStart"/>
      <w:r>
        <w:rPr>
          <w:color w:val="231F20"/>
        </w:rPr>
        <w:t>ered</w:t>
      </w:r>
      <w:proofErr w:type="spellEnd"/>
      <w:r>
        <w:rPr>
          <w:color w:val="231F20"/>
        </w:rPr>
        <w:t xml:space="preserve"> architecture of computer networks, with express focus on the possible vulnerabilities of each layer. Further, it will discuss the corresponding technology standards, as described in Request for Comments (RFC) documents. This should both give students a fundamental understanding</w:t>
      </w:r>
      <w:r>
        <w:rPr>
          <w:color w:val="231F20"/>
          <w:spacing w:val="40"/>
        </w:rPr>
        <w:t xml:space="preserve"> </w:t>
      </w:r>
      <w:r>
        <w:rPr>
          <w:color w:val="231F20"/>
        </w:rPr>
        <w:t>of</w:t>
      </w:r>
      <w:r>
        <w:rPr>
          <w:color w:val="231F20"/>
          <w:spacing w:val="40"/>
        </w:rPr>
        <w:t xml:space="preserve"> </w:t>
      </w:r>
      <w:r>
        <w:rPr>
          <w:color w:val="231F20"/>
        </w:rPr>
        <w:t>networks</w:t>
      </w:r>
      <w:r>
        <w:rPr>
          <w:color w:val="231F20"/>
          <w:spacing w:val="40"/>
        </w:rPr>
        <w:t xml:space="preserve"> </w:t>
      </w:r>
      <w:r>
        <w:rPr>
          <w:color w:val="231F20"/>
        </w:rPr>
        <w:t>and</w:t>
      </w:r>
      <w:r>
        <w:rPr>
          <w:color w:val="231F20"/>
          <w:spacing w:val="40"/>
        </w:rPr>
        <w:t xml:space="preserve"> </w:t>
      </w:r>
      <w:r>
        <w:rPr>
          <w:color w:val="231F20"/>
        </w:rPr>
        <w:t>enable</w:t>
      </w:r>
      <w:r>
        <w:rPr>
          <w:color w:val="231F20"/>
          <w:spacing w:val="40"/>
        </w:rPr>
        <w:t xml:space="preserve"> </w:t>
      </w:r>
      <w:r>
        <w:rPr>
          <w:color w:val="231F20"/>
        </w:rPr>
        <w:t>them</w:t>
      </w:r>
      <w:r>
        <w:rPr>
          <w:color w:val="231F20"/>
          <w:spacing w:val="40"/>
        </w:rPr>
        <w:t xml:space="preserve"> </w:t>
      </w:r>
      <w:r>
        <w:rPr>
          <w:color w:val="231F20"/>
        </w:rPr>
        <w:t>to</w:t>
      </w:r>
      <w:r>
        <w:rPr>
          <w:color w:val="231F20"/>
          <w:spacing w:val="40"/>
        </w:rPr>
        <w:t xml:space="preserve"> </w:t>
      </w:r>
      <w:r>
        <w:rPr>
          <w:color w:val="231F20"/>
        </w:rPr>
        <w:t>interpret</w:t>
      </w:r>
      <w:r>
        <w:rPr>
          <w:color w:val="231F20"/>
          <w:spacing w:val="40"/>
        </w:rPr>
        <w:t xml:space="preserve"> </w:t>
      </w:r>
      <w:r>
        <w:rPr>
          <w:color w:val="231F20"/>
        </w:rPr>
        <w:t>the</w:t>
      </w:r>
      <w:r>
        <w:rPr>
          <w:color w:val="231F20"/>
          <w:spacing w:val="40"/>
        </w:rPr>
        <w:t xml:space="preserve"> </w:t>
      </w:r>
      <w:r>
        <w:rPr>
          <w:color w:val="231F20"/>
        </w:rPr>
        <w:t>information</w:t>
      </w:r>
      <w:r>
        <w:rPr>
          <w:color w:val="231F20"/>
          <w:spacing w:val="40"/>
        </w:rPr>
        <w:t xml:space="preserve"> </w:t>
      </w:r>
      <w:r>
        <w:rPr>
          <w:color w:val="231F20"/>
        </w:rPr>
        <w:t>contained</w:t>
      </w:r>
      <w:r>
        <w:rPr>
          <w:color w:val="231F20"/>
          <w:spacing w:val="40"/>
        </w:rPr>
        <w:t xml:space="preserve"> </w:t>
      </w:r>
      <w:r>
        <w:rPr>
          <w:color w:val="231F20"/>
        </w:rPr>
        <w:t>in revised standards. To further deepen students’ understanding of network communication, common encryption technologies will be discussed in detail. Special attention will be paid to the ways in which attackers can subvert encryption technology, and to the consequences of such attacks.</w:t>
      </w:r>
    </w:p>
    <w:p w14:paraId="13EDEA3F" w14:textId="77777777" w:rsidR="00375E0D" w:rsidRDefault="00375E0D">
      <w:pPr>
        <w:pStyle w:val="BodyText"/>
        <w:spacing w:before="8"/>
        <w:rPr>
          <w:sz w:val="22"/>
        </w:rPr>
      </w:pPr>
    </w:p>
    <w:p w14:paraId="13EDEA40" w14:textId="77777777" w:rsidR="00375E0D" w:rsidRDefault="00000000">
      <w:pPr>
        <w:pStyle w:val="BodyText"/>
        <w:spacing w:before="1" w:line="271" w:lineRule="auto"/>
        <w:ind w:left="957" w:right="1691"/>
        <w:jc w:val="both"/>
      </w:pPr>
      <w:r>
        <w:rPr>
          <w:color w:val="231F20"/>
        </w:rPr>
        <w:t>Finally, this course book will give students the ability to deploy and use intrusion detection</w:t>
      </w:r>
      <w:r>
        <w:rPr>
          <w:color w:val="231F20"/>
          <w:spacing w:val="80"/>
        </w:rPr>
        <w:t xml:space="preserve"> </w:t>
      </w:r>
      <w:r>
        <w:rPr>
          <w:color w:val="231F20"/>
        </w:rPr>
        <w:t xml:space="preserve">and prevention systems (IDPSs). This includes an understanding of the general working mechanisms of such systems, as well as methods for using the data that they generate. Most notably, students will learn what a security information and event management (SIEM) sys- </w:t>
      </w:r>
      <w:proofErr w:type="spellStart"/>
      <w:r>
        <w:rPr>
          <w:color w:val="231F20"/>
        </w:rPr>
        <w:t>tem</w:t>
      </w:r>
      <w:proofErr w:type="spellEnd"/>
      <w:r>
        <w:rPr>
          <w:color w:val="231F20"/>
        </w:rPr>
        <w:t xml:space="preserve"> is and how to recognize and categorize security events that are generated by the </w:t>
      </w:r>
      <w:proofErr w:type="spellStart"/>
      <w:r>
        <w:rPr>
          <w:color w:val="231F20"/>
        </w:rPr>
        <w:t>interac</w:t>
      </w:r>
      <w:proofErr w:type="spellEnd"/>
      <w:r>
        <w:rPr>
          <w:color w:val="231F20"/>
        </w:rPr>
        <w:t xml:space="preserve">- </w:t>
      </w:r>
      <w:proofErr w:type="spellStart"/>
      <w:r>
        <w:rPr>
          <w:color w:val="231F20"/>
        </w:rPr>
        <w:t>tion</w:t>
      </w:r>
      <w:proofErr w:type="spellEnd"/>
      <w:r>
        <w:rPr>
          <w:color w:val="231F20"/>
        </w:rPr>
        <w:t xml:space="preserve"> between IDPS and SIEM systems.</w:t>
      </w:r>
    </w:p>
    <w:p w14:paraId="13EDEA41" w14:textId="77777777" w:rsidR="00375E0D" w:rsidRDefault="00375E0D">
      <w:pPr>
        <w:spacing w:line="271" w:lineRule="auto"/>
        <w:jc w:val="both"/>
        <w:sectPr w:rsidR="00375E0D">
          <w:type w:val="continuous"/>
          <w:pgSz w:w="11910" w:h="16840"/>
          <w:pgMar w:top="1920" w:right="460" w:bottom="280" w:left="460" w:header="0" w:footer="0" w:gutter="0"/>
          <w:cols w:space="720"/>
        </w:sectPr>
      </w:pPr>
    </w:p>
    <w:p w14:paraId="13EDEA42" w14:textId="77777777" w:rsidR="00375E0D" w:rsidRDefault="0055448A">
      <w:pPr>
        <w:pStyle w:val="BodyText"/>
      </w:pPr>
      <w:r>
        <w:lastRenderedPageBreak/>
        <w:pict w14:anchorId="13EE0011">
          <v:group id="docshapegroup8" o:spid="_x0000_s2123" alt="" style="position:absolute;margin-left:-14.15pt;margin-top:198.45pt;width:581.15pt;height:170.1pt;z-index:-19168768;mso-position-horizontal-relative:page;mso-position-vertical-relative:page" coordorigin="-283,3969" coordsize="11623,3402">
            <v:rect id="docshape9" o:spid="_x0000_s2124" alt="" style="position:absolute;left:-284;top:3968;width:6520;height:3402" fillcolor="#f1f1f1" stroked="f"/>
            <v:shape id="docshape10" o:spid="_x0000_s2125" type="#_x0000_t75" alt="" style="position:absolute;left:6236;top:3968;width:5103;height:3402">
              <v:imagedata r:id="rId11" o:title=""/>
            </v:shape>
            <w10:wrap anchorx="page" anchory="page"/>
          </v:group>
        </w:pict>
      </w:r>
    </w:p>
    <w:p w14:paraId="13EDEA43" w14:textId="77777777" w:rsidR="00375E0D" w:rsidRDefault="00375E0D">
      <w:pPr>
        <w:pStyle w:val="BodyText"/>
      </w:pPr>
    </w:p>
    <w:p w14:paraId="13EDEA44" w14:textId="77777777" w:rsidR="00375E0D" w:rsidRDefault="00375E0D">
      <w:pPr>
        <w:pStyle w:val="BodyText"/>
      </w:pPr>
    </w:p>
    <w:p w14:paraId="13EDEA45" w14:textId="77777777" w:rsidR="00375E0D" w:rsidRDefault="00375E0D">
      <w:pPr>
        <w:pStyle w:val="BodyText"/>
      </w:pPr>
    </w:p>
    <w:p w14:paraId="13EDEA46" w14:textId="77777777" w:rsidR="00375E0D" w:rsidRDefault="00375E0D">
      <w:pPr>
        <w:pStyle w:val="BodyText"/>
      </w:pPr>
    </w:p>
    <w:p w14:paraId="13EDEA47" w14:textId="77777777" w:rsidR="00375E0D" w:rsidRDefault="00375E0D">
      <w:pPr>
        <w:pStyle w:val="BodyText"/>
      </w:pPr>
    </w:p>
    <w:p w14:paraId="13EDEA48" w14:textId="77777777" w:rsidR="00375E0D" w:rsidRDefault="00375E0D">
      <w:pPr>
        <w:pStyle w:val="BodyText"/>
      </w:pPr>
    </w:p>
    <w:p w14:paraId="13EDEA49" w14:textId="77777777" w:rsidR="00375E0D" w:rsidRDefault="00375E0D">
      <w:pPr>
        <w:pStyle w:val="BodyText"/>
      </w:pPr>
    </w:p>
    <w:p w14:paraId="13EDEA4A" w14:textId="77777777" w:rsidR="00375E0D" w:rsidRDefault="00375E0D">
      <w:pPr>
        <w:pStyle w:val="BodyText"/>
      </w:pPr>
    </w:p>
    <w:p w14:paraId="13EDEA4B" w14:textId="77777777" w:rsidR="00375E0D" w:rsidRDefault="00375E0D">
      <w:pPr>
        <w:pStyle w:val="BodyText"/>
      </w:pPr>
    </w:p>
    <w:p w14:paraId="13EDEA4C" w14:textId="77777777" w:rsidR="00375E0D" w:rsidRDefault="00375E0D">
      <w:pPr>
        <w:pStyle w:val="BodyText"/>
      </w:pPr>
    </w:p>
    <w:p w14:paraId="13EDEA4D" w14:textId="77777777" w:rsidR="00375E0D" w:rsidRDefault="00375E0D">
      <w:pPr>
        <w:pStyle w:val="BodyText"/>
      </w:pPr>
    </w:p>
    <w:p w14:paraId="13EDEA4E" w14:textId="77777777" w:rsidR="00375E0D" w:rsidRDefault="00375E0D">
      <w:pPr>
        <w:pStyle w:val="BodyText"/>
      </w:pPr>
    </w:p>
    <w:p w14:paraId="13EDEA4F" w14:textId="77777777" w:rsidR="00375E0D" w:rsidRDefault="00375E0D">
      <w:pPr>
        <w:pStyle w:val="BodyText"/>
      </w:pPr>
    </w:p>
    <w:p w14:paraId="13EDEA50" w14:textId="77777777" w:rsidR="00375E0D" w:rsidRDefault="00375E0D">
      <w:pPr>
        <w:pStyle w:val="BodyText"/>
      </w:pPr>
    </w:p>
    <w:p w14:paraId="13EDEA51" w14:textId="77777777" w:rsidR="00375E0D" w:rsidRDefault="00375E0D">
      <w:pPr>
        <w:pStyle w:val="BodyText"/>
      </w:pPr>
    </w:p>
    <w:p w14:paraId="13EDEA52" w14:textId="77777777" w:rsidR="00375E0D" w:rsidRDefault="00375E0D">
      <w:pPr>
        <w:pStyle w:val="BodyText"/>
      </w:pPr>
    </w:p>
    <w:p w14:paraId="13EDEA53" w14:textId="77777777" w:rsidR="00375E0D" w:rsidRDefault="00375E0D">
      <w:pPr>
        <w:pStyle w:val="BodyText"/>
      </w:pPr>
    </w:p>
    <w:p w14:paraId="13EDEA54" w14:textId="77777777" w:rsidR="00375E0D" w:rsidRDefault="00375E0D">
      <w:pPr>
        <w:pStyle w:val="BodyText"/>
      </w:pPr>
    </w:p>
    <w:p w14:paraId="13EDEA55" w14:textId="77777777" w:rsidR="00375E0D" w:rsidRDefault="00375E0D">
      <w:pPr>
        <w:pStyle w:val="BodyText"/>
        <w:spacing w:before="3"/>
        <w:rPr>
          <w:sz w:val="27"/>
        </w:rPr>
      </w:pPr>
    </w:p>
    <w:p w14:paraId="13EDEA56" w14:textId="77777777" w:rsidR="00375E0D" w:rsidRDefault="00000000">
      <w:pPr>
        <w:pStyle w:val="Heading1"/>
      </w:pPr>
      <w:r>
        <w:rPr>
          <w:color w:val="ADB4BC"/>
        </w:rPr>
        <w:t>Unit</w:t>
      </w:r>
      <w:r>
        <w:rPr>
          <w:color w:val="ADB4BC"/>
          <w:spacing w:val="54"/>
        </w:rPr>
        <w:t xml:space="preserve"> </w:t>
      </w:r>
      <w:r>
        <w:rPr>
          <w:color w:val="ADB4BC"/>
          <w:spacing w:val="-10"/>
        </w:rPr>
        <w:t>1</w:t>
      </w:r>
    </w:p>
    <w:p w14:paraId="13EDEA57" w14:textId="77777777" w:rsidR="00375E0D" w:rsidRDefault="00000000">
      <w:pPr>
        <w:pStyle w:val="Heading2"/>
      </w:pPr>
      <w:r>
        <w:rPr>
          <w:color w:val="003946"/>
          <w:w w:val="95"/>
        </w:rPr>
        <w:t>Why</w:t>
      </w:r>
      <w:r>
        <w:rPr>
          <w:color w:val="003946"/>
          <w:spacing w:val="32"/>
        </w:rPr>
        <w:t xml:space="preserve"> </w:t>
      </w:r>
      <w:r>
        <w:rPr>
          <w:color w:val="003946"/>
          <w:w w:val="95"/>
        </w:rPr>
        <w:t>Network</w:t>
      </w:r>
      <w:r>
        <w:rPr>
          <w:color w:val="003946"/>
          <w:spacing w:val="33"/>
        </w:rPr>
        <w:t xml:space="preserve"> </w:t>
      </w:r>
      <w:r>
        <w:rPr>
          <w:color w:val="003946"/>
          <w:spacing w:val="-2"/>
          <w:w w:val="95"/>
        </w:rPr>
        <w:t>Forensics?</w:t>
      </w:r>
    </w:p>
    <w:p w14:paraId="13EDEA58" w14:textId="77777777" w:rsidR="00375E0D" w:rsidRDefault="00375E0D">
      <w:pPr>
        <w:pStyle w:val="BodyText"/>
      </w:pPr>
    </w:p>
    <w:p w14:paraId="13EDEA59" w14:textId="77777777" w:rsidR="00375E0D" w:rsidRDefault="00375E0D">
      <w:pPr>
        <w:pStyle w:val="BodyText"/>
      </w:pPr>
    </w:p>
    <w:p w14:paraId="13EDEA5A" w14:textId="77777777" w:rsidR="00375E0D" w:rsidRDefault="00375E0D">
      <w:pPr>
        <w:pStyle w:val="BodyText"/>
      </w:pPr>
    </w:p>
    <w:p w14:paraId="13EDEA5B" w14:textId="77777777" w:rsidR="00375E0D" w:rsidRDefault="00375E0D">
      <w:pPr>
        <w:pStyle w:val="BodyText"/>
      </w:pPr>
    </w:p>
    <w:p w14:paraId="13EDEA5C" w14:textId="77777777" w:rsidR="00375E0D" w:rsidRDefault="00375E0D">
      <w:pPr>
        <w:pStyle w:val="BodyText"/>
      </w:pPr>
    </w:p>
    <w:p w14:paraId="13EDEA5D" w14:textId="77777777" w:rsidR="00375E0D" w:rsidRDefault="00375E0D">
      <w:pPr>
        <w:pStyle w:val="BodyText"/>
      </w:pPr>
    </w:p>
    <w:p w14:paraId="13EDEA5E" w14:textId="77777777" w:rsidR="00375E0D" w:rsidRDefault="00375E0D">
      <w:pPr>
        <w:pStyle w:val="BodyText"/>
      </w:pPr>
    </w:p>
    <w:p w14:paraId="13EDEA5F" w14:textId="77777777" w:rsidR="00375E0D" w:rsidRDefault="00375E0D">
      <w:pPr>
        <w:pStyle w:val="BodyText"/>
      </w:pPr>
    </w:p>
    <w:p w14:paraId="13EDEA60" w14:textId="77777777" w:rsidR="00375E0D" w:rsidRDefault="00375E0D">
      <w:pPr>
        <w:pStyle w:val="BodyText"/>
        <w:spacing w:before="4"/>
        <w:rPr>
          <w:sz w:val="17"/>
        </w:rPr>
      </w:pPr>
    </w:p>
    <w:p w14:paraId="13EDEA61" w14:textId="77777777" w:rsidR="00375E0D" w:rsidRDefault="00000000">
      <w:pPr>
        <w:pStyle w:val="Heading5"/>
        <w:ind w:left="1666"/>
      </w:pPr>
      <w:r>
        <w:rPr>
          <w:color w:val="003946"/>
          <w:w w:val="85"/>
        </w:rPr>
        <w:t>STUDY</w:t>
      </w:r>
      <w:r>
        <w:rPr>
          <w:color w:val="003946"/>
          <w:spacing w:val="-3"/>
        </w:rPr>
        <w:t xml:space="preserve"> </w:t>
      </w:r>
      <w:r>
        <w:rPr>
          <w:color w:val="003946"/>
          <w:spacing w:val="-4"/>
          <w:w w:val="95"/>
        </w:rPr>
        <w:t>GOALS</w:t>
      </w:r>
    </w:p>
    <w:p w14:paraId="13EDEA62" w14:textId="77777777" w:rsidR="00375E0D" w:rsidRDefault="00375E0D">
      <w:pPr>
        <w:pStyle w:val="BodyText"/>
        <w:spacing w:before="10"/>
        <w:rPr>
          <w:sz w:val="29"/>
        </w:rPr>
      </w:pPr>
    </w:p>
    <w:p w14:paraId="13EDEA63" w14:textId="77777777" w:rsidR="00375E0D" w:rsidRDefault="00000000">
      <w:pPr>
        <w:pStyle w:val="BodyText"/>
        <w:ind w:left="1665"/>
      </w:pPr>
      <w:r>
        <w:rPr>
          <w:color w:val="231F20"/>
        </w:rPr>
        <w:t>On</w:t>
      </w:r>
      <w:r>
        <w:rPr>
          <w:color w:val="231F20"/>
          <w:spacing w:val="11"/>
        </w:rPr>
        <w:t xml:space="preserve"> </w:t>
      </w:r>
      <w:r>
        <w:rPr>
          <w:color w:val="231F20"/>
        </w:rPr>
        <w:t>completion</w:t>
      </w:r>
      <w:r>
        <w:rPr>
          <w:color w:val="231F20"/>
          <w:spacing w:val="11"/>
        </w:rPr>
        <w:t xml:space="preserve"> </w:t>
      </w:r>
      <w:r>
        <w:rPr>
          <w:color w:val="231F20"/>
        </w:rPr>
        <w:t>of</w:t>
      </w:r>
      <w:r>
        <w:rPr>
          <w:color w:val="231F20"/>
          <w:spacing w:val="11"/>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2"/>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able</w:t>
      </w:r>
      <w:r>
        <w:rPr>
          <w:color w:val="231F20"/>
          <w:spacing w:val="11"/>
        </w:rPr>
        <w:t xml:space="preserve"> </w:t>
      </w:r>
      <w:r>
        <w:rPr>
          <w:color w:val="231F20"/>
        </w:rPr>
        <w:t>to</w:t>
      </w:r>
      <w:r>
        <w:rPr>
          <w:color w:val="231F20"/>
          <w:spacing w:val="11"/>
        </w:rPr>
        <w:t xml:space="preserve"> </w:t>
      </w:r>
      <w:r>
        <w:rPr>
          <w:color w:val="231F20"/>
          <w:spacing w:val="-10"/>
        </w:rPr>
        <w:t>…</w:t>
      </w:r>
    </w:p>
    <w:p w14:paraId="13EDEA64" w14:textId="77777777" w:rsidR="00375E0D" w:rsidRDefault="00375E0D">
      <w:pPr>
        <w:pStyle w:val="BodyText"/>
        <w:spacing w:before="2"/>
        <w:rPr>
          <w:sz w:val="25"/>
        </w:rPr>
      </w:pPr>
    </w:p>
    <w:p w14:paraId="13EDEA65" w14:textId="77777777" w:rsidR="00375E0D" w:rsidRDefault="00000000">
      <w:pPr>
        <w:pStyle w:val="BodyText"/>
        <w:ind w:left="1665"/>
      </w:pPr>
      <w:r>
        <w:rPr>
          <w:color w:val="231F20"/>
        </w:rPr>
        <w:t>…</w:t>
      </w:r>
      <w:r>
        <w:rPr>
          <w:color w:val="231F20"/>
          <w:spacing w:val="68"/>
        </w:rPr>
        <w:t xml:space="preserve"> </w:t>
      </w:r>
      <w:r>
        <w:rPr>
          <w:color w:val="231F20"/>
        </w:rPr>
        <w:t>deﬁne</w:t>
      </w:r>
      <w:r>
        <w:rPr>
          <w:color w:val="231F20"/>
          <w:spacing w:val="-11"/>
        </w:rPr>
        <w:t xml:space="preserve"> </w:t>
      </w:r>
      <w:r>
        <w:rPr>
          <w:color w:val="231F20"/>
        </w:rPr>
        <w:t>network</w:t>
      </w:r>
      <w:r>
        <w:rPr>
          <w:color w:val="231F20"/>
          <w:spacing w:val="-11"/>
        </w:rPr>
        <w:t xml:space="preserve"> </w:t>
      </w:r>
      <w:r>
        <w:rPr>
          <w:color w:val="231F20"/>
          <w:spacing w:val="-2"/>
        </w:rPr>
        <w:t>forensics.</w:t>
      </w:r>
    </w:p>
    <w:p w14:paraId="13EDEA66" w14:textId="77777777" w:rsidR="00375E0D" w:rsidRDefault="00000000">
      <w:pPr>
        <w:pStyle w:val="BodyText"/>
        <w:spacing w:before="172"/>
        <w:ind w:left="1665"/>
      </w:pPr>
      <w:r>
        <w:rPr>
          <w:color w:val="231F20"/>
        </w:rPr>
        <w:t>…</w:t>
      </w:r>
      <w:r>
        <w:rPr>
          <w:color w:val="231F20"/>
          <w:spacing w:val="67"/>
          <w:w w:val="150"/>
        </w:rPr>
        <w:t xml:space="preserve"> </w:t>
      </w:r>
      <w:r>
        <w:rPr>
          <w:color w:val="231F20"/>
        </w:rPr>
        <w:t>understand</w:t>
      </w:r>
      <w:r>
        <w:rPr>
          <w:color w:val="231F20"/>
          <w:spacing w:val="-1"/>
        </w:rPr>
        <w:t xml:space="preserve"> </w:t>
      </w:r>
      <w:r>
        <w:rPr>
          <w:color w:val="231F20"/>
        </w:rPr>
        <w:t>the</w:t>
      </w:r>
      <w:r>
        <w:rPr>
          <w:color w:val="231F20"/>
          <w:spacing w:val="-1"/>
        </w:rPr>
        <w:t xml:space="preserve"> </w:t>
      </w:r>
      <w:r>
        <w:rPr>
          <w:color w:val="231F20"/>
        </w:rPr>
        <w:t>possible</w:t>
      </w:r>
      <w:r>
        <w:rPr>
          <w:color w:val="231F20"/>
          <w:spacing w:val="-1"/>
        </w:rPr>
        <w:t xml:space="preserve"> </w:t>
      </w:r>
      <w:r>
        <w:rPr>
          <w:color w:val="231F20"/>
        </w:rPr>
        <w:t>impact</w:t>
      </w:r>
      <w:r>
        <w:rPr>
          <w:color w:val="231F20"/>
          <w:spacing w:val="-1"/>
        </w:rPr>
        <w:t xml:space="preserve"> </w:t>
      </w:r>
      <w:r>
        <w:rPr>
          <w:color w:val="231F20"/>
        </w:rPr>
        <w:t>of</w:t>
      </w:r>
      <w:r>
        <w:rPr>
          <w:color w:val="231F20"/>
          <w:spacing w:val="-1"/>
        </w:rPr>
        <w:t xml:space="preserve"> </w:t>
      </w:r>
      <w:r>
        <w:rPr>
          <w:color w:val="231F20"/>
          <w:spacing w:val="-2"/>
        </w:rPr>
        <w:t>cyberthreats.</w:t>
      </w:r>
    </w:p>
    <w:p w14:paraId="13EDEA67" w14:textId="77777777" w:rsidR="00375E0D" w:rsidRDefault="00000000">
      <w:pPr>
        <w:pStyle w:val="BodyText"/>
        <w:spacing w:before="172"/>
        <w:ind w:left="1665"/>
      </w:pPr>
      <w:r>
        <w:rPr>
          <w:color w:val="231F20"/>
        </w:rPr>
        <w:t>…</w:t>
      </w:r>
      <w:r>
        <w:rPr>
          <w:color w:val="231F20"/>
          <w:spacing w:val="52"/>
          <w:w w:val="150"/>
        </w:rPr>
        <w:t xml:space="preserve"> </w:t>
      </w:r>
      <w:r>
        <w:rPr>
          <w:color w:val="231F20"/>
        </w:rPr>
        <w:t>describe</w:t>
      </w:r>
      <w:r>
        <w:rPr>
          <w:color w:val="231F20"/>
          <w:spacing w:val="-6"/>
        </w:rPr>
        <w:t xml:space="preserve"> </w:t>
      </w:r>
      <w:r>
        <w:rPr>
          <w:color w:val="231F20"/>
        </w:rPr>
        <w:t>the</w:t>
      </w:r>
      <w:r>
        <w:rPr>
          <w:color w:val="231F20"/>
          <w:spacing w:val="-7"/>
        </w:rPr>
        <w:t xml:space="preserve"> </w:t>
      </w:r>
      <w:r>
        <w:rPr>
          <w:color w:val="231F20"/>
        </w:rPr>
        <w:t>escalation</w:t>
      </w:r>
      <w:r>
        <w:rPr>
          <w:color w:val="231F20"/>
          <w:spacing w:val="-6"/>
        </w:rPr>
        <w:t xml:space="preserve"> </w:t>
      </w:r>
      <w:r>
        <w:rPr>
          <w:color w:val="231F20"/>
        </w:rPr>
        <w:t>process</w:t>
      </w:r>
      <w:r>
        <w:rPr>
          <w:color w:val="231F20"/>
          <w:spacing w:val="-6"/>
        </w:rPr>
        <w:t xml:space="preserve"> </w:t>
      </w:r>
      <w:r>
        <w:rPr>
          <w:color w:val="231F20"/>
        </w:rPr>
        <w:t>for</w:t>
      </w:r>
      <w:r>
        <w:rPr>
          <w:color w:val="231F20"/>
          <w:spacing w:val="-7"/>
        </w:rPr>
        <w:t xml:space="preserve"> </w:t>
      </w:r>
      <w:r>
        <w:rPr>
          <w:color w:val="231F20"/>
        </w:rPr>
        <w:t>security</w:t>
      </w:r>
      <w:r>
        <w:rPr>
          <w:color w:val="231F20"/>
          <w:spacing w:val="-6"/>
        </w:rPr>
        <w:t xml:space="preserve"> </w:t>
      </w:r>
      <w:r>
        <w:rPr>
          <w:color w:val="231F20"/>
          <w:spacing w:val="-2"/>
        </w:rPr>
        <w:t>events.</w:t>
      </w:r>
    </w:p>
    <w:p w14:paraId="13EDEA68" w14:textId="77777777" w:rsidR="00375E0D" w:rsidRDefault="00000000">
      <w:pPr>
        <w:pStyle w:val="BodyText"/>
        <w:spacing w:before="172"/>
        <w:ind w:left="1665"/>
      </w:pPr>
      <w:r>
        <w:rPr>
          <w:color w:val="231F20"/>
        </w:rPr>
        <w:t>…</w:t>
      </w:r>
      <w:r>
        <w:rPr>
          <w:color w:val="231F20"/>
          <w:spacing w:val="64"/>
        </w:rPr>
        <w:t xml:space="preserve"> </w:t>
      </w:r>
      <w:r>
        <w:rPr>
          <w:color w:val="231F20"/>
        </w:rPr>
        <w:t>examine</w:t>
      </w:r>
      <w:r>
        <w:rPr>
          <w:color w:val="231F20"/>
          <w:spacing w:val="-12"/>
        </w:rPr>
        <w:t xml:space="preserve"> </w:t>
      </w:r>
      <w:r>
        <w:rPr>
          <w:color w:val="231F20"/>
        </w:rPr>
        <w:t>and</w:t>
      </w:r>
      <w:r>
        <w:rPr>
          <w:color w:val="231F20"/>
          <w:spacing w:val="-12"/>
        </w:rPr>
        <w:t xml:space="preserve"> </w:t>
      </w:r>
      <w:r>
        <w:rPr>
          <w:color w:val="231F20"/>
        </w:rPr>
        <w:t>classify</w:t>
      </w:r>
      <w:r>
        <w:rPr>
          <w:color w:val="231F20"/>
          <w:spacing w:val="-12"/>
        </w:rPr>
        <w:t xml:space="preserve"> </w:t>
      </w:r>
      <w:r>
        <w:rPr>
          <w:color w:val="231F20"/>
        </w:rPr>
        <w:t>security</w:t>
      </w:r>
      <w:r>
        <w:rPr>
          <w:color w:val="231F20"/>
          <w:spacing w:val="-12"/>
        </w:rPr>
        <w:t xml:space="preserve"> </w:t>
      </w:r>
      <w:r>
        <w:rPr>
          <w:color w:val="231F20"/>
          <w:spacing w:val="-2"/>
        </w:rPr>
        <w:t>events.</w:t>
      </w:r>
    </w:p>
    <w:p w14:paraId="13EDEA69" w14:textId="77777777" w:rsidR="00375E0D" w:rsidRDefault="00000000">
      <w:pPr>
        <w:pStyle w:val="BodyText"/>
        <w:spacing w:before="171"/>
        <w:ind w:left="1665"/>
      </w:pPr>
      <w:r>
        <w:rPr>
          <w:color w:val="231F20"/>
        </w:rPr>
        <w:t>…</w:t>
      </w:r>
      <w:r>
        <w:rPr>
          <w:color w:val="231F20"/>
          <w:spacing w:val="78"/>
          <w:w w:val="150"/>
        </w:rPr>
        <w:t xml:space="preserve"> </w:t>
      </w:r>
      <w:r>
        <w:rPr>
          <w:color w:val="231F20"/>
        </w:rPr>
        <w:t>recall</w:t>
      </w:r>
      <w:r>
        <w:rPr>
          <w:color w:val="231F20"/>
          <w:spacing w:val="3"/>
        </w:rPr>
        <w:t xml:space="preserve"> </w:t>
      </w:r>
      <w:r>
        <w:rPr>
          <w:color w:val="231F20"/>
        </w:rPr>
        <w:t>a</w:t>
      </w:r>
      <w:r>
        <w:rPr>
          <w:color w:val="231F20"/>
          <w:spacing w:val="3"/>
        </w:rPr>
        <w:t xml:space="preserve"> </w:t>
      </w:r>
      <w:r>
        <w:rPr>
          <w:color w:val="231F20"/>
        </w:rPr>
        <w:t>selection</w:t>
      </w:r>
      <w:r>
        <w:rPr>
          <w:color w:val="231F20"/>
          <w:spacing w:val="3"/>
        </w:rPr>
        <w:t xml:space="preserve"> </w:t>
      </w:r>
      <w:r>
        <w:rPr>
          <w:color w:val="231F20"/>
        </w:rPr>
        <w:t>of</w:t>
      </w:r>
      <w:r>
        <w:rPr>
          <w:color w:val="231F20"/>
          <w:spacing w:val="3"/>
        </w:rPr>
        <w:t xml:space="preserve"> </w:t>
      </w:r>
      <w:r>
        <w:rPr>
          <w:color w:val="231F20"/>
        </w:rPr>
        <w:t>software</w:t>
      </w:r>
      <w:r>
        <w:rPr>
          <w:color w:val="231F20"/>
          <w:spacing w:val="3"/>
        </w:rPr>
        <w:t xml:space="preserve"> </w:t>
      </w:r>
      <w:r>
        <w:rPr>
          <w:color w:val="231F20"/>
        </w:rPr>
        <w:t>tools</w:t>
      </w:r>
      <w:r>
        <w:rPr>
          <w:color w:val="231F20"/>
          <w:spacing w:val="3"/>
        </w:rPr>
        <w:t xml:space="preserve"> </w:t>
      </w:r>
      <w:r>
        <w:rPr>
          <w:color w:val="231F20"/>
        </w:rPr>
        <w:t>used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ﬁeld</w:t>
      </w:r>
      <w:r>
        <w:rPr>
          <w:color w:val="231F20"/>
          <w:spacing w:val="3"/>
        </w:rPr>
        <w:t xml:space="preserve"> </w:t>
      </w:r>
      <w:r>
        <w:rPr>
          <w:color w:val="231F20"/>
        </w:rPr>
        <w:t>of</w:t>
      </w:r>
      <w:r>
        <w:rPr>
          <w:color w:val="231F20"/>
          <w:spacing w:val="3"/>
        </w:rPr>
        <w:t xml:space="preserve"> </w:t>
      </w:r>
      <w:r>
        <w:rPr>
          <w:color w:val="231F20"/>
        </w:rPr>
        <w:t>network</w:t>
      </w:r>
      <w:r>
        <w:rPr>
          <w:color w:val="231F20"/>
          <w:spacing w:val="3"/>
        </w:rPr>
        <w:t xml:space="preserve"> </w:t>
      </w:r>
      <w:r>
        <w:rPr>
          <w:color w:val="231F20"/>
          <w:spacing w:val="-2"/>
        </w:rPr>
        <w:t>forensics.</w:t>
      </w:r>
    </w:p>
    <w:p w14:paraId="13EDEA6A" w14:textId="77777777" w:rsidR="00375E0D" w:rsidRDefault="00000000">
      <w:pPr>
        <w:pStyle w:val="BodyText"/>
        <w:spacing w:before="172"/>
        <w:ind w:left="1665"/>
      </w:pPr>
      <w:r>
        <w:rPr>
          <w:color w:val="231F20"/>
        </w:rPr>
        <w:t>…</w:t>
      </w:r>
      <w:r>
        <w:rPr>
          <w:color w:val="231F20"/>
          <w:spacing w:val="71"/>
          <w:w w:val="150"/>
        </w:rPr>
        <w:t xml:space="preserve"> </w:t>
      </w:r>
      <w:r>
        <w:rPr>
          <w:color w:val="231F20"/>
        </w:rPr>
        <w:t>select the</w:t>
      </w:r>
      <w:r>
        <w:rPr>
          <w:color w:val="231F20"/>
          <w:spacing w:val="1"/>
        </w:rPr>
        <w:t xml:space="preserve"> </w:t>
      </w:r>
      <w:r>
        <w:rPr>
          <w:color w:val="231F20"/>
        </w:rPr>
        <w:t>appropriate software</w:t>
      </w:r>
      <w:r>
        <w:rPr>
          <w:color w:val="231F20"/>
          <w:spacing w:val="1"/>
        </w:rPr>
        <w:t xml:space="preserve"> </w:t>
      </w:r>
      <w:r>
        <w:rPr>
          <w:color w:val="231F20"/>
        </w:rPr>
        <w:t>tools for various</w:t>
      </w:r>
      <w:r>
        <w:rPr>
          <w:color w:val="231F20"/>
          <w:spacing w:val="1"/>
        </w:rPr>
        <w:t xml:space="preserve"> </w:t>
      </w:r>
      <w:r>
        <w:rPr>
          <w:color w:val="231F20"/>
          <w:spacing w:val="-2"/>
        </w:rPr>
        <w:t>tasks.</w:t>
      </w:r>
    </w:p>
    <w:p w14:paraId="13EDEA6B" w14:textId="77777777" w:rsidR="00375E0D" w:rsidRDefault="00375E0D">
      <w:pPr>
        <w:pStyle w:val="BodyText"/>
      </w:pPr>
    </w:p>
    <w:p w14:paraId="13EDEA6C" w14:textId="77777777" w:rsidR="00375E0D" w:rsidRDefault="00375E0D">
      <w:pPr>
        <w:pStyle w:val="BodyText"/>
      </w:pPr>
    </w:p>
    <w:p w14:paraId="13EDEA6D" w14:textId="77777777" w:rsidR="00375E0D" w:rsidRDefault="00375E0D">
      <w:pPr>
        <w:pStyle w:val="BodyText"/>
      </w:pPr>
    </w:p>
    <w:p w14:paraId="13EDEA6E" w14:textId="77777777" w:rsidR="00375E0D" w:rsidRDefault="00375E0D">
      <w:pPr>
        <w:pStyle w:val="BodyText"/>
      </w:pPr>
    </w:p>
    <w:p w14:paraId="13EDEA6F" w14:textId="77777777" w:rsidR="00375E0D" w:rsidRDefault="00375E0D">
      <w:pPr>
        <w:pStyle w:val="BodyText"/>
      </w:pPr>
    </w:p>
    <w:p w14:paraId="13EDEA70" w14:textId="77777777" w:rsidR="00375E0D" w:rsidRDefault="00375E0D">
      <w:pPr>
        <w:pStyle w:val="BodyText"/>
      </w:pPr>
    </w:p>
    <w:p w14:paraId="13EDEA71" w14:textId="77777777" w:rsidR="00375E0D" w:rsidRDefault="00375E0D">
      <w:pPr>
        <w:pStyle w:val="BodyText"/>
      </w:pPr>
    </w:p>
    <w:p w14:paraId="13EDEA72" w14:textId="77777777" w:rsidR="00375E0D" w:rsidRDefault="00375E0D">
      <w:pPr>
        <w:pStyle w:val="BodyText"/>
      </w:pPr>
    </w:p>
    <w:p w14:paraId="13EDEA73" w14:textId="77777777" w:rsidR="00375E0D" w:rsidRDefault="00375E0D">
      <w:pPr>
        <w:pStyle w:val="BodyText"/>
        <w:spacing w:before="10"/>
        <w:rPr>
          <w:sz w:val="19"/>
        </w:rPr>
      </w:pPr>
    </w:p>
    <w:p w14:paraId="13EDEA74" w14:textId="77777777" w:rsidR="00375E0D" w:rsidRDefault="00000000">
      <w:pPr>
        <w:ind w:right="104"/>
        <w:jc w:val="right"/>
        <w:rPr>
          <w:sz w:val="14"/>
        </w:rPr>
      </w:pPr>
      <w:r>
        <w:rPr>
          <w:color w:val="231F20"/>
          <w:spacing w:val="-2"/>
          <w:w w:val="85"/>
          <w:sz w:val="14"/>
        </w:rPr>
        <w:t>DL-E-DLBCSEINF01_E-</w:t>
      </w:r>
      <w:r>
        <w:rPr>
          <w:color w:val="231F20"/>
          <w:spacing w:val="-5"/>
          <w:w w:val="85"/>
          <w:sz w:val="14"/>
        </w:rPr>
        <w:t>U01</w:t>
      </w:r>
    </w:p>
    <w:p w14:paraId="13EDEA75" w14:textId="77777777" w:rsidR="00375E0D" w:rsidRDefault="00375E0D">
      <w:pPr>
        <w:jc w:val="right"/>
        <w:rPr>
          <w:sz w:val="14"/>
        </w:rPr>
        <w:sectPr w:rsidR="00375E0D">
          <w:pgSz w:w="11910" w:h="16840"/>
          <w:pgMar w:top="1920" w:right="460" w:bottom="280" w:left="460" w:header="0" w:footer="0" w:gutter="0"/>
          <w:cols w:space="720"/>
        </w:sectPr>
      </w:pPr>
    </w:p>
    <w:p w14:paraId="13EDEA76" w14:textId="77777777" w:rsidR="00375E0D" w:rsidRDefault="00375E0D">
      <w:pPr>
        <w:pStyle w:val="BodyText"/>
      </w:pPr>
    </w:p>
    <w:p w14:paraId="13EDEA77" w14:textId="77777777" w:rsidR="00375E0D" w:rsidRDefault="00000000">
      <w:pPr>
        <w:pStyle w:val="ListParagraph"/>
        <w:numPr>
          <w:ilvl w:val="0"/>
          <w:numId w:val="55"/>
        </w:numPr>
        <w:tabs>
          <w:tab w:val="left" w:pos="787"/>
          <w:tab w:val="left" w:pos="788"/>
        </w:tabs>
        <w:spacing w:before="234"/>
        <w:ind w:hanging="682"/>
        <w:rPr>
          <w:sz w:val="48"/>
        </w:rPr>
      </w:pPr>
      <w:r>
        <w:rPr>
          <w:color w:val="003946"/>
          <w:w w:val="95"/>
          <w:sz w:val="48"/>
        </w:rPr>
        <w:t>Why</w:t>
      </w:r>
      <w:r>
        <w:rPr>
          <w:color w:val="003946"/>
          <w:spacing w:val="28"/>
          <w:sz w:val="48"/>
        </w:rPr>
        <w:t xml:space="preserve"> </w:t>
      </w:r>
      <w:r>
        <w:rPr>
          <w:color w:val="003946"/>
          <w:w w:val="95"/>
          <w:sz w:val="48"/>
        </w:rPr>
        <w:t>Network</w:t>
      </w:r>
      <w:r>
        <w:rPr>
          <w:color w:val="003946"/>
          <w:spacing w:val="28"/>
          <w:sz w:val="48"/>
        </w:rPr>
        <w:t xml:space="preserve"> </w:t>
      </w:r>
      <w:r>
        <w:rPr>
          <w:color w:val="003946"/>
          <w:spacing w:val="-2"/>
          <w:w w:val="95"/>
          <w:sz w:val="48"/>
        </w:rPr>
        <w:t>Forensics?</w:t>
      </w:r>
    </w:p>
    <w:p w14:paraId="13EDEA78" w14:textId="77777777" w:rsidR="00375E0D" w:rsidRDefault="00375E0D">
      <w:pPr>
        <w:pStyle w:val="BodyText"/>
        <w:rPr>
          <w:sz w:val="58"/>
        </w:rPr>
      </w:pPr>
    </w:p>
    <w:p w14:paraId="13EDEA79" w14:textId="77777777" w:rsidR="00375E0D" w:rsidRDefault="00375E0D">
      <w:pPr>
        <w:pStyle w:val="BodyText"/>
        <w:spacing w:before="5"/>
        <w:rPr>
          <w:sz w:val="61"/>
        </w:rPr>
      </w:pPr>
    </w:p>
    <w:p w14:paraId="13EDEA7A" w14:textId="77777777" w:rsidR="00375E0D" w:rsidRDefault="00000000">
      <w:pPr>
        <w:pStyle w:val="Heading4"/>
        <w:ind w:left="2204" w:firstLine="0"/>
      </w:pPr>
      <w:r>
        <w:rPr>
          <w:color w:val="003946"/>
          <w:spacing w:val="-2"/>
          <w:w w:val="110"/>
        </w:rPr>
        <w:t>Introduction</w:t>
      </w:r>
    </w:p>
    <w:p w14:paraId="13EDEA7B" w14:textId="77777777" w:rsidR="00375E0D" w:rsidRDefault="00000000">
      <w:pPr>
        <w:pStyle w:val="BodyText"/>
        <w:spacing w:before="269" w:line="271" w:lineRule="auto"/>
        <w:ind w:left="2204" w:right="954"/>
        <w:jc w:val="both"/>
      </w:pPr>
      <w:r>
        <w:rPr>
          <w:color w:val="231F20"/>
          <w:w w:val="105"/>
        </w:rPr>
        <w:t xml:space="preserve">In recent years, more and more attacks on network systems have become publicly </w:t>
      </w:r>
      <w:r>
        <w:rPr>
          <w:color w:val="231F20"/>
        </w:rPr>
        <w:t xml:space="preserve">known. The nature of such attacks has ranged from previously undetected </w:t>
      </w:r>
      <w:proofErr w:type="spellStart"/>
      <w:r>
        <w:rPr>
          <w:color w:val="231F20"/>
        </w:rPr>
        <w:t>cyberespion</w:t>
      </w:r>
      <w:proofErr w:type="spellEnd"/>
      <w:r>
        <w:rPr>
          <w:color w:val="231F20"/>
        </w:rPr>
        <w:t>- age</w:t>
      </w:r>
      <w:r>
        <w:rPr>
          <w:color w:val="231F20"/>
          <w:spacing w:val="-3"/>
        </w:rPr>
        <w:t xml:space="preserve"> </w:t>
      </w:r>
      <w:r>
        <w:rPr>
          <w:color w:val="231F20"/>
        </w:rPr>
        <w:t>to</w:t>
      </w:r>
      <w:r>
        <w:rPr>
          <w:color w:val="231F20"/>
          <w:spacing w:val="-3"/>
        </w:rPr>
        <w:t xml:space="preserve"> </w:t>
      </w:r>
      <w:r>
        <w:rPr>
          <w:color w:val="231F20"/>
        </w:rPr>
        <w:t>data</w:t>
      </w:r>
      <w:r>
        <w:rPr>
          <w:color w:val="231F20"/>
          <w:spacing w:val="-3"/>
        </w:rPr>
        <w:t xml:space="preserve"> </w:t>
      </w:r>
      <w:r>
        <w:rPr>
          <w:color w:val="231F20"/>
        </w:rPr>
        <w:t>breaches</w:t>
      </w:r>
      <w:r>
        <w:rPr>
          <w:color w:val="231F20"/>
          <w:spacing w:val="-3"/>
        </w:rPr>
        <w:t xml:space="preserve"> </w:t>
      </w:r>
      <w:r>
        <w:rPr>
          <w:color w:val="231F20"/>
        </w:rPr>
        <w:t>concerning</w:t>
      </w:r>
      <w:r>
        <w:rPr>
          <w:color w:val="231F20"/>
          <w:spacing w:val="-3"/>
        </w:rPr>
        <w:t xml:space="preserve"> </w:t>
      </w:r>
      <w:r>
        <w:rPr>
          <w:color w:val="231F20"/>
        </w:rPr>
        <w:t>billions</w:t>
      </w:r>
      <w:r>
        <w:rPr>
          <w:color w:val="231F20"/>
          <w:spacing w:val="-3"/>
        </w:rPr>
        <w:t xml:space="preserve"> </w:t>
      </w:r>
      <w:r>
        <w:rPr>
          <w:color w:val="231F20"/>
        </w:rPr>
        <w:t>of</w:t>
      </w:r>
      <w:r>
        <w:rPr>
          <w:color w:val="231F20"/>
          <w:spacing w:val="-3"/>
        </w:rPr>
        <w:t xml:space="preserve"> </w:t>
      </w:r>
      <w:r>
        <w:rPr>
          <w:color w:val="231F20"/>
        </w:rPr>
        <w:t>users</w:t>
      </w:r>
      <w:r>
        <w:rPr>
          <w:color w:val="231F20"/>
          <w:spacing w:val="-3"/>
        </w:rPr>
        <w:t xml:space="preserve"> </w:t>
      </w:r>
      <w:r>
        <w:rPr>
          <w:color w:val="231F20"/>
        </w:rPr>
        <w:t>(McMillan</w:t>
      </w:r>
      <w:r>
        <w:rPr>
          <w:color w:val="231F20"/>
          <w:spacing w:val="-3"/>
        </w:rPr>
        <w:t xml:space="preserve"> </w:t>
      </w:r>
      <w:r>
        <w:rPr>
          <w:color w:val="231F20"/>
        </w:rPr>
        <w:t>&amp;</w:t>
      </w:r>
      <w:r>
        <w:rPr>
          <w:color w:val="231F20"/>
          <w:spacing w:val="-3"/>
        </w:rPr>
        <w:t xml:space="preserve"> </w:t>
      </w:r>
      <w:r>
        <w:rPr>
          <w:color w:val="231F20"/>
        </w:rPr>
        <w:t>Knutson,</w:t>
      </w:r>
      <w:r>
        <w:rPr>
          <w:color w:val="231F20"/>
          <w:spacing w:val="-3"/>
        </w:rPr>
        <w:t xml:space="preserve"> </w:t>
      </w:r>
      <w:r>
        <w:rPr>
          <w:color w:val="231F20"/>
        </w:rPr>
        <w:t>2017)</w:t>
      </w:r>
      <w:r>
        <w:rPr>
          <w:color w:val="231F20"/>
          <w:spacing w:val="-3"/>
        </w:rPr>
        <w:t xml:space="preserve"> </w:t>
      </w:r>
      <w:r>
        <w:rPr>
          <w:color w:val="231F20"/>
        </w:rPr>
        <w:t>and</w:t>
      </w:r>
      <w:r>
        <w:rPr>
          <w:color w:val="231F20"/>
          <w:spacing w:val="-3"/>
        </w:rPr>
        <w:t xml:space="preserve"> </w:t>
      </w:r>
      <w:r>
        <w:rPr>
          <w:color w:val="231F20"/>
        </w:rPr>
        <w:t xml:space="preserve">highly </w:t>
      </w:r>
      <w:r>
        <w:rPr>
          <w:color w:val="231F20"/>
          <w:spacing w:val="-2"/>
          <w:w w:val="105"/>
        </w:rPr>
        <w:t>professional</w:t>
      </w:r>
      <w:r>
        <w:rPr>
          <w:color w:val="231F20"/>
          <w:spacing w:val="-7"/>
          <w:w w:val="105"/>
        </w:rPr>
        <w:t xml:space="preserve"> </w:t>
      </w:r>
      <w:r>
        <w:rPr>
          <w:color w:val="231F20"/>
          <w:spacing w:val="-2"/>
          <w:w w:val="105"/>
        </w:rPr>
        <w:t>attacks</w:t>
      </w:r>
      <w:r>
        <w:rPr>
          <w:color w:val="231F20"/>
          <w:spacing w:val="-7"/>
          <w:w w:val="105"/>
        </w:rPr>
        <w:t xml:space="preserve"> </w:t>
      </w:r>
      <w:r>
        <w:rPr>
          <w:color w:val="231F20"/>
          <w:spacing w:val="-2"/>
          <w:w w:val="105"/>
        </w:rPr>
        <w:t>on</w:t>
      </w:r>
      <w:r>
        <w:rPr>
          <w:color w:val="231F20"/>
          <w:spacing w:val="-7"/>
          <w:w w:val="105"/>
        </w:rPr>
        <w:t xml:space="preserve"> </w:t>
      </w:r>
      <w:r>
        <w:rPr>
          <w:color w:val="231F20"/>
          <w:spacing w:val="-2"/>
          <w:w w:val="105"/>
        </w:rPr>
        <w:t>very</w:t>
      </w:r>
      <w:r>
        <w:rPr>
          <w:color w:val="231F20"/>
          <w:spacing w:val="-7"/>
          <w:w w:val="105"/>
        </w:rPr>
        <w:t xml:space="preserve"> </w:t>
      </w:r>
      <w:r>
        <w:rPr>
          <w:color w:val="231F20"/>
          <w:spacing w:val="-2"/>
          <w:w w:val="105"/>
        </w:rPr>
        <w:t>speciﬁc</w:t>
      </w:r>
      <w:r>
        <w:rPr>
          <w:color w:val="231F20"/>
          <w:spacing w:val="-7"/>
          <w:w w:val="105"/>
        </w:rPr>
        <w:t xml:space="preserve"> </w:t>
      </w:r>
      <w:r>
        <w:rPr>
          <w:color w:val="231F20"/>
          <w:spacing w:val="-2"/>
          <w:w w:val="105"/>
        </w:rPr>
        <w:t>national</w:t>
      </w:r>
      <w:r>
        <w:rPr>
          <w:color w:val="231F20"/>
          <w:spacing w:val="-7"/>
          <w:w w:val="105"/>
        </w:rPr>
        <w:t xml:space="preserve"> </w:t>
      </w:r>
      <w:r>
        <w:rPr>
          <w:color w:val="231F20"/>
          <w:spacing w:val="-2"/>
          <w:w w:val="105"/>
        </w:rPr>
        <w:t>infrastructure,</w:t>
      </w:r>
      <w:r>
        <w:rPr>
          <w:color w:val="231F20"/>
          <w:spacing w:val="-7"/>
          <w:w w:val="105"/>
        </w:rPr>
        <w:t xml:space="preserve"> </w:t>
      </w:r>
      <w:r>
        <w:rPr>
          <w:color w:val="231F20"/>
          <w:spacing w:val="-2"/>
          <w:w w:val="105"/>
        </w:rPr>
        <w:t>such</w:t>
      </w:r>
      <w:r>
        <w:rPr>
          <w:color w:val="231F20"/>
          <w:spacing w:val="-7"/>
          <w:w w:val="105"/>
        </w:rPr>
        <w:t xml:space="preserve"> </w:t>
      </w:r>
      <w:r>
        <w:rPr>
          <w:color w:val="231F20"/>
          <w:spacing w:val="-2"/>
          <w:w w:val="105"/>
        </w:rPr>
        <w:t>as</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Stuxnet</w:t>
      </w:r>
      <w:r>
        <w:rPr>
          <w:color w:val="231F20"/>
          <w:spacing w:val="-7"/>
          <w:w w:val="105"/>
        </w:rPr>
        <w:t xml:space="preserve"> </w:t>
      </w:r>
      <w:r>
        <w:rPr>
          <w:color w:val="231F20"/>
          <w:spacing w:val="-2"/>
          <w:w w:val="105"/>
        </w:rPr>
        <w:t>attack on</w:t>
      </w:r>
      <w:r>
        <w:rPr>
          <w:color w:val="231F20"/>
          <w:spacing w:val="-8"/>
          <w:w w:val="105"/>
        </w:rPr>
        <w:t xml:space="preserve"> </w:t>
      </w:r>
      <w:r>
        <w:rPr>
          <w:color w:val="231F20"/>
          <w:spacing w:val="-2"/>
          <w:w w:val="105"/>
        </w:rPr>
        <w:t>Iran’s</w:t>
      </w:r>
      <w:r>
        <w:rPr>
          <w:color w:val="231F20"/>
          <w:spacing w:val="-8"/>
          <w:w w:val="105"/>
        </w:rPr>
        <w:t xml:space="preserve"> </w:t>
      </w:r>
      <w:r>
        <w:rPr>
          <w:color w:val="231F20"/>
          <w:spacing w:val="-2"/>
          <w:w w:val="105"/>
        </w:rPr>
        <w:t>nuclear</w:t>
      </w:r>
      <w:r>
        <w:rPr>
          <w:color w:val="231F20"/>
          <w:spacing w:val="-8"/>
          <w:w w:val="105"/>
        </w:rPr>
        <w:t xml:space="preserve"> </w:t>
      </w:r>
      <w:r>
        <w:rPr>
          <w:color w:val="231F20"/>
          <w:spacing w:val="-2"/>
          <w:w w:val="105"/>
        </w:rPr>
        <w:t>fuel</w:t>
      </w:r>
      <w:r>
        <w:rPr>
          <w:color w:val="231F20"/>
          <w:spacing w:val="-8"/>
          <w:w w:val="105"/>
        </w:rPr>
        <w:t xml:space="preserve"> </w:t>
      </w:r>
      <w:r>
        <w:rPr>
          <w:color w:val="231F20"/>
          <w:spacing w:val="-2"/>
          <w:w w:val="105"/>
        </w:rPr>
        <w:t>enrichment</w:t>
      </w:r>
      <w:r>
        <w:rPr>
          <w:color w:val="231F20"/>
          <w:spacing w:val="-8"/>
          <w:w w:val="105"/>
        </w:rPr>
        <w:t xml:space="preserve"> </w:t>
      </w:r>
      <w:r>
        <w:rPr>
          <w:color w:val="231F20"/>
          <w:spacing w:val="-2"/>
          <w:w w:val="105"/>
        </w:rPr>
        <w:t>centrifuges</w:t>
      </w:r>
      <w:r>
        <w:rPr>
          <w:color w:val="231F20"/>
          <w:spacing w:val="-8"/>
          <w:w w:val="105"/>
        </w:rPr>
        <w:t xml:space="preserve"> </w:t>
      </w:r>
      <w:r>
        <w:rPr>
          <w:color w:val="231F20"/>
          <w:spacing w:val="-2"/>
          <w:w w:val="105"/>
        </w:rPr>
        <w:t>(Kushner,</w:t>
      </w:r>
      <w:r>
        <w:rPr>
          <w:color w:val="231F20"/>
          <w:spacing w:val="-8"/>
          <w:w w:val="105"/>
        </w:rPr>
        <w:t xml:space="preserve"> </w:t>
      </w:r>
      <w:r>
        <w:rPr>
          <w:color w:val="231F20"/>
          <w:spacing w:val="-2"/>
          <w:w w:val="105"/>
        </w:rPr>
        <w:t>2013).</w:t>
      </w:r>
    </w:p>
    <w:p w14:paraId="13EDEA7C" w14:textId="77777777" w:rsidR="00375E0D" w:rsidRDefault="00375E0D">
      <w:pPr>
        <w:pStyle w:val="BodyText"/>
        <w:spacing w:before="8"/>
        <w:rPr>
          <w:sz w:val="22"/>
        </w:rPr>
      </w:pPr>
    </w:p>
    <w:p w14:paraId="13EDEA7D" w14:textId="77777777" w:rsidR="00375E0D" w:rsidRDefault="00000000">
      <w:pPr>
        <w:pStyle w:val="BodyText"/>
        <w:spacing w:line="271" w:lineRule="auto"/>
        <w:ind w:left="2204" w:right="955" w:hanging="1"/>
        <w:jc w:val="both"/>
      </w:pPr>
      <w:r>
        <w:rPr>
          <w:color w:val="231F20"/>
        </w:rPr>
        <w:t>Verizon</w:t>
      </w:r>
      <w:r>
        <w:rPr>
          <w:color w:val="231F20"/>
          <w:spacing w:val="-13"/>
        </w:rPr>
        <w:t xml:space="preserve"> </w:t>
      </w:r>
      <w:r>
        <w:rPr>
          <w:color w:val="231F20"/>
        </w:rPr>
        <w:t>(2021)</w:t>
      </w:r>
      <w:r>
        <w:rPr>
          <w:color w:val="231F20"/>
          <w:spacing w:val="-13"/>
        </w:rPr>
        <w:t xml:space="preserve"> </w:t>
      </w:r>
      <w:r>
        <w:rPr>
          <w:color w:val="231F20"/>
        </w:rPr>
        <w:t>reported</w:t>
      </w:r>
      <w:r>
        <w:rPr>
          <w:color w:val="231F20"/>
          <w:spacing w:val="-13"/>
        </w:rPr>
        <w:t xml:space="preserve"> </w:t>
      </w:r>
      <w:r>
        <w:rPr>
          <w:color w:val="231F20"/>
        </w:rPr>
        <w:t>29,207</w:t>
      </w:r>
      <w:r>
        <w:rPr>
          <w:color w:val="231F20"/>
          <w:spacing w:val="-13"/>
        </w:rPr>
        <w:t xml:space="preserve"> </w:t>
      </w:r>
      <w:r>
        <w:rPr>
          <w:color w:val="231F20"/>
        </w:rPr>
        <w:t>security</w:t>
      </w:r>
      <w:r>
        <w:rPr>
          <w:color w:val="231F20"/>
          <w:spacing w:val="-13"/>
        </w:rPr>
        <w:t xml:space="preserve"> </w:t>
      </w:r>
      <w:r>
        <w:rPr>
          <w:color w:val="231F20"/>
        </w:rPr>
        <w:t>incidents</w:t>
      </w:r>
      <w:r>
        <w:rPr>
          <w:color w:val="231F20"/>
          <w:spacing w:val="-13"/>
        </w:rPr>
        <w:t xml:space="preserve"> </w:t>
      </w:r>
      <w:r>
        <w:rPr>
          <w:color w:val="231F20"/>
        </w:rPr>
        <w:t>having</w:t>
      </w:r>
      <w:r>
        <w:rPr>
          <w:color w:val="231F20"/>
          <w:spacing w:val="-13"/>
        </w:rPr>
        <w:t xml:space="preserve"> </w:t>
      </w:r>
      <w:r>
        <w:rPr>
          <w:color w:val="231F20"/>
        </w:rPr>
        <w:t>occurred</w:t>
      </w:r>
      <w:r>
        <w:rPr>
          <w:color w:val="231F20"/>
          <w:spacing w:val="-13"/>
        </w:rPr>
        <w:t xml:space="preserve"> </w:t>
      </w:r>
      <w:r>
        <w:rPr>
          <w:color w:val="231F20"/>
        </w:rPr>
        <w:t>worldwide</w:t>
      </w:r>
      <w:r>
        <w:rPr>
          <w:color w:val="231F20"/>
          <w:spacing w:val="-13"/>
        </w:rPr>
        <w:t xml:space="preserve"> </w:t>
      </w:r>
      <w:r>
        <w:rPr>
          <w:color w:val="231F20"/>
        </w:rPr>
        <w:t>in</w:t>
      </w:r>
      <w:r>
        <w:rPr>
          <w:color w:val="231F20"/>
          <w:spacing w:val="-13"/>
        </w:rPr>
        <w:t xml:space="preserve"> </w:t>
      </w:r>
      <w:r>
        <w:rPr>
          <w:color w:val="231F20"/>
        </w:rPr>
        <w:t>2020.</w:t>
      </w:r>
      <w:r>
        <w:rPr>
          <w:color w:val="231F20"/>
          <w:spacing w:val="-13"/>
        </w:rPr>
        <w:t xml:space="preserve"> </w:t>
      </w:r>
      <w:r>
        <w:rPr>
          <w:color w:val="231F20"/>
        </w:rPr>
        <w:t>Not all organizations report detected incidents in a structured manner and many incidents</w:t>
      </w:r>
      <w:r>
        <w:rPr>
          <w:color w:val="231F20"/>
          <w:spacing w:val="80"/>
        </w:rPr>
        <w:t xml:space="preserve"> </w:t>
      </w:r>
      <w:r>
        <w:rPr>
          <w:color w:val="231F20"/>
        </w:rPr>
        <w:t>go unreported; thus, the actual number is estimated to be much higher.</w:t>
      </w:r>
    </w:p>
    <w:p w14:paraId="13EDEA7E" w14:textId="77777777" w:rsidR="00375E0D" w:rsidRDefault="00375E0D">
      <w:pPr>
        <w:pStyle w:val="BodyText"/>
        <w:spacing w:before="7"/>
        <w:rPr>
          <w:sz w:val="22"/>
        </w:rPr>
      </w:pPr>
    </w:p>
    <w:p w14:paraId="13EDEA7F" w14:textId="77777777" w:rsidR="00375E0D" w:rsidRDefault="00000000">
      <w:pPr>
        <w:pStyle w:val="BodyText"/>
        <w:spacing w:line="271" w:lineRule="auto"/>
        <w:ind w:left="2204" w:right="955" w:hanging="1"/>
        <w:jc w:val="both"/>
      </w:pPr>
      <w:r>
        <w:rPr>
          <w:color w:val="231F20"/>
        </w:rPr>
        <w:t>IBM Security (2020) estimates the global average cost of a single data breach at $3.86 million. While the causes of the breaches discussed in its report include human error</w:t>
      </w:r>
      <w:r>
        <w:rPr>
          <w:color w:val="231F20"/>
          <w:spacing w:val="40"/>
        </w:rPr>
        <w:t xml:space="preserve"> </w:t>
      </w:r>
      <w:r>
        <w:rPr>
          <w:color w:val="231F20"/>
        </w:rPr>
        <w:t>and system glitches, the majority (52 percent) are a consequence of malicious attacks.</w:t>
      </w:r>
    </w:p>
    <w:p w14:paraId="13EDEA80" w14:textId="77777777" w:rsidR="00375E0D" w:rsidRDefault="00375E0D">
      <w:pPr>
        <w:pStyle w:val="BodyText"/>
        <w:spacing w:before="7"/>
        <w:rPr>
          <w:sz w:val="22"/>
        </w:rPr>
      </w:pPr>
    </w:p>
    <w:p w14:paraId="13EDEA81" w14:textId="77777777" w:rsidR="00375E0D" w:rsidRDefault="00000000">
      <w:pPr>
        <w:pStyle w:val="BodyText"/>
        <w:spacing w:line="271" w:lineRule="auto"/>
        <w:ind w:left="2204" w:right="954"/>
        <w:jc w:val="both"/>
      </w:pPr>
      <w:proofErr w:type="gramStart"/>
      <w:r>
        <w:rPr>
          <w:color w:val="231F20"/>
          <w:w w:val="105"/>
        </w:rPr>
        <w:t>In order to</w:t>
      </w:r>
      <w:proofErr w:type="gramEnd"/>
      <w:r>
        <w:rPr>
          <w:color w:val="231F20"/>
          <w:w w:val="105"/>
        </w:rPr>
        <w:t xml:space="preserve"> perform its intended tasks, most malicious software must, at some point, contact</w:t>
      </w:r>
      <w:r>
        <w:rPr>
          <w:color w:val="231F20"/>
          <w:spacing w:val="-3"/>
          <w:w w:val="105"/>
        </w:rPr>
        <w:t xml:space="preserve"> </w:t>
      </w:r>
      <w:r>
        <w:rPr>
          <w:color w:val="231F20"/>
          <w:w w:val="105"/>
        </w:rPr>
        <w:t>whoever</w:t>
      </w:r>
      <w:r>
        <w:rPr>
          <w:color w:val="231F20"/>
          <w:spacing w:val="-3"/>
          <w:w w:val="105"/>
        </w:rPr>
        <w:t xml:space="preserve"> </w:t>
      </w:r>
      <w:r>
        <w:rPr>
          <w:color w:val="231F20"/>
          <w:w w:val="105"/>
        </w:rPr>
        <w:t>controls</w:t>
      </w:r>
      <w:r>
        <w:rPr>
          <w:color w:val="231F20"/>
          <w:spacing w:val="-3"/>
          <w:w w:val="105"/>
        </w:rPr>
        <w:t xml:space="preserve"> </w:t>
      </w:r>
      <w:r>
        <w:rPr>
          <w:color w:val="231F20"/>
          <w:w w:val="105"/>
        </w:rPr>
        <w:t>it.</w:t>
      </w:r>
      <w:r>
        <w:rPr>
          <w:color w:val="231F20"/>
          <w:spacing w:val="-3"/>
          <w:w w:val="105"/>
        </w:rPr>
        <w:t xml:space="preserve"> </w:t>
      </w:r>
      <w:r>
        <w:rPr>
          <w:color w:val="231F20"/>
          <w:w w:val="105"/>
        </w:rPr>
        <w:t>Even</w:t>
      </w:r>
      <w:r>
        <w:rPr>
          <w:color w:val="231F20"/>
          <w:spacing w:val="-3"/>
          <w:w w:val="105"/>
        </w:rPr>
        <w:t xml:space="preserve"> </w:t>
      </w:r>
      <w:r>
        <w:rPr>
          <w:color w:val="231F20"/>
          <w:w w:val="105"/>
        </w:rPr>
        <w:t>Stuxnet,</w:t>
      </w:r>
      <w:r>
        <w:rPr>
          <w:color w:val="231F20"/>
          <w:spacing w:val="-3"/>
          <w:w w:val="105"/>
        </w:rPr>
        <w:t xml:space="preserve"> </w:t>
      </w:r>
      <w:r>
        <w:rPr>
          <w:color w:val="231F20"/>
          <w:w w:val="105"/>
        </w:rPr>
        <w:t>which</w:t>
      </w:r>
      <w:r>
        <w:rPr>
          <w:color w:val="231F20"/>
          <w:spacing w:val="-3"/>
          <w:w w:val="105"/>
        </w:rPr>
        <w:t xml:space="preserve"> </w:t>
      </w:r>
      <w:r>
        <w:rPr>
          <w:color w:val="231F20"/>
          <w:w w:val="105"/>
        </w:rPr>
        <w:t>is</w:t>
      </w:r>
      <w:r>
        <w:rPr>
          <w:color w:val="231F20"/>
          <w:spacing w:val="-3"/>
          <w:w w:val="105"/>
        </w:rPr>
        <w:t xml:space="preserve"> </w:t>
      </w:r>
      <w:r>
        <w:rPr>
          <w:color w:val="231F20"/>
          <w:w w:val="105"/>
        </w:rPr>
        <w:t>highly</w:t>
      </w:r>
      <w:r>
        <w:rPr>
          <w:color w:val="231F20"/>
          <w:spacing w:val="-3"/>
          <w:w w:val="105"/>
        </w:rPr>
        <w:t xml:space="preserve"> </w:t>
      </w:r>
      <w:r>
        <w:rPr>
          <w:color w:val="231F20"/>
          <w:w w:val="105"/>
        </w:rPr>
        <w:t>autonomous</w:t>
      </w:r>
      <w:r>
        <w:rPr>
          <w:color w:val="231F20"/>
          <w:spacing w:val="-3"/>
          <w:w w:val="105"/>
        </w:rPr>
        <w:t xml:space="preserve"> </w:t>
      </w:r>
      <w:r>
        <w:rPr>
          <w:color w:val="231F20"/>
          <w:w w:val="105"/>
        </w:rPr>
        <w:t>and</w:t>
      </w:r>
      <w:r>
        <w:rPr>
          <w:color w:val="231F20"/>
          <w:spacing w:val="-3"/>
          <w:w w:val="105"/>
        </w:rPr>
        <w:t xml:space="preserve"> </w:t>
      </w:r>
      <w:r>
        <w:rPr>
          <w:color w:val="231F20"/>
          <w:w w:val="105"/>
        </w:rPr>
        <w:t>built</w:t>
      </w:r>
      <w:r>
        <w:rPr>
          <w:color w:val="231F20"/>
          <w:spacing w:val="-3"/>
          <w:w w:val="105"/>
        </w:rPr>
        <w:t xml:space="preserve"> </w:t>
      </w:r>
      <w:r>
        <w:rPr>
          <w:color w:val="231F20"/>
          <w:w w:val="105"/>
        </w:rPr>
        <w:t xml:space="preserve">with </w:t>
      </w:r>
      <w:r>
        <w:rPr>
          <w:color w:val="231F20"/>
        </w:rPr>
        <w:t xml:space="preserve">ofﬂine targets in mind, contained an update routine (Kushner, 2013). In fact, monitoring </w:t>
      </w:r>
      <w:r>
        <w:rPr>
          <w:color w:val="231F20"/>
          <w:w w:val="105"/>
        </w:rPr>
        <w:t>the communication attempts of malicious software is often key to understanding its purposes. In the “uncontrolled” environment of day-to-day business, monitoring net- work</w:t>
      </w:r>
      <w:r>
        <w:rPr>
          <w:color w:val="231F20"/>
          <w:spacing w:val="-1"/>
          <w:w w:val="105"/>
        </w:rPr>
        <w:t xml:space="preserve"> </w:t>
      </w:r>
      <w:r>
        <w:rPr>
          <w:color w:val="231F20"/>
          <w:w w:val="105"/>
        </w:rPr>
        <w:t>trafﬁc</w:t>
      </w:r>
      <w:r>
        <w:rPr>
          <w:color w:val="231F20"/>
          <w:spacing w:val="-1"/>
          <w:w w:val="105"/>
        </w:rPr>
        <w:t xml:space="preserve"> </w:t>
      </w:r>
      <w:r>
        <w:rPr>
          <w:color w:val="231F20"/>
          <w:w w:val="105"/>
        </w:rPr>
        <w:t>for</w:t>
      </w:r>
      <w:r>
        <w:rPr>
          <w:color w:val="231F20"/>
          <w:spacing w:val="-1"/>
          <w:w w:val="105"/>
        </w:rPr>
        <w:t xml:space="preserve"> </w:t>
      </w:r>
      <w:r>
        <w:rPr>
          <w:color w:val="231F20"/>
          <w:w w:val="105"/>
        </w:rPr>
        <w:t>anomalies</w:t>
      </w:r>
      <w:r>
        <w:rPr>
          <w:color w:val="231F20"/>
          <w:spacing w:val="-1"/>
          <w:w w:val="105"/>
        </w:rPr>
        <w:t xml:space="preserve"> </w:t>
      </w:r>
      <w:r>
        <w:rPr>
          <w:color w:val="231F20"/>
          <w:w w:val="105"/>
        </w:rPr>
        <w:t>is</w:t>
      </w:r>
      <w:r>
        <w:rPr>
          <w:color w:val="231F20"/>
          <w:spacing w:val="-1"/>
          <w:w w:val="105"/>
        </w:rPr>
        <w:t xml:space="preserve"> </w:t>
      </w:r>
      <w:r>
        <w:rPr>
          <w:color w:val="231F20"/>
          <w:w w:val="105"/>
        </w:rPr>
        <w:t>crucial</w:t>
      </w:r>
      <w:r>
        <w:rPr>
          <w:color w:val="231F20"/>
          <w:spacing w:val="-1"/>
          <w:w w:val="105"/>
        </w:rPr>
        <w:t xml:space="preserve"> </w:t>
      </w:r>
      <w:r>
        <w:rPr>
          <w:color w:val="231F20"/>
          <w:w w:val="105"/>
        </w:rPr>
        <w:t>to</w:t>
      </w:r>
      <w:r>
        <w:rPr>
          <w:color w:val="231F20"/>
          <w:spacing w:val="-1"/>
          <w:w w:val="105"/>
        </w:rPr>
        <w:t xml:space="preserve"> </w:t>
      </w:r>
      <w:r>
        <w:rPr>
          <w:color w:val="231F20"/>
          <w:w w:val="105"/>
        </w:rPr>
        <w:t>detecting</w:t>
      </w:r>
      <w:r>
        <w:rPr>
          <w:color w:val="231F20"/>
          <w:spacing w:val="-1"/>
          <w:w w:val="105"/>
        </w:rPr>
        <w:t xml:space="preserve"> </w:t>
      </w:r>
      <w:r>
        <w:rPr>
          <w:color w:val="231F20"/>
          <w:w w:val="105"/>
        </w:rPr>
        <w:t>such</w:t>
      </w:r>
      <w:r>
        <w:rPr>
          <w:color w:val="231F20"/>
          <w:spacing w:val="-1"/>
          <w:w w:val="105"/>
        </w:rPr>
        <w:t xml:space="preserve"> </w:t>
      </w:r>
      <w:r>
        <w:rPr>
          <w:color w:val="231F20"/>
          <w:w w:val="105"/>
        </w:rPr>
        <w:t>threats.</w:t>
      </w:r>
    </w:p>
    <w:p w14:paraId="13EDEA82" w14:textId="77777777" w:rsidR="00375E0D" w:rsidRDefault="00375E0D">
      <w:pPr>
        <w:pStyle w:val="BodyText"/>
        <w:spacing w:before="8"/>
        <w:rPr>
          <w:sz w:val="22"/>
        </w:rPr>
      </w:pPr>
    </w:p>
    <w:p w14:paraId="13EDEA83" w14:textId="77777777" w:rsidR="00375E0D" w:rsidRDefault="00000000">
      <w:pPr>
        <w:pStyle w:val="BodyText"/>
        <w:spacing w:line="271" w:lineRule="auto"/>
        <w:ind w:left="2204" w:right="955" w:hanging="1"/>
        <w:jc w:val="both"/>
      </w:pPr>
      <w:r>
        <w:rPr>
          <w:color w:val="231F20"/>
        </w:rPr>
        <w:t xml:space="preserve">In this context, </w:t>
      </w:r>
      <w:commentRangeStart w:id="0"/>
      <w:r w:rsidRPr="00CA3F81">
        <w:rPr>
          <w:b/>
          <w:bCs/>
          <w:color w:val="231F20"/>
        </w:rPr>
        <w:t>network forensics</w:t>
      </w:r>
      <w:r>
        <w:rPr>
          <w:color w:val="231F20"/>
        </w:rPr>
        <w:t xml:space="preserve"> </w:t>
      </w:r>
      <w:commentRangeEnd w:id="0"/>
      <w:r w:rsidR="00CA3F81">
        <w:rPr>
          <w:rStyle w:val="CommentReference"/>
        </w:rPr>
        <w:commentReference w:id="0"/>
      </w:r>
      <w:r>
        <w:rPr>
          <w:color w:val="231F20"/>
        </w:rPr>
        <w:t>as a discipline is certain to play an increasingly important role. There are two main focal points of network forensics:</w:t>
      </w:r>
    </w:p>
    <w:p w14:paraId="13EDEA84" w14:textId="77777777" w:rsidR="00375E0D" w:rsidRDefault="00375E0D">
      <w:pPr>
        <w:pStyle w:val="BodyText"/>
        <w:spacing w:before="7"/>
        <w:rPr>
          <w:sz w:val="22"/>
        </w:rPr>
      </w:pPr>
    </w:p>
    <w:p w14:paraId="13EDEA85" w14:textId="77777777" w:rsidR="00375E0D" w:rsidRDefault="00000000">
      <w:pPr>
        <w:pStyle w:val="ListParagraph"/>
        <w:numPr>
          <w:ilvl w:val="0"/>
          <w:numId w:val="54"/>
        </w:numPr>
        <w:tabs>
          <w:tab w:val="left" w:pos="2485"/>
        </w:tabs>
        <w:ind w:hanging="281"/>
        <w:rPr>
          <w:sz w:val="20"/>
        </w:rPr>
      </w:pPr>
      <w:r>
        <w:rPr>
          <w:color w:val="231F20"/>
          <w:sz w:val="20"/>
        </w:rPr>
        <w:t>Technical</w:t>
      </w:r>
      <w:r>
        <w:rPr>
          <w:color w:val="231F20"/>
          <w:spacing w:val="8"/>
          <w:sz w:val="20"/>
        </w:rPr>
        <w:t xml:space="preserve"> </w:t>
      </w:r>
      <w:r>
        <w:rPr>
          <w:color w:val="231F20"/>
          <w:sz w:val="20"/>
        </w:rPr>
        <w:t>detection</w:t>
      </w:r>
      <w:r>
        <w:rPr>
          <w:color w:val="231F20"/>
          <w:spacing w:val="9"/>
          <w:sz w:val="20"/>
        </w:rPr>
        <w:t xml:space="preserve"> </w:t>
      </w:r>
      <w:r>
        <w:rPr>
          <w:color w:val="231F20"/>
          <w:sz w:val="20"/>
        </w:rPr>
        <w:t>of</w:t>
      </w:r>
      <w:r>
        <w:rPr>
          <w:color w:val="231F20"/>
          <w:spacing w:val="9"/>
          <w:sz w:val="20"/>
        </w:rPr>
        <w:t xml:space="preserve"> </w:t>
      </w:r>
      <w:r>
        <w:rPr>
          <w:color w:val="231F20"/>
          <w:sz w:val="20"/>
        </w:rPr>
        <w:t>malicious</w:t>
      </w:r>
      <w:r>
        <w:rPr>
          <w:color w:val="231F20"/>
          <w:spacing w:val="8"/>
          <w:sz w:val="20"/>
        </w:rPr>
        <w:t xml:space="preserve"> </w:t>
      </w:r>
      <w:r>
        <w:rPr>
          <w:color w:val="231F20"/>
          <w:sz w:val="20"/>
        </w:rPr>
        <w:t>actions</w:t>
      </w:r>
      <w:r>
        <w:rPr>
          <w:color w:val="231F20"/>
          <w:spacing w:val="9"/>
          <w:sz w:val="20"/>
        </w:rPr>
        <w:t xml:space="preserve"> </w:t>
      </w:r>
      <w:r>
        <w:rPr>
          <w:color w:val="231F20"/>
          <w:sz w:val="20"/>
        </w:rPr>
        <w:t>and</w:t>
      </w:r>
      <w:r>
        <w:rPr>
          <w:color w:val="231F20"/>
          <w:spacing w:val="9"/>
          <w:sz w:val="20"/>
        </w:rPr>
        <w:t xml:space="preserve"> </w:t>
      </w:r>
      <w:r>
        <w:rPr>
          <w:color w:val="231F20"/>
          <w:sz w:val="20"/>
        </w:rPr>
        <w:t>all</w:t>
      </w:r>
      <w:r>
        <w:rPr>
          <w:color w:val="231F20"/>
          <w:spacing w:val="8"/>
          <w:sz w:val="20"/>
        </w:rPr>
        <w:t xml:space="preserve"> </w:t>
      </w:r>
      <w:r>
        <w:rPr>
          <w:color w:val="231F20"/>
          <w:sz w:val="20"/>
        </w:rPr>
        <w:t>actions</w:t>
      </w:r>
      <w:r>
        <w:rPr>
          <w:color w:val="231F20"/>
          <w:spacing w:val="9"/>
          <w:sz w:val="20"/>
        </w:rPr>
        <w:t xml:space="preserve"> </w:t>
      </w:r>
      <w:r>
        <w:rPr>
          <w:color w:val="231F20"/>
          <w:sz w:val="20"/>
        </w:rPr>
        <w:t>taken</w:t>
      </w:r>
      <w:r>
        <w:rPr>
          <w:color w:val="231F20"/>
          <w:spacing w:val="9"/>
          <w:sz w:val="20"/>
        </w:rPr>
        <w:t xml:space="preserve"> </w:t>
      </w:r>
      <w:r>
        <w:rPr>
          <w:color w:val="231F20"/>
          <w:sz w:val="20"/>
        </w:rPr>
        <w:t>in</w:t>
      </w:r>
      <w:r>
        <w:rPr>
          <w:color w:val="231F20"/>
          <w:spacing w:val="9"/>
          <w:sz w:val="20"/>
        </w:rPr>
        <w:t xml:space="preserve"> </w:t>
      </w:r>
      <w:r>
        <w:rPr>
          <w:color w:val="231F20"/>
          <w:spacing w:val="-2"/>
          <w:sz w:val="20"/>
        </w:rPr>
        <w:t>response.</w:t>
      </w:r>
    </w:p>
    <w:p w14:paraId="13EDEA86" w14:textId="77777777" w:rsidR="00375E0D" w:rsidRDefault="00000000">
      <w:pPr>
        <w:pStyle w:val="ListParagraph"/>
        <w:numPr>
          <w:ilvl w:val="0"/>
          <w:numId w:val="54"/>
        </w:numPr>
        <w:tabs>
          <w:tab w:val="left" w:pos="2485"/>
        </w:tabs>
        <w:spacing w:before="31"/>
        <w:ind w:hanging="281"/>
        <w:rPr>
          <w:sz w:val="20"/>
        </w:rPr>
      </w:pPr>
      <w:r>
        <w:rPr>
          <w:color w:val="231F20"/>
          <w:sz w:val="20"/>
        </w:rPr>
        <w:t>Providing</w:t>
      </w:r>
      <w:r>
        <w:rPr>
          <w:color w:val="231F20"/>
          <w:spacing w:val="-1"/>
          <w:sz w:val="20"/>
        </w:rPr>
        <w:t xml:space="preserve"> </w:t>
      </w:r>
      <w:r>
        <w:rPr>
          <w:color w:val="231F20"/>
          <w:sz w:val="20"/>
        </w:rPr>
        <w:t>evidence to investigators</w:t>
      </w:r>
      <w:r>
        <w:rPr>
          <w:color w:val="231F20"/>
          <w:spacing w:val="-1"/>
          <w:sz w:val="20"/>
        </w:rPr>
        <w:t xml:space="preserve"> </w:t>
      </w:r>
      <w:r>
        <w:rPr>
          <w:color w:val="231F20"/>
          <w:sz w:val="20"/>
        </w:rPr>
        <w:t xml:space="preserve">or insurance </w:t>
      </w:r>
      <w:r>
        <w:rPr>
          <w:color w:val="231F20"/>
          <w:spacing w:val="-2"/>
          <w:sz w:val="20"/>
        </w:rPr>
        <w:t>companies.</w:t>
      </w:r>
    </w:p>
    <w:p w14:paraId="13EDEA87" w14:textId="77777777" w:rsidR="00375E0D" w:rsidRDefault="00375E0D">
      <w:pPr>
        <w:pStyle w:val="BodyText"/>
        <w:spacing w:before="6"/>
        <w:rPr>
          <w:sz w:val="16"/>
        </w:rPr>
      </w:pPr>
    </w:p>
    <w:p w14:paraId="13EDEA88" w14:textId="77777777" w:rsidR="00375E0D" w:rsidRDefault="00375E0D">
      <w:pPr>
        <w:rPr>
          <w:sz w:val="16"/>
        </w:rPr>
        <w:sectPr w:rsidR="00375E0D">
          <w:headerReference w:type="even" r:id="rId16"/>
          <w:headerReference w:type="default" r:id="rId17"/>
          <w:pgSz w:w="11910" w:h="16840"/>
          <w:pgMar w:top="960" w:right="460" w:bottom="280" w:left="460" w:header="0" w:footer="0" w:gutter="0"/>
          <w:pgNumType w:start="14"/>
          <w:cols w:space="720"/>
        </w:sectPr>
      </w:pPr>
    </w:p>
    <w:p w14:paraId="13EDEA89" w14:textId="77777777" w:rsidR="00375E0D" w:rsidRDefault="00000000">
      <w:pPr>
        <w:spacing w:before="119" w:line="302" w:lineRule="auto"/>
        <w:ind w:left="109" w:right="38" w:firstLine="263"/>
        <w:jc w:val="right"/>
        <w:rPr>
          <w:sz w:val="18"/>
        </w:rPr>
      </w:pPr>
      <w:r>
        <w:rPr>
          <w:color w:val="231F20"/>
          <w:sz w:val="18"/>
        </w:rPr>
        <w:t>Network</w:t>
      </w:r>
      <w:r>
        <w:rPr>
          <w:color w:val="231F20"/>
          <w:spacing w:val="-13"/>
          <w:sz w:val="18"/>
        </w:rPr>
        <w:t xml:space="preserve"> </w:t>
      </w:r>
      <w:r>
        <w:rPr>
          <w:color w:val="231F20"/>
          <w:sz w:val="18"/>
        </w:rPr>
        <w:t xml:space="preserve">forensics </w:t>
      </w:r>
      <w:proofErr w:type="gramStart"/>
      <w:r>
        <w:rPr>
          <w:color w:val="808285"/>
          <w:sz w:val="18"/>
        </w:rPr>
        <w:t>The</w:t>
      </w:r>
      <w:proofErr w:type="gramEnd"/>
      <w:r>
        <w:rPr>
          <w:color w:val="808285"/>
          <w:sz w:val="18"/>
        </w:rPr>
        <w:t xml:space="preserve"> ﬁeld of network forensics </w:t>
      </w:r>
      <w:proofErr w:type="spellStart"/>
      <w:r>
        <w:rPr>
          <w:color w:val="808285"/>
          <w:sz w:val="18"/>
        </w:rPr>
        <w:t>encom</w:t>
      </w:r>
      <w:proofErr w:type="spellEnd"/>
      <w:r>
        <w:rPr>
          <w:color w:val="808285"/>
          <w:sz w:val="18"/>
        </w:rPr>
        <w:t>- passes the capture, recording,</w:t>
      </w:r>
      <w:r>
        <w:rPr>
          <w:color w:val="808285"/>
          <w:spacing w:val="-4"/>
          <w:sz w:val="18"/>
        </w:rPr>
        <w:t xml:space="preserve"> </w:t>
      </w:r>
      <w:r>
        <w:rPr>
          <w:color w:val="808285"/>
          <w:sz w:val="18"/>
        </w:rPr>
        <w:t>and</w:t>
      </w:r>
      <w:r>
        <w:rPr>
          <w:color w:val="808285"/>
          <w:spacing w:val="-3"/>
          <w:sz w:val="18"/>
        </w:rPr>
        <w:t xml:space="preserve"> </w:t>
      </w:r>
      <w:proofErr w:type="spellStart"/>
      <w:r>
        <w:rPr>
          <w:color w:val="808285"/>
          <w:spacing w:val="-2"/>
          <w:sz w:val="18"/>
        </w:rPr>
        <w:t>analy</w:t>
      </w:r>
      <w:proofErr w:type="spellEnd"/>
      <w:r>
        <w:rPr>
          <w:color w:val="808285"/>
          <w:spacing w:val="-2"/>
          <w:sz w:val="18"/>
        </w:rPr>
        <w:t>-</w:t>
      </w:r>
    </w:p>
    <w:p w14:paraId="13EDEA8A" w14:textId="77777777" w:rsidR="00375E0D" w:rsidRDefault="00000000">
      <w:pPr>
        <w:spacing w:line="302" w:lineRule="auto"/>
        <w:ind w:left="190" w:right="38" w:firstLine="494"/>
        <w:jc w:val="right"/>
        <w:rPr>
          <w:sz w:val="18"/>
        </w:rPr>
      </w:pPr>
      <w:r>
        <w:rPr>
          <w:color w:val="808285"/>
          <w:sz w:val="18"/>
        </w:rPr>
        <w:t>sis</w:t>
      </w:r>
      <w:r>
        <w:rPr>
          <w:color w:val="808285"/>
          <w:spacing w:val="-8"/>
          <w:sz w:val="18"/>
        </w:rPr>
        <w:t xml:space="preserve"> </w:t>
      </w:r>
      <w:r>
        <w:rPr>
          <w:color w:val="808285"/>
          <w:sz w:val="18"/>
        </w:rPr>
        <w:t>of</w:t>
      </w:r>
      <w:r>
        <w:rPr>
          <w:color w:val="808285"/>
          <w:spacing w:val="-8"/>
          <w:sz w:val="18"/>
        </w:rPr>
        <w:t xml:space="preserve"> </w:t>
      </w:r>
      <w:r>
        <w:rPr>
          <w:color w:val="808285"/>
          <w:sz w:val="18"/>
        </w:rPr>
        <w:t>network events,</w:t>
      </w:r>
      <w:r>
        <w:rPr>
          <w:color w:val="808285"/>
          <w:spacing w:val="-4"/>
          <w:sz w:val="18"/>
        </w:rPr>
        <w:t xml:space="preserve"> </w:t>
      </w:r>
      <w:r>
        <w:rPr>
          <w:color w:val="808285"/>
          <w:sz w:val="18"/>
        </w:rPr>
        <w:t>with</w:t>
      </w:r>
      <w:r>
        <w:rPr>
          <w:color w:val="808285"/>
          <w:spacing w:val="-4"/>
          <w:sz w:val="18"/>
        </w:rPr>
        <w:t xml:space="preserve"> </w:t>
      </w:r>
      <w:r>
        <w:rPr>
          <w:color w:val="808285"/>
          <w:sz w:val="18"/>
        </w:rPr>
        <w:t>the</w:t>
      </w:r>
      <w:r>
        <w:rPr>
          <w:color w:val="808285"/>
          <w:spacing w:val="-4"/>
          <w:sz w:val="18"/>
        </w:rPr>
        <w:t xml:space="preserve"> </w:t>
      </w:r>
      <w:r>
        <w:rPr>
          <w:color w:val="808285"/>
          <w:sz w:val="18"/>
        </w:rPr>
        <w:t>aim of discovering the source of security attacks or other security incidents.</w:t>
      </w:r>
    </w:p>
    <w:p w14:paraId="13EDEA8B" w14:textId="77777777" w:rsidR="00375E0D" w:rsidRDefault="00000000">
      <w:pPr>
        <w:pStyle w:val="BodyText"/>
        <w:spacing w:before="100" w:line="271" w:lineRule="auto"/>
        <w:ind w:left="109" w:right="954" w:hanging="1"/>
        <w:jc w:val="both"/>
      </w:pPr>
      <w:r>
        <w:br w:type="column"/>
      </w:r>
      <w:r>
        <w:rPr>
          <w:color w:val="231F20"/>
        </w:rPr>
        <w:t>Palmer, as cited in Joshi and Pilli (2016a, p. 8), deﬁnes network</w:t>
      </w:r>
      <w:r>
        <w:rPr>
          <w:color w:val="231F20"/>
          <w:spacing w:val="-3"/>
        </w:rPr>
        <w:t xml:space="preserve"> </w:t>
      </w:r>
      <w:r>
        <w:rPr>
          <w:color w:val="231F20"/>
        </w:rPr>
        <w:t>forensics as the “use of scientiﬁcally proven techniques to collect, fuse, identify, examine, correlate, analyze,</w:t>
      </w:r>
      <w:r>
        <w:rPr>
          <w:color w:val="231F20"/>
          <w:spacing w:val="40"/>
        </w:rPr>
        <w:t xml:space="preserve"> </w:t>
      </w:r>
      <w:r>
        <w:rPr>
          <w:color w:val="231F20"/>
        </w:rPr>
        <w:t xml:space="preserve">and document digital evidence … for the purpose of uncovering … unauthorized </w:t>
      </w:r>
      <w:proofErr w:type="spellStart"/>
      <w:r>
        <w:rPr>
          <w:color w:val="231F20"/>
        </w:rPr>
        <w:t>activi</w:t>
      </w:r>
      <w:proofErr w:type="spellEnd"/>
      <w:r>
        <w:rPr>
          <w:color w:val="231F20"/>
        </w:rPr>
        <w:t>- ties … as well as providing information to assist in response to … these activities.”</w:t>
      </w:r>
    </w:p>
    <w:p w14:paraId="13EDEA8C" w14:textId="77777777" w:rsidR="00375E0D" w:rsidRDefault="00375E0D">
      <w:pPr>
        <w:pStyle w:val="BodyText"/>
        <w:spacing w:before="7"/>
        <w:rPr>
          <w:sz w:val="22"/>
        </w:rPr>
      </w:pPr>
    </w:p>
    <w:p w14:paraId="13EDEA8D" w14:textId="77777777" w:rsidR="00375E0D" w:rsidRDefault="00000000">
      <w:pPr>
        <w:pStyle w:val="BodyText"/>
        <w:spacing w:line="271" w:lineRule="auto"/>
        <w:ind w:left="109" w:right="954" w:hanging="1"/>
        <w:jc w:val="both"/>
      </w:pPr>
      <w:r>
        <w:rPr>
          <w:color w:val="231F20"/>
        </w:rPr>
        <w:t xml:space="preserve">Network forensics can be more brieﬂy described as the “capture, recording, and </w:t>
      </w:r>
      <w:proofErr w:type="spellStart"/>
      <w:r>
        <w:rPr>
          <w:color w:val="231F20"/>
        </w:rPr>
        <w:t>analy</w:t>
      </w:r>
      <w:proofErr w:type="spellEnd"/>
      <w:r>
        <w:rPr>
          <w:color w:val="231F20"/>
        </w:rPr>
        <w:t xml:space="preserve">- sis of network events in order to discover the source of security attacks or other prob- </w:t>
      </w:r>
      <w:proofErr w:type="spellStart"/>
      <w:r>
        <w:rPr>
          <w:color w:val="231F20"/>
        </w:rPr>
        <w:t>lem</w:t>
      </w:r>
      <w:proofErr w:type="spellEnd"/>
      <w:r>
        <w:rPr>
          <w:color w:val="231F20"/>
        </w:rPr>
        <w:t xml:space="preserve"> incidents” (</w:t>
      </w:r>
      <w:proofErr w:type="spellStart"/>
      <w:r>
        <w:rPr>
          <w:color w:val="231F20"/>
        </w:rPr>
        <w:t>Ranum</w:t>
      </w:r>
      <w:proofErr w:type="spellEnd"/>
      <w:r>
        <w:rPr>
          <w:color w:val="231F20"/>
        </w:rPr>
        <w:t>, 1999, as cited in Joshi &amp; Pilli, 2016a, p. 8). This deﬁnition is relied upon throughout this course book.</w:t>
      </w:r>
    </w:p>
    <w:p w14:paraId="13EDEA8E"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47"/>
            <w:col w:w="8895"/>
          </w:cols>
        </w:sectPr>
      </w:pPr>
    </w:p>
    <w:p w14:paraId="13EDEA8F" w14:textId="77777777" w:rsidR="00375E0D" w:rsidRDefault="00375E0D">
      <w:pPr>
        <w:pStyle w:val="BodyText"/>
      </w:pPr>
    </w:p>
    <w:p w14:paraId="13EDEA90" w14:textId="77777777" w:rsidR="00375E0D" w:rsidRDefault="00375E0D">
      <w:pPr>
        <w:pStyle w:val="BodyText"/>
        <w:spacing w:before="5"/>
      </w:pPr>
    </w:p>
    <w:p w14:paraId="13EDEA91" w14:textId="77777777" w:rsidR="00375E0D" w:rsidRDefault="00000000">
      <w:pPr>
        <w:ind w:left="957"/>
        <w:rPr>
          <w:sz w:val="18"/>
        </w:rPr>
      </w:pPr>
      <w:r>
        <w:rPr>
          <w:color w:val="003946"/>
          <w:w w:val="95"/>
          <w:sz w:val="18"/>
        </w:rPr>
        <w:t>Why</w:t>
      </w:r>
      <w:r>
        <w:rPr>
          <w:color w:val="003946"/>
          <w:spacing w:val="10"/>
          <w:sz w:val="18"/>
        </w:rPr>
        <w:t xml:space="preserve"> </w:t>
      </w:r>
      <w:r>
        <w:rPr>
          <w:color w:val="003946"/>
          <w:w w:val="95"/>
          <w:sz w:val="18"/>
        </w:rPr>
        <w:t>Network</w:t>
      </w:r>
      <w:r>
        <w:rPr>
          <w:color w:val="003946"/>
          <w:spacing w:val="11"/>
          <w:sz w:val="18"/>
        </w:rPr>
        <w:t xml:space="preserve"> </w:t>
      </w:r>
      <w:r>
        <w:rPr>
          <w:color w:val="003946"/>
          <w:spacing w:val="-2"/>
          <w:w w:val="95"/>
          <w:sz w:val="18"/>
        </w:rPr>
        <w:t>Forensics?</w:t>
      </w:r>
    </w:p>
    <w:p w14:paraId="13EDEA92" w14:textId="77777777" w:rsidR="00375E0D" w:rsidRDefault="00375E0D">
      <w:pPr>
        <w:pStyle w:val="BodyText"/>
      </w:pPr>
    </w:p>
    <w:p w14:paraId="13EDEA93" w14:textId="77777777" w:rsidR="00375E0D" w:rsidRDefault="00375E0D">
      <w:pPr>
        <w:pStyle w:val="BodyText"/>
      </w:pPr>
    </w:p>
    <w:p w14:paraId="13EDEA94" w14:textId="77777777" w:rsidR="00375E0D" w:rsidRDefault="00375E0D">
      <w:pPr>
        <w:pStyle w:val="BodyText"/>
      </w:pPr>
    </w:p>
    <w:p w14:paraId="13EDEA95" w14:textId="77777777" w:rsidR="00375E0D" w:rsidRDefault="00375E0D">
      <w:pPr>
        <w:pStyle w:val="BodyText"/>
      </w:pPr>
    </w:p>
    <w:p w14:paraId="13EDEA96" w14:textId="77777777" w:rsidR="00375E0D" w:rsidRDefault="00375E0D">
      <w:pPr>
        <w:pStyle w:val="BodyText"/>
      </w:pPr>
    </w:p>
    <w:p w14:paraId="13EDEA97" w14:textId="77777777" w:rsidR="00375E0D" w:rsidRDefault="00375E0D">
      <w:pPr>
        <w:pStyle w:val="BodyText"/>
        <w:spacing w:before="1"/>
        <w:rPr>
          <w:sz w:val="18"/>
        </w:rPr>
      </w:pPr>
    </w:p>
    <w:p w14:paraId="13EDEA98" w14:textId="77777777" w:rsidR="00375E0D" w:rsidRDefault="00000000">
      <w:pPr>
        <w:pStyle w:val="Heading4"/>
        <w:numPr>
          <w:ilvl w:val="1"/>
          <w:numId w:val="55"/>
        </w:numPr>
        <w:tabs>
          <w:tab w:val="left" w:pos="1524"/>
          <w:tab w:val="left" w:pos="1525"/>
        </w:tabs>
        <w:spacing w:before="100"/>
        <w:ind w:hanging="568"/>
        <w:jc w:val="left"/>
      </w:pPr>
      <w:r>
        <w:rPr>
          <w:color w:val="003946"/>
        </w:rPr>
        <w:t>Goals</w:t>
      </w:r>
      <w:r>
        <w:rPr>
          <w:color w:val="003946"/>
          <w:spacing w:val="-10"/>
        </w:rPr>
        <w:t xml:space="preserve"> </w:t>
      </w:r>
      <w:r>
        <w:rPr>
          <w:color w:val="003946"/>
        </w:rPr>
        <w:t>of</w:t>
      </w:r>
      <w:r>
        <w:rPr>
          <w:color w:val="003946"/>
          <w:spacing w:val="-10"/>
        </w:rPr>
        <w:t xml:space="preserve"> </w:t>
      </w:r>
      <w:r>
        <w:rPr>
          <w:color w:val="003946"/>
          <w:spacing w:val="-2"/>
        </w:rPr>
        <w:t>Investigations</w:t>
      </w:r>
    </w:p>
    <w:p w14:paraId="13EDEA99" w14:textId="77777777" w:rsidR="00375E0D" w:rsidRDefault="00000000">
      <w:pPr>
        <w:pStyle w:val="BodyText"/>
        <w:spacing w:before="269" w:line="271" w:lineRule="auto"/>
        <w:ind w:left="957" w:right="2201" w:hanging="1"/>
        <w:jc w:val="both"/>
      </w:pPr>
      <w:r>
        <w:rPr>
          <w:color w:val="231F20"/>
        </w:rPr>
        <w:t>Network</w:t>
      </w:r>
      <w:r>
        <w:rPr>
          <w:color w:val="231F20"/>
          <w:spacing w:val="15"/>
        </w:rPr>
        <w:t xml:space="preserve"> </w:t>
      </w:r>
      <w:r>
        <w:rPr>
          <w:color w:val="231F20"/>
        </w:rPr>
        <w:t>forensics</w:t>
      </w:r>
      <w:r>
        <w:rPr>
          <w:color w:val="231F20"/>
          <w:spacing w:val="15"/>
        </w:rPr>
        <w:t xml:space="preserve"> </w:t>
      </w:r>
      <w:r>
        <w:rPr>
          <w:color w:val="231F20"/>
        </w:rPr>
        <w:t>is</w:t>
      </w:r>
      <w:r>
        <w:rPr>
          <w:color w:val="231F20"/>
          <w:spacing w:val="15"/>
        </w:rPr>
        <w:t xml:space="preserve"> </w:t>
      </w:r>
      <w:r>
        <w:rPr>
          <w:color w:val="231F20"/>
        </w:rPr>
        <w:t>a</w:t>
      </w:r>
      <w:r>
        <w:rPr>
          <w:color w:val="231F20"/>
          <w:spacing w:val="15"/>
        </w:rPr>
        <w:t xml:space="preserve"> </w:t>
      </w:r>
      <w:r>
        <w:rPr>
          <w:color w:val="231F20"/>
        </w:rPr>
        <w:t>lot</w:t>
      </w:r>
      <w:r>
        <w:rPr>
          <w:color w:val="231F20"/>
          <w:spacing w:val="15"/>
        </w:rPr>
        <w:t xml:space="preserve"> </w:t>
      </w:r>
      <w:r>
        <w:rPr>
          <w:color w:val="231F20"/>
        </w:rPr>
        <w:t>of</w:t>
      </w:r>
      <w:r>
        <w:rPr>
          <w:color w:val="231F20"/>
          <w:spacing w:val="15"/>
        </w:rPr>
        <w:t xml:space="preserve"> </w:t>
      </w:r>
      <w:r>
        <w:rPr>
          <w:color w:val="231F20"/>
        </w:rPr>
        <w:t>work.</w:t>
      </w:r>
      <w:r>
        <w:rPr>
          <w:color w:val="231F20"/>
          <w:spacing w:val="15"/>
        </w:rPr>
        <w:t xml:space="preserve"> </w:t>
      </w:r>
      <w:r>
        <w:rPr>
          <w:color w:val="231F20"/>
        </w:rPr>
        <w:t>As</w:t>
      </w:r>
      <w:r>
        <w:rPr>
          <w:color w:val="231F20"/>
          <w:spacing w:val="15"/>
        </w:rPr>
        <w:t xml:space="preserve"> </w:t>
      </w:r>
      <w:r>
        <w:rPr>
          <w:color w:val="231F20"/>
        </w:rPr>
        <w:t>with</w:t>
      </w:r>
      <w:r>
        <w:rPr>
          <w:color w:val="231F20"/>
          <w:spacing w:val="15"/>
        </w:rPr>
        <w:t xml:space="preserve"> </w:t>
      </w:r>
      <w:r>
        <w:rPr>
          <w:color w:val="231F20"/>
        </w:rPr>
        <w:t>any</w:t>
      </w:r>
      <w:r>
        <w:rPr>
          <w:color w:val="231F20"/>
          <w:spacing w:val="15"/>
        </w:rPr>
        <w:t xml:space="preserve"> </w:t>
      </w:r>
      <w:r>
        <w:rPr>
          <w:color w:val="231F20"/>
        </w:rPr>
        <w:t>type</w:t>
      </w:r>
      <w:r>
        <w:rPr>
          <w:color w:val="231F20"/>
          <w:spacing w:val="15"/>
        </w:rPr>
        <w:t xml:space="preserve"> </w:t>
      </w:r>
      <w:r>
        <w:rPr>
          <w:color w:val="231F20"/>
        </w:rPr>
        <w:t>of</w:t>
      </w:r>
      <w:r>
        <w:rPr>
          <w:color w:val="231F20"/>
          <w:spacing w:val="15"/>
        </w:rPr>
        <w:t xml:space="preserve"> </w:t>
      </w:r>
      <w:r>
        <w:rPr>
          <w:color w:val="231F20"/>
        </w:rPr>
        <w:t>work,</w:t>
      </w:r>
      <w:r>
        <w:rPr>
          <w:color w:val="231F20"/>
          <w:spacing w:val="15"/>
        </w:rPr>
        <w:t xml:space="preserve"> </w:t>
      </w:r>
      <w:r>
        <w:rPr>
          <w:color w:val="231F20"/>
        </w:rPr>
        <w:t>goals</w:t>
      </w:r>
      <w:r>
        <w:rPr>
          <w:color w:val="231F20"/>
          <w:spacing w:val="15"/>
        </w:rPr>
        <w:t xml:space="preserve"> </w:t>
      </w:r>
      <w:r>
        <w:rPr>
          <w:color w:val="231F20"/>
        </w:rPr>
        <w:t>must</w:t>
      </w:r>
      <w:r>
        <w:rPr>
          <w:color w:val="231F20"/>
          <w:spacing w:val="15"/>
        </w:rPr>
        <w:t xml:space="preserve"> </w:t>
      </w:r>
      <w:r>
        <w:rPr>
          <w:color w:val="231F20"/>
        </w:rPr>
        <w:t>be</w:t>
      </w:r>
      <w:r>
        <w:rPr>
          <w:color w:val="231F20"/>
          <w:spacing w:val="15"/>
        </w:rPr>
        <w:t xml:space="preserve"> </w:t>
      </w:r>
      <w:r>
        <w:rPr>
          <w:color w:val="231F20"/>
        </w:rPr>
        <w:t xml:space="preserve">formulated </w:t>
      </w:r>
      <w:proofErr w:type="gramStart"/>
      <w:r>
        <w:rPr>
          <w:color w:val="231F20"/>
        </w:rPr>
        <w:t>in order to</w:t>
      </w:r>
      <w:proofErr w:type="gramEnd"/>
      <w:r>
        <w:rPr>
          <w:color w:val="231F20"/>
        </w:rPr>
        <w:t xml:space="preserve"> achieve an expected outcome—otherwise, all the hard work would be for nothing. As a result of the investigation, documents are produced that describe (</w:t>
      </w:r>
      <w:proofErr w:type="spellStart"/>
      <w:r>
        <w:rPr>
          <w:color w:val="231F20"/>
        </w:rPr>
        <w:t>possi</w:t>
      </w:r>
      <w:proofErr w:type="spellEnd"/>
      <w:r>
        <w:rPr>
          <w:color w:val="231F20"/>
        </w:rPr>
        <w:t xml:space="preserve">- </w:t>
      </w:r>
      <w:proofErr w:type="spellStart"/>
      <w:r>
        <w:rPr>
          <w:color w:val="231F20"/>
        </w:rPr>
        <w:t>ble</w:t>
      </w:r>
      <w:proofErr w:type="spellEnd"/>
      <w:r>
        <w:rPr>
          <w:color w:val="231F20"/>
        </w:rPr>
        <w:t>) security incidents, and evidence is collected for further investigation by law enforcement. The following sections discuss the goals leading to these deliverables.</w:t>
      </w:r>
    </w:p>
    <w:p w14:paraId="13EDEA9A" w14:textId="77777777" w:rsidR="00375E0D" w:rsidRDefault="00375E0D">
      <w:pPr>
        <w:pStyle w:val="BodyText"/>
        <w:rPr>
          <w:sz w:val="24"/>
        </w:rPr>
      </w:pPr>
    </w:p>
    <w:p w14:paraId="13EDEA9B" w14:textId="77777777" w:rsidR="00375E0D" w:rsidRDefault="00000000">
      <w:pPr>
        <w:pStyle w:val="Heading7"/>
      </w:pPr>
      <w:r>
        <w:rPr>
          <w:color w:val="003946"/>
        </w:rPr>
        <w:t>Detection</w:t>
      </w:r>
      <w:r>
        <w:rPr>
          <w:color w:val="003946"/>
          <w:spacing w:val="12"/>
        </w:rPr>
        <w:t xml:space="preserve"> </w:t>
      </w:r>
      <w:r>
        <w:rPr>
          <w:color w:val="003946"/>
        </w:rPr>
        <w:t>of</w:t>
      </w:r>
      <w:r>
        <w:rPr>
          <w:color w:val="003946"/>
          <w:spacing w:val="13"/>
        </w:rPr>
        <w:t xml:space="preserve"> </w:t>
      </w:r>
      <w:r>
        <w:rPr>
          <w:color w:val="003946"/>
        </w:rPr>
        <w:t>Security</w:t>
      </w:r>
      <w:r>
        <w:rPr>
          <w:color w:val="003946"/>
          <w:spacing w:val="12"/>
        </w:rPr>
        <w:t xml:space="preserve"> </w:t>
      </w:r>
      <w:r>
        <w:rPr>
          <w:color w:val="003946"/>
          <w:spacing w:val="-2"/>
        </w:rPr>
        <w:t>Incidents</w:t>
      </w:r>
    </w:p>
    <w:p w14:paraId="13EDEA9C" w14:textId="77777777" w:rsidR="00375E0D" w:rsidRDefault="00375E0D">
      <w:pPr>
        <w:pStyle w:val="BodyText"/>
        <w:spacing w:before="3"/>
        <w:rPr>
          <w:sz w:val="18"/>
        </w:rPr>
      </w:pPr>
    </w:p>
    <w:p w14:paraId="13EDEA9D" w14:textId="77777777" w:rsidR="00375E0D" w:rsidRDefault="00375E0D">
      <w:pPr>
        <w:rPr>
          <w:sz w:val="18"/>
        </w:rPr>
        <w:sectPr w:rsidR="00375E0D">
          <w:pgSz w:w="11910" w:h="16840"/>
          <w:pgMar w:top="960" w:right="460" w:bottom="280" w:left="460" w:header="0" w:footer="0" w:gutter="0"/>
          <w:cols w:space="720"/>
        </w:sectPr>
      </w:pPr>
    </w:p>
    <w:p w14:paraId="13EDEA9E" w14:textId="77777777" w:rsidR="00375E0D" w:rsidRDefault="00000000">
      <w:pPr>
        <w:pStyle w:val="BodyText"/>
        <w:spacing w:before="99" w:line="271" w:lineRule="auto"/>
        <w:ind w:left="957"/>
        <w:jc w:val="both"/>
      </w:pPr>
      <w:proofErr w:type="gramStart"/>
      <w:r>
        <w:rPr>
          <w:color w:val="231F20"/>
          <w:w w:val="105"/>
        </w:rPr>
        <w:t>First</w:t>
      </w:r>
      <w:r>
        <w:rPr>
          <w:color w:val="231F20"/>
          <w:spacing w:val="-11"/>
          <w:w w:val="105"/>
        </w:rPr>
        <w:t xml:space="preserve"> </w:t>
      </w:r>
      <w:r>
        <w:rPr>
          <w:color w:val="231F20"/>
          <w:w w:val="105"/>
        </w:rPr>
        <w:t>of</w:t>
      </w:r>
      <w:r>
        <w:rPr>
          <w:color w:val="231F20"/>
          <w:spacing w:val="-11"/>
          <w:w w:val="105"/>
        </w:rPr>
        <w:t xml:space="preserve"> </w:t>
      </w:r>
      <w:r>
        <w:rPr>
          <w:color w:val="231F20"/>
          <w:w w:val="105"/>
        </w:rPr>
        <w:t>all</w:t>
      </w:r>
      <w:proofErr w:type="gramEnd"/>
      <w:r>
        <w:rPr>
          <w:color w:val="231F20"/>
          <w:w w:val="105"/>
        </w:rPr>
        <w:t>,</w:t>
      </w:r>
      <w:r>
        <w:rPr>
          <w:color w:val="231F20"/>
          <w:spacing w:val="-11"/>
          <w:w w:val="105"/>
        </w:rPr>
        <w:t xml:space="preserve"> </w:t>
      </w:r>
      <w:r>
        <w:rPr>
          <w:color w:val="231F20"/>
          <w:w w:val="105"/>
        </w:rPr>
        <w:t>security</w:t>
      </w:r>
      <w:r>
        <w:rPr>
          <w:color w:val="231F20"/>
          <w:spacing w:val="-11"/>
          <w:w w:val="105"/>
        </w:rPr>
        <w:t xml:space="preserve"> </w:t>
      </w:r>
      <w:r>
        <w:rPr>
          <w:color w:val="231F20"/>
          <w:w w:val="105"/>
        </w:rPr>
        <w:t>incidents</w:t>
      </w:r>
      <w:r>
        <w:rPr>
          <w:color w:val="231F20"/>
          <w:spacing w:val="-11"/>
          <w:w w:val="105"/>
        </w:rPr>
        <w:t xml:space="preserve"> </w:t>
      </w:r>
      <w:r>
        <w:rPr>
          <w:color w:val="231F20"/>
          <w:w w:val="105"/>
        </w:rPr>
        <w:t>have</w:t>
      </w:r>
      <w:r>
        <w:rPr>
          <w:color w:val="231F20"/>
          <w:spacing w:val="-11"/>
          <w:w w:val="105"/>
        </w:rPr>
        <w:t xml:space="preserve"> </w:t>
      </w:r>
      <w:r>
        <w:rPr>
          <w:color w:val="231F20"/>
          <w:w w:val="105"/>
        </w:rPr>
        <w:t>to</w:t>
      </w:r>
      <w:r>
        <w:rPr>
          <w:color w:val="231F20"/>
          <w:spacing w:val="-11"/>
          <w:w w:val="105"/>
        </w:rPr>
        <w:t xml:space="preserve"> </w:t>
      </w:r>
      <w:r>
        <w:rPr>
          <w:color w:val="231F20"/>
          <w:w w:val="105"/>
        </w:rPr>
        <w:t>be</w:t>
      </w:r>
      <w:r>
        <w:rPr>
          <w:color w:val="231F20"/>
          <w:spacing w:val="-11"/>
          <w:w w:val="105"/>
        </w:rPr>
        <w:t xml:space="preserve"> </w:t>
      </w:r>
      <w:r>
        <w:rPr>
          <w:color w:val="231F20"/>
          <w:w w:val="105"/>
        </w:rPr>
        <w:t>detected.</w:t>
      </w:r>
      <w:r>
        <w:rPr>
          <w:color w:val="231F20"/>
          <w:spacing w:val="-11"/>
          <w:w w:val="105"/>
        </w:rPr>
        <w:t xml:space="preserve"> </w:t>
      </w:r>
      <w:r>
        <w:rPr>
          <w:color w:val="231F20"/>
          <w:w w:val="105"/>
        </w:rPr>
        <w:t>The</w:t>
      </w:r>
      <w:r>
        <w:rPr>
          <w:color w:val="231F20"/>
          <w:spacing w:val="-11"/>
          <w:w w:val="105"/>
        </w:rPr>
        <w:t xml:space="preserve"> </w:t>
      </w:r>
      <w:r>
        <w:rPr>
          <w:color w:val="231F20"/>
          <w:w w:val="105"/>
        </w:rPr>
        <w:t>longer</w:t>
      </w:r>
      <w:r>
        <w:rPr>
          <w:color w:val="231F20"/>
          <w:spacing w:val="-11"/>
          <w:w w:val="105"/>
        </w:rPr>
        <w:t xml:space="preserve"> </w:t>
      </w:r>
      <w:r>
        <w:rPr>
          <w:color w:val="231F20"/>
          <w:w w:val="105"/>
        </w:rPr>
        <w:t>a</w:t>
      </w:r>
      <w:r>
        <w:rPr>
          <w:color w:val="231F20"/>
          <w:spacing w:val="-11"/>
          <w:w w:val="105"/>
        </w:rPr>
        <w:t xml:space="preserve"> </w:t>
      </w:r>
      <w:r>
        <w:rPr>
          <w:color w:val="231F20"/>
          <w:w w:val="105"/>
        </w:rPr>
        <w:t>breach</w:t>
      </w:r>
      <w:r>
        <w:rPr>
          <w:color w:val="231F20"/>
          <w:spacing w:val="-11"/>
          <w:w w:val="105"/>
        </w:rPr>
        <w:t xml:space="preserve"> </w:t>
      </w:r>
      <w:r>
        <w:rPr>
          <w:color w:val="231F20"/>
          <w:w w:val="105"/>
        </w:rPr>
        <w:t>goes</w:t>
      </w:r>
      <w:r>
        <w:rPr>
          <w:color w:val="231F20"/>
          <w:spacing w:val="-11"/>
          <w:w w:val="105"/>
        </w:rPr>
        <w:t xml:space="preserve"> </w:t>
      </w:r>
      <w:proofErr w:type="spellStart"/>
      <w:r>
        <w:rPr>
          <w:color w:val="231F20"/>
          <w:w w:val="105"/>
        </w:rPr>
        <w:t>undetec</w:t>
      </w:r>
      <w:proofErr w:type="spellEnd"/>
      <w:r>
        <w:rPr>
          <w:color w:val="231F20"/>
          <w:w w:val="105"/>
        </w:rPr>
        <w:t>- ted,</w:t>
      </w:r>
      <w:r>
        <w:rPr>
          <w:color w:val="231F20"/>
          <w:spacing w:val="-15"/>
          <w:w w:val="105"/>
        </w:rPr>
        <w:t xml:space="preserve"> </w:t>
      </w:r>
      <w:r>
        <w:rPr>
          <w:color w:val="231F20"/>
          <w:w w:val="105"/>
        </w:rPr>
        <w:t>the</w:t>
      </w:r>
      <w:r>
        <w:rPr>
          <w:color w:val="231F20"/>
          <w:spacing w:val="-15"/>
          <w:w w:val="105"/>
        </w:rPr>
        <w:t xml:space="preserve"> </w:t>
      </w:r>
      <w:r>
        <w:rPr>
          <w:color w:val="231F20"/>
          <w:w w:val="105"/>
        </w:rPr>
        <w:t>greater</w:t>
      </w:r>
      <w:r>
        <w:rPr>
          <w:color w:val="231F20"/>
          <w:spacing w:val="-14"/>
          <w:w w:val="105"/>
        </w:rPr>
        <w:t xml:space="preserve"> </w:t>
      </w:r>
      <w:r>
        <w:rPr>
          <w:color w:val="231F20"/>
          <w:w w:val="105"/>
        </w:rPr>
        <w:t>the</w:t>
      </w:r>
      <w:r>
        <w:rPr>
          <w:color w:val="231F20"/>
          <w:spacing w:val="-15"/>
          <w:w w:val="105"/>
        </w:rPr>
        <w:t xml:space="preserve"> </w:t>
      </w:r>
      <w:r>
        <w:rPr>
          <w:color w:val="231F20"/>
          <w:w w:val="105"/>
        </w:rPr>
        <w:t>potential</w:t>
      </w:r>
      <w:r>
        <w:rPr>
          <w:color w:val="231F20"/>
          <w:spacing w:val="-14"/>
          <w:w w:val="105"/>
        </w:rPr>
        <w:t xml:space="preserve"> </w:t>
      </w:r>
      <w:r>
        <w:rPr>
          <w:color w:val="231F20"/>
          <w:w w:val="105"/>
        </w:rPr>
        <w:t>damage</w:t>
      </w:r>
      <w:r>
        <w:rPr>
          <w:color w:val="231F20"/>
          <w:spacing w:val="-15"/>
          <w:w w:val="105"/>
        </w:rPr>
        <w:t xml:space="preserve"> </w:t>
      </w:r>
      <w:r>
        <w:rPr>
          <w:color w:val="231F20"/>
          <w:w w:val="105"/>
        </w:rPr>
        <w:t>to</w:t>
      </w:r>
      <w:r>
        <w:rPr>
          <w:color w:val="231F20"/>
          <w:spacing w:val="-15"/>
          <w:w w:val="105"/>
        </w:rPr>
        <w:t xml:space="preserve"> </w:t>
      </w:r>
      <w:r>
        <w:rPr>
          <w:color w:val="231F20"/>
          <w:w w:val="105"/>
        </w:rPr>
        <w:t>the</w:t>
      </w:r>
      <w:r>
        <w:rPr>
          <w:color w:val="231F20"/>
          <w:spacing w:val="-14"/>
          <w:w w:val="105"/>
        </w:rPr>
        <w:t xml:space="preserve"> </w:t>
      </w:r>
      <w:r>
        <w:rPr>
          <w:color w:val="231F20"/>
          <w:w w:val="105"/>
        </w:rPr>
        <w:t>organization</w:t>
      </w:r>
      <w:r>
        <w:rPr>
          <w:color w:val="231F20"/>
          <w:spacing w:val="-15"/>
          <w:w w:val="105"/>
        </w:rPr>
        <w:t xml:space="preserve"> </w:t>
      </w:r>
      <w:r>
        <w:rPr>
          <w:color w:val="231F20"/>
          <w:w w:val="105"/>
        </w:rPr>
        <w:t>becomes.</w:t>
      </w:r>
      <w:r>
        <w:rPr>
          <w:color w:val="231F20"/>
          <w:spacing w:val="-14"/>
          <w:w w:val="105"/>
        </w:rPr>
        <w:t xml:space="preserve"> </w:t>
      </w:r>
      <w:r>
        <w:rPr>
          <w:color w:val="231F20"/>
          <w:w w:val="105"/>
        </w:rPr>
        <w:t>Obviously,</w:t>
      </w:r>
      <w:r>
        <w:rPr>
          <w:color w:val="231F20"/>
          <w:spacing w:val="-15"/>
          <w:w w:val="105"/>
        </w:rPr>
        <w:t xml:space="preserve"> </w:t>
      </w:r>
      <w:r>
        <w:rPr>
          <w:color w:val="231F20"/>
          <w:w w:val="105"/>
        </w:rPr>
        <w:t>without any</w:t>
      </w:r>
      <w:r>
        <w:rPr>
          <w:color w:val="231F20"/>
          <w:spacing w:val="-10"/>
          <w:w w:val="105"/>
        </w:rPr>
        <w:t xml:space="preserve"> </w:t>
      </w:r>
      <w:r>
        <w:rPr>
          <w:color w:val="231F20"/>
          <w:w w:val="105"/>
        </w:rPr>
        <w:t>kind</w:t>
      </w:r>
      <w:r>
        <w:rPr>
          <w:color w:val="231F20"/>
          <w:spacing w:val="-10"/>
          <w:w w:val="105"/>
        </w:rPr>
        <w:t xml:space="preserve"> </w:t>
      </w:r>
      <w:r>
        <w:rPr>
          <w:color w:val="231F20"/>
          <w:w w:val="105"/>
        </w:rPr>
        <w:t>of</w:t>
      </w:r>
      <w:r>
        <w:rPr>
          <w:color w:val="231F20"/>
          <w:spacing w:val="-10"/>
          <w:w w:val="105"/>
        </w:rPr>
        <w:t xml:space="preserve"> </w:t>
      </w:r>
      <w:r>
        <w:rPr>
          <w:color w:val="231F20"/>
          <w:w w:val="105"/>
        </w:rPr>
        <w:t>network</w:t>
      </w:r>
      <w:r>
        <w:rPr>
          <w:color w:val="231F20"/>
          <w:spacing w:val="-10"/>
          <w:w w:val="105"/>
        </w:rPr>
        <w:t xml:space="preserve"> </w:t>
      </w:r>
      <w:r>
        <w:rPr>
          <w:color w:val="231F20"/>
          <w:w w:val="105"/>
        </w:rPr>
        <w:t>monitoring,</w:t>
      </w:r>
      <w:r>
        <w:rPr>
          <w:color w:val="231F20"/>
          <w:spacing w:val="-10"/>
          <w:w w:val="105"/>
        </w:rPr>
        <w:t xml:space="preserve"> </w:t>
      </w:r>
      <w:r>
        <w:rPr>
          <w:color w:val="231F20"/>
          <w:w w:val="105"/>
        </w:rPr>
        <w:t>atypical</w:t>
      </w:r>
      <w:r>
        <w:rPr>
          <w:color w:val="231F20"/>
          <w:spacing w:val="-10"/>
          <w:w w:val="105"/>
        </w:rPr>
        <w:t xml:space="preserve"> </w:t>
      </w:r>
      <w:r>
        <w:rPr>
          <w:color w:val="231F20"/>
          <w:w w:val="105"/>
        </w:rPr>
        <w:t>behaviors</w:t>
      </w:r>
      <w:r>
        <w:rPr>
          <w:color w:val="231F20"/>
          <w:spacing w:val="-10"/>
          <w:w w:val="105"/>
        </w:rPr>
        <w:t xml:space="preserve"> </w:t>
      </w:r>
      <w:r>
        <w:rPr>
          <w:color w:val="231F20"/>
          <w:w w:val="105"/>
        </w:rPr>
        <w:t>within</w:t>
      </w:r>
      <w:r>
        <w:rPr>
          <w:color w:val="231F20"/>
          <w:spacing w:val="-10"/>
          <w:w w:val="105"/>
        </w:rPr>
        <w:t xml:space="preserve"> </w:t>
      </w:r>
      <w:r>
        <w:rPr>
          <w:color w:val="231F20"/>
          <w:w w:val="105"/>
        </w:rPr>
        <w:t>the</w:t>
      </w:r>
      <w:r>
        <w:rPr>
          <w:color w:val="231F20"/>
          <w:spacing w:val="-10"/>
          <w:w w:val="105"/>
        </w:rPr>
        <w:t xml:space="preserve"> </w:t>
      </w:r>
      <w:r>
        <w:rPr>
          <w:color w:val="231F20"/>
          <w:w w:val="105"/>
        </w:rPr>
        <w:t>network</w:t>
      </w:r>
      <w:r>
        <w:rPr>
          <w:color w:val="231F20"/>
          <w:spacing w:val="-10"/>
          <w:w w:val="105"/>
        </w:rPr>
        <w:t xml:space="preserve"> </w:t>
      </w:r>
      <w:r>
        <w:rPr>
          <w:color w:val="231F20"/>
          <w:w w:val="105"/>
        </w:rPr>
        <w:t>will</w:t>
      </w:r>
      <w:r>
        <w:rPr>
          <w:color w:val="231F20"/>
          <w:spacing w:val="-10"/>
          <w:w w:val="105"/>
        </w:rPr>
        <w:t xml:space="preserve"> </w:t>
      </w:r>
      <w:r>
        <w:rPr>
          <w:color w:val="231F20"/>
          <w:w w:val="105"/>
        </w:rPr>
        <w:t>go</w:t>
      </w:r>
      <w:r>
        <w:rPr>
          <w:color w:val="231F20"/>
          <w:spacing w:val="-10"/>
          <w:w w:val="105"/>
        </w:rPr>
        <w:t xml:space="preserve"> </w:t>
      </w:r>
      <w:proofErr w:type="spellStart"/>
      <w:r>
        <w:rPr>
          <w:color w:val="231F20"/>
          <w:w w:val="105"/>
        </w:rPr>
        <w:t>undetec</w:t>
      </w:r>
      <w:proofErr w:type="spellEnd"/>
      <w:r>
        <w:rPr>
          <w:color w:val="231F20"/>
          <w:w w:val="105"/>
        </w:rPr>
        <w:t>- ted, and the damage is done. Depending on the type of attack, the incident may announce</w:t>
      </w:r>
      <w:r>
        <w:rPr>
          <w:color w:val="231F20"/>
          <w:spacing w:val="-15"/>
          <w:w w:val="105"/>
        </w:rPr>
        <w:t xml:space="preserve"> </w:t>
      </w:r>
      <w:r>
        <w:rPr>
          <w:color w:val="231F20"/>
          <w:w w:val="105"/>
        </w:rPr>
        <w:t>itself</w:t>
      </w:r>
      <w:r>
        <w:rPr>
          <w:color w:val="231F20"/>
          <w:spacing w:val="-15"/>
          <w:w w:val="105"/>
        </w:rPr>
        <w:t xml:space="preserve"> </w:t>
      </w:r>
      <w:r>
        <w:rPr>
          <w:color w:val="231F20"/>
          <w:w w:val="105"/>
        </w:rPr>
        <w:t>(as</w:t>
      </w:r>
      <w:r>
        <w:rPr>
          <w:color w:val="231F20"/>
          <w:spacing w:val="-14"/>
          <w:w w:val="105"/>
        </w:rPr>
        <w:t xml:space="preserve"> </w:t>
      </w:r>
      <w:r>
        <w:rPr>
          <w:color w:val="231F20"/>
          <w:w w:val="105"/>
        </w:rPr>
        <w:t>in</w:t>
      </w:r>
      <w:r>
        <w:rPr>
          <w:color w:val="231F20"/>
          <w:spacing w:val="-15"/>
          <w:w w:val="105"/>
        </w:rPr>
        <w:t xml:space="preserve"> </w:t>
      </w:r>
      <w:r>
        <w:rPr>
          <w:color w:val="231F20"/>
          <w:w w:val="105"/>
        </w:rPr>
        <w:t>the</w:t>
      </w:r>
      <w:r>
        <w:rPr>
          <w:color w:val="231F20"/>
          <w:spacing w:val="-14"/>
          <w:w w:val="105"/>
        </w:rPr>
        <w:t xml:space="preserve"> </w:t>
      </w:r>
      <w:r>
        <w:rPr>
          <w:color w:val="231F20"/>
          <w:w w:val="105"/>
        </w:rPr>
        <w:t>case</w:t>
      </w:r>
      <w:r>
        <w:rPr>
          <w:color w:val="231F20"/>
          <w:spacing w:val="-15"/>
          <w:w w:val="105"/>
        </w:rPr>
        <w:t xml:space="preserve"> </w:t>
      </w:r>
      <w:r>
        <w:rPr>
          <w:color w:val="231F20"/>
          <w:w w:val="105"/>
        </w:rPr>
        <w:t>of</w:t>
      </w:r>
      <w:r>
        <w:rPr>
          <w:color w:val="231F20"/>
          <w:spacing w:val="-15"/>
          <w:w w:val="105"/>
        </w:rPr>
        <w:t xml:space="preserve"> </w:t>
      </w:r>
      <w:r>
        <w:rPr>
          <w:color w:val="231F20"/>
          <w:w w:val="105"/>
        </w:rPr>
        <w:t>ransomware)</w:t>
      </w:r>
      <w:r>
        <w:rPr>
          <w:color w:val="231F20"/>
          <w:spacing w:val="-14"/>
          <w:w w:val="105"/>
        </w:rPr>
        <w:t xml:space="preserve"> </w:t>
      </w:r>
      <w:r>
        <w:rPr>
          <w:color w:val="231F20"/>
          <w:w w:val="105"/>
        </w:rPr>
        <w:t>when</w:t>
      </w:r>
      <w:r>
        <w:rPr>
          <w:color w:val="231F20"/>
          <w:spacing w:val="-15"/>
          <w:w w:val="105"/>
        </w:rPr>
        <w:t xml:space="preserve"> </w:t>
      </w:r>
      <w:r>
        <w:rPr>
          <w:color w:val="231F20"/>
          <w:w w:val="105"/>
        </w:rPr>
        <w:t>the</w:t>
      </w:r>
      <w:r>
        <w:rPr>
          <w:color w:val="231F20"/>
          <w:spacing w:val="-14"/>
          <w:w w:val="105"/>
        </w:rPr>
        <w:t xml:space="preserve"> </w:t>
      </w:r>
      <w:r>
        <w:rPr>
          <w:color w:val="231F20"/>
          <w:w w:val="105"/>
        </w:rPr>
        <w:t>damage</w:t>
      </w:r>
      <w:r>
        <w:rPr>
          <w:color w:val="231F20"/>
          <w:spacing w:val="-15"/>
          <w:w w:val="105"/>
        </w:rPr>
        <w:t xml:space="preserve"> </w:t>
      </w:r>
      <w:r>
        <w:rPr>
          <w:color w:val="231F20"/>
          <w:w w:val="105"/>
        </w:rPr>
        <w:t>is</w:t>
      </w:r>
      <w:r>
        <w:rPr>
          <w:color w:val="231F20"/>
          <w:spacing w:val="-15"/>
          <w:w w:val="105"/>
        </w:rPr>
        <w:t xml:space="preserve"> </w:t>
      </w:r>
      <w:r>
        <w:rPr>
          <w:color w:val="231F20"/>
          <w:w w:val="105"/>
        </w:rPr>
        <w:t>done,</w:t>
      </w:r>
      <w:r>
        <w:rPr>
          <w:color w:val="231F20"/>
          <w:spacing w:val="-14"/>
          <w:w w:val="105"/>
        </w:rPr>
        <w:t xml:space="preserve"> </w:t>
      </w:r>
      <w:r>
        <w:rPr>
          <w:color w:val="231F20"/>
          <w:w w:val="105"/>
        </w:rPr>
        <w:t>or</w:t>
      </w:r>
      <w:r>
        <w:rPr>
          <w:color w:val="231F20"/>
          <w:spacing w:val="-15"/>
          <w:w w:val="105"/>
        </w:rPr>
        <w:t xml:space="preserve"> </w:t>
      </w:r>
      <w:r>
        <w:rPr>
          <w:color w:val="231F20"/>
          <w:w w:val="105"/>
        </w:rPr>
        <w:t>it</w:t>
      </w:r>
      <w:r>
        <w:rPr>
          <w:color w:val="231F20"/>
          <w:spacing w:val="-14"/>
          <w:w w:val="105"/>
        </w:rPr>
        <w:t xml:space="preserve"> </w:t>
      </w:r>
      <w:r>
        <w:rPr>
          <w:color w:val="231F20"/>
          <w:w w:val="105"/>
        </w:rPr>
        <w:t>may</w:t>
      </w:r>
      <w:r>
        <w:rPr>
          <w:color w:val="231F20"/>
          <w:spacing w:val="-15"/>
          <w:w w:val="105"/>
        </w:rPr>
        <w:t xml:space="preserve"> </w:t>
      </w:r>
      <w:r>
        <w:rPr>
          <w:color w:val="231F20"/>
          <w:w w:val="105"/>
        </w:rPr>
        <w:t xml:space="preserve">be designed to linger persistently with the express goal of remaining undetected for an </w:t>
      </w:r>
      <w:r>
        <w:rPr>
          <w:color w:val="231F20"/>
        </w:rPr>
        <w:t xml:space="preserve">extended period. Attacks of the latter type are called advanced persistent threats. They </w:t>
      </w:r>
      <w:r>
        <w:rPr>
          <w:color w:val="231F20"/>
          <w:w w:val="105"/>
        </w:rPr>
        <w:t>pose</w:t>
      </w:r>
      <w:r>
        <w:rPr>
          <w:color w:val="231F20"/>
          <w:spacing w:val="-9"/>
          <w:w w:val="105"/>
        </w:rPr>
        <w:t xml:space="preserve"> </w:t>
      </w:r>
      <w:r>
        <w:rPr>
          <w:color w:val="231F20"/>
          <w:w w:val="105"/>
        </w:rPr>
        <w:t>one</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main</w:t>
      </w:r>
      <w:r>
        <w:rPr>
          <w:color w:val="231F20"/>
          <w:spacing w:val="-9"/>
          <w:w w:val="105"/>
        </w:rPr>
        <w:t xml:space="preserve"> </w:t>
      </w:r>
      <w:r>
        <w:rPr>
          <w:color w:val="231F20"/>
          <w:w w:val="105"/>
        </w:rPr>
        <w:t>challenges</w:t>
      </w:r>
      <w:r>
        <w:rPr>
          <w:color w:val="231F20"/>
          <w:spacing w:val="-9"/>
          <w:w w:val="105"/>
        </w:rPr>
        <w:t xml:space="preserve"> </w:t>
      </w:r>
      <w:r>
        <w:rPr>
          <w:color w:val="231F20"/>
          <w:w w:val="105"/>
        </w:rPr>
        <w:t>for</w:t>
      </w:r>
      <w:r>
        <w:rPr>
          <w:color w:val="231F20"/>
          <w:spacing w:val="-9"/>
          <w:w w:val="105"/>
        </w:rPr>
        <w:t xml:space="preserve"> </w:t>
      </w:r>
      <w:r>
        <w:rPr>
          <w:color w:val="231F20"/>
          <w:w w:val="105"/>
        </w:rPr>
        <w:t>network</w:t>
      </w:r>
      <w:r>
        <w:rPr>
          <w:color w:val="231F20"/>
          <w:spacing w:val="-9"/>
          <w:w w:val="105"/>
        </w:rPr>
        <w:t xml:space="preserve"> </w:t>
      </w:r>
      <w:r>
        <w:rPr>
          <w:color w:val="231F20"/>
          <w:w w:val="105"/>
        </w:rPr>
        <w:t>forensics,</w:t>
      </w:r>
      <w:r>
        <w:rPr>
          <w:color w:val="231F20"/>
          <w:spacing w:val="-9"/>
          <w:w w:val="105"/>
        </w:rPr>
        <w:t xml:space="preserve"> </w:t>
      </w:r>
      <w:r>
        <w:rPr>
          <w:color w:val="231F20"/>
          <w:w w:val="105"/>
        </w:rPr>
        <w:t>because</w:t>
      </w:r>
      <w:r>
        <w:rPr>
          <w:color w:val="231F20"/>
          <w:spacing w:val="-9"/>
          <w:w w:val="105"/>
        </w:rPr>
        <w:t xml:space="preserve"> </w:t>
      </w:r>
      <w:r>
        <w:rPr>
          <w:color w:val="231F20"/>
          <w:w w:val="105"/>
        </w:rPr>
        <w:t>they</w:t>
      </w:r>
      <w:r>
        <w:rPr>
          <w:color w:val="231F20"/>
          <w:spacing w:val="-9"/>
          <w:w w:val="105"/>
        </w:rPr>
        <w:t xml:space="preserve"> </w:t>
      </w:r>
      <w:r>
        <w:rPr>
          <w:color w:val="231F20"/>
          <w:w w:val="105"/>
        </w:rPr>
        <w:t>are</w:t>
      </w:r>
      <w:r>
        <w:rPr>
          <w:color w:val="231F20"/>
          <w:spacing w:val="-9"/>
          <w:w w:val="105"/>
        </w:rPr>
        <w:t xml:space="preserve"> </w:t>
      </w:r>
      <w:r>
        <w:rPr>
          <w:color w:val="231F20"/>
          <w:w w:val="105"/>
        </w:rPr>
        <w:t>designed</w:t>
      </w:r>
      <w:r>
        <w:rPr>
          <w:color w:val="231F20"/>
          <w:spacing w:val="-9"/>
          <w:w w:val="105"/>
        </w:rPr>
        <w:t xml:space="preserve"> </w:t>
      </w:r>
      <w:r>
        <w:rPr>
          <w:color w:val="231F20"/>
          <w:w w:val="105"/>
        </w:rPr>
        <w:t>to remain</w:t>
      </w:r>
      <w:r>
        <w:rPr>
          <w:color w:val="231F20"/>
          <w:spacing w:val="-1"/>
          <w:w w:val="105"/>
        </w:rPr>
        <w:t xml:space="preserve"> </w:t>
      </w:r>
      <w:r>
        <w:rPr>
          <w:color w:val="231F20"/>
          <w:w w:val="105"/>
        </w:rPr>
        <w:t>in</w:t>
      </w:r>
      <w:r>
        <w:rPr>
          <w:color w:val="231F20"/>
          <w:spacing w:val="-1"/>
          <w:w w:val="105"/>
        </w:rPr>
        <w:t xml:space="preserve"> </w:t>
      </w:r>
      <w:r>
        <w:rPr>
          <w:color w:val="231F20"/>
          <w:w w:val="105"/>
        </w:rPr>
        <w:t>the</w:t>
      </w:r>
      <w:r>
        <w:rPr>
          <w:color w:val="231F20"/>
          <w:spacing w:val="-1"/>
          <w:w w:val="105"/>
        </w:rPr>
        <w:t xml:space="preserve"> </w:t>
      </w:r>
      <w:r>
        <w:rPr>
          <w:color w:val="231F20"/>
          <w:w w:val="105"/>
        </w:rPr>
        <w:t>computer</w:t>
      </w:r>
      <w:r>
        <w:rPr>
          <w:color w:val="231F20"/>
          <w:spacing w:val="-1"/>
          <w:w w:val="105"/>
        </w:rPr>
        <w:t xml:space="preserve"> </w:t>
      </w:r>
      <w:r>
        <w:rPr>
          <w:color w:val="231F20"/>
          <w:w w:val="105"/>
        </w:rPr>
        <w:t>network</w:t>
      </w:r>
      <w:r>
        <w:rPr>
          <w:color w:val="231F20"/>
          <w:spacing w:val="-1"/>
          <w:w w:val="105"/>
        </w:rPr>
        <w:t xml:space="preserve"> </w:t>
      </w:r>
      <w:r>
        <w:rPr>
          <w:color w:val="231F20"/>
          <w:w w:val="105"/>
        </w:rPr>
        <w:t>for</w:t>
      </w:r>
      <w:r>
        <w:rPr>
          <w:color w:val="231F20"/>
          <w:spacing w:val="-1"/>
          <w:w w:val="105"/>
        </w:rPr>
        <w:t xml:space="preserve"> </w:t>
      </w:r>
      <w:r>
        <w:rPr>
          <w:color w:val="231F20"/>
          <w:w w:val="105"/>
        </w:rPr>
        <w:t>as</w:t>
      </w:r>
      <w:r>
        <w:rPr>
          <w:color w:val="231F20"/>
          <w:spacing w:val="-1"/>
          <w:w w:val="105"/>
        </w:rPr>
        <w:t xml:space="preserve"> </w:t>
      </w:r>
      <w:r>
        <w:rPr>
          <w:color w:val="231F20"/>
          <w:w w:val="105"/>
        </w:rPr>
        <w:t>long</w:t>
      </w:r>
      <w:r>
        <w:rPr>
          <w:color w:val="231F20"/>
          <w:spacing w:val="-1"/>
          <w:w w:val="105"/>
        </w:rPr>
        <w:t xml:space="preserve"> </w:t>
      </w:r>
      <w:r>
        <w:rPr>
          <w:color w:val="231F20"/>
          <w:w w:val="105"/>
        </w:rPr>
        <w:t>as</w:t>
      </w:r>
      <w:r>
        <w:rPr>
          <w:color w:val="231F20"/>
          <w:spacing w:val="-1"/>
          <w:w w:val="105"/>
        </w:rPr>
        <w:t xml:space="preserve"> </w:t>
      </w:r>
      <w:r>
        <w:rPr>
          <w:color w:val="231F20"/>
          <w:w w:val="105"/>
        </w:rPr>
        <w:t>possible.</w:t>
      </w:r>
    </w:p>
    <w:p w14:paraId="13EDEA9F" w14:textId="77777777" w:rsidR="00375E0D" w:rsidRDefault="00375E0D">
      <w:pPr>
        <w:pStyle w:val="BodyText"/>
        <w:rPr>
          <w:sz w:val="24"/>
        </w:rPr>
      </w:pPr>
    </w:p>
    <w:p w14:paraId="13EDEAA0" w14:textId="77777777" w:rsidR="00375E0D" w:rsidRDefault="00000000">
      <w:pPr>
        <w:pStyle w:val="Heading7"/>
        <w:spacing w:before="203"/>
      </w:pPr>
      <w:r>
        <w:rPr>
          <w:color w:val="003946"/>
          <w:spacing w:val="-2"/>
        </w:rPr>
        <w:t>Assessing</w:t>
      </w:r>
      <w:r>
        <w:rPr>
          <w:color w:val="003946"/>
          <w:spacing w:val="-4"/>
        </w:rPr>
        <w:t xml:space="preserve"> </w:t>
      </w:r>
      <w:r>
        <w:rPr>
          <w:color w:val="003946"/>
          <w:spacing w:val="-2"/>
        </w:rPr>
        <w:t>the</w:t>
      </w:r>
      <w:r>
        <w:rPr>
          <w:color w:val="003946"/>
          <w:spacing w:val="-4"/>
        </w:rPr>
        <w:t xml:space="preserve"> </w:t>
      </w:r>
      <w:r>
        <w:rPr>
          <w:color w:val="003946"/>
          <w:spacing w:val="-2"/>
        </w:rPr>
        <w:t>Damage</w:t>
      </w:r>
    </w:p>
    <w:p w14:paraId="13EDEAA1" w14:textId="77777777" w:rsidR="00375E0D" w:rsidRDefault="00375E0D">
      <w:pPr>
        <w:pStyle w:val="BodyText"/>
        <w:spacing w:before="10"/>
        <w:rPr>
          <w:sz w:val="26"/>
        </w:rPr>
      </w:pPr>
    </w:p>
    <w:p w14:paraId="13EDEAA2" w14:textId="77777777" w:rsidR="00375E0D" w:rsidRDefault="00000000">
      <w:pPr>
        <w:pStyle w:val="BodyText"/>
        <w:spacing w:line="271" w:lineRule="auto"/>
        <w:ind w:left="957"/>
        <w:jc w:val="both"/>
      </w:pPr>
      <w:r>
        <w:rPr>
          <w:color w:val="231F20"/>
        </w:rPr>
        <w:t>Once an attack has been detected, one of the goals of network forensics, and of digital forensics</w:t>
      </w:r>
      <w:r>
        <w:rPr>
          <w:color w:val="231F20"/>
          <w:spacing w:val="-5"/>
        </w:rPr>
        <w:t xml:space="preserve"> </w:t>
      </w:r>
      <w:r>
        <w:rPr>
          <w:color w:val="231F20"/>
        </w:rPr>
        <w:t>in</w:t>
      </w:r>
      <w:r>
        <w:rPr>
          <w:color w:val="231F20"/>
          <w:spacing w:val="-5"/>
        </w:rPr>
        <w:t xml:space="preserve"> </w:t>
      </w:r>
      <w:r>
        <w:rPr>
          <w:color w:val="231F20"/>
        </w:rPr>
        <w:t>general,</w:t>
      </w:r>
      <w:r>
        <w:rPr>
          <w:color w:val="231F20"/>
          <w:spacing w:val="-5"/>
        </w:rPr>
        <w:t xml:space="preserve"> </w:t>
      </w:r>
      <w:r>
        <w:rPr>
          <w:color w:val="231F20"/>
        </w:rPr>
        <w:t>is</w:t>
      </w:r>
      <w:r>
        <w:rPr>
          <w:color w:val="231F20"/>
          <w:spacing w:val="-5"/>
        </w:rPr>
        <w:t xml:space="preserve"> </w:t>
      </w:r>
      <w:r>
        <w:rPr>
          <w:color w:val="231F20"/>
        </w:rPr>
        <w:t>to</w:t>
      </w:r>
      <w:r>
        <w:rPr>
          <w:color w:val="231F20"/>
          <w:spacing w:val="-5"/>
        </w:rPr>
        <w:t xml:space="preserve"> </w:t>
      </w:r>
      <w:r>
        <w:rPr>
          <w:color w:val="231F20"/>
        </w:rPr>
        <w:t>assess</w:t>
      </w:r>
      <w:r>
        <w:rPr>
          <w:color w:val="231F20"/>
          <w:spacing w:val="-5"/>
        </w:rPr>
        <w:t xml:space="preserve"> </w:t>
      </w:r>
      <w:r>
        <w:rPr>
          <w:color w:val="231F20"/>
        </w:rPr>
        <w:t>the</w:t>
      </w:r>
      <w:r>
        <w:rPr>
          <w:color w:val="231F20"/>
          <w:spacing w:val="-5"/>
        </w:rPr>
        <w:t xml:space="preserve"> </w:t>
      </w:r>
      <w:r>
        <w:rPr>
          <w:color w:val="231F20"/>
        </w:rPr>
        <w:t>damage</w:t>
      </w:r>
      <w:r>
        <w:rPr>
          <w:color w:val="231F20"/>
          <w:spacing w:val="-5"/>
        </w:rPr>
        <w:t xml:space="preserve"> </w:t>
      </w:r>
      <w:r>
        <w:rPr>
          <w:color w:val="231F20"/>
        </w:rPr>
        <w:t>that</w:t>
      </w:r>
      <w:r>
        <w:rPr>
          <w:color w:val="231F20"/>
          <w:spacing w:val="-5"/>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done.</w:t>
      </w:r>
      <w:r>
        <w:rPr>
          <w:color w:val="231F20"/>
          <w:spacing w:val="-5"/>
        </w:rPr>
        <w:t xml:space="preserve"> </w:t>
      </w:r>
      <w:r>
        <w:rPr>
          <w:color w:val="231F20"/>
        </w:rPr>
        <w:t>For</w:t>
      </w:r>
      <w:r>
        <w:rPr>
          <w:color w:val="231F20"/>
          <w:spacing w:val="-5"/>
        </w:rPr>
        <w:t xml:space="preserve"> </w:t>
      </w:r>
      <w:r>
        <w:rPr>
          <w:color w:val="231F20"/>
        </w:rPr>
        <w:t>network</w:t>
      </w:r>
      <w:r>
        <w:rPr>
          <w:color w:val="231F20"/>
          <w:spacing w:val="-5"/>
        </w:rPr>
        <w:t xml:space="preserve"> </w:t>
      </w:r>
      <w:r>
        <w:rPr>
          <w:color w:val="231F20"/>
        </w:rPr>
        <w:t>forensics, the dominant question in this context is: what data have been transferred over the net- work to the attacker? This is where a corresponding network monitoring infrastructure proves very useful, if it is in place. Network and ﬁrewall logs can be used to look for unusual communications, and deep inspection of the transmitted data can provide insights into the affected systems. Identifying the compromised system or systems is</w:t>
      </w:r>
      <w:r>
        <w:rPr>
          <w:color w:val="231F20"/>
          <w:spacing w:val="80"/>
        </w:rPr>
        <w:t xml:space="preserve"> </w:t>
      </w:r>
      <w:r>
        <w:rPr>
          <w:color w:val="231F20"/>
        </w:rPr>
        <w:t xml:space="preserve">the ﬁrst step in damage control. Establishing and maintaining a network monitoring infrastructure can be costly, so not every organization will have these tools at </w:t>
      </w:r>
      <w:proofErr w:type="gramStart"/>
      <w:r>
        <w:rPr>
          <w:color w:val="231F20"/>
        </w:rPr>
        <w:t>its</w:t>
      </w:r>
      <w:proofErr w:type="gramEnd"/>
      <w:r>
        <w:rPr>
          <w:color w:val="231F20"/>
        </w:rPr>
        <w:t xml:space="preserve"> dis- </w:t>
      </w:r>
      <w:proofErr w:type="spellStart"/>
      <w:r>
        <w:rPr>
          <w:color w:val="231F20"/>
          <w:spacing w:val="-2"/>
        </w:rPr>
        <w:t>posal</w:t>
      </w:r>
      <w:proofErr w:type="spellEnd"/>
      <w:r>
        <w:rPr>
          <w:color w:val="231F20"/>
          <w:spacing w:val="-2"/>
        </w:rPr>
        <w:t>.</w:t>
      </w:r>
    </w:p>
    <w:p w14:paraId="13EDEAA3" w14:textId="77777777" w:rsidR="00375E0D" w:rsidRDefault="00375E0D">
      <w:pPr>
        <w:pStyle w:val="BodyText"/>
        <w:rPr>
          <w:sz w:val="24"/>
        </w:rPr>
      </w:pPr>
    </w:p>
    <w:p w14:paraId="13EDEAA4" w14:textId="77777777" w:rsidR="00375E0D" w:rsidRDefault="00000000">
      <w:pPr>
        <w:pStyle w:val="Heading7"/>
        <w:spacing w:before="204"/>
      </w:pPr>
      <w:r>
        <w:rPr>
          <w:color w:val="003946"/>
        </w:rPr>
        <w:t>Learning</w:t>
      </w:r>
      <w:r>
        <w:rPr>
          <w:color w:val="003946"/>
          <w:spacing w:val="3"/>
        </w:rPr>
        <w:t xml:space="preserve"> </w:t>
      </w:r>
      <w:r>
        <w:rPr>
          <w:color w:val="003946"/>
        </w:rPr>
        <w:t>from</w:t>
      </w:r>
      <w:r>
        <w:rPr>
          <w:color w:val="003946"/>
          <w:spacing w:val="4"/>
        </w:rPr>
        <w:t xml:space="preserve"> </w:t>
      </w:r>
      <w:r>
        <w:rPr>
          <w:color w:val="003946"/>
        </w:rPr>
        <w:t>Mistakes</w:t>
      </w:r>
      <w:r>
        <w:rPr>
          <w:color w:val="003946"/>
          <w:spacing w:val="3"/>
        </w:rPr>
        <w:t xml:space="preserve"> </w:t>
      </w:r>
      <w:r>
        <w:rPr>
          <w:color w:val="003946"/>
        </w:rPr>
        <w:t>and</w:t>
      </w:r>
      <w:r>
        <w:rPr>
          <w:color w:val="003946"/>
          <w:spacing w:val="4"/>
        </w:rPr>
        <w:t xml:space="preserve"> </w:t>
      </w:r>
      <w:r>
        <w:rPr>
          <w:color w:val="003946"/>
        </w:rPr>
        <w:t>Enabling</w:t>
      </w:r>
      <w:r>
        <w:rPr>
          <w:color w:val="003946"/>
          <w:spacing w:val="3"/>
        </w:rPr>
        <w:t xml:space="preserve"> </w:t>
      </w:r>
      <w:r>
        <w:rPr>
          <w:color w:val="003946"/>
          <w:spacing w:val="-2"/>
        </w:rPr>
        <w:t>Counteractions</w:t>
      </w:r>
    </w:p>
    <w:p w14:paraId="13EDEAA5" w14:textId="77777777" w:rsidR="00375E0D" w:rsidRDefault="00375E0D">
      <w:pPr>
        <w:pStyle w:val="BodyText"/>
        <w:spacing w:before="10"/>
        <w:rPr>
          <w:sz w:val="26"/>
        </w:rPr>
      </w:pPr>
    </w:p>
    <w:p w14:paraId="13EDEAA6" w14:textId="77777777" w:rsidR="00375E0D" w:rsidRDefault="00000000">
      <w:pPr>
        <w:pStyle w:val="BodyText"/>
        <w:spacing w:line="271" w:lineRule="auto"/>
        <w:ind w:left="957" w:right="1" w:hanging="1"/>
        <w:jc w:val="both"/>
      </w:pPr>
      <w:r>
        <w:rPr>
          <w:color w:val="231F20"/>
        </w:rPr>
        <w:t>As mentioned earlier, network forensics has dual sets of goals—one that is directed toward the organization internally, and one that is externally oriented.</w:t>
      </w:r>
    </w:p>
    <w:p w14:paraId="13EDEAA7" w14:textId="77777777" w:rsidR="00375E0D" w:rsidRDefault="00375E0D">
      <w:pPr>
        <w:pStyle w:val="BodyText"/>
        <w:spacing w:before="7"/>
        <w:rPr>
          <w:sz w:val="22"/>
        </w:rPr>
      </w:pPr>
    </w:p>
    <w:p w14:paraId="13EDEAA8" w14:textId="77777777" w:rsidR="00375E0D" w:rsidRDefault="00000000">
      <w:pPr>
        <w:pStyle w:val="BodyText"/>
        <w:spacing w:line="271" w:lineRule="auto"/>
        <w:ind w:left="957"/>
        <w:jc w:val="both"/>
      </w:pPr>
      <w:r>
        <w:rPr>
          <w:color w:val="231F20"/>
          <w:w w:val="105"/>
        </w:rPr>
        <w:t>From an intraorganizational perspective, network forensics enables a learning and improvement</w:t>
      </w:r>
      <w:r>
        <w:rPr>
          <w:color w:val="231F20"/>
          <w:spacing w:val="-15"/>
          <w:w w:val="105"/>
        </w:rPr>
        <w:t xml:space="preserve"> </w:t>
      </w:r>
      <w:r>
        <w:rPr>
          <w:color w:val="231F20"/>
          <w:w w:val="105"/>
        </w:rPr>
        <w:t>process.</w:t>
      </w:r>
      <w:r>
        <w:rPr>
          <w:color w:val="231F20"/>
          <w:spacing w:val="-15"/>
          <w:w w:val="105"/>
        </w:rPr>
        <w:t xml:space="preserve"> </w:t>
      </w:r>
      <w:r>
        <w:rPr>
          <w:color w:val="231F20"/>
          <w:w w:val="105"/>
        </w:rPr>
        <w:t>An</w:t>
      </w:r>
      <w:r>
        <w:rPr>
          <w:color w:val="231F20"/>
          <w:spacing w:val="-14"/>
          <w:w w:val="105"/>
        </w:rPr>
        <w:t xml:space="preserve"> </w:t>
      </w:r>
      <w:r>
        <w:rPr>
          <w:color w:val="231F20"/>
          <w:w w:val="105"/>
        </w:rPr>
        <w:t>observed</w:t>
      </w:r>
      <w:r>
        <w:rPr>
          <w:color w:val="231F20"/>
          <w:spacing w:val="-15"/>
          <w:w w:val="105"/>
        </w:rPr>
        <w:t xml:space="preserve"> </w:t>
      </w:r>
      <w:r>
        <w:rPr>
          <w:color w:val="231F20"/>
          <w:w w:val="105"/>
        </w:rPr>
        <w:t>attack,</w:t>
      </w:r>
      <w:r>
        <w:rPr>
          <w:color w:val="231F20"/>
          <w:spacing w:val="-14"/>
          <w:w w:val="105"/>
        </w:rPr>
        <w:t xml:space="preserve"> </w:t>
      </w:r>
      <w:r>
        <w:rPr>
          <w:color w:val="231F20"/>
          <w:w w:val="105"/>
        </w:rPr>
        <w:t>whether</w:t>
      </w:r>
      <w:r>
        <w:rPr>
          <w:color w:val="231F20"/>
          <w:spacing w:val="-15"/>
          <w:w w:val="105"/>
        </w:rPr>
        <w:t xml:space="preserve"> </w:t>
      </w:r>
      <w:r>
        <w:rPr>
          <w:color w:val="231F20"/>
          <w:w w:val="105"/>
        </w:rPr>
        <w:t>successful</w:t>
      </w:r>
      <w:r>
        <w:rPr>
          <w:color w:val="231F20"/>
          <w:spacing w:val="-15"/>
          <w:w w:val="105"/>
        </w:rPr>
        <w:t xml:space="preserve"> </w:t>
      </w:r>
      <w:r>
        <w:rPr>
          <w:color w:val="231F20"/>
          <w:w w:val="105"/>
        </w:rPr>
        <w:t>or</w:t>
      </w:r>
      <w:r>
        <w:rPr>
          <w:color w:val="231F20"/>
          <w:spacing w:val="-14"/>
          <w:w w:val="105"/>
        </w:rPr>
        <w:t xml:space="preserve"> </w:t>
      </w:r>
      <w:r>
        <w:rPr>
          <w:color w:val="231F20"/>
          <w:w w:val="105"/>
        </w:rPr>
        <w:t>unsuccessful,</w:t>
      </w:r>
      <w:r>
        <w:rPr>
          <w:color w:val="231F20"/>
          <w:spacing w:val="-15"/>
          <w:w w:val="105"/>
        </w:rPr>
        <w:t xml:space="preserve"> </w:t>
      </w:r>
      <w:r>
        <w:rPr>
          <w:color w:val="231F20"/>
          <w:w w:val="105"/>
        </w:rPr>
        <w:t>often provides</w:t>
      </w:r>
      <w:r>
        <w:rPr>
          <w:color w:val="231F20"/>
          <w:spacing w:val="-3"/>
          <w:w w:val="105"/>
        </w:rPr>
        <w:t xml:space="preserve"> </w:t>
      </w:r>
      <w:r>
        <w:rPr>
          <w:color w:val="231F20"/>
          <w:w w:val="105"/>
        </w:rPr>
        <w:t>new</w:t>
      </w:r>
      <w:r>
        <w:rPr>
          <w:color w:val="231F20"/>
          <w:spacing w:val="-3"/>
          <w:w w:val="105"/>
        </w:rPr>
        <w:t xml:space="preserve"> </w:t>
      </w:r>
      <w:r>
        <w:rPr>
          <w:color w:val="231F20"/>
          <w:w w:val="105"/>
        </w:rPr>
        <w:t>insights</w:t>
      </w:r>
      <w:r>
        <w:rPr>
          <w:color w:val="231F20"/>
          <w:spacing w:val="-3"/>
          <w:w w:val="105"/>
        </w:rPr>
        <w:t xml:space="preserve"> </w:t>
      </w:r>
      <w:r>
        <w:rPr>
          <w:color w:val="231F20"/>
          <w:w w:val="105"/>
        </w:rPr>
        <w:t>about</w:t>
      </w:r>
      <w:r>
        <w:rPr>
          <w:color w:val="231F20"/>
          <w:spacing w:val="-3"/>
          <w:w w:val="105"/>
        </w:rPr>
        <w:t xml:space="preserve"> </w:t>
      </w:r>
      <w:r>
        <w:rPr>
          <w:color w:val="231F20"/>
          <w:w w:val="105"/>
        </w:rPr>
        <w:t>future</w:t>
      </w:r>
      <w:r>
        <w:rPr>
          <w:color w:val="231F20"/>
          <w:spacing w:val="-3"/>
          <w:w w:val="105"/>
        </w:rPr>
        <w:t xml:space="preserve"> </w:t>
      </w:r>
      <w:r>
        <w:rPr>
          <w:color w:val="231F20"/>
          <w:w w:val="105"/>
        </w:rPr>
        <w:t>cybersecurity</w:t>
      </w:r>
      <w:r>
        <w:rPr>
          <w:color w:val="231F20"/>
          <w:spacing w:val="-3"/>
          <w:w w:val="105"/>
        </w:rPr>
        <w:t xml:space="preserve"> </w:t>
      </w:r>
      <w:r>
        <w:rPr>
          <w:color w:val="231F20"/>
          <w:w w:val="105"/>
        </w:rPr>
        <w:t>threats.</w:t>
      </w:r>
    </w:p>
    <w:p w14:paraId="13EDEAA9" w14:textId="77777777" w:rsidR="00375E0D" w:rsidRDefault="00000000">
      <w:r>
        <w:br w:type="column"/>
      </w:r>
    </w:p>
    <w:p w14:paraId="13EDEAAA" w14:textId="77777777" w:rsidR="00375E0D" w:rsidRDefault="00375E0D">
      <w:pPr>
        <w:pStyle w:val="BodyText"/>
        <w:rPr>
          <w:sz w:val="22"/>
        </w:rPr>
      </w:pPr>
    </w:p>
    <w:p w14:paraId="13EDEAAB" w14:textId="77777777" w:rsidR="00375E0D" w:rsidRDefault="00375E0D">
      <w:pPr>
        <w:pStyle w:val="BodyText"/>
        <w:rPr>
          <w:sz w:val="22"/>
        </w:rPr>
      </w:pPr>
    </w:p>
    <w:p w14:paraId="13EDEAAC" w14:textId="77777777" w:rsidR="00375E0D" w:rsidRDefault="00375E0D">
      <w:pPr>
        <w:pStyle w:val="BodyText"/>
        <w:rPr>
          <w:sz w:val="22"/>
        </w:rPr>
      </w:pPr>
    </w:p>
    <w:p w14:paraId="13EDEAAD" w14:textId="77777777" w:rsidR="00375E0D" w:rsidRDefault="00000000">
      <w:pPr>
        <w:spacing w:before="147" w:line="302" w:lineRule="auto"/>
        <w:ind w:left="355" w:right="109"/>
        <w:rPr>
          <w:sz w:val="18"/>
        </w:rPr>
      </w:pPr>
      <w:r>
        <w:rPr>
          <w:color w:val="231F20"/>
          <w:spacing w:val="-2"/>
          <w:w w:val="105"/>
          <w:sz w:val="18"/>
        </w:rPr>
        <w:t xml:space="preserve">Ransomware </w:t>
      </w:r>
      <w:r>
        <w:rPr>
          <w:color w:val="808285"/>
          <w:w w:val="105"/>
          <w:sz w:val="18"/>
        </w:rPr>
        <w:t xml:space="preserve">Malicious software that encrypts </w:t>
      </w:r>
      <w:proofErr w:type="spellStart"/>
      <w:r>
        <w:rPr>
          <w:color w:val="808285"/>
          <w:w w:val="105"/>
          <w:sz w:val="18"/>
        </w:rPr>
        <w:t>valua</w:t>
      </w:r>
      <w:proofErr w:type="spellEnd"/>
      <w:r>
        <w:rPr>
          <w:color w:val="808285"/>
          <w:w w:val="105"/>
          <w:sz w:val="18"/>
        </w:rPr>
        <w:t xml:space="preserve">- </w:t>
      </w:r>
      <w:proofErr w:type="spellStart"/>
      <w:r>
        <w:rPr>
          <w:color w:val="808285"/>
          <w:w w:val="105"/>
          <w:sz w:val="18"/>
        </w:rPr>
        <w:t>ble</w:t>
      </w:r>
      <w:proofErr w:type="spellEnd"/>
      <w:r>
        <w:rPr>
          <w:color w:val="808285"/>
          <w:spacing w:val="-14"/>
          <w:w w:val="105"/>
          <w:sz w:val="18"/>
        </w:rPr>
        <w:t xml:space="preserve"> </w:t>
      </w:r>
      <w:r>
        <w:rPr>
          <w:color w:val="808285"/>
          <w:w w:val="105"/>
          <w:sz w:val="18"/>
        </w:rPr>
        <w:t>or</w:t>
      </w:r>
      <w:r>
        <w:rPr>
          <w:color w:val="808285"/>
          <w:spacing w:val="-13"/>
          <w:w w:val="105"/>
          <w:sz w:val="18"/>
        </w:rPr>
        <w:t xml:space="preserve"> </w:t>
      </w:r>
      <w:r>
        <w:rPr>
          <w:color w:val="808285"/>
          <w:w w:val="105"/>
          <w:sz w:val="18"/>
        </w:rPr>
        <w:t>business-</w:t>
      </w:r>
      <w:proofErr w:type="spellStart"/>
      <w:r>
        <w:rPr>
          <w:color w:val="808285"/>
          <w:w w:val="105"/>
          <w:sz w:val="18"/>
        </w:rPr>
        <w:t>criti</w:t>
      </w:r>
      <w:proofErr w:type="spellEnd"/>
      <w:r>
        <w:rPr>
          <w:color w:val="808285"/>
          <w:w w:val="105"/>
          <w:sz w:val="18"/>
        </w:rPr>
        <w:t xml:space="preserve">- </w:t>
      </w:r>
      <w:proofErr w:type="spellStart"/>
      <w:r>
        <w:rPr>
          <w:color w:val="808285"/>
          <w:w w:val="105"/>
          <w:sz w:val="18"/>
        </w:rPr>
        <w:t>cal</w:t>
      </w:r>
      <w:proofErr w:type="spellEnd"/>
      <w:r>
        <w:rPr>
          <w:color w:val="808285"/>
          <w:spacing w:val="-14"/>
          <w:w w:val="105"/>
          <w:sz w:val="18"/>
        </w:rPr>
        <w:t xml:space="preserve"> </w:t>
      </w:r>
      <w:r>
        <w:rPr>
          <w:color w:val="808285"/>
          <w:w w:val="105"/>
          <w:sz w:val="18"/>
        </w:rPr>
        <w:t>data</w:t>
      </w:r>
      <w:r>
        <w:rPr>
          <w:color w:val="808285"/>
          <w:spacing w:val="-13"/>
          <w:w w:val="105"/>
          <w:sz w:val="18"/>
        </w:rPr>
        <w:t xml:space="preserve"> </w:t>
      </w:r>
      <w:r>
        <w:rPr>
          <w:color w:val="808285"/>
          <w:w w:val="105"/>
          <w:sz w:val="18"/>
        </w:rPr>
        <w:t>to</w:t>
      </w:r>
      <w:r>
        <w:rPr>
          <w:color w:val="808285"/>
          <w:spacing w:val="-13"/>
          <w:w w:val="105"/>
          <w:sz w:val="18"/>
        </w:rPr>
        <w:t xml:space="preserve"> </w:t>
      </w:r>
      <w:r>
        <w:rPr>
          <w:color w:val="808285"/>
          <w:w w:val="105"/>
          <w:sz w:val="18"/>
        </w:rPr>
        <w:t>elicit</w:t>
      </w:r>
      <w:r>
        <w:rPr>
          <w:color w:val="808285"/>
          <w:spacing w:val="-13"/>
          <w:w w:val="105"/>
          <w:sz w:val="18"/>
        </w:rPr>
        <w:t xml:space="preserve"> </w:t>
      </w:r>
      <w:r>
        <w:rPr>
          <w:color w:val="808285"/>
          <w:w w:val="105"/>
          <w:sz w:val="18"/>
        </w:rPr>
        <w:t xml:space="preserve">pay- </w:t>
      </w:r>
      <w:proofErr w:type="spellStart"/>
      <w:r>
        <w:rPr>
          <w:color w:val="808285"/>
          <w:w w:val="105"/>
          <w:sz w:val="18"/>
        </w:rPr>
        <w:t>ment</w:t>
      </w:r>
      <w:proofErr w:type="spellEnd"/>
      <w:r>
        <w:rPr>
          <w:color w:val="808285"/>
          <w:spacing w:val="-14"/>
          <w:w w:val="105"/>
          <w:sz w:val="18"/>
        </w:rPr>
        <w:t xml:space="preserve"> </w:t>
      </w:r>
      <w:r>
        <w:rPr>
          <w:color w:val="808285"/>
          <w:w w:val="105"/>
          <w:sz w:val="18"/>
        </w:rPr>
        <w:t>from</w:t>
      </w:r>
      <w:r>
        <w:rPr>
          <w:color w:val="808285"/>
          <w:spacing w:val="-13"/>
          <w:w w:val="105"/>
          <w:sz w:val="18"/>
        </w:rPr>
        <w:t xml:space="preserve"> </w:t>
      </w:r>
      <w:r>
        <w:rPr>
          <w:color w:val="808285"/>
          <w:w w:val="105"/>
          <w:sz w:val="18"/>
        </w:rPr>
        <w:t>the</w:t>
      </w:r>
      <w:r>
        <w:rPr>
          <w:color w:val="808285"/>
          <w:spacing w:val="-13"/>
          <w:w w:val="105"/>
          <w:sz w:val="18"/>
        </w:rPr>
        <w:t xml:space="preserve"> </w:t>
      </w:r>
      <w:r>
        <w:rPr>
          <w:color w:val="808285"/>
          <w:w w:val="105"/>
          <w:sz w:val="18"/>
        </w:rPr>
        <w:t xml:space="preserve">victim is called ransom- </w:t>
      </w:r>
      <w:r>
        <w:rPr>
          <w:color w:val="808285"/>
          <w:spacing w:val="-2"/>
          <w:w w:val="105"/>
          <w:sz w:val="18"/>
        </w:rPr>
        <w:t>ware.</w:t>
      </w:r>
    </w:p>
    <w:p w14:paraId="13EDEAAE"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EAAF" w14:textId="77777777" w:rsidR="00375E0D" w:rsidRDefault="00375E0D">
      <w:pPr>
        <w:pStyle w:val="BodyText"/>
      </w:pPr>
    </w:p>
    <w:p w14:paraId="13EDEAB0" w14:textId="77777777" w:rsidR="00375E0D" w:rsidRDefault="00375E0D">
      <w:pPr>
        <w:pStyle w:val="BodyText"/>
      </w:pPr>
    </w:p>
    <w:p w14:paraId="13EDEAB1" w14:textId="77777777" w:rsidR="00375E0D" w:rsidRDefault="00375E0D">
      <w:pPr>
        <w:pStyle w:val="BodyText"/>
      </w:pPr>
    </w:p>
    <w:p w14:paraId="13EDEAB2" w14:textId="77777777" w:rsidR="00375E0D" w:rsidRDefault="00375E0D">
      <w:pPr>
        <w:pStyle w:val="BodyText"/>
      </w:pPr>
    </w:p>
    <w:p w14:paraId="13EDEAB3" w14:textId="77777777" w:rsidR="00375E0D" w:rsidRDefault="00375E0D">
      <w:pPr>
        <w:pStyle w:val="BodyText"/>
      </w:pPr>
    </w:p>
    <w:p w14:paraId="13EDEAB4" w14:textId="77777777" w:rsidR="00375E0D" w:rsidRDefault="00375E0D">
      <w:pPr>
        <w:pStyle w:val="BodyText"/>
      </w:pPr>
    </w:p>
    <w:p w14:paraId="13EDEAB5" w14:textId="77777777" w:rsidR="00375E0D" w:rsidRDefault="00375E0D">
      <w:pPr>
        <w:pStyle w:val="BodyText"/>
      </w:pPr>
    </w:p>
    <w:p w14:paraId="13EDEAB6" w14:textId="77777777" w:rsidR="00375E0D" w:rsidRDefault="00375E0D">
      <w:pPr>
        <w:pStyle w:val="BodyText"/>
        <w:spacing w:before="1"/>
        <w:rPr>
          <w:sz w:val="22"/>
        </w:rPr>
      </w:pPr>
    </w:p>
    <w:p w14:paraId="13EDEAB7" w14:textId="77777777" w:rsidR="00375E0D" w:rsidRDefault="00375E0D">
      <w:pPr>
        <w:sectPr w:rsidR="00375E0D">
          <w:pgSz w:w="11910" w:h="16840"/>
          <w:pgMar w:top="960" w:right="460" w:bottom="280" w:left="460" w:header="0" w:footer="0" w:gutter="0"/>
          <w:cols w:space="720"/>
        </w:sectPr>
      </w:pPr>
    </w:p>
    <w:p w14:paraId="13EDEAB8" w14:textId="77777777" w:rsidR="00375E0D" w:rsidRDefault="00000000">
      <w:pPr>
        <w:spacing w:before="118" w:line="302" w:lineRule="auto"/>
        <w:ind w:left="155" w:right="38" w:firstLine="450"/>
        <w:jc w:val="right"/>
        <w:rPr>
          <w:sz w:val="18"/>
        </w:rPr>
      </w:pPr>
      <w:r>
        <w:rPr>
          <w:color w:val="231F20"/>
          <w:sz w:val="18"/>
        </w:rPr>
        <w:t>Spear</w:t>
      </w:r>
      <w:r>
        <w:rPr>
          <w:color w:val="231F20"/>
          <w:spacing w:val="-13"/>
          <w:sz w:val="18"/>
        </w:rPr>
        <w:t xml:space="preserve"> </w:t>
      </w:r>
      <w:r>
        <w:rPr>
          <w:color w:val="231F20"/>
          <w:sz w:val="18"/>
        </w:rPr>
        <w:t xml:space="preserve">phishing </w:t>
      </w:r>
      <w:r>
        <w:rPr>
          <w:color w:val="808285"/>
          <w:sz w:val="18"/>
        </w:rPr>
        <w:t xml:space="preserve">Attacks of this </w:t>
      </w:r>
      <w:proofErr w:type="gramStart"/>
      <w:r>
        <w:rPr>
          <w:color w:val="808285"/>
          <w:sz w:val="18"/>
        </w:rPr>
        <w:t>type</w:t>
      </w:r>
      <w:proofErr w:type="gramEnd"/>
      <w:r>
        <w:rPr>
          <w:color w:val="808285"/>
          <w:sz w:val="18"/>
        </w:rPr>
        <w:t xml:space="preserve"> target speciﬁc per- </w:t>
      </w:r>
      <w:proofErr w:type="spellStart"/>
      <w:r>
        <w:rPr>
          <w:color w:val="808285"/>
          <w:sz w:val="18"/>
        </w:rPr>
        <w:t>sonnel</w:t>
      </w:r>
      <w:proofErr w:type="spellEnd"/>
      <w:r>
        <w:rPr>
          <w:color w:val="808285"/>
          <w:sz w:val="18"/>
        </w:rPr>
        <w:t>, baiting them into compromising</w:t>
      </w:r>
    </w:p>
    <w:p w14:paraId="13EDEAB9" w14:textId="77777777" w:rsidR="00375E0D" w:rsidRDefault="00000000">
      <w:pPr>
        <w:spacing w:line="206" w:lineRule="exact"/>
        <w:ind w:right="38"/>
        <w:jc w:val="right"/>
        <w:rPr>
          <w:sz w:val="18"/>
        </w:rPr>
      </w:pPr>
      <w:r>
        <w:rPr>
          <w:color w:val="808285"/>
          <w:spacing w:val="-2"/>
          <w:sz w:val="18"/>
        </w:rPr>
        <w:t>security.</w:t>
      </w:r>
    </w:p>
    <w:p w14:paraId="13EDEABA" w14:textId="77777777" w:rsidR="00375E0D" w:rsidRDefault="00375E0D">
      <w:pPr>
        <w:pStyle w:val="BodyText"/>
        <w:rPr>
          <w:sz w:val="27"/>
        </w:rPr>
      </w:pPr>
    </w:p>
    <w:p w14:paraId="13EDEABB" w14:textId="77777777" w:rsidR="00375E0D" w:rsidRDefault="00000000">
      <w:pPr>
        <w:spacing w:line="302" w:lineRule="auto"/>
        <w:ind w:left="757" w:right="38" w:hanging="318"/>
        <w:jc w:val="right"/>
        <w:rPr>
          <w:sz w:val="18"/>
        </w:rPr>
      </w:pPr>
      <w:r>
        <w:rPr>
          <w:color w:val="231F20"/>
          <w:spacing w:val="-2"/>
          <w:sz w:val="18"/>
        </w:rPr>
        <w:t xml:space="preserve">Denial-of-service </w:t>
      </w:r>
      <w:r>
        <w:rPr>
          <w:color w:val="231F20"/>
          <w:w w:val="90"/>
          <w:sz w:val="18"/>
        </w:rPr>
        <w:t>(DoS)</w:t>
      </w:r>
      <w:r>
        <w:rPr>
          <w:color w:val="231F20"/>
          <w:spacing w:val="4"/>
          <w:sz w:val="18"/>
        </w:rPr>
        <w:t xml:space="preserve"> </w:t>
      </w:r>
      <w:r>
        <w:rPr>
          <w:color w:val="231F20"/>
          <w:spacing w:val="-2"/>
          <w:w w:val="95"/>
          <w:sz w:val="18"/>
        </w:rPr>
        <w:t>attacks</w:t>
      </w:r>
    </w:p>
    <w:p w14:paraId="13EDEABC" w14:textId="77777777" w:rsidR="00375E0D" w:rsidRDefault="00000000">
      <w:pPr>
        <w:spacing w:before="2" w:line="302" w:lineRule="auto"/>
        <w:ind w:left="256" w:right="38" w:hanging="16"/>
        <w:jc w:val="right"/>
        <w:rPr>
          <w:sz w:val="18"/>
        </w:rPr>
      </w:pPr>
      <w:r>
        <w:rPr>
          <w:color w:val="808285"/>
          <w:spacing w:val="-2"/>
          <w:sz w:val="18"/>
        </w:rPr>
        <w:t>DoS</w:t>
      </w:r>
      <w:r>
        <w:rPr>
          <w:color w:val="808285"/>
          <w:spacing w:val="-13"/>
          <w:sz w:val="18"/>
        </w:rPr>
        <w:t xml:space="preserve"> </w:t>
      </w:r>
      <w:r>
        <w:rPr>
          <w:color w:val="808285"/>
          <w:spacing w:val="-2"/>
          <w:sz w:val="18"/>
        </w:rPr>
        <w:t>attacks</w:t>
      </w:r>
      <w:r>
        <w:rPr>
          <w:color w:val="808285"/>
          <w:spacing w:val="-10"/>
          <w:sz w:val="18"/>
        </w:rPr>
        <w:t xml:space="preserve"> </w:t>
      </w:r>
      <w:r>
        <w:rPr>
          <w:color w:val="808285"/>
          <w:spacing w:val="-2"/>
          <w:sz w:val="18"/>
        </w:rPr>
        <w:t xml:space="preserve">disable </w:t>
      </w:r>
      <w:r>
        <w:rPr>
          <w:color w:val="808285"/>
          <w:sz w:val="18"/>
        </w:rPr>
        <w:t xml:space="preserve">network services, usually by </w:t>
      </w:r>
      <w:proofErr w:type="spellStart"/>
      <w:r>
        <w:rPr>
          <w:color w:val="808285"/>
          <w:sz w:val="18"/>
        </w:rPr>
        <w:t>inundat</w:t>
      </w:r>
      <w:proofErr w:type="spellEnd"/>
      <w:r>
        <w:rPr>
          <w:color w:val="808285"/>
          <w:sz w:val="18"/>
        </w:rPr>
        <w:t xml:space="preserve">- </w:t>
      </w:r>
      <w:proofErr w:type="spellStart"/>
      <w:r>
        <w:rPr>
          <w:color w:val="808285"/>
          <w:sz w:val="18"/>
        </w:rPr>
        <w:t>ing</w:t>
      </w:r>
      <w:proofErr w:type="spellEnd"/>
      <w:r>
        <w:rPr>
          <w:color w:val="808285"/>
          <w:sz w:val="18"/>
        </w:rPr>
        <w:t xml:space="preserve"> the server with</w:t>
      </w:r>
    </w:p>
    <w:p w14:paraId="13EDEABD" w14:textId="77777777" w:rsidR="00375E0D" w:rsidRDefault="00000000">
      <w:pPr>
        <w:spacing w:line="204" w:lineRule="exact"/>
        <w:ind w:right="38"/>
        <w:jc w:val="right"/>
        <w:rPr>
          <w:sz w:val="18"/>
        </w:rPr>
      </w:pPr>
      <w:r>
        <w:rPr>
          <w:color w:val="808285"/>
          <w:spacing w:val="-2"/>
          <w:sz w:val="18"/>
        </w:rPr>
        <w:t>requests.</w:t>
      </w:r>
    </w:p>
    <w:p w14:paraId="13EDEABE" w14:textId="77777777" w:rsidR="00375E0D" w:rsidRDefault="00375E0D">
      <w:pPr>
        <w:pStyle w:val="BodyText"/>
        <w:spacing w:before="11"/>
        <w:rPr>
          <w:sz w:val="26"/>
        </w:rPr>
      </w:pPr>
    </w:p>
    <w:p w14:paraId="13EDEABF" w14:textId="77777777" w:rsidR="00375E0D" w:rsidRDefault="00000000">
      <w:pPr>
        <w:spacing w:line="302" w:lineRule="auto"/>
        <w:ind w:left="192" w:right="38" w:firstLine="908"/>
        <w:jc w:val="right"/>
        <w:rPr>
          <w:sz w:val="18"/>
        </w:rPr>
      </w:pPr>
      <w:r>
        <w:rPr>
          <w:color w:val="231F20"/>
          <w:spacing w:val="-2"/>
          <w:w w:val="95"/>
          <w:sz w:val="18"/>
        </w:rPr>
        <w:t xml:space="preserve">Evidence </w:t>
      </w:r>
      <w:r>
        <w:rPr>
          <w:color w:val="808285"/>
          <w:w w:val="105"/>
          <w:sz w:val="18"/>
        </w:rPr>
        <w:t>Network forensics must provide data that</w:t>
      </w:r>
      <w:r>
        <w:rPr>
          <w:color w:val="808285"/>
          <w:spacing w:val="-2"/>
          <w:w w:val="105"/>
          <w:sz w:val="18"/>
        </w:rPr>
        <w:t xml:space="preserve"> </w:t>
      </w:r>
      <w:r>
        <w:rPr>
          <w:color w:val="808285"/>
          <w:w w:val="105"/>
          <w:sz w:val="18"/>
        </w:rPr>
        <w:t>will</w:t>
      </w:r>
      <w:r>
        <w:rPr>
          <w:color w:val="808285"/>
          <w:spacing w:val="-1"/>
          <w:w w:val="105"/>
          <w:sz w:val="18"/>
        </w:rPr>
        <w:t xml:space="preserve"> </w:t>
      </w:r>
      <w:r>
        <w:rPr>
          <w:color w:val="808285"/>
          <w:w w:val="105"/>
          <w:sz w:val="18"/>
        </w:rPr>
        <w:t>stand</w:t>
      </w:r>
      <w:r>
        <w:rPr>
          <w:color w:val="808285"/>
          <w:spacing w:val="-1"/>
          <w:w w:val="105"/>
          <w:sz w:val="18"/>
        </w:rPr>
        <w:t xml:space="preserve"> </w:t>
      </w:r>
      <w:r>
        <w:rPr>
          <w:color w:val="808285"/>
          <w:w w:val="105"/>
          <w:sz w:val="18"/>
        </w:rPr>
        <w:t>up</w:t>
      </w:r>
      <w:r>
        <w:rPr>
          <w:color w:val="808285"/>
          <w:spacing w:val="-1"/>
          <w:w w:val="105"/>
          <w:sz w:val="18"/>
        </w:rPr>
        <w:t xml:space="preserve"> </w:t>
      </w:r>
      <w:r>
        <w:rPr>
          <w:color w:val="808285"/>
          <w:spacing w:val="-5"/>
          <w:w w:val="105"/>
          <w:sz w:val="18"/>
        </w:rPr>
        <w:t>in</w:t>
      </w:r>
    </w:p>
    <w:p w14:paraId="13EDEAC0" w14:textId="77777777" w:rsidR="00375E0D" w:rsidRDefault="00000000">
      <w:pPr>
        <w:ind w:right="38"/>
        <w:jc w:val="right"/>
        <w:rPr>
          <w:sz w:val="18"/>
        </w:rPr>
      </w:pPr>
      <w:r>
        <w:rPr>
          <w:color w:val="808285"/>
          <w:spacing w:val="-2"/>
          <w:sz w:val="18"/>
        </w:rPr>
        <w:t>court.</w:t>
      </w:r>
    </w:p>
    <w:p w14:paraId="13EDEAC1" w14:textId="77777777" w:rsidR="00375E0D" w:rsidRDefault="00375E0D">
      <w:pPr>
        <w:pStyle w:val="BodyText"/>
        <w:rPr>
          <w:sz w:val="22"/>
        </w:rPr>
      </w:pPr>
    </w:p>
    <w:p w14:paraId="13EDEAC2" w14:textId="77777777" w:rsidR="00375E0D" w:rsidRDefault="00375E0D">
      <w:pPr>
        <w:pStyle w:val="BodyText"/>
        <w:rPr>
          <w:sz w:val="22"/>
        </w:rPr>
      </w:pPr>
    </w:p>
    <w:p w14:paraId="13EDEAC3" w14:textId="77777777" w:rsidR="00375E0D" w:rsidRDefault="00375E0D">
      <w:pPr>
        <w:pStyle w:val="BodyText"/>
        <w:rPr>
          <w:sz w:val="22"/>
        </w:rPr>
      </w:pPr>
    </w:p>
    <w:p w14:paraId="13EDEAC4" w14:textId="77777777" w:rsidR="00375E0D" w:rsidRDefault="00375E0D">
      <w:pPr>
        <w:pStyle w:val="BodyText"/>
        <w:rPr>
          <w:sz w:val="22"/>
        </w:rPr>
      </w:pPr>
    </w:p>
    <w:p w14:paraId="13EDEAC5" w14:textId="77777777" w:rsidR="00375E0D" w:rsidRDefault="00375E0D">
      <w:pPr>
        <w:pStyle w:val="BodyText"/>
        <w:rPr>
          <w:sz w:val="22"/>
        </w:rPr>
      </w:pPr>
    </w:p>
    <w:p w14:paraId="13EDEAC6" w14:textId="77777777" w:rsidR="00375E0D" w:rsidRDefault="00375E0D">
      <w:pPr>
        <w:pStyle w:val="BodyText"/>
        <w:rPr>
          <w:sz w:val="22"/>
        </w:rPr>
      </w:pPr>
    </w:p>
    <w:p w14:paraId="13EDEAC7" w14:textId="77777777" w:rsidR="00375E0D" w:rsidRDefault="00375E0D">
      <w:pPr>
        <w:pStyle w:val="BodyText"/>
        <w:rPr>
          <w:sz w:val="22"/>
        </w:rPr>
      </w:pPr>
    </w:p>
    <w:p w14:paraId="13EDEAC8" w14:textId="77777777" w:rsidR="00375E0D" w:rsidRDefault="00375E0D">
      <w:pPr>
        <w:pStyle w:val="BodyText"/>
        <w:rPr>
          <w:sz w:val="22"/>
        </w:rPr>
      </w:pPr>
    </w:p>
    <w:p w14:paraId="13EDEAC9" w14:textId="77777777" w:rsidR="00375E0D" w:rsidRDefault="00375E0D">
      <w:pPr>
        <w:pStyle w:val="BodyText"/>
        <w:rPr>
          <w:sz w:val="22"/>
        </w:rPr>
      </w:pPr>
    </w:p>
    <w:p w14:paraId="13EDEACA" w14:textId="77777777" w:rsidR="00375E0D" w:rsidRDefault="00375E0D">
      <w:pPr>
        <w:pStyle w:val="BodyText"/>
        <w:rPr>
          <w:sz w:val="22"/>
        </w:rPr>
      </w:pPr>
    </w:p>
    <w:p w14:paraId="13EDEACB" w14:textId="77777777" w:rsidR="00375E0D" w:rsidRDefault="00375E0D">
      <w:pPr>
        <w:pStyle w:val="BodyText"/>
        <w:rPr>
          <w:sz w:val="22"/>
        </w:rPr>
      </w:pPr>
    </w:p>
    <w:p w14:paraId="13EDEACC" w14:textId="77777777" w:rsidR="00375E0D" w:rsidRDefault="00375E0D">
      <w:pPr>
        <w:pStyle w:val="BodyText"/>
        <w:rPr>
          <w:sz w:val="22"/>
        </w:rPr>
      </w:pPr>
    </w:p>
    <w:p w14:paraId="13EDEACD" w14:textId="77777777" w:rsidR="00375E0D" w:rsidRDefault="00375E0D">
      <w:pPr>
        <w:pStyle w:val="BodyText"/>
        <w:rPr>
          <w:sz w:val="22"/>
        </w:rPr>
      </w:pPr>
    </w:p>
    <w:p w14:paraId="13EDEACE" w14:textId="77777777" w:rsidR="00375E0D" w:rsidRDefault="00375E0D">
      <w:pPr>
        <w:pStyle w:val="BodyText"/>
        <w:rPr>
          <w:sz w:val="22"/>
        </w:rPr>
      </w:pPr>
    </w:p>
    <w:p w14:paraId="13EDEACF" w14:textId="77777777" w:rsidR="00375E0D" w:rsidRDefault="00375E0D">
      <w:pPr>
        <w:pStyle w:val="BodyText"/>
        <w:rPr>
          <w:sz w:val="22"/>
        </w:rPr>
      </w:pPr>
    </w:p>
    <w:p w14:paraId="13EDEAD0" w14:textId="77777777" w:rsidR="00375E0D" w:rsidRDefault="00375E0D">
      <w:pPr>
        <w:pStyle w:val="BodyText"/>
        <w:rPr>
          <w:sz w:val="22"/>
        </w:rPr>
      </w:pPr>
    </w:p>
    <w:p w14:paraId="13EDEAD1" w14:textId="77777777" w:rsidR="00375E0D" w:rsidRDefault="00375E0D">
      <w:pPr>
        <w:pStyle w:val="BodyText"/>
        <w:rPr>
          <w:sz w:val="22"/>
        </w:rPr>
      </w:pPr>
    </w:p>
    <w:p w14:paraId="13EDEAD2" w14:textId="77777777" w:rsidR="00375E0D" w:rsidRDefault="00375E0D">
      <w:pPr>
        <w:pStyle w:val="BodyText"/>
        <w:rPr>
          <w:sz w:val="22"/>
        </w:rPr>
      </w:pPr>
    </w:p>
    <w:p w14:paraId="13EDEAD3" w14:textId="77777777" w:rsidR="00375E0D" w:rsidRDefault="00375E0D">
      <w:pPr>
        <w:pStyle w:val="BodyText"/>
        <w:rPr>
          <w:sz w:val="22"/>
        </w:rPr>
      </w:pPr>
    </w:p>
    <w:p w14:paraId="13EDEAD4" w14:textId="77777777" w:rsidR="00375E0D" w:rsidRDefault="00375E0D">
      <w:pPr>
        <w:pStyle w:val="BodyText"/>
        <w:rPr>
          <w:sz w:val="22"/>
        </w:rPr>
      </w:pPr>
    </w:p>
    <w:p w14:paraId="13EDEAD5" w14:textId="77777777" w:rsidR="00375E0D" w:rsidRDefault="00375E0D">
      <w:pPr>
        <w:pStyle w:val="BodyText"/>
        <w:rPr>
          <w:sz w:val="22"/>
        </w:rPr>
      </w:pPr>
    </w:p>
    <w:p w14:paraId="13EDEAD6" w14:textId="77777777" w:rsidR="00375E0D" w:rsidRDefault="00375E0D">
      <w:pPr>
        <w:pStyle w:val="BodyText"/>
        <w:rPr>
          <w:sz w:val="22"/>
        </w:rPr>
      </w:pPr>
    </w:p>
    <w:p w14:paraId="13EDEAD7" w14:textId="77777777" w:rsidR="00375E0D" w:rsidRDefault="00375E0D">
      <w:pPr>
        <w:pStyle w:val="BodyText"/>
        <w:spacing w:before="8"/>
        <w:rPr>
          <w:sz w:val="17"/>
        </w:rPr>
      </w:pPr>
    </w:p>
    <w:p w14:paraId="13EDEAD8" w14:textId="77777777" w:rsidR="00375E0D" w:rsidRDefault="00000000">
      <w:pPr>
        <w:spacing w:before="1" w:line="302" w:lineRule="auto"/>
        <w:ind w:left="148" w:right="38" w:firstLine="869"/>
        <w:jc w:val="both"/>
        <w:rPr>
          <w:sz w:val="18"/>
        </w:rPr>
      </w:pPr>
      <w:r>
        <w:rPr>
          <w:color w:val="231F20"/>
          <w:spacing w:val="-2"/>
          <w:w w:val="95"/>
          <w:sz w:val="18"/>
        </w:rPr>
        <w:t xml:space="preserve">Preserved </w:t>
      </w:r>
      <w:r>
        <w:rPr>
          <w:color w:val="808285"/>
          <w:sz w:val="18"/>
        </w:rPr>
        <w:t xml:space="preserve">Collected data must be stored </w:t>
      </w:r>
      <w:proofErr w:type="spellStart"/>
      <w:r>
        <w:rPr>
          <w:color w:val="808285"/>
          <w:sz w:val="18"/>
        </w:rPr>
        <w:t>independ</w:t>
      </w:r>
      <w:proofErr w:type="spellEnd"/>
      <w:r>
        <w:rPr>
          <w:color w:val="808285"/>
          <w:sz w:val="18"/>
        </w:rPr>
        <w:t xml:space="preserve">- </w:t>
      </w:r>
      <w:proofErr w:type="spellStart"/>
      <w:r>
        <w:rPr>
          <w:color w:val="808285"/>
          <w:sz w:val="18"/>
        </w:rPr>
        <w:t>ently</w:t>
      </w:r>
      <w:proofErr w:type="spellEnd"/>
      <w:r>
        <w:rPr>
          <w:color w:val="808285"/>
          <w:spacing w:val="9"/>
          <w:sz w:val="18"/>
        </w:rPr>
        <w:t xml:space="preserve"> </w:t>
      </w:r>
      <w:r>
        <w:rPr>
          <w:color w:val="808285"/>
          <w:sz w:val="18"/>
        </w:rPr>
        <w:t>and</w:t>
      </w:r>
      <w:r>
        <w:rPr>
          <w:color w:val="808285"/>
          <w:spacing w:val="10"/>
          <w:sz w:val="18"/>
        </w:rPr>
        <w:t xml:space="preserve"> </w:t>
      </w:r>
      <w:proofErr w:type="spellStart"/>
      <w:r>
        <w:rPr>
          <w:color w:val="808285"/>
          <w:spacing w:val="-2"/>
          <w:sz w:val="18"/>
        </w:rPr>
        <w:t>unchange</w:t>
      </w:r>
      <w:proofErr w:type="spellEnd"/>
      <w:r>
        <w:rPr>
          <w:color w:val="808285"/>
          <w:spacing w:val="-2"/>
          <w:sz w:val="18"/>
        </w:rPr>
        <w:t>-</w:t>
      </w:r>
    </w:p>
    <w:p w14:paraId="13EDEAD9" w14:textId="77777777" w:rsidR="00375E0D" w:rsidRDefault="00000000">
      <w:pPr>
        <w:ind w:right="38"/>
        <w:jc w:val="right"/>
        <w:rPr>
          <w:sz w:val="18"/>
        </w:rPr>
      </w:pPr>
      <w:r>
        <w:rPr>
          <w:color w:val="808285"/>
          <w:spacing w:val="-2"/>
          <w:sz w:val="18"/>
        </w:rPr>
        <w:t>ably.</w:t>
      </w:r>
    </w:p>
    <w:p w14:paraId="13EDEADA" w14:textId="77777777" w:rsidR="00375E0D" w:rsidRDefault="00000000">
      <w:pPr>
        <w:pStyle w:val="BodyText"/>
        <w:spacing w:before="100" w:line="271" w:lineRule="auto"/>
        <w:ind w:left="148" w:right="954" w:hanging="1"/>
        <w:jc w:val="both"/>
      </w:pPr>
      <w:r>
        <w:br w:type="column"/>
      </w:r>
      <w:r>
        <w:rPr>
          <w:color w:val="231F20"/>
        </w:rPr>
        <w:t>A documented spear phishing attack should lead to an increased awareness within the organization of such threats. It can also be used to train personnel to better distinguish between phishing attacks and legitimate communications.</w:t>
      </w:r>
    </w:p>
    <w:p w14:paraId="13EDEADB" w14:textId="77777777" w:rsidR="00375E0D" w:rsidRDefault="00375E0D">
      <w:pPr>
        <w:pStyle w:val="BodyText"/>
        <w:spacing w:before="7"/>
        <w:rPr>
          <w:sz w:val="22"/>
        </w:rPr>
      </w:pPr>
    </w:p>
    <w:p w14:paraId="13EDEADC" w14:textId="77777777" w:rsidR="00375E0D" w:rsidRDefault="00000000">
      <w:pPr>
        <w:pStyle w:val="BodyText"/>
        <w:spacing w:line="271" w:lineRule="auto"/>
        <w:ind w:left="148" w:right="955"/>
        <w:jc w:val="both"/>
      </w:pPr>
      <w:r>
        <w:rPr>
          <w:color w:val="231F20"/>
        </w:rPr>
        <w:t>If denial-of-service (DoS) attacks are identiﬁed in time, technical countermeasures can be taken. Network monitoring can detect unusually high loads, allowing an organization to ignore suspicious network trafﬁc rather than dedicate capacities to handling it. This frees up resources and keeps the service that is under attack operational. It does, how- ever, require a timely detection of the attack.</w:t>
      </w:r>
    </w:p>
    <w:p w14:paraId="13EDEADD" w14:textId="77777777" w:rsidR="00375E0D" w:rsidRDefault="00375E0D">
      <w:pPr>
        <w:pStyle w:val="BodyText"/>
        <w:rPr>
          <w:sz w:val="24"/>
        </w:rPr>
      </w:pPr>
    </w:p>
    <w:p w14:paraId="13EDEADE" w14:textId="77777777" w:rsidR="00375E0D" w:rsidRDefault="00000000">
      <w:pPr>
        <w:pStyle w:val="Heading7"/>
        <w:ind w:left="148"/>
      </w:pPr>
      <w:r>
        <w:rPr>
          <w:color w:val="003946"/>
        </w:rPr>
        <w:t>Providing</w:t>
      </w:r>
      <w:r>
        <w:rPr>
          <w:color w:val="003946"/>
          <w:spacing w:val="-3"/>
        </w:rPr>
        <w:t xml:space="preserve"> </w:t>
      </w:r>
      <w:r>
        <w:rPr>
          <w:color w:val="003946"/>
        </w:rPr>
        <w:t>Evidence</w:t>
      </w:r>
      <w:r>
        <w:rPr>
          <w:color w:val="003946"/>
          <w:spacing w:val="-3"/>
        </w:rPr>
        <w:t xml:space="preserve"> </w:t>
      </w:r>
      <w:r>
        <w:rPr>
          <w:color w:val="003946"/>
        </w:rPr>
        <w:t>for</w:t>
      </w:r>
      <w:r>
        <w:rPr>
          <w:color w:val="003946"/>
          <w:spacing w:val="-3"/>
        </w:rPr>
        <w:t xml:space="preserve"> </w:t>
      </w:r>
      <w:r>
        <w:rPr>
          <w:color w:val="003946"/>
        </w:rPr>
        <w:t>Law</w:t>
      </w:r>
      <w:r>
        <w:rPr>
          <w:color w:val="003946"/>
          <w:spacing w:val="-3"/>
        </w:rPr>
        <w:t xml:space="preserve"> </w:t>
      </w:r>
      <w:r>
        <w:rPr>
          <w:color w:val="003946"/>
        </w:rPr>
        <w:t>Enforcement</w:t>
      </w:r>
      <w:r>
        <w:rPr>
          <w:color w:val="003946"/>
          <w:spacing w:val="-3"/>
        </w:rPr>
        <w:t xml:space="preserve"> </w:t>
      </w:r>
      <w:r>
        <w:rPr>
          <w:color w:val="003946"/>
          <w:spacing w:val="-2"/>
        </w:rPr>
        <w:t>Investigations</w:t>
      </w:r>
    </w:p>
    <w:p w14:paraId="13EDEADF" w14:textId="77777777" w:rsidR="00375E0D" w:rsidRDefault="00375E0D">
      <w:pPr>
        <w:pStyle w:val="BodyText"/>
        <w:spacing w:before="10"/>
        <w:rPr>
          <w:sz w:val="26"/>
        </w:rPr>
      </w:pPr>
    </w:p>
    <w:p w14:paraId="13EDEAE0" w14:textId="77777777" w:rsidR="00375E0D" w:rsidRDefault="00000000">
      <w:pPr>
        <w:pStyle w:val="BodyText"/>
        <w:spacing w:before="1" w:line="271" w:lineRule="auto"/>
        <w:ind w:left="148" w:right="954" w:hanging="1"/>
        <w:jc w:val="both"/>
      </w:pPr>
      <w:r>
        <w:rPr>
          <w:color w:val="231F20"/>
          <w:spacing w:val="-2"/>
          <w:w w:val="105"/>
        </w:rPr>
        <w:t>Seen</w:t>
      </w:r>
      <w:r>
        <w:rPr>
          <w:color w:val="231F20"/>
          <w:spacing w:val="-8"/>
          <w:w w:val="105"/>
        </w:rPr>
        <w:t xml:space="preserve"> </w:t>
      </w:r>
      <w:r>
        <w:rPr>
          <w:color w:val="231F20"/>
          <w:spacing w:val="-2"/>
          <w:w w:val="105"/>
        </w:rPr>
        <w:t>from</w:t>
      </w:r>
      <w:r>
        <w:rPr>
          <w:color w:val="231F20"/>
          <w:spacing w:val="-8"/>
          <w:w w:val="105"/>
        </w:rPr>
        <w:t xml:space="preserve"> </w:t>
      </w:r>
      <w:r>
        <w:rPr>
          <w:color w:val="231F20"/>
          <w:spacing w:val="-2"/>
          <w:w w:val="105"/>
        </w:rPr>
        <w:t>an</w:t>
      </w:r>
      <w:r>
        <w:rPr>
          <w:color w:val="231F20"/>
          <w:spacing w:val="-8"/>
          <w:w w:val="105"/>
        </w:rPr>
        <w:t xml:space="preserve"> </w:t>
      </w:r>
      <w:r>
        <w:rPr>
          <w:color w:val="231F20"/>
          <w:spacing w:val="-2"/>
          <w:w w:val="105"/>
        </w:rPr>
        <w:t>interorganizational</w:t>
      </w:r>
      <w:r>
        <w:rPr>
          <w:color w:val="231F20"/>
          <w:spacing w:val="-8"/>
          <w:w w:val="105"/>
        </w:rPr>
        <w:t xml:space="preserve"> </w:t>
      </w:r>
      <w:r>
        <w:rPr>
          <w:color w:val="231F20"/>
          <w:spacing w:val="-2"/>
          <w:w w:val="105"/>
        </w:rPr>
        <w:t>point</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view,</w:t>
      </w:r>
      <w:r>
        <w:rPr>
          <w:color w:val="231F20"/>
          <w:spacing w:val="-8"/>
          <w:w w:val="105"/>
        </w:rPr>
        <w:t xml:space="preserve"> </w:t>
      </w:r>
      <w:r>
        <w:rPr>
          <w:color w:val="231F20"/>
          <w:spacing w:val="-2"/>
          <w:w w:val="105"/>
        </w:rPr>
        <w:t>network</w:t>
      </w:r>
      <w:r>
        <w:rPr>
          <w:color w:val="231F20"/>
          <w:spacing w:val="-8"/>
          <w:w w:val="105"/>
        </w:rPr>
        <w:t xml:space="preserve"> </w:t>
      </w:r>
      <w:r>
        <w:rPr>
          <w:color w:val="231F20"/>
          <w:spacing w:val="-2"/>
          <w:w w:val="105"/>
        </w:rPr>
        <w:t>forensics</w:t>
      </w:r>
      <w:r>
        <w:rPr>
          <w:color w:val="231F20"/>
          <w:spacing w:val="-8"/>
          <w:w w:val="105"/>
        </w:rPr>
        <w:t xml:space="preserve"> </w:t>
      </w:r>
      <w:r>
        <w:rPr>
          <w:color w:val="231F20"/>
          <w:spacing w:val="-2"/>
          <w:w w:val="105"/>
        </w:rPr>
        <w:t>is</w:t>
      </w:r>
      <w:r>
        <w:rPr>
          <w:color w:val="231F20"/>
          <w:spacing w:val="-8"/>
          <w:w w:val="105"/>
        </w:rPr>
        <w:t xml:space="preserve"> </w:t>
      </w:r>
      <w:r>
        <w:rPr>
          <w:color w:val="231F20"/>
          <w:spacing w:val="-2"/>
          <w:w w:val="105"/>
        </w:rPr>
        <w:t>required</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 xml:space="preserve">provide </w:t>
      </w:r>
      <w:r>
        <w:rPr>
          <w:color w:val="231F20"/>
          <w:w w:val="105"/>
        </w:rPr>
        <w:t>evidence</w:t>
      </w:r>
      <w:r>
        <w:rPr>
          <w:color w:val="231F20"/>
          <w:spacing w:val="-11"/>
          <w:w w:val="105"/>
        </w:rPr>
        <w:t xml:space="preserve"> </w:t>
      </w:r>
      <w:r>
        <w:rPr>
          <w:color w:val="231F20"/>
          <w:w w:val="105"/>
        </w:rPr>
        <w:t>of</w:t>
      </w:r>
      <w:r>
        <w:rPr>
          <w:color w:val="231F20"/>
          <w:spacing w:val="-11"/>
          <w:w w:val="105"/>
        </w:rPr>
        <w:t xml:space="preserve"> </w:t>
      </w:r>
      <w:r>
        <w:rPr>
          <w:color w:val="231F20"/>
          <w:w w:val="105"/>
        </w:rPr>
        <w:t>attacks—meaning,</w:t>
      </w:r>
      <w:r>
        <w:rPr>
          <w:color w:val="231F20"/>
          <w:spacing w:val="-11"/>
          <w:w w:val="105"/>
        </w:rPr>
        <w:t xml:space="preserve"> </w:t>
      </w:r>
      <w:r>
        <w:rPr>
          <w:color w:val="231F20"/>
          <w:w w:val="105"/>
        </w:rPr>
        <w:t>in</w:t>
      </w:r>
      <w:r>
        <w:rPr>
          <w:color w:val="231F20"/>
          <w:spacing w:val="-11"/>
          <w:w w:val="105"/>
        </w:rPr>
        <w:t xml:space="preserve"> </w:t>
      </w:r>
      <w:r>
        <w:rPr>
          <w:color w:val="231F20"/>
          <w:w w:val="105"/>
        </w:rPr>
        <w:t>this</w:t>
      </w:r>
      <w:r>
        <w:rPr>
          <w:color w:val="231F20"/>
          <w:spacing w:val="-11"/>
          <w:w w:val="105"/>
        </w:rPr>
        <w:t xml:space="preserve"> </w:t>
      </w:r>
      <w:r>
        <w:rPr>
          <w:color w:val="231F20"/>
          <w:w w:val="105"/>
        </w:rPr>
        <w:t>context,</w:t>
      </w:r>
      <w:r>
        <w:rPr>
          <w:color w:val="231F20"/>
          <w:spacing w:val="-11"/>
          <w:w w:val="105"/>
        </w:rPr>
        <w:t xml:space="preserve"> </w:t>
      </w:r>
      <w:r>
        <w:rPr>
          <w:color w:val="231F20"/>
          <w:w w:val="105"/>
        </w:rPr>
        <w:t>evidence</w:t>
      </w:r>
      <w:r>
        <w:rPr>
          <w:color w:val="231F20"/>
          <w:spacing w:val="-11"/>
          <w:w w:val="105"/>
        </w:rPr>
        <w:t xml:space="preserve"> </w:t>
      </w:r>
      <w:r>
        <w:rPr>
          <w:color w:val="231F20"/>
          <w:w w:val="105"/>
        </w:rPr>
        <w:t>that</w:t>
      </w:r>
      <w:r>
        <w:rPr>
          <w:color w:val="231F20"/>
          <w:spacing w:val="-11"/>
          <w:w w:val="105"/>
        </w:rPr>
        <w:t xml:space="preserve"> </w:t>
      </w:r>
      <w:r>
        <w:rPr>
          <w:color w:val="231F20"/>
          <w:w w:val="105"/>
        </w:rPr>
        <w:t>can</w:t>
      </w:r>
      <w:r>
        <w:rPr>
          <w:color w:val="231F20"/>
          <w:spacing w:val="-11"/>
          <w:w w:val="105"/>
        </w:rPr>
        <w:t xml:space="preserve"> </w:t>
      </w:r>
      <w:r>
        <w:rPr>
          <w:color w:val="231F20"/>
          <w:w w:val="105"/>
        </w:rPr>
        <w:t>be</w:t>
      </w:r>
      <w:r>
        <w:rPr>
          <w:color w:val="231F20"/>
          <w:spacing w:val="-11"/>
          <w:w w:val="105"/>
        </w:rPr>
        <w:t xml:space="preserve"> </w:t>
      </w:r>
      <w:r>
        <w:rPr>
          <w:color w:val="231F20"/>
          <w:w w:val="105"/>
        </w:rPr>
        <w:t>used</w:t>
      </w:r>
      <w:r>
        <w:rPr>
          <w:color w:val="231F20"/>
          <w:spacing w:val="-11"/>
          <w:w w:val="105"/>
        </w:rPr>
        <w:t xml:space="preserve"> </w:t>
      </w:r>
      <w:r>
        <w:rPr>
          <w:color w:val="231F20"/>
          <w:w w:val="105"/>
        </w:rPr>
        <w:t>in</w:t>
      </w:r>
      <w:r>
        <w:rPr>
          <w:color w:val="231F20"/>
          <w:spacing w:val="-11"/>
          <w:w w:val="105"/>
        </w:rPr>
        <w:t xml:space="preserve"> </w:t>
      </w:r>
      <w:r>
        <w:rPr>
          <w:color w:val="231F20"/>
          <w:w w:val="105"/>
        </w:rPr>
        <w:t>a</w:t>
      </w:r>
      <w:r>
        <w:rPr>
          <w:color w:val="231F20"/>
          <w:spacing w:val="-11"/>
          <w:w w:val="105"/>
        </w:rPr>
        <w:t xml:space="preserve"> </w:t>
      </w:r>
      <w:r>
        <w:rPr>
          <w:color w:val="231F20"/>
          <w:w w:val="105"/>
        </w:rPr>
        <w:t>court</w:t>
      </w:r>
      <w:r>
        <w:rPr>
          <w:color w:val="231F20"/>
          <w:spacing w:val="-11"/>
          <w:w w:val="105"/>
        </w:rPr>
        <w:t xml:space="preserve"> </w:t>
      </w:r>
      <w:r>
        <w:rPr>
          <w:color w:val="231F20"/>
          <w:w w:val="105"/>
        </w:rPr>
        <w:t xml:space="preserve">of </w:t>
      </w:r>
      <w:r>
        <w:rPr>
          <w:color w:val="231F20"/>
        </w:rPr>
        <w:t xml:space="preserve">law. Consequently, all data collected and generated by network forensics methods must </w:t>
      </w:r>
      <w:r>
        <w:rPr>
          <w:color w:val="231F20"/>
          <w:w w:val="105"/>
        </w:rPr>
        <w:t>meet the respective legal requirements and be tamperproof. The authenticity of the data</w:t>
      </w:r>
      <w:r>
        <w:rPr>
          <w:color w:val="231F20"/>
          <w:spacing w:val="-10"/>
          <w:w w:val="105"/>
        </w:rPr>
        <w:t xml:space="preserve"> </w:t>
      </w:r>
      <w:r>
        <w:rPr>
          <w:color w:val="231F20"/>
          <w:w w:val="105"/>
        </w:rPr>
        <w:t>must</w:t>
      </w:r>
      <w:r>
        <w:rPr>
          <w:color w:val="231F20"/>
          <w:spacing w:val="-10"/>
          <w:w w:val="105"/>
        </w:rPr>
        <w:t xml:space="preserve"> </w:t>
      </w:r>
      <w:r>
        <w:rPr>
          <w:color w:val="231F20"/>
          <w:w w:val="105"/>
        </w:rPr>
        <w:t>be</w:t>
      </w:r>
      <w:r>
        <w:rPr>
          <w:color w:val="231F20"/>
          <w:spacing w:val="-10"/>
          <w:w w:val="105"/>
        </w:rPr>
        <w:t xml:space="preserve"> </w:t>
      </w:r>
      <w:r>
        <w:rPr>
          <w:color w:val="231F20"/>
          <w:w w:val="105"/>
        </w:rPr>
        <w:t>ensured,</w:t>
      </w:r>
      <w:r>
        <w:rPr>
          <w:color w:val="231F20"/>
          <w:spacing w:val="-10"/>
          <w:w w:val="105"/>
        </w:rPr>
        <w:t xml:space="preserve"> </w:t>
      </w:r>
      <w:r>
        <w:rPr>
          <w:color w:val="231F20"/>
          <w:w w:val="105"/>
        </w:rPr>
        <w:t>otherwise</w:t>
      </w:r>
      <w:r>
        <w:rPr>
          <w:color w:val="231F20"/>
          <w:spacing w:val="-10"/>
          <w:w w:val="105"/>
        </w:rPr>
        <w:t xml:space="preserve"> </w:t>
      </w:r>
      <w:r>
        <w:rPr>
          <w:color w:val="231F20"/>
          <w:w w:val="105"/>
        </w:rPr>
        <w:t>they</w:t>
      </w:r>
      <w:r>
        <w:rPr>
          <w:color w:val="231F20"/>
          <w:spacing w:val="-10"/>
          <w:w w:val="105"/>
        </w:rPr>
        <w:t xml:space="preserve"> </w:t>
      </w:r>
      <w:r>
        <w:rPr>
          <w:color w:val="231F20"/>
          <w:w w:val="105"/>
        </w:rPr>
        <w:t>will</w:t>
      </w:r>
      <w:r>
        <w:rPr>
          <w:color w:val="231F20"/>
          <w:spacing w:val="-10"/>
          <w:w w:val="105"/>
        </w:rPr>
        <w:t xml:space="preserve"> </w:t>
      </w:r>
      <w:r>
        <w:rPr>
          <w:color w:val="231F20"/>
          <w:w w:val="105"/>
        </w:rPr>
        <w:t>not</w:t>
      </w:r>
      <w:r>
        <w:rPr>
          <w:color w:val="231F20"/>
          <w:spacing w:val="-10"/>
          <w:w w:val="105"/>
        </w:rPr>
        <w:t xml:space="preserve"> </w:t>
      </w:r>
      <w:r>
        <w:rPr>
          <w:color w:val="231F20"/>
          <w:w w:val="105"/>
        </w:rPr>
        <w:t>be</w:t>
      </w:r>
      <w:r>
        <w:rPr>
          <w:color w:val="231F20"/>
          <w:spacing w:val="-10"/>
          <w:w w:val="105"/>
        </w:rPr>
        <w:t xml:space="preserve"> </w:t>
      </w:r>
      <w:r>
        <w:rPr>
          <w:color w:val="231F20"/>
          <w:w w:val="105"/>
        </w:rPr>
        <w:t>usable</w:t>
      </w:r>
      <w:r>
        <w:rPr>
          <w:color w:val="231F20"/>
          <w:spacing w:val="-10"/>
          <w:w w:val="105"/>
        </w:rPr>
        <w:t xml:space="preserve"> </w:t>
      </w:r>
      <w:r>
        <w:rPr>
          <w:color w:val="231F20"/>
          <w:w w:val="105"/>
        </w:rPr>
        <w:t>by</w:t>
      </w:r>
      <w:r>
        <w:rPr>
          <w:color w:val="231F20"/>
          <w:spacing w:val="-10"/>
          <w:w w:val="105"/>
        </w:rPr>
        <w:t xml:space="preserve"> </w:t>
      </w:r>
      <w:r>
        <w:rPr>
          <w:color w:val="231F20"/>
          <w:w w:val="105"/>
        </w:rPr>
        <w:t>law</w:t>
      </w:r>
      <w:r>
        <w:rPr>
          <w:color w:val="231F20"/>
          <w:spacing w:val="-10"/>
          <w:w w:val="105"/>
        </w:rPr>
        <w:t xml:space="preserve"> </w:t>
      </w:r>
      <w:r>
        <w:rPr>
          <w:color w:val="231F20"/>
          <w:w w:val="105"/>
        </w:rPr>
        <w:t>enforcement</w:t>
      </w:r>
      <w:r>
        <w:rPr>
          <w:color w:val="231F20"/>
          <w:spacing w:val="-10"/>
          <w:w w:val="105"/>
        </w:rPr>
        <w:t xml:space="preserve"> </w:t>
      </w:r>
      <w:r>
        <w:rPr>
          <w:color w:val="231F20"/>
          <w:w w:val="105"/>
        </w:rPr>
        <w:t>and</w:t>
      </w:r>
      <w:r>
        <w:rPr>
          <w:color w:val="231F20"/>
          <w:spacing w:val="-10"/>
          <w:w w:val="105"/>
        </w:rPr>
        <w:t xml:space="preserve"> </w:t>
      </w:r>
      <w:r>
        <w:rPr>
          <w:color w:val="231F20"/>
          <w:w w:val="105"/>
        </w:rPr>
        <w:t>their relevance</w:t>
      </w:r>
      <w:r>
        <w:rPr>
          <w:color w:val="231F20"/>
          <w:spacing w:val="-2"/>
          <w:w w:val="105"/>
        </w:rPr>
        <w:t xml:space="preserve"> </w:t>
      </w:r>
      <w:r>
        <w:rPr>
          <w:color w:val="231F20"/>
          <w:w w:val="105"/>
        </w:rPr>
        <w:t>for</w:t>
      </w:r>
      <w:r>
        <w:rPr>
          <w:color w:val="231F20"/>
          <w:spacing w:val="-2"/>
          <w:w w:val="105"/>
        </w:rPr>
        <w:t xml:space="preserve"> </w:t>
      </w:r>
      <w:r>
        <w:rPr>
          <w:color w:val="231F20"/>
          <w:w w:val="105"/>
        </w:rPr>
        <w:t>insurance</w:t>
      </w:r>
      <w:r>
        <w:rPr>
          <w:color w:val="231F20"/>
          <w:spacing w:val="-2"/>
          <w:w w:val="105"/>
        </w:rPr>
        <w:t xml:space="preserve"> </w:t>
      </w:r>
      <w:r>
        <w:rPr>
          <w:color w:val="231F20"/>
          <w:w w:val="105"/>
        </w:rPr>
        <w:t>claims</w:t>
      </w:r>
      <w:r>
        <w:rPr>
          <w:color w:val="231F20"/>
          <w:spacing w:val="-2"/>
          <w:w w:val="105"/>
        </w:rPr>
        <w:t xml:space="preserve"> </w:t>
      </w:r>
      <w:r>
        <w:rPr>
          <w:color w:val="231F20"/>
          <w:w w:val="105"/>
        </w:rPr>
        <w:t>will</w:t>
      </w:r>
      <w:r>
        <w:rPr>
          <w:color w:val="231F20"/>
          <w:spacing w:val="-2"/>
          <w:w w:val="105"/>
        </w:rPr>
        <w:t xml:space="preserve"> </w:t>
      </w:r>
      <w:r>
        <w:rPr>
          <w:color w:val="231F20"/>
          <w:w w:val="105"/>
        </w:rPr>
        <w:t>be</w:t>
      </w:r>
      <w:r>
        <w:rPr>
          <w:color w:val="231F20"/>
          <w:spacing w:val="-2"/>
          <w:w w:val="105"/>
        </w:rPr>
        <w:t xml:space="preserve"> </w:t>
      </w:r>
      <w:r>
        <w:rPr>
          <w:color w:val="231F20"/>
          <w:w w:val="105"/>
        </w:rPr>
        <w:t>questionable.</w:t>
      </w:r>
    </w:p>
    <w:p w14:paraId="13EDEAE1" w14:textId="77777777" w:rsidR="00375E0D" w:rsidRDefault="00375E0D">
      <w:pPr>
        <w:pStyle w:val="BodyText"/>
        <w:rPr>
          <w:sz w:val="24"/>
        </w:rPr>
      </w:pPr>
    </w:p>
    <w:p w14:paraId="13EDEAE2" w14:textId="77777777" w:rsidR="00375E0D" w:rsidRDefault="00375E0D">
      <w:pPr>
        <w:pStyle w:val="BodyText"/>
        <w:spacing w:before="8"/>
        <w:rPr>
          <w:sz w:val="35"/>
        </w:rPr>
      </w:pPr>
    </w:p>
    <w:p w14:paraId="13EDEAE3" w14:textId="77777777" w:rsidR="00375E0D" w:rsidRDefault="00000000">
      <w:pPr>
        <w:pStyle w:val="Heading4"/>
        <w:numPr>
          <w:ilvl w:val="1"/>
          <w:numId w:val="55"/>
        </w:numPr>
        <w:tabs>
          <w:tab w:val="left" w:pos="715"/>
          <w:tab w:val="left" w:pos="716"/>
        </w:tabs>
        <w:ind w:left="715" w:hanging="568"/>
        <w:jc w:val="left"/>
      </w:pPr>
      <w:r>
        <w:rPr>
          <w:color w:val="003946"/>
        </w:rPr>
        <w:t>Network</w:t>
      </w:r>
      <w:r>
        <w:rPr>
          <w:color w:val="003946"/>
          <w:spacing w:val="-5"/>
        </w:rPr>
        <w:t xml:space="preserve"> </w:t>
      </w:r>
      <w:r>
        <w:rPr>
          <w:color w:val="003946"/>
        </w:rPr>
        <w:t>Evidence</w:t>
      </w:r>
      <w:r>
        <w:rPr>
          <w:color w:val="003946"/>
          <w:spacing w:val="-3"/>
        </w:rPr>
        <w:t xml:space="preserve"> </w:t>
      </w:r>
      <w:r>
        <w:rPr>
          <w:color w:val="003946"/>
          <w:spacing w:val="-2"/>
        </w:rPr>
        <w:t>Gathering</w:t>
      </w:r>
    </w:p>
    <w:p w14:paraId="13EDEAE4" w14:textId="77777777" w:rsidR="00375E0D" w:rsidRDefault="00000000">
      <w:pPr>
        <w:pStyle w:val="BodyText"/>
        <w:spacing w:before="269" w:line="271" w:lineRule="auto"/>
        <w:ind w:left="148" w:right="954"/>
        <w:jc w:val="both"/>
      </w:pPr>
      <w:r>
        <w:rPr>
          <w:color w:val="231F20"/>
        </w:rPr>
        <w:t>The hallmark of a successful network attack is for it to remain undetected. Barring this, attackers generally place the highest priority on the obfuscation of any traces that can lead back to them. Obfuscation includes the various measures taken by an attacker to avoid being identiﬁed or detected. Erasing access and command logs is often one of</w:t>
      </w:r>
      <w:r>
        <w:rPr>
          <w:color w:val="231F20"/>
          <w:spacing w:val="80"/>
        </w:rPr>
        <w:t xml:space="preserve"> </w:t>
      </w:r>
      <w:r>
        <w:rPr>
          <w:color w:val="231F20"/>
        </w:rPr>
        <w:t>the ﬁrst actions a successful attacker performs.</w:t>
      </w:r>
    </w:p>
    <w:p w14:paraId="13EDEAE5" w14:textId="77777777" w:rsidR="00375E0D" w:rsidRDefault="00375E0D">
      <w:pPr>
        <w:pStyle w:val="BodyText"/>
        <w:spacing w:before="7"/>
        <w:rPr>
          <w:sz w:val="22"/>
        </w:rPr>
      </w:pPr>
    </w:p>
    <w:p w14:paraId="13EDEAE6" w14:textId="77777777" w:rsidR="00375E0D" w:rsidRDefault="00000000">
      <w:pPr>
        <w:pStyle w:val="BodyText"/>
        <w:spacing w:before="1" w:line="271" w:lineRule="auto"/>
        <w:ind w:left="148" w:right="954" w:hanging="1"/>
        <w:jc w:val="both"/>
      </w:pPr>
      <w:r>
        <w:rPr>
          <w:color w:val="231F20"/>
        </w:rPr>
        <w:t xml:space="preserve">Such obfuscation techniques can only be used on systems that have already been compromised. </w:t>
      </w:r>
      <w:proofErr w:type="gramStart"/>
      <w:r>
        <w:rPr>
          <w:color w:val="231F20"/>
        </w:rPr>
        <w:t>This is why</w:t>
      </w:r>
      <w:proofErr w:type="gramEnd"/>
      <w:r>
        <w:rPr>
          <w:color w:val="231F20"/>
        </w:rPr>
        <w:t xml:space="preserve"> network forensics, which isn’t limited to individual systems</w:t>
      </w:r>
      <w:r>
        <w:rPr>
          <w:color w:val="231F20"/>
          <w:spacing w:val="80"/>
        </w:rPr>
        <w:t xml:space="preserve"> </w:t>
      </w:r>
      <w:r>
        <w:rPr>
          <w:color w:val="231F20"/>
        </w:rPr>
        <w:t>but takes into account networks or network segments as a whole, empowers security specialists to detect breaches on compromised systems despite obfuscation. Network forensics</w:t>
      </w:r>
      <w:r>
        <w:rPr>
          <w:color w:val="231F20"/>
          <w:spacing w:val="40"/>
        </w:rPr>
        <w:t xml:space="preserve"> </w:t>
      </w:r>
      <w:r>
        <w:rPr>
          <w:color w:val="231F20"/>
        </w:rPr>
        <w:t>additionally</w:t>
      </w:r>
      <w:r>
        <w:rPr>
          <w:color w:val="231F20"/>
          <w:spacing w:val="40"/>
        </w:rPr>
        <w:t xml:space="preserve"> </w:t>
      </w:r>
      <w:r>
        <w:rPr>
          <w:color w:val="231F20"/>
        </w:rPr>
        <w:t>allows</w:t>
      </w:r>
      <w:r>
        <w:rPr>
          <w:color w:val="231F20"/>
          <w:spacing w:val="40"/>
        </w:rPr>
        <w:t xml:space="preserve"> </w:t>
      </w:r>
      <w:r>
        <w:rPr>
          <w:color w:val="231F20"/>
        </w:rPr>
        <w:t>the</w:t>
      </w:r>
      <w:r>
        <w:rPr>
          <w:color w:val="231F20"/>
          <w:spacing w:val="40"/>
        </w:rPr>
        <w:t xml:space="preserve"> </w:t>
      </w:r>
      <w:r>
        <w:rPr>
          <w:color w:val="231F20"/>
        </w:rPr>
        <w:t>retracing</w:t>
      </w:r>
      <w:r>
        <w:rPr>
          <w:color w:val="231F20"/>
          <w:spacing w:val="40"/>
        </w:rPr>
        <w:t xml:space="preserve"> </w:t>
      </w:r>
      <w:r>
        <w:rPr>
          <w:color w:val="231F20"/>
        </w:rPr>
        <w:t>of</w:t>
      </w:r>
      <w:r>
        <w:rPr>
          <w:color w:val="231F20"/>
          <w:spacing w:val="40"/>
        </w:rPr>
        <w:t xml:space="preserve"> </w:t>
      </w:r>
      <w:r>
        <w:rPr>
          <w:color w:val="231F20"/>
        </w:rPr>
        <w:t>security</w:t>
      </w:r>
      <w:r>
        <w:rPr>
          <w:color w:val="231F20"/>
          <w:spacing w:val="40"/>
        </w:rPr>
        <w:t xml:space="preserve"> </w:t>
      </w:r>
      <w:r>
        <w:rPr>
          <w:color w:val="231F20"/>
        </w:rPr>
        <w:t>incidents</w:t>
      </w:r>
      <w:r>
        <w:rPr>
          <w:color w:val="231F20"/>
          <w:spacing w:val="40"/>
        </w:rPr>
        <w:t xml:space="preserve"> </w:t>
      </w:r>
      <w:r>
        <w:rPr>
          <w:color w:val="231F20"/>
        </w:rPr>
        <w:t>that</w:t>
      </w:r>
      <w:r>
        <w:rPr>
          <w:color w:val="231F20"/>
          <w:spacing w:val="40"/>
        </w:rPr>
        <w:t xml:space="preserve"> </w:t>
      </w:r>
      <w:r>
        <w:rPr>
          <w:color w:val="231F20"/>
        </w:rPr>
        <w:t>occurred</w:t>
      </w:r>
      <w:r>
        <w:rPr>
          <w:color w:val="231F20"/>
          <w:spacing w:val="40"/>
        </w:rPr>
        <w:t xml:space="preserve"> </w:t>
      </w:r>
      <w:r>
        <w:rPr>
          <w:color w:val="231F20"/>
        </w:rPr>
        <w:t>in</w:t>
      </w:r>
      <w:r>
        <w:rPr>
          <w:color w:val="231F20"/>
          <w:spacing w:val="40"/>
        </w:rPr>
        <w:t xml:space="preserve"> </w:t>
      </w:r>
      <w:r>
        <w:rPr>
          <w:color w:val="231F20"/>
        </w:rPr>
        <w:t xml:space="preserve">the </w:t>
      </w:r>
      <w:r>
        <w:rPr>
          <w:color w:val="231F20"/>
          <w:spacing w:val="-2"/>
        </w:rPr>
        <w:t>past.</w:t>
      </w:r>
    </w:p>
    <w:p w14:paraId="13EDEAE7" w14:textId="77777777" w:rsidR="00375E0D" w:rsidRDefault="00375E0D">
      <w:pPr>
        <w:pStyle w:val="BodyText"/>
        <w:spacing w:before="7"/>
        <w:rPr>
          <w:sz w:val="22"/>
        </w:rPr>
      </w:pPr>
    </w:p>
    <w:p w14:paraId="13EDEAE8" w14:textId="77777777" w:rsidR="00375E0D" w:rsidRDefault="00000000">
      <w:pPr>
        <w:pStyle w:val="BodyText"/>
        <w:spacing w:line="271" w:lineRule="auto"/>
        <w:ind w:left="148" w:right="955"/>
        <w:jc w:val="both"/>
      </w:pPr>
      <w:r>
        <w:rPr>
          <w:color w:val="231F20"/>
        </w:rPr>
        <w:t>Consequently, the data collection required for network forensics should be carried out</w:t>
      </w:r>
      <w:r>
        <w:rPr>
          <w:color w:val="231F20"/>
          <w:spacing w:val="40"/>
        </w:rPr>
        <w:t xml:space="preserve"> </w:t>
      </w:r>
      <w:r>
        <w:rPr>
          <w:color w:val="231F20"/>
        </w:rPr>
        <w:t>on a dedicated system, i.e., a system that offers no other services. Such a system should be especially secure and provide no additional services that could be exploited</w:t>
      </w:r>
      <w:r>
        <w:rPr>
          <w:color w:val="231F20"/>
          <w:spacing w:val="40"/>
        </w:rPr>
        <w:t xml:space="preserve"> </w:t>
      </w:r>
      <w:r>
        <w:rPr>
          <w:color w:val="231F20"/>
        </w:rPr>
        <w:t>by an attacker to gain access to it and tamper with its data.</w:t>
      </w:r>
    </w:p>
    <w:p w14:paraId="13EDEAE9" w14:textId="77777777" w:rsidR="00375E0D" w:rsidRDefault="00375E0D">
      <w:pPr>
        <w:pStyle w:val="BodyText"/>
        <w:spacing w:before="8"/>
        <w:rPr>
          <w:sz w:val="22"/>
        </w:rPr>
      </w:pPr>
    </w:p>
    <w:p w14:paraId="13EDEAEA" w14:textId="77777777" w:rsidR="00375E0D" w:rsidRDefault="00000000">
      <w:pPr>
        <w:pStyle w:val="BodyText"/>
        <w:spacing w:line="271" w:lineRule="auto"/>
        <w:ind w:left="148" w:right="955" w:hanging="1"/>
        <w:jc w:val="both"/>
      </w:pPr>
      <w:r>
        <w:rPr>
          <w:color w:val="231F20"/>
        </w:rPr>
        <w:t>To qualify as evidence, the collected data must be preserved, ideally as read-only</w:t>
      </w:r>
      <w:r>
        <w:rPr>
          <w:color w:val="231F20"/>
          <w:spacing w:val="40"/>
        </w:rPr>
        <w:t xml:space="preserve"> </w:t>
      </w:r>
      <w:r>
        <w:rPr>
          <w:color w:val="231F20"/>
        </w:rPr>
        <w:t>media.</w:t>
      </w:r>
      <w:r>
        <w:rPr>
          <w:color w:val="231F20"/>
          <w:spacing w:val="31"/>
        </w:rPr>
        <w:t xml:space="preserve"> </w:t>
      </w:r>
      <w:r>
        <w:rPr>
          <w:color w:val="231F20"/>
        </w:rPr>
        <w:t>This</w:t>
      </w:r>
      <w:r>
        <w:rPr>
          <w:color w:val="231F20"/>
          <w:spacing w:val="31"/>
        </w:rPr>
        <w:t xml:space="preserve"> </w:t>
      </w:r>
      <w:r>
        <w:rPr>
          <w:color w:val="231F20"/>
        </w:rPr>
        <w:t>includes</w:t>
      </w:r>
      <w:r>
        <w:rPr>
          <w:color w:val="231F20"/>
          <w:spacing w:val="31"/>
        </w:rPr>
        <w:t xml:space="preserve"> </w:t>
      </w:r>
      <w:r>
        <w:rPr>
          <w:color w:val="231F20"/>
        </w:rPr>
        <w:t>hash</w:t>
      </w:r>
      <w:r>
        <w:rPr>
          <w:color w:val="231F20"/>
          <w:spacing w:val="31"/>
        </w:rPr>
        <w:t xml:space="preserve"> </w:t>
      </w:r>
      <w:r>
        <w:rPr>
          <w:color w:val="231F20"/>
        </w:rPr>
        <w:t>values</w:t>
      </w:r>
      <w:r>
        <w:rPr>
          <w:color w:val="231F20"/>
          <w:spacing w:val="31"/>
        </w:rPr>
        <w:t xml:space="preserve"> </w:t>
      </w:r>
      <w:r>
        <w:rPr>
          <w:color w:val="231F20"/>
        </w:rPr>
        <w:t>of</w:t>
      </w:r>
      <w:r>
        <w:rPr>
          <w:color w:val="231F20"/>
          <w:spacing w:val="31"/>
        </w:rPr>
        <w:t xml:space="preserve"> </w:t>
      </w:r>
      <w:r>
        <w:rPr>
          <w:color w:val="231F20"/>
        </w:rPr>
        <w:t>the</w:t>
      </w:r>
      <w:r>
        <w:rPr>
          <w:color w:val="231F20"/>
          <w:spacing w:val="31"/>
        </w:rPr>
        <w:t xml:space="preserve"> </w:t>
      </w:r>
      <w:r>
        <w:rPr>
          <w:color w:val="231F20"/>
        </w:rPr>
        <w:t>individual</w:t>
      </w:r>
      <w:r>
        <w:rPr>
          <w:color w:val="231F20"/>
          <w:spacing w:val="31"/>
        </w:rPr>
        <w:t xml:space="preserve"> </w:t>
      </w:r>
      <w:r>
        <w:rPr>
          <w:color w:val="231F20"/>
        </w:rPr>
        <w:t>traces</w:t>
      </w:r>
      <w:r>
        <w:rPr>
          <w:color w:val="231F20"/>
          <w:spacing w:val="31"/>
        </w:rPr>
        <w:t xml:space="preserve"> </w:t>
      </w:r>
      <w:r>
        <w:rPr>
          <w:color w:val="231F20"/>
        </w:rPr>
        <w:t>and</w:t>
      </w:r>
      <w:r>
        <w:rPr>
          <w:color w:val="231F20"/>
          <w:spacing w:val="31"/>
        </w:rPr>
        <w:t xml:space="preserve"> </w:t>
      </w:r>
      <w:r>
        <w:rPr>
          <w:color w:val="231F20"/>
        </w:rPr>
        <w:t>logs,</w:t>
      </w:r>
      <w:r>
        <w:rPr>
          <w:color w:val="231F20"/>
          <w:spacing w:val="31"/>
        </w:rPr>
        <w:t xml:space="preserve"> </w:t>
      </w:r>
      <w:r>
        <w:rPr>
          <w:color w:val="231F20"/>
        </w:rPr>
        <w:t>to</w:t>
      </w:r>
      <w:r>
        <w:rPr>
          <w:color w:val="231F20"/>
          <w:spacing w:val="31"/>
        </w:rPr>
        <w:t xml:space="preserve"> </w:t>
      </w:r>
      <w:r>
        <w:rPr>
          <w:color w:val="231F20"/>
        </w:rPr>
        <w:t>further</w:t>
      </w:r>
      <w:r>
        <w:rPr>
          <w:color w:val="231F20"/>
          <w:spacing w:val="31"/>
        </w:rPr>
        <w:t xml:space="preserve"> </w:t>
      </w:r>
      <w:r>
        <w:rPr>
          <w:color w:val="231F20"/>
        </w:rPr>
        <w:t>ensure that they haven’t been altered after collection (Joshi &amp; Pilli, 2016c). Further analysis is then</w:t>
      </w:r>
      <w:r>
        <w:rPr>
          <w:color w:val="231F20"/>
          <w:spacing w:val="26"/>
        </w:rPr>
        <w:t xml:space="preserve"> </w:t>
      </w:r>
      <w:r>
        <w:rPr>
          <w:color w:val="231F20"/>
        </w:rPr>
        <w:t>performed</w:t>
      </w:r>
      <w:r>
        <w:rPr>
          <w:color w:val="231F20"/>
          <w:spacing w:val="26"/>
        </w:rPr>
        <w:t xml:space="preserve"> </w:t>
      </w:r>
      <w:r>
        <w:rPr>
          <w:color w:val="231F20"/>
        </w:rPr>
        <w:t>on</w:t>
      </w:r>
      <w:r>
        <w:rPr>
          <w:color w:val="231F20"/>
          <w:spacing w:val="26"/>
        </w:rPr>
        <w:t xml:space="preserve"> </w:t>
      </w:r>
      <w:r>
        <w:rPr>
          <w:color w:val="231F20"/>
        </w:rPr>
        <w:t>copies</w:t>
      </w:r>
      <w:r>
        <w:rPr>
          <w:color w:val="231F20"/>
          <w:spacing w:val="26"/>
        </w:rPr>
        <w:t xml:space="preserve"> </w:t>
      </w:r>
      <w:r>
        <w:rPr>
          <w:color w:val="231F20"/>
        </w:rPr>
        <w:t>of</w:t>
      </w:r>
      <w:r>
        <w:rPr>
          <w:color w:val="231F20"/>
          <w:spacing w:val="26"/>
        </w:rPr>
        <w:t xml:space="preserve"> </w:t>
      </w:r>
      <w:r>
        <w:rPr>
          <w:color w:val="231F20"/>
        </w:rPr>
        <w:t>the</w:t>
      </w:r>
      <w:r>
        <w:rPr>
          <w:color w:val="231F20"/>
          <w:spacing w:val="26"/>
        </w:rPr>
        <w:t xml:space="preserve"> </w:t>
      </w:r>
      <w:r>
        <w:rPr>
          <w:color w:val="231F20"/>
        </w:rPr>
        <w:t>data,</w:t>
      </w:r>
      <w:r>
        <w:rPr>
          <w:color w:val="231F20"/>
          <w:spacing w:val="26"/>
        </w:rPr>
        <w:t xml:space="preserve"> </w:t>
      </w:r>
      <w:r>
        <w:rPr>
          <w:color w:val="231F20"/>
        </w:rPr>
        <w:t>thus</w:t>
      </w:r>
      <w:r>
        <w:rPr>
          <w:color w:val="231F20"/>
          <w:spacing w:val="26"/>
        </w:rPr>
        <w:t xml:space="preserve"> </w:t>
      </w:r>
      <w:r>
        <w:rPr>
          <w:color w:val="231F20"/>
        </w:rPr>
        <w:t>allowing</w:t>
      </w:r>
      <w:r>
        <w:rPr>
          <w:color w:val="231F20"/>
          <w:spacing w:val="27"/>
        </w:rPr>
        <w:t xml:space="preserve"> </w:t>
      </w:r>
      <w:r>
        <w:rPr>
          <w:color w:val="231F20"/>
        </w:rPr>
        <w:t>veriﬁcation</w:t>
      </w:r>
      <w:r>
        <w:rPr>
          <w:color w:val="231F20"/>
          <w:spacing w:val="26"/>
        </w:rPr>
        <w:t xml:space="preserve"> </w:t>
      </w:r>
      <w:r>
        <w:rPr>
          <w:color w:val="231F20"/>
        </w:rPr>
        <w:t>by</w:t>
      </w:r>
      <w:r>
        <w:rPr>
          <w:color w:val="231F20"/>
          <w:spacing w:val="26"/>
        </w:rPr>
        <w:t xml:space="preserve"> </w:t>
      </w:r>
      <w:r>
        <w:rPr>
          <w:color w:val="231F20"/>
        </w:rPr>
        <w:t>third</w:t>
      </w:r>
      <w:r>
        <w:rPr>
          <w:color w:val="231F20"/>
          <w:spacing w:val="26"/>
        </w:rPr>
        <w:t xml:space="preserve"> </w:t>
      </w:r>
      <w:r>
        <w:rPr>
          <w:color w:val="231F20"/>
        </w:rPr>
        <w:t>parties,</w:t>
      </w:r>
      <w:r>
        <w:rPr>
          <w:color w:val="231F20"/>
          <w:spacing w:val="26"/>
        </w:rPr>
        <w:t xml:space="preserve"> </w:t>
      </w:r>
      <w:r>
        <w:rPr>
          <w:color w:val="231F20"/>
        </w:rPr>
        <w:t>such as law enforcement.</w:t>
      </w:r>
    </w:p>
    <w:p w14:paraId="13EDEAEB"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08"/>
            <w:col w:w="8934"/>
          </w:cols>
        </w:sectPr>
      </w:pPr>
    </w:p>
    <w:p w14:paraId="13EDEAEC" w14:textId="77777777" w:rsidR="00375E0D" w:rsidRDefault="00375E0D">
      <w:pPr>
        <w:pStyle w:val="BodyText"/>
      </w:pPr>
    </w:p>
    <w:p w14:paraId="13EDEAED" w14:textId="77777777" w:rsidR="00375E0D" w:rsidRDefault="00375E0D">
      <w:pPr>
        <w:pStyle w:val="BodyText"/>
        <w:spacing w:before="5"/>
      </w:pPr>
    </w:p>
    <w:p w14:paraId="13EDEAEE" w14:textId="77777777" w:rsidR="00375E0D" w:rsidRDefault="00000000">
      <w:pPr>
        <w:ind w:left="957"/>
        <w:rPr>
          <w:sz w:val="18"/>
        </w:rPr>
      </w:pPr>
      <w:r>
        <w:rPr>
          <w:color w:val="003946"/>
          <w:w w:val="95"/>
          <w:sz w:val="18"/>
        </w:rPr>
        <w:t>Why</w:t>
      </w:r>
      <w:r>
        <w:rPr>
          <w:color w:val="003946"/>
          <w:spacing w:val="10"/>
          <w:sz w:val="18"/>
        </w:rPr>
        <w:t xml:space="preserve"> </w:t>
      </w:r>
      <w:r>
        <w:rPr>
          <w:color w:val="003946"/>
          <w:w w:val="95"/>
          <w:sz w:val="18"/>
        </w:rPr>
        <w:t>Network</w:t>
      </w:r>
      <w:r>
        <w:rPr>
          <w:color w:val="003946"/>
          <w:spacing w:val="11"/>
          <w:sz w:val="18"/>
        </w:rPr>
        <w:t xml:space="preserve"> </w:t>
      </w:r>
      <w:r>
        <w:rPr>
          <w:color w:val="003946"/>
          <w:spacing w:val="-2"/>
          <w:w w:val="95"/>
          <w:sz w:val="18"/>
        </w:rPr>
        <w:t>Forensics?</w:t>
      </w:r>
    </w:p>
    <w:p w14:paraId="13EDEAEF" w14:textId="77777777" w:rsidR="00375E0D" w:rsidRDefault="00375E0D">
      <w:pPr>
        <w:pStyle w:val="BodyText"/>
      </w:pPr>
    </w:p>
    <w:p w14:paraId="13EDEAF0" w14:textId="77777777" w:rsidR="00375E0D" w:rsidRDefault="00375E0D">
      <w:pPr>
        <w:pStyle w:val="BodyText"/>
      </w:pPr>
    </w:p>
    <w:p w14:paraId="13EDEAF1" w14:textId="77777777" w:rsidR="00375E0D" w:rsidRDefault="00375E0D">
      <w:pPr>
        <w:pStyle w:val="BodyText"/>
      </w:pPr>
    </w:p>
    <w:p w14:paraId="13EDEAF2" w14:textId="77777777" w:rsidR="00375E0D" w:rsidRDefault="00375E0D">
      <w:pPr>
        <w:pStyle w:val="BodyText"/>
      </w:pPr>
    </w:p>
    <w:p w14:paraId="13EDEAF3" w14:textId="77777777" w:rsidR="00375E0D" w:rsidRDefault="00375E0D">
      <w:pPr>
        <w:pStyle w:val="BodyText"/>
      </w:pPr>
    </w:p>
    <w:p w14:paraId="13EDEAF4" w14:textId="77777777" w:rsidR="00375E0D" w:rsidRDefault="00375E0D">
      <w:pPr>
        <w:pStyle w:val="BodyText"/>
        <w:spacing w:before="7"/>
        <w:rPr>
          <w:sz w:val="22"/>
        </w:rPr>
      </w:pPr>
    </w:p>
    <w:p w14:paraId="13EDEAF5" w14:textId="77777777" w:rsidR="00375E0D" w:rsidRDefault="00000000">
      <w:pPr>
        <w:pStyle w:val="Heading7"/>
        <w:spacing w:before="99"/>
      </w:pPr>
      <w:r>
        <w:rPr>
          <w:color w:val="003946"/>
        </w:rPr>
        <w:t>The</w:t>
      </w:r>
      <w:r>
        <w:rPr>
          <w:color w:val="003946"/>
          <w:spacing w:val="-9"/>
        </w:rPr>
        <w:t xml:space="preserve"> </w:t>
      </w:r>
      <w:r>
        <w:rPr>
          <w:color w:val="003946"/>
        </w:rPr>
        <w:t>Process</w:t>
      </w:r>
      <w:r>
        <w:rPr>
          <w:color w:val="003946"/>
          <w:spacing w:val="-9"/>
        </w:rPr>
        <w:t xml:space="preserve"> </w:t>
      </w:r>
      <w:r>
        <w:rPr>
          <w:color w:val="003946"/>
        </w:rPr>
        <w:t>of</w:t>
      </w:r>
      <w:r>
        <w:rPr>
          <w:color w:val="003946"/>
          <w:spacing w:val="-9"/>
        </w:rPr>
        <w:t xml:space="preserve"> </w:t>
      </w:r>
      <w:r>
        <w:rPr>
          <w:color w:val="003946"/>
        </w:rPr>
        <w:t>Network</w:t>
      </w:r>
      <w:r>
        <w:rPr>
          <w:color w:val="003946"/>
          <w:spacing w:val="-9"/>
        </w:rPr>
        <w:t xml:space="preserve"> </w:t>
      </w:r>
      <w:r>
        <w:rPr>
          <w:color w:val="003946"/>
          <w:spacing w:val="-2"/>
        </w:rPr>
        <w:t>Forensics</w:t>
      </w:r>
    </w:p>
    <w:p w14:paraId="13EDEAF6" w14:textId="77777777" w:rsidR="00375E0D" w:rsidRDefault="00375E0D">
      <w:pPr>
        <w:pStyle w:val="BodyText"/>
        <w:spacing w:before="10"/>
        <w:rPr>
          <w:sz w:val="26"/>
        </w:rPr>
      </w:pPr>
    </w:p>
    <w:p w14:paraId="13EDEAF7" w14:textId="77777777" w:rsidR="00375E0D" w:rsidRDefault="00000000">
      <w:pPr>
        <w:pStyle w:val="BodyText"/>
        <w:spacing w:before="1" w:line="271" w:lineRule="auto"/>
        <w:ind w:left="957" w:right="2203"/>
        <w:jc w:val="both"/>
      </w:pPr>
      <w:r>
        <w:rPr>
          <w:color w:val="231F20"/>
        </w:rPr>
        <w:t xml:space="preserve">The ﬁgure below depicts a high-level process model of how network forensics can be applied. The depicted process is iterative. This means that there is no real end to the process—rather, feedback from later steps in the process is used to improve the </w:t>
      </w:r>
      <w:commentRangeStart w:id="1"/>
      <w:r>
        <w:rPr>
          <w:color w:val="231F20"/>
        </w:rPr>
        <w:t>result</w:t>
      </w:r>
      <w:commentRangeEnd w:id="1"/>
      <w:r w:rsidR="00CA3F81">
        <w:rPr>
          <w:rStyle w:val="CommentReference"/>
        </w:rPr>
        <w:commentReference w:id="1"/>
      </w:r>
      <w:r>
        <w:rPr>
          <w:color w:val="231F20"/>
        </w:rPr>
        <w:t>.</w:t>
      </w:r>
    </w:p>
    <w:p w14:paraId="13EDEAF8" w14:textId="77777777" w:rsidR="00375E0D" w:rsidRDefault="00000000">
      <w:pPr>
        <w:pStyle w:val="BodyText"/>
        <w:spacing w:before="3"/>
        <w:rPr>
          <w:sz w:val="22"/>
        </w:rPr>
      </w:pPr>
      <w:r>
        <w:rPr>
          <w:noProof/>
        </w:rPr>
        <w:drawing>
          <wp:anchor distT="0" distB="0" distL="0" distR="0" simplePos="0" relativeHeight="6" behindDoc="0" locked="0" layoutInCell="1" allowOverlap="1" wp14:anchorId="13EE0012" wp14:editId="13EE0013">
            <wp:simplePos x="0" y="0"/>
            <wp:positionH relativeFrom="page">
              <wp:posOffset>900000</wp:posOffset>
            </wp:positionH>
            <wp:positionV relativeFrom="paragraph">
              <wp:posOffset>178336</wp:posOffset>
            </wp:positionV>
            <wp:extent cx="4968241" cy="4224528"/>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8" cstate="print"/>
                    <a:stretch>
                      <a:fillRect/>
                    </a:stretch>
                  </pic:blipFill>
                  <pic:spPr>
                    <a:xfrm>
                      <a:off x="0" y="0"/>
                      <a:ext cx="4968241" cy="4224528"/>
                    </a:xfrm>
                    <a:prstGeom prst="rect">
                      <a:avLst/>
                    </a:prstGeom>
                  </pic:spPr>
                </pic:pic>
              </a:graphicData>
            </a:graphic>
          </wp:anchor>
        </w:drawing>
      </w:r>
    </w:p>
    <w:p w14:paraId="13EDEAF9" w14:textId="77777777" w:rsidR="00375E0D" w:rsidRDefault="00000000">
      <w:pPr>
        <w:pStyle w:val="BodyText"/>
        <w:spacing w:before="86"/>
        <w:ind w:left="957"/>
        <w:jc w:val="both"/>
      </w:pPr>
      <w:r>
        <w:rPr>
          <w:color w:val="231F20"/>
        </w:rPr>
        <w:t>The</w:t>
      </w:r>
      <w:r>
        <w:rPr>
          <w:color w:val="231F20"/>
          <w:spacing w:val="-2"/>
        </w:rPr>
        <w:t xml:space="preserve"> </w:t>
      </w:r>
      <w:r>
        <w:rPr>
          <w:color w:val="231F20"/>
        </w:rPr>
        <w:t>process</w:t>
      </w:r>
      <w:r>
        <w:rPr>
          <w:color w:val="231F20"/>
          <w:spacing w:val="-1"/>
        </w:rPr>
        <w:t xml:space="preserve"> </w:t>
      </w:r>
      <w:r>
        <w:rPr>
          <w:color w:val="231F20"/>
        </w:rPr>
        <w:t>involves</w:t>
      </w:r>
      <w:r>
        <w:rPr>
          <w:color w:val="231F20"/>
          <w:spacing w:val="-2"/>
        </w:rPr>
        <w:t xml:space="preserve"> </w:t>
      </w:r>
      <w:r>
        <w:rPr>
          <w:color w:val="231F20"/>
        </w:rPr>
        <w:t>the</w:t>
      </w:r>
      <w:r>
        <w:rPr>
          <w:color w:val="231F20"/>
          <w:spacing w:val="-1"/>
        </w:rPr>
        <w:t xml:space="preserve"> </w:t>
      </w:r>
      <w:r>
        <w:rPr>
          <w:color w:val="231F20"/>
        </w:rPr>
        <w:t>following</w:t>
      </w:r>
      <w:r>
        <w:rPr>
          <w:color w:val="231F20"/>
          <w:spacing w:val="-1"/>
        </w:rPr>
        <w:t xml:space="preserve"> </w:t>
      </w:r>
      <w:r>
        <w:rPr>
          <w:color w:val="231F20"/>
          <w:spacing w:val="-2"/>
        </w:rPr>
        <w:t>steps.</w:t>
      </w:r>
    </w:p>
    <w:p w14:paraId="13EDEAFA" w14:textId="77777777" w:rsidR="00375E0D" w:rsidRDefault="00375E0D">
      <w:pPr>
        <w:pStyle w:val="BodyText"/>
        <w:spacing w:before="3"/>
        <w:rPr>
          <w:sz w:val="25"/>
        </w:rPr>
      </w:pPr>
    </w:p>
    <w:p w14:paraId="13EDEAFB" w14:textId="77777777" w:rsidR="00375E0D" w:rsidRDefault="00000000">
      <w:pPr>
        <w:pStyle w:val="BodyText"/>
        <w:ind w:left="957"/>
        <w:jc w:val="both"/>
      </w:pPr>
      <w:r>
        <w:rPr>
          <w:color w:val="231F20"/>
        </w:rPr>
        <w:t>0.</w:t>
      </w:r>
      <w:r>
        <w:rPr>
          <w:color w:val="231F20"/>
          <w:spacing w:val="-14"/>
        </w:rPr>
        <w:t xml:space="preserve"> </w:t>
      </w:r>
      <w:r>
        <w:rPr>
          <w:color w:val="231F20"/>
          <w:spacing w:val="-2"/>
          <w:w w:val="105"/>
        </w:rPr>
        <w:t>Preparation</w:t>
      </w:r>
    </w:p>
    <w:p w14:paraId="13EDEAFC" w14:textId="77777777" w:rsidR="00375E0D" w:rsidRDefault="00000000">
      <w:pPr>
        <w:pStyle w:val="BodyText"/>
        <w:spacing w:before="30" w:line="271" w:lineRule="auto"/>
        <w:ind w:left="957" w:right="2202" w:hanging="1"/>
        <w:jc w:val="both"/>
      </w:pPr>
      <w:r>
        <w:rPr>
          <w:color w:val="231F20"/>
          <w:w w:val="105"/>
        </w:rPr>
        <w:t>In</w:t>
      </w:r>
      <w:r>
        <w:rPr>
          <w:color w:val="231F20"/>
          <w:spacing w:val="-1"/>
          <w:w w:val="105"/>
        </w:rPr>
        <w:t xml:space="preserve"> </w:t>
      </w:r>
      <w:r>
        <w:rPr>
          <w:color w:val="231F20"/>
          <w:w w:val="105"/>
        </w:rPr>
        <w:t>this</w:t>
      </w:r>
      <w:r>
        <w:rPr>
          <w:color w:val="231F20"/>
          <w:spacing w:val="-1"/>
          <w:w w:val="105"/>
        </w:rPr>
        <w:t xml:space="preserve"> </w:t>
      </w:r>
      <w:r>
        <w:rPr>
          <w:color w:val="231F20"/>
          <w:w w:val="105"/>
        </w:rPr>
        <w:t>initial</w:t>
      </w:r>
      <w:r>
        <w:rPr>
          <w:color w:val="231F20"/>
          <w:spacing w:val="-1"/>
          <w:w w:val="105"/>
        </w:rPr>
        <w:t xml:space="preserve"> </w:t>
      </w:r>
      <w:r>
        <w:rPr>
          <w:color w:val="231F20"/>
          <w:w w:val="105"/>
        </w:rPr>
        <w:t>step,</w:t>
      </w:r>
      <w:r>
        <w:rPr>
          <w:color w:val="231F20"/>
          <w:spacing w:val="-1"/>
          <w:w w:val="105"/>
        </w:rPr>
        <w:t xml:space="preserve"> </w:t>
      </w:r>
      <w:r>
        <w:rPr>
          <w:color w:val="231F20"/>
          <w:w w:val="105"/>
        </w:rPr>
        <w:t>the</w:t>
      </w:r>
      <w:r>
        <w:rPr>
          <w:color w:val="231F20"/>
          <w:spacing w:val="-1"/>
          <w:w w:val="105"/>
        </w:rPr>
        <w:t xml:space="preserve"> </w:t>
      </w:r>
      <w:r>
        <w:rPr>
          <w:color w:val="231F20"/>
          <w:w w:val="105"/>
        </w:rPr>
        <w:t>necessary</w:t>
      </w:r>
      <w:r>
        <w:rPr>
          <w:color w:val="231F20"/>
          <w:spacing w:val="-1"/>
          <w:w w:val="105"/>
        </w:rPr>
        <w:t xml:space="preserve"> </w:t>
      </w:r>
      <w:r>
        <w:rPr>
          <w:color w:val="231F20"/>
          <w:w w:val="105"/>
        </w:rPr>
        <w:t>hardware</w:t>
      </w:r>
      <w:r>
        <w:rPr>
          <w:color w:val="231F20"/>
          <w:spacing w:val="-1"/>
          <w:w w:val="105"/>
        </w:rPr>
        <w:t xml:space="preserve"> </w:t>
      </w:r>
      <w:r>
        <w:rPr>
          <w:color w:val="231F20"/>
          <w:w w:val="105"/>
        </w:rPr>
        <w:t>and</w:t>
      </w:r>
      <w:r>
        <w:rPr>
          <w:color w:val="231F20"/>
          <w:spacing w:val="-1"/>
          <w:w w:val="105"/>
        </w:rPr>
        <w:t xml:space="preserve"> </w:t>
      </w:r>
      <w:r>
        <w:rPr>
          <w:color w:val="231F20"/>
          <w:w w:val="105"/>
        </w:rPr>
        <w:t>software</w:t>
      </w:r>
      <w:r>
        <w:rPr>
          <w:color w:val="231F20"/>
          <w:spacing w:val="-1"/>
          <w:w w:val="105"/>
        </w:rPr>
        <w:t xml:space="preserve"> </w:t>
      </w:r>
      <w:r>
        <w:rPr>
          <w:color w:val="231F20"/>
          <w:w w:val="105"/>
        </w:rPr>
        <w:t>is</w:t>
      </w:r>
      <w:r>
        <w:rPr>
          <w:color w:val="231F20"/>
          <w:spacing w:val="-1"/>
          <w:w w:val="105"/>
        </w:rPr>
        <w:t xml:space="preserve"> </w:t>
      </w:r>
      <w:r>
        <w:rPr>
          <w:color w:val="231F20"/>
          <w:w w:val="105"/>
        </w:rPr>
        <w:t>deployed</w:t>
      </w:r>
      <w:r>
        <w:rPr>
          <w:color w:val="231F20"/>
          <w:spacing w:val="-1"/>
          <w:w w:val="105"/>
        </w:rPr>
        <w:t xml:space="preserve"> </w:t>
      </w:r>
      <w:r>
        <w:rPr>
          <w:color w:val="231F20"/>
          <w:w w:val="105"/>
        </w:rPr>
        <w:t>and conﬁgured. Decisions</w:t>
      </w:r>
      <w:r>
        <w:rPr>
          <w:color w:val="231F20"/>
          <w:spacing w:val="-8"/>
          <w:w w:val="105"/>
        </w:rPr>
        <w:t xml:space="preserve"> </w:t>
      </w:r>
      <w:r>
        <w:rPr>
          <w:color w:val="231F20"/>
          <w:w w:val="105"/>
        </w:rPr>
        <w:t>are</w:t>
      </w:r>
      <w:r>
        <w:rPr>
          <w:color w:val="231F20"/>
          <w:spacing w:val="-8"/>
          <w:w w:val="105"/>
        </w:rPr>
        <w:t xml:space="preserve"> </w:t>
      </w:r>
      <w:r>
        <w:rPr>
          <w:color w:val="231F20"/>
          <w:w w:val="105"/>
        </w:rPr>
        <w:t>made</w:t>
      </w:r>
      <w:r>
        <w:rPr>
          <w:color w:val="231F20"/>
          <w:spacing w:val="-8"/>
          <w:w w:val="105"/>
        </w:rPr>
        <w:t xml:space="preserve"> </w:t>
      </w:r>
      <w:r>
        <w:rPr>
          <w:color w:val="231F20"/>
          <w:w w:val="105"/>
        </w:rPr>
        <w:t>about</w:t>
      </w:r>
      <w:r>
        <w:rPr>
          <w:color w:val="231F20"/>
          <w:spacing w:val="-8"/>
          <w:w w:val="105"/>
        </w:rPr>
        <w:t xml:space="preserve"> </w:t>
      </w:r>
      <w:r>
        <w:rPr>
          <w:color w:val="231F20"/>
          <w:w w:val="105"/>
        </w:rPr>
        <w:t>what</w:t>
      </w:r>
      <w:r>
        <w:rPr>
          <w:color w:val="231F20"/>
          <w:spacing w:val="-8"/>
          <w:w w:val="105"/>
        </w:rPr>
        <w:t xml:space="preserve"> </w:t>
      </w:r>
      <w:r>
        <w:rPr>
          <w:color w:val="231F20"/>
          <w:w w:val="105"/>
        </w:rPr>
        <w:t>to</w:t>
      </w:r>
      <w:r>
        <w:rPr>
          <w:color w:val="231F20"/>
          <w:spacing w:val="-8"/>
          <w:w w:val="105"/>
        </w:rPr>
        <w:t xml:space="preserve"> </w:t>
      </w:r>
      <w:r>
        <w:rPr>
          <w:color w:val="231F20"/>
          <w:w w:val="105"/>
        </w:rPr>
        <w:t>monitor,</w:t>
      </w:r>
      <w:r>
        <w:rPr>
          <w:color w:val="231F20"/>
          <w:spacing w:val="-8"/>
          <w:w w:val="105"/>
        </w:rPr>
        <w:t xml:space="preserve"> </w:t>
      </w:r>
      <w:r>
        <w:rPr>
          <w:color w:val="231F20"/>
          <w:w w:val="105"/>
        </w:rPr>
        <w:t>how</w:t>
      </w:r>
      <w:r>
        <w:rPr>
          <w:color w:val="231F20"/>
          <w:spacing w:val="-8"/>
          <w:w w:val="105"/>
        </w:rPr>
        <w:t xml:space="preserve"> </w:t>
      </w:r>
      <w:r>
        <w:rPr>
          <w:color w:val="231F20"/>
          <w:w w:val="105"/>
        </w:rPr>
        <w:t>to</w:t>
      </w:r>
      <w:r>
        <w:rPr>
          <w:color w:val="231F20"/>
          <w:spacing w:val="-8"/>
          <w:w w:val="105"/>
        </w:rPr>
        <w:t xml:space="preserve"> </w:t>
      </w:r>
      <w:r>
        <w:rPr>
          <w:color w:val="231F20"/>
          <w:w w:val="105"/>
        </w:rPr>
        <w:t>monitor</w:t>
      </w:r>
      <w:r>
        <w:rPr>
          <w:color w:val="231F20"/>
          <w:spacing w:val="-8"/>
          <w:w w:val="105"/>
        </w:rPr>
        <w:t xml:space="preserve"> </w:t>
      </w:r>
      <w:r>
        <w:rPr>
          <w:color w:val="231F20"/>
          <w:w w:val="105"/>
        </w:rPr>
        <w:t>it,</w:t>
      </w:r>
      <w:r>
        <w:rPr>
          <w:color w:val="231F20"/>
          <w:spacing w:val="-8"/>
          <w:w w:val="105"/>
        </w:rPr>
        <w:t xml:space="preserve"> </w:t>
      </w:r>
      <w:r>
        <w:rPr>
          <w:color w:val="231F20"/>
          <w:w w:val="105"/>
        </w:rPr>
        <w:t>and</w:t>
      </w:r>
      <w:r>
        <w:rPr>
          <w:color w:val="231F20"/>
          <w:spacing w:val="-8"/>
          <w:w w:val="105"/>
        </w:rPr>
        <w:t xml:space="preserve"> </w:t>
      </w:r>
      <w:r>
        <w:rPr>
          <w:color w:val="231F20"/>
          <w:w w:val="105"/>
        </w:rPr>
        <w:t>who</w:t>
      </w:r>
      <w:r>
        <w:rPr>
          <w:color w:val="231F20"/>
          <w:spacing w:val="-8"/>
          <w:w w:val="105"/>
        </w:rPr>
        <w:t xml:space="preserve"> </w:t>
      </w:r>
      <w:r>
        <w:rPr>
          <w:color w:val="231F20"/>
          <w:w w:val="105"/>
        </w:rPr>
        <w:t>is</w:t>
      </w:r>
      <w:r>
        <w:rPr>
          <w:color w:val="231F20"/>
          <w:spacing w:val="-8"/>
          <w:w w:val="105"/>
        </w:rPr>
        <w:t xml:space="preserve"> </w:t>
      </w:r>
      <w:r>
        <w:rPr>
          <w:color w:val="231F20"/>
          <w:w w:val="105"/>
        </w:rPr>
        <w:t xml:space="preserve">responsible. Keep in mind that this step depends strongly on the legal environment in which the </w:t>
      </w:r>
      <w:r>
        <w:rPr>
          <w:color w:val="231F20"/>
          <w:spacing w:val="-2"/>
          <w:w w:val="105"/>
        </w:rPr>
        <w:t>organization</w:t>
      </w:r>
      <w:r>
        <w:rPr>
          <w:color w:val="231F20"/>
          <w:spacing w:val="-9"/>
          <w:w w:val="105"/>
        </w:rPr>
        <w:t xml:space="preserve"> </w:t>
      </w:r>
      <w:r>
        <w:rPr>
          <w:color w:val="231F20"/>
          <w:spacing w:val="-2"/>
          <w:w w:val="105"/>
        </w:rPr>
        <w:t>operates.</w:t>
      </w:r>
      <w:r>
        <w:rPr>
          <w:color w:val="231F20"/>
          <w:spacing w:val="-9"/>
          <w:w w:val="105"/>
        </w:rPr>
        <w:t xml:space="preserve"> </w:t>
      </w:r>
      <w:r>
        <w:rPr>
          <w:color w:val="231F20"/>
          <w:spacing w:val="-2"/>
          <w:w w:val="105"/>
        </w:rPr>
        <w:t>There</w:t>
      </w:r>
      <w:r>
        <w:rPr>
          <w:color w:val="231F20"/>
          <w:spacing w:val="-9"/>
          <w:w w:val="105"/>
        </w:rPr>
        <w:t xml:space="preserve"> </w:t>
      </w:r>
      <w:r>
        <w:rPr>
          <w:color w:val="231F20"/>
          <w:spacing w:val="-2"/>
          <w:w w:val="105"/>
        </w:rPr>
        <w:t>may</w:t>
      </w:r>
      <w:r>
        <w:rPr>
          <w:color w:val="231F20"/>
          <w:spacing w:val="-9"/>
          <w:w w:val="105"/>
        </w:rPr>
        <w:t xml:space="preserve"> </w:t>
      </w:r>
      <w:r>
        <w:rPr>
          <w:color w:val="231F20"/>
          <w:spacing w:val="-2"/>
          <w:w w:val="105"/>
        </w:rPr>
        <w:t>be</w:t>
      </w:r>
      <w:r>
        <w:rPr>
          <w:color w:val="231F20"/>
          <w:spacing w:val="-9"/>
          <w:w w:val="105"/>
        </w:rPr>
        <w:t xml:space="preserve"> </w:t>
      </w:r>
      <w:r>
        <w:rPr>
          <w:color w:val="231F20"/>
          <w:spacing w:val="-2"/>
          <w:w w:val="105"/>
        </w:rPr>
        <w:t>laws</w:t>
      </w:r>
      <w:r>
        <w:rPr>
          <w:color w:val="231F20"/>
          <w:spacing w:val="-9"/>
          <w:w w:val="105"/>
        </w:rPr>
        <w:t xml:space="preserve"> </w:t>
      </w:r>
      <w:r>
        <w:rPr>
          <w:color w:val="231F20"/>
          <w:spacing w:val="-2"/>
          <w:w w:val="105"/>
        </w:rPr>
        <w:t>that</w:t>
      </w:r>
      <w:r>
        <w:rPr>
          <w:color w:val="231F20"/>
          <w:spacing w:val="-9"/>
          <w:w w:val="105"/>
        </w:rPr>
        <w:t xml:space="preserve"> </w:t>
      </w:r>
      <w:r>
        <w:rPr>
          <w:color w:val="231F20"/>
          <w:spacing w:val="-2"/>
          <w:w w:val="105"/>
        </w:rPr>
        <w:t>prevent</w:t>
      </w:r>
      <w:r>
        <w:rPr>
          <w:color w:val="231F20"/>
          <w:spacing w:val="-9"/>
          <w:w w:val="105"/>
        </w:rPr>
        <w:t xml:space="preserve"> </w:t>
      </w:r>
      <w:r>
        <w:rPr>
          <w:color w:val="231F20"/>
          <w:spacing w:val="-2"/>
          <w:w w:val="105"/>
        </w:rPr>
        <w:t>certain</w:t>
      </w:r>
      <w:r>
        <w:rPr>
          <w:color w:val="231F20"/>
          <w:spacing w:val="-9"/>
          <w:w w:val="105"/>
        </w:rPr>
        <w:t xml:space="preserve"> </w:t>
      </w:r>
      <w:r>
        <w:rPr>
          <w:color w:val="231F20"/>
          <w:spacing w:val="-2"/>
          <w:w w:val="105"/>
        </w:rPr>
        <w:t>types</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 xml:space="preserve">communication </w:t>
      </w:r>
      <w:r>
        <w:rPr>
          <w:color w:val="231F20"/>
          <w:w w:val="105"/>
        </w:rPr>
        <w:t>from being monitored. There may also be legal and organizational requirements to closely monitor speciﬁc matters.</w:t>
      </w:r>
    </w:p>
    <w:p w14:paraId="13EDEAFD" w14:textId="77777777" w:rsidR="00375E0D" w:rsidRDefault="00375E0D">
      <w:pPr>
        <w:pStyle w:val="BodyText"/>
        <w:spacing w:before="7"/>
        <w:rPr>
          <w:sz w:val="22"/>
        </w:rPr>
      </w:pPr>
    </w:p>
    <w:p w14:paraId="13EDEAFE" w14:textId="77777777" w:rsidR="00375E0D" w:rsidRDefault="00000000">
      <w:pPr>
        <w:pStyle w:val="BodyText"/>
        <w:spacing w:before="1" w:line="271" w:lineRule="auto"/>
        <w:ind w:left="957" w:right="2201"/>
        <w:jc w:val="both"/>
      </w:pPr>
      <w:r>
        <w:rPr>
          <w:color w:val="231F20"/>
        </w:rPr>
        <w:t xml:space="preserve">Special attention should also be paid to the synchronization of all systems on the timescale. The reconstruction of any security incident relies heavily on sequences of events. Differing system clocks on individual systems can muddy the investigation sig- </w:t>
      </w:r>
      <w:proofErr w:type="spellStart"/>
      <w:r>
        <w:rPr>
          <w:color w:val="231F20"/>
          <w:spacing w:val="-2"/>
        </w:rPr>
        <w:t>niﬁcantly</w:t>
      </w:r>
      <w:proofErr w:type="spellEnd"/>
      <w:r>
        <w:rPr>
          <w:color w:val="231F20"/>
          <w:spacing w:val="-2"/>
        </w:rPr>
        <w:t>.</w:t>
      </w:r>
    </w:p>
    <w:p w14:paraId="13EDEAFF" w14:textId="77777777" w:rsidR="00375E0D" w:rsidRDefault="00375E0D">
      <w:pPr>
        <w:spacing w:line="271" w:lineRule="auto"/>
        <w:jc w:val="both"/>
        <w:sectPr w:rsidR="00375E0D">
          <w:pgSz w:w="11910" w:h="16840"/>
          <w:pgMar w:top="960" w:right="460" w:bottom="280" w:left="460" w:header="0" w:footer="0" w:gutter="0"/>
          <w:cols w:space="720"/>
        </w:sectPr>
      </w:pPr>
    </w:p>
    <w:p w14:paraId="13EDEB00" w14:textId="77777777" w:rsidR="00375E0D" w:rsidRDefault="00375E0D">
      <w:pPr>
        <w:pStyle w:val="BodyText"/>
      </w:pPr>
    </w:p>
    <w:p w14:paraId="13EDEB01" w14:textId="77777777" w:rsidR="00375E0D" w:rsidRDefault="00375E0D">
      <w:pPr>
        <w:pStyle w:val="BodyText"/>
      </w:pPr>
    </w:p>
    <w:p w14:paraId="13EDEB02" w14:textId="77777777" w:rsidR="00375E0D" w:rsidRDefault="00375E0D">
      <w:pPr>
        <w:pStyle w:val="BodyText"/>
      </w:pPr>
    </w:p>
    <w:p w14:paraId="13EDEB03" w14:textId="77777777" w:rsidR="00375E0D" w:rsidRDefault="00375E0D">
      <w:pPr>
        <w:pStyle w:val="BodyText"/>
      </w:pPr>
    </w:p>
    <w:p w14:paraId="13EDEB04" w14:textId="77777777" w:rsidR="00375E0D" w:rsidRDefault="00375E0D">
      <w:pPr>
        <w:pStyle w:val="BodyText"/>
      </w:pPr>
    </w:p>
    <w:p w14:paraId="13EDEB05" w14:textId="77777777" w:rsidR="00375E0D" w:rsidRDefault="00375E0D">
      <w:pPr>
        <w:pStyle w:val="BodyText"/>
      </w:pPr>
    </w:p>
    <w:p w14:paraId="13EDEB06" w14:textId="77777777" w:rsidR="00375E0D" w:rsidRDefault="00375E0D">
      <w:pPr>
        <w:pStyle w:val="BodyText"/>
      </w:pPr>
    </w:p>
    <w:p w14:paraId="13EDEB07" w14:textId="77777777" w:rsidR="00375E0D" w:rsidRDefault="00375E0D">
      <w:pPr>
        <w:pStyle w:val="BodyText"/>
        <w:spacing w:before="1"/>
        <w:rPr>
          <w:sz w:val="22"/>
        </w:rPr>
      </w:pPr>
    </w:p>
    <w:p w14:paraId="13EDEB08" w14:textId="77777777" w:rsidR="00375E0D" w:rsidRDefault="00375E0D">
      <w:pPr>
        <w:sectPr w:rsidR="00375E0D">
          <w:pgSz w:w="11910" w:h="16840"/>
          <w:pgMar w:top="960" w:right="460" w:bottom="280" w:left="460" w:header="0" w:footer="0" w:gutter="0"/>
          <w:cols w:space="720"/>
        </w:sectPr>
      </w:pPr>
    </w:p>
    <w:p w14:paraId="13EDEB09" w14:textId="77777777" w:rsidR="00375E0D" w:rsidRDefault="00375E0D">
      <w:pPr>
        <w:pStyle w:val="BodyText"/>
        <w:rPr>
          <w:sz w:val="22"/>
        </w:rPr>
      </w:pPr>
    </w:p>
    <w:p w14:paraId="13EDEB0A" w14:textId="77777777" w:rsidR="00375E0D" w:rsidRDefault="00375E0D">
      <w:pPr>
        <w:pStyle w:val="BodyText"/>
        <w:rPr>
          <w:sz w:val="22"/>
        </w:rPr>
      </w:pPr>
    </w:p>
    <w:p w14:paraId="13EDEB0B" w14:textId="77777777" w:rsidR="00375E0D" w:rsidRDefault="00000000">
      <w:pPr>
        <w:spacing w:before="133" w:line="302" w:lineRule="auto"/>
        <w:ind w:left="122" w:right="38" w:firstLine="466"/>
        <w:jc w:val="right"/>
        <w:rPr>
          <w:sz w:val="18"/>
        </w:rPr>
      </w:pPr>
      <w:r>
        <w:rPr>
          <w:color w:val="231F20"/>
          <w:spacing w:val="-2"/>
          <w:sz w:val="18"/>
        </w:rPr>
        <w:t>Security</w:t>
      </w:r>
      <w:r>
        <w:rPr>
          <w:color w:val="231F20"/>
          <w:spacing w:val="-11"/>
          <w:sz w:val="18"/>
        </w:rPr>
        <w:t xml:space="preserve"> </w:t>
      </w:r>
      <w:r>
        <w:rPr>
          <w:color w:val="231F20"/>
          <w:spacing w:val="-2"/>
          <w:sz w:val="18"/>
        </w:rPr>
        <w:t xml:space="preserve">events </w:t>
      </w:r>
      <w:r>
        <w:rPr>
          <w:color w:val="808285"/>
          <w:sz w:val="18"/>
        </w:rPr>
        <w:t xml:space="preserve">Systems generate security events, which must be sub- </w:t>
      </w:r>
      <w:proofErr w:type="spellStart"/>
      <w:r>
        <w:rPr>
          <w:color w:val="808285"/>
          <w:sz w:val="18"/>
        </w:rPr>
        <w:t>sequently</w:t>
      </w:r>
      <w:proofErr w:type="spellEnd"/>
      <w:r>
        <w:rPr>
          <w:color w:val="808285"/>
          <w:spacing w:val="6"/>
          <w:sz w:val="18"/>
        </w:rPr>
        <w:t xml:space="preserve"> </w:t>
      </w:r>
      <w:r>
        <w:rPr>
          <w:color w:val="808285"/>
          <w:spacing w:val="-2"/>
          <w:sz w:val="18"/>
        </w:rPr>
        <w:t>conﬁrmed.</w:t>
      </w:r>
    </w:p>
    <w:p w14:paraId="13EDEB0C" w14:textId="77777777" w:rsidR="00375E0D" w:rsidRDefault="00375E0D">
      <w:pPr>
        <w:pStyle w:val="BodyText"/>
        <w:spacing w:before="3"/>
        <w:rPr>
          <w:sz w:val="22"/>
        </w:rPr>
      </w:pPr>
    </w:p>
    <w:p w14:paraId="13EDEB0D" w14:textId="77777777" w:rsidR="00375E0D" w:rsidRDefault="00000000">
      <w:pPr>
        <w:ind w:right="38"/>
        <w:jc w:val="right"/>
        <w:rPr>
          <w:sz w:val="18"/>
        </w:rPr>
      </w:pPr>
      <w:r>
        <w:rPr>
          <w:color w:val="231F20"/>
          <w:sz w:val="18"/>
        </w:rPr>
        <w:t>Network</w:t>
      </w:r>
      <w:r>
        <w:rPr>
          <w:color w:val="231F20"/>
          <w:spacing w:val="3"/>
          <w:sz w:val="18"/>
        </w:rPr>
        <w:t xml:space="preserve"> </w:t>
      </w:r>
      <w:r>
        <w:rPr>
          <w:color w:val="231F20"/>
          <w:sz w:val="18"/>
        </w:rPr>
        <w:t>data</w:t>
      </w:r>
      <w:r>
        <w:rPr>
          <w:color w:val="231F20"/>
          <w:spacing w:val="3"/>
          <w:sz w:val="18"/>
        </w:rPr>
        <w:t xml:space="preserve"> </w:t>
      </w:r>
      <w:proofErr w:type="spellStart"/>
      <w:r>
        <w:rPr>
          <w:color w:val="231F20"/>
          <w:spacing w:val="-2"/>
          <w:sz w:val="18"/>
        </w:rPr>
        <w:t>collec</w:t>
      </w:r>
      <w:proofErr w:type="spellEnd"/>
      <w:r>
        <w:rPr>
          <w:color w:val="231F20"/>
          <w:spacing w:val="-2"/>
          <w:sz w:val="18"/>
        </w:rPr>
        <w:t>-</w:t>
      </w:r>
    </w:p>
    <w:p w14:paraId="13EDEB0E" w14:textId="77777777" w:rsidR="00375E0D" w:rsidRDefault="00000000">
      <w:pPr>
        <w:spacing w:before="53" w:line="302" w:lineRule="auto"/>
        <w:ind w:left="109" w:right="38" w:firstLine="1379"/>
        <w:jc w:val="right"/>
        <w:rPr>
          <w:sz w:val="18"/>
        </w:rPr>
      </w:pPr>
      <w:proofErr w:type="spellStart"/>
      <w:r>
        <w:rPr>
          <w:color w:val="231F20"/>
          <w:spacing w:val="-4"/>
          <w:w w:val="105"/>
          <w:sz w:val="18"/>
        </w:rPr>
        <w:t>tion</w:t>
      </w:r>
      <w:proofErr w:type="spellEnd"/>
      <w:r>
        <w:rPr>
          <w:color w:val="231F20"/>
          <w:spacing w:val="-4"/>
          <w:w w:val="105"/>
          <w:sz w:val="18"/>
        </w:rPr>
        <w:t xml:space="preserve"> </w:t>
      </w:r>
      <w:r>
        <w:rPr>
          <w:color w:val="808285"/>
          <w:spacing w:val="-2"/>
          <w:w w:val="105"/>
          <w:sz w:val="18"/>
        </w:rPr>
        <w:t>This</w:t>
      </w:r>
      <w:r>
        <w:rPr>
          <w:color w:val="808285"/>
          <w:spacing w:val="-12"/>
          <w:w w:val="105"/>
          <w:sz w:val="18"/>
        </w:rPr>
        <w:t xml:space="preserve"> </w:t>
      </w:r>
      <w:r>
        <w:rPr>
          <w:color w:val="808285"/>
          <w:spacing w:val="-2"/>
          <w:w w:val="105"/>
          <w:sz w:val="18"/>
        </w:rPr>
        <w:t>type</w:t>
      </w:r>
      <w:r>
        <w:rPr>
          <w:color w:val="808285"/>
          <w:spacing w:val="-11"/>
          <w:w w:val="105"/>
          <w:sz w:val="18"/>
        </w:rPr>
        <w:t xml:space="preserve"> </w:t>
      </w:r>
      <w:r>
        <w:rPr>
          <w:color w:val="808285"/>
          <w:spacing w:val="-2"/>
          <w:w w:val="105"/>
          <w:sz w:val="18"/>
        </w:rPr>
        <w:t>of</w:t>
      </w:r>
      <w:r>
        <w:rPr>
          <w:color w:val="808285"/>
          <w:spacing w:val="-11"/>
          <w:w w:val="105"/>
          <w:sz w:val="18"/>
        </w:rPr>
        <w:t xml:space="preserve"> </w:t>
      </w:r>
      <w:r>
        <w:rPr>
          <w:color w:val="808285"/>
          <w:spacing w:val="-2"/>
          <w:w w:val="105"/>
          <w:sz w:val="18"/>
        </w:rPr>
        <w:t>data</w:t>
      </w:r>
      <w:r>
        <w:rPr>
          <w:color w:val="808285"/>
          <w:spacing w:val="-11"/>
          <w:w w:val="105"/>
          <w:sz w:val="18"/>
        </w:rPr>
        <w:t xml:space="preserve"> </w:t>
      </w:r>
      <w:r>
        <w:rPr>
          <w:color w:val="808285"/>
          <w:spacing w:val="-2"/>
          <w:w w:val="105"/>
          <w:sz w:val="18"/>
        </w:rPr>
        <w:t xml:space="preserve">col- </w:t>
      </w:r>
      <w:r>
        <w:rPr>
          <w:color w:val="808285"/>
          <w:w w:val="105"/>
          <w:sz w:val="18"/>
        </w:rPr>
        <w:t xml:space="preserve">lection forms the basis of </w:t>
      </w:r>
      <w:proofErr w:type="spellStart"/>
      <w:r>
        <w:rPr>
          <w:color w:val="808285"/>
          <w:w w:val="105"/>
          <w:sz w:val="18"/>
        </w:rPr>
        <w:t>investiga</w:t>
      </w:r>
      <w:proofErr w:type="spellEnd"/>
      <w:r>
        <w:rPr>
          <w:color w:val="808285"/>
          <w:w w:val="105"/>
          <w:sz w:val="18"/>
        </w:rPr>
        <w:t xml:space="preserve">- </w:t>
      </w:r>
      <w:proofErr w:type="spellStart"/>
      <w:r>
        <w:rPr>
          <w:color w:val="808285"/>
          <w:w w:val="105"/>
          <w:sz w:val="18"/>
        </w:rPr>
        <w:t>tions</w:t>
      </w:r>
      <w:proofErr w:type="spellEnd"/>
      <w:r>
        <w:rPr>
          <w:color w:val="808285"/>
          <w:spacing w:val="-8"/>
          <w:w w:val="105"/>
          <w:sz w:val="18"/>
        </w:rPr>
        <w:t xml:space="preserve"> </w:t>
      </w:r>
      <w:r>
        <w:rPr>
          <w:color w:val="808285"/>
          <w:w w:val="105"/>
          <w:sz w:val="18"/>
        </w:rPr>
        <w:t>but</w:t>
      </w:r>
      <w:r>
        <w:rPr>
          <w:color w:val="808285"/>
          <w:spacing w:val="-7"/>
          <w:w w:val="105"/>
          <w:sz w:val="18"/>
        </w:rPr>
        <w:t xml:space="preserve"> </w:t>
      </w:r>
      <w:r>
        <w:rPr>
          <w:color w:val="808285"/>
          <w:w w:val="105"/>
          <w:sz w:val="18"/>
        </w:rPr>
        <w:t>incurs</w:t>
      </w:r>
      <w:r>
        <w:rPr>
          <w:color w:val="808285"/>
          <w:spacing w:val="-7"/>
          <w:w w:val="105"/>
          <w:sz w:val="18"/>
        </w:rPr>
        <w:t xml:space="preserve"> </w:t>
      </w:r>
      <w:r>
        <w:rPr>
          <w:color w:val="808285"/>
          <w:spacing w:val="-4"/>
          <w:w w:val="105"/>
          <w:sz w:val="18"/>
        </w:rPr>
        <w:t>high</w:t>
      </w:r>
    </w:p>
    <w:p w14:paraId="13EDEB0F" w14:textId="77777777" w:rsidR="00375E0D" w:rsidRDefault="00000000">
      <w:pPr>
        <w:spacing w:line="206" w:lineRule="exact"/>
        <w:ind w:right="38"/>
        <w:jc w:val="right"/>
        <w:rPr>
          <w:sz w:val="18"/>
        </w:rPr>
      </w:pPr>
      <w:r>
        <w:rPr>
          <w:color w:val="808285"/>
          <w:spacing w:val="-2"/>
          <w:sz w:val="18"/>
        </w:rPr>
        <w:t>costs.</w:t>
      </w:r>
    </w:p>
    <w:p w14:paraId="13EDEB10" w14:textId="77777777" w:rsidR="00375E0D" w:rsidRDefault="00375E0D">
      <w:pPr>
        <w:pStyle w:val="BodyText"/>
        <w:rPr>
          <w:sz w:val="22"/>
        </w:rPr>
      </w:pPr>
    </w:p>
    <w:p w14:paraId="13EDEB11" w14:textId="77777777" w:rsidR="00375E0D" w:rsidRDefault="00375E0D">
      <w:pPr>
        <w:pStyle w:val="BodyText"/>
        <w:rPr>
          <w:sz w:val="22"/>
        </w:rPr>
      </w:pPr>
    </w:p>
    <w:p w14:paraId="13EDEB12" w14:textId="77777777" w:rsidR="00375E0D" w:rsidRDefault="00375E0D">
      <w:pPr>
        <w:pStyle w:val="BodyText"/>
        <w:rPr>
          <w:sz w:val="22"/>
        </w:rPr>
      </w:pPr>
    </w:p>
    <w:p w14:paraId="13EDEB13" w14:textId="77777777" w:rsidR="00375E0D" w:rsidRDefault="00375E0D">
      <w:pPr>
        <w:pStyle w:val="BodyText"/>
        <w:rPr>
          <w:sz w:val="22"/>
        </w:rPr>
      </w:pPr>
    </w:p>
    <w:p w14:paraId="13EDEB14" w14:textId="77777777" w:rsidR="00375E0D" w:rsidRDefault="00375E0D">
      <w:pPr>
        <w:pStyle w:val="BodyText"/>
        <w:rPr>
          <w:sz w:val="22"/>
        </w:rPr>
      </w:pPr>
    </w:p>
    <w:p w14:paraId="13EDEB15" w14:textId="77777777" w:rsidR="00375E0D" w:rsidRDefault="00375E0D">
      <w:pPr>
        <w:pStyle w:val="BodyText"/>
        <w:rPr>
          <w:sz w:val="30"/>
        </w:rPr>
      </w:pPr>
    </w:p>
    <w:p w14:paraId="13EDEB16" w14:textId="77777777" w:rsidR="00375E0D" w:rsidRDefault="00000000">
      <w:pPr>
        <w:spacing w:line="302" w:lineRule="auto"/>
        <w:ind w:left="210" w:right="38" w:firstLine="630"/>
        <w:jc w:val="right"/>
        <w:rPr>
          <w:sz w:val="18"/>
        </w:rPr>
      </w:pPr>
      <w:r>
        <w:rPr>
          <w:color w:val="231F20"/>
          <w:spacing w:val="-4"/>
          <w:sz w:val="18"/>
        </w:rPr>
        <w:t>Hash</w:t>
      </w:r>
      <w:r>
        <w:rPr>
          <w:color w:val="231F20"/>
          <w:spacing w:val="-9"/>
          <w:sz w:val="18"/>
        </w:rPr>
        <w:t xml:space="preserve"> </w:t>
      </w:r>
      <w:r>
        <w:rPr>
          <w:color w:val="231F20"/>
          <w:spacing w:val="-4"/>
          <w:sz w:val="18"/>
        </w:rPr>
        <w:t xml:space="preserve">values </w:t>
      </w:r>
      <w:r>
        <w:rPr>
          <w:color w:val="808285"/>
          <w:sz w:val="18"/>
        </w:rPr>
        <w:t>Computed by an algorithm,</w:t>
      </w:r>
      <w:r>
        <w:rPr>
          <w:color w:val="808285"/>
          <w:spacing w:val="-6"/>
          <w:sz w:val="18"/>
        </w:rPr>
        <w:t xml:space="preserve"> </w:t>
      </w:r>
      <w:r>
        <w:rPr>
          <w:color w:val="808285"/>
          <w:sz w:val="18"/>
        </w:rPr>
        <w:t>hash</w:t>
      </w:r>
      <w:r>
        <w:rPr>
          <w:color w:val="808285"/>
          <w:spacing w:val="-6"/>
          <w:sz w:val="18"/>
        </w:rPr>
        <w:t xml:space="preserve"> </w:t>
      </w:r>
      <w:proofErr w:type="spellStart"/>
      <w:r>
        <w:rPr>
          <w:color w:val="808285"/>
          <w:sz w:val="18"/>
        </w:rPr>
        <w:t>val</w:t>
      </w:r>
      <w:proofErr w:type="spellEnd"/>
      <w:r>
        <w:rPr>
          <w:color w:val="808285"/>
          <w:sz w:val="18"/>
        </w:rPr>
        <w:t xml:space="preserve">- </w:t>
      </w:r>
      <w:proofErr w:type="spellStart"/>
      <w:r>
        <w:rPr>
          <w:color w:val="808285"/>
          <w:sz w:val="18"/>
        </w:rPr>
        <w:t>ues</w:t>
      </w:r>
      <w:proofErr w:type="spellEnd"/>
      <w:r>
        <w:rPr>
          <w:color w:val="808285"/>
          <w:sz w:val="18"/>
        </w:rPr>
        <w:t xml:space="preserve"> change </w:t>
      </w:r>
      <w:proofErr w:type="spellStart"/>
      <w:r>
        <w:rPr>
          <w:color w:val="808285"/>
          <w:sz w:val="18"/>
        </w:rPr>
        <w:t>drasti</w:t>
      </w:r>
      <w:proofErr w:type="spellEnd"/>
      <w:r>
        <w:rPr>
          <w:color w:val="808285"/>
          <w:sz w:val="18"/>
        </w:rPr>
        <w:t xml:space="preserve">- </w:t>
      </w:r>
      <w:proofErr w:type="spellStart"/>
      <w:r>
        <w:rPr>
          <w:color w:val="808285"/>
          <w:sz w:val="18"/>
        </w:rPr>
        <w:t>cally</w:t>
      </w:r>
      <w:proofErr w:type="spellEnd"/>
      <w:r>
        <w:rPr>
          <w:color w:val="808285"/>
          <w:spacing w:val="1"/>
          <w:sz w:val="18"/>
        </w:rPr>
        <w:t xml:space="preserve"> </w:t>
      </w:r>
      <w:r>
        <w:rPr>
          <w:color w:val="808285"/>
          <w:sz w:val="18"/>
        </w:rPr>
        <w:t>when</w:t>
      </w:r>
      <w:r>
        <w:rPr>
          <w:color w:val="808285"/>
          <w:spacing w:val="2"/>
          <w:sz w:val="18"/>
        </w:rPr>
        <w:t xml:space="preserve"> </w:t>
      </w:r>
      <w:r>
        <w:rPr>
          <w:color w:val="808285"/>
          <w:sz w:val="18"/>
        </w:rPr>
        <w:t>data</w:t>
      </w:r>
      <w:r>
        <w:rPr>
          <w:color w:val="808285"/>
          <w:spacing w:val="2"/>
          <w:sz w:val="18"/>
        </w:rPr>
        <w:t xml:space="preserve"> </w:t>
      </w:r>
      <w:r>
        <w:rPr>
          <w:color w:val="808285"/>
          <w:spacing w:val="-5"/>
          <w:sz w:val="18"/>
        </w:rPr>
        <w:t>are</w:t>
      </w:r>
    </w:p>
    <w:p w14:paraId="13EDEB17" w14:textId="77777777" w:rsidR="00375E0D" w:rsidRDefault="00000000">
      <w:pPr>
        <w:spacing w:line="206" w:lineRule="exact"/>
        <w:ind w:right="38"/>
        <w:jc w:val="right"/>
        <w:rPr>
          <w:sz w:val="18"/>
        </w:rPr>
      </w:pPr>
      <w:r>
        <w:rPr>
          <w:color w:val="808285"/>
          <w:spacing w:val="-2"/>
          <w:sz w:val="18"/>
        </w:rPr>
        <w:t>changed.</w:t>
      </w:r>
    </w:p>
    <w:p w14:paraId="13EDEB18" w14:textId="77777777" w:rsidR="00375E0D" w:rsidRDefault="00375E0D">
      <w:pPr>
        <w:pStyle w:val="BodyText"/>
        <w:rPr>
          <w:sz w:val="22"/>
        </w:rPr>
      </w:pPr>
    </w:p>
    <w:p w14:paraId="13EDEB19" w14:textId="77777777" w:rsidR="00375E0D" w:rsidRDefault="00375E0D">
      <w:pPr>
        <w:pStyle w:val="BodyText"/>
        <w:rPr>
          <w:sz w:val="22"/>
        </w:rPr>
      </w:pPr>
    </w:p>
    <w:p w14:paraId="13EDEB1A" w14:textId="77777777" w:rsidR="00375E0D" w:rsidRDefault="00375E0D">
      <w:pPr>
        <w:pStyle w:val="BodyText"/>
        <w:rPr>
          <w:sz w:val="22"/>
        </w:rPr>
      </w:pPr>
    </w:p>
    <w:p w14:paraId="13EDEB1B" w14:textId="77777777" w:rsidR="00375E0D" w:rsidRDefault="00375E0D">
      <w:pPr>
        <w:pStyle w:val="BodyText"/>
        <w:rPr>
          <w:sz w:val="22"/>
        </w:rPr>
      </w:pPr>
    </w:p>
    <w:p w14:paraId="13EDEB1C" w14:textId="77777777" w:rsidR="00375E0D" w:rsidRDefault="00375E0D">
      <w:pPr>
        <w:pStyle w:val="BodyText"/>
        <w:spacing w:before="4"/>
        <w:rPr>
          <w:sz w:val="29"/>
        </w:rPr>
      </w:pPr>
    </w:p>
    <w:p w14:paraId="13EDEB1D" w14:textId="77777777" w:rsidR="00375E0D" w:rsidRDefault="00000000">
      <w:pPr>
        <w:spacing w:line="302" w:lineRule="auto"/>
        <w:ind w:left="161" w:right="38" w:firstLine="655"/>
        <w:jc w:val="right"/>
        <w:rPr>
          <w:sz w:val="18"/>
        </w:rPr>
      </w:pPr>
      <w:r>
        <w:rPr>
          <w:color w:val="231F20"/>
          <w:spacing w:val="-2"/>
          <w:sz w:val="18"/>
        </w:rPr>
        <w:t xml:space="preserve">Examination </w:t>
      </w:r>
      <w:r>
        <w:rPr>
          <w:color w:val="808285"/>
          <w:sz w:val="18"/>
        </w:rPr>
        <w:t>Collected and pre- served</w:t>
      </w:r>
      <w:r>
        <w:rPr>
          <w:color w:val="808285"/>
          <w:spacing w:val="-8"/>
          <w:sz w:val="18"/>
        </w:rPr>
        <w:t xml:space="preserve"> </w:t>
      </w:r>
      <w:r>
        <w:rPr>
          <w:color w:val="808285"/>
          <w:sz w:val="18"/>
        </w:rPr>
        <w:t>data</w:t>
      </w:r>
      <w:r>
        <w:rPr>
          <w:color w:val="808285"/>
          <w:spacing w:val="-8"/>
          <w:sz w:val="18"/>
        </w:rPr>
        <w:t xml:space="preserve"> </w:t>
      </w:r>
      <w:r>
        <w:rPr>
          <w:color w:val="808285"/>
          <w:sz w:val="18"/>
        </w:rPr>
        <w:t>must</w:t>
      </w:r>
      <w:r>
        <w:rPr>
          <w:color w:val="808285"/>
          <w:spacing w:val="-8"/>
          <w:sz w:val="18"/>
        </w:rPr>
        <w:t xml:space="preserve"> </w:t>
      </w:r>
      <w:r>
        <w:rPr>
          <w:color w:val="808285"/>
          <w:sz w:val="18"/>
        </w:rPr>
        <w:t xml:space="preserve">be prepared </w:t>
      </w:r>
      <w:proofErr w:type="gramStart"/>
      <w:r>
        <w:rPr>
          <w:color w:val="808285"/>
          <w:sz w:val="18"/>
        </w:rPr>
        <w:t>so as to</w:t>
      </w:r>
      <w:proofErr w:type="gramEnd"/>
      <w:r>
        <w:rPr>
          <w:color w:val="808285"/>
          <w:sz w:val="18"/>
        </w:rPr>
        <w:t xml:space="preserve"> facilitate </w:t>
      </w:r>
      <w:proofErr w:type="spellStart"/>
      <w:r>
        <w:rPr>
          <w:color w:val="808285"/>
          <w:sz w:val="18"/>
        </w:rPr>
        <w:t>investiga</w:t>
      </w:r>
      <w:proofErr w:type="spellEnd"/>
      <w:r>
        <w:rPr>
          <w:color w:val="808285"/>
          <w:sz w:val="18"/>
        </w:rPr>
        <w:t>-</w:t>
      </w:r>
    </w:p>
    <w:p w14:paraId="13EDEB1E" w14:textId="77777777" w:rsidR="00375E0D" w:rsidRDefault="00000000">
      <w:pPr>
        <w:spacing w:line="206" w:lineRule="exact"/>
        <w:ind w:right="38"/>
        <w:jc w:val="right"/>
        <w:rPr>
          <w:sz w:val="18"/>
        </w:rPr>
      </w:pPr>
      <w:proofErr w:type="spellStart"/>
      <w:r>
        <w:rPr>
          <w:color w:val="808285"/>
          <w:spacing w:val="-2"/>
          <w:sz w:val="18"/>
        </w:rPr>
        <w:t>tions</w:t>
      </w:r>
      <w:proofErr w:type="spellEnd"/>
      <w:r>
        <w:rPr>
          <w:color w:val="808285"/>
          <w:spacing w:val="-2"/>
          <w:sz w:val="18"/>
        </w:rPr>
        <w:t>.</w:t>
      </w:r>
    </w:p>
    <w:p w14:paraId="13EDEB1F" w14:textId="77777777" w:rsidR="00375E0D" w:rsidRDefault="00375E0D">
      <w:pPr>
        <w:pStyle w:val="BodyText"/>
        <w:rPr>
          <w:sz w:val="22"/>
        </w:rPr>
      </w:pPr>
    </w:p>
    <w:p w14:paraId="13EDEB20" w14:textId="77777777" w:rsidR="00375E0D" w:rsidRDefault="00375E0D">
      <w:pPr>
        <w:pStyle w:val="BodyText"/>
        <w:rPr>
          <w:sz w:val="22"/>
        </w:rPr>
      </w:pPr>
    </w:p>
    <w:p w14:paraId="13EDEB21" w14:textId="77777777" w:rsidR="00375E0D" w:rsidRDefault="00375E0D">
      <w:pPr>
        <w:pStyle w:val="BodyText"/>
        <w:rPr>
          <w:sz w:val="22"/>
        </w:rPr>
      </w:pPr>
    </w:p>
    <w:p w14:paraId="13EDEB22" w14:textId="77777777" w:rsidR="00375E0D" w:rsidRDefault="00375E0D">
      <w:pPr>
        <w:pStyle w:val="BodyText"/>
        <w:rPr>
          <w:sz w:val="22"/>
        </w:rPr>
      </w:pPr>
    </w:p>
    <w:p w14:paraId="13EDEB23" w14:textId="77777777" w:rsidR="00375E0D" w:rsidRDefault="00375E0D">
      <w:pPr>
        <w:pStyle w:val="BodyText"/>
        <w:spacing w:before="5"/>
        <w:rPr>
          <w:sz w:val="29"/>
        </w:rPr>
      </w:pPr>
    </w:p>
    <w:p w14:paraId="13EDEB24" w14:textId="77777777" w:rsidR="00375E0D" w:rsidRDefault="00000000">
      <w:pPr>
        <w:spacing w:line="302" w:lineRule="auto"/>
        <w:ind w:left="437" w:right="38" w:firstLine="339"/>
        <w:jc w:val="both"/>
        <w:rPr>
          <w:sz w:val="18"/>
        </w:rPr>
      </w:pPr>
      <w:r>
        <w:rPr>
          <w:color w:val="231F20"/>
          <w:spacing w:val="-2"/>
          <w:sz w:val="18"/>
        </w:rPr>
        <w:t xml:space="preserve">Investigation </w:t>
      </w:r>
      <w:r>
        <w:rPr>
          <w:color w:val="808285"/>
          <w:sz w:val="18"/>
        </w:rPr>
        <w:t>The</w:t>
      </w:r>
      <w:r>
        <w:rPr>
          <w:color w:val="808285"/>
          <w:spacing w:val="-13"/>
          <w:sz w:val="18"/>
        </w:rPr>
        <w:t xml:space="preserve"> </w:t>
      </w:r>
      <w:r>
        <w:rPr>
          <w:color w:val="808285"/>
          <w:sz w:val="18"/>
        </w:rPr>
        <w:t>investigation reconstructs the security</w:t>
      </w:r>
      <w:r>
        <w:rPr>
          <w:color w:val="808285"/>
          <w:spacing w:val="3"/>
          <w:sz w:val="18"/>
        </w:rPr>
        <w:t xml:space="preserve"> </w:t>
      </w:r>
      <w:r>
        <w:rPr>
          <w:color w:val="808285"/>
          <w:spacing w:val="-2"/>
          <w:sz w:val="18"/>
        </w:rPr>
        <w:t>incident.</w:t>
      </w:r>
    </w:p>
    <w:p w14:paraId="13EDEB25" w14:textId="77777777" w:rsidR="00375E0D" w:rsidRDefault="00000000">
      <w:pPr>
        <w:pStyle w:val="ListParagraph"/>
        <w:numPr>
          <w:ilvl w:val="0"/>
          <w:numId w:val="53"/>
        </w:numPr>
        <w:tabs>
          <w:tab w:val="left" w:pos="299"/>
        </w:tabs>
        <w:spacing w:before="100"/>
        <w:ind w:hanging="189"/>
        <w:jc w:val="both"/>
        <w:rPr>
          <w:sz w:val="20"/>
        </w:rPr>
      </w:pPr>
      <w:r>
        <w:br w:type="column"/>
      </w:r>
      <w:r>
        <w:rPr>
          <w:color w:val="231F20"/>
          <w:spacing w:val="-2"/>
          <w:w w:val="105"/>
          <w:sz w:val="20"/>
        </w:rPr>
        <w:t>Detection</w:t>
      </w:r>
    </w:p>
    <w:p w14:paraId="13EDEB26" w14:textId="77777777" w:rsidR="00375E0D" w:rsidRDefault="00000000">
      <w:pPr>
        <w:pStyle w:val="BodyText"/>
        <w:spacing w:before="30" w:line="271" w:lineRule="auto"/>
        <w:ind w:left="110" w:right="953" w:hanging="1"/>
        <w:jc w:val="both"/>
      </w:pPr>
      <w:r>
        <w:rPr>
          <w:color w:val="231F20"/>
          <w:w w:val="105"/>
        </w:rPr>
        <w:t>In</w:t>
      </w:r>
      <w:r>
        <w:rPr>
          <w:color w:val="231F20"/>
          <w:spacing w:val="-12"/>
          <w:w w:val="105"/>
        </w:rPr>
        <w:t xml:space="preserve"> </w:t>
      </w:r>
      <w:r>
        <w:rPr>
          <w:color w:val="231F20"/>
          <w:w w:val="105"/>
        </w:rPr>
        <w:t>this</w:t>
      </w:r>
      <w:r>
        <w:rPr>
          <w:color w:val="231F20"/>
          <w:spacing w:val="-12"/>
          <w:w w:val="105"/>
        </w:rPr>
        <w:t xml:space="preserve"> </w:t>
      </w:r>
      <w:r>
        <w:rPr>
          <w:color w:val="231F20"/>
          <w:w w:val="105"/>
        </w:rPr>
        <w:t>step,</w:t>
      </w:r>
      <w:r>
        <w:rPr>
          <w:color w:val="231F20"/>
          <w:spacing w:val="-12"/>
          <w:w w:val="105"/>
        </w:rPr>
        <w:t xml:space="preserve"> </w:t>
      </w:r>
      <w:r>
        <w:rPr>
          <w:color w:val="231F20"/>
          <w:w w:val="105"/>
        </w:rPr>
        <w:t>the</w:t>
      </w:r>
      <w:r>
        <w:rPr>
          <w:color w:val="231F20"/>
          <w:spacing w:val="-12"/>
          <w:w w:val="105"/>
        </w:rPr>
        <w:t xml:space="preserve"> </w:t>
      </w:r>
      <w:r>
        <w:rPr>
          <w:color w:val="231F20"/>
          <w:w w:val="105"/>
        </w:rPr>
        <w:t>deployed</w:t>
      </w:r>
      <w:r>
        <w:rPr>
          <w:color w:val="231F20"/>
          <w:spacing w:val="-12"/>
          <w:w w:val="105"/>
        </w:rPr>
        <w:t xml:space="preserve"> </w:t>
      </w:r>
      <w:r>
        <w:rPr>
          <w:color w:val="231F20"/>
          <w:w w:val="105"/>
        </w:rPr>
        <w:t>systems</w:t>
      </w:r>
      <w:r>
        <w:rPr>
          <w:color w:val="231F20"/>
          <w:spacing w:val="-12"/>
          <w:w w:val="105"/>
        </w:rPr>
        <w:t xml:space="preserve"> </w:t>
      </w:r>
      <w:r>
        <w:rPr>
          <w:color w:val="231F20"/>
          <w:w w:val="105"/>
        </w:rPr>
        <w:t>run</w:t>
      </w:r>
      <w:r>
        <w:rPr>
          <w:color w:val="231F20"/>
          <w:spacing w:val="-12"/>
          <w:w w:val="105"/>
        </w:rPr>
        <w:t xml:space="preserve"> </w:t>
      </w:r>
      <w:r>
        <w:rPr>
          <w:color w:val="231F20"/>
          <w:w w:val="105"/>
        </w:rPr>
        <w:t>continuously</w:t>
      </w:r>
      <w:r>
        <w:rPr>
          <w:color w:val="231F20"/>
          <w:spacing w:val="-12"/>
          <w:w w:val="105"/>
        </w:rPr>
        <w:t xml:space="preserve"> </w:t>
      </w:r>
      <w:r>
        <w:rPr>
          <w:color w:val="231F20"/>
          <w:w w:val="105"/>
        </w:rPr>
        <w:t>and</w:t>
      </w:r>
      <w:r>
        <w:rPr>
          <w:color w:val="231F20"/>
          <w:spacing w:val="-12"/>
          <w:w w:val="105"/>
        </w:rPr>
        <w:t xml:space="preserve"> </w:t>
      </w:r>
      <w:r>
        <w:rPr>
          <w:color w:val="231F20"/>
          <w:w w:val="105"/>
        </w:rPr>
        <w:t>monitor</w:t>
      </w:r>
      <w:r>
        <w:rPr>
          <w:color w:val="231F20"/>
          <w:spacing w:val="-12"/>
          <w:w w:val="105"/>
        </w:rPr>
        <w:t xml:space="preserve"> </w:t>
      </w:r>
      <w:r>
        <w:rPr>
          <w:color w:val="231F20"/>
          <w:w w:val="105"/>
        </w:rPr>
        <w:t>the</w:t>
      </w:r>
      <w:r>
        <w:rPr>
          <w:color w:val="231F20"/>
          <w:spacing w:val="-12"/>
          <w:w w:val="105"/>
        </w:rPr>
        <w:t xml:space="preserve"> </w:t>
      </w:r>
      <w:r>
        <w:rPr>
          <w:color w:val="231F20"/>
          <w:w w:val="105"/>
        </w:rPr>
        <w:t>network.</w:t>
      </w:r>
      <w:r>
        <w:rPr>
          <w:color w:val="231F20"/>
          <w:spacing w:val="-13"/>
          <w:w w:val="105"/>
        </w:rPr>
        <w:t xml:space="preserve"> </w:t>
      </w:r>
      <w:r>
        <w:rPr>
          <w:color w:val="231F20"/>
          <w:w w:val="105"/>
        </w:rPr>
        <w:t>Security events</w:t>
      </w:r>
      <w:r>
        <w:rPr>
          <w:color w:val="231F20"/>
          <w:spacing w:val="-13"/>
          <w:w w:val="105"/>
        </w:rPr>
        <w:t xml:space="preserve"> </w:t>
      </w:r>
      <w:r>
        <w:rPr>
          <w:color w:val="231F20"/>
          <w:w w:val="105"/>
        </w:rPr>
        <w:t>produced</w:t>
      </w:r>
      <w:r>
        <w:rPr>
          <w:color w:val="231F20"/>
          <w:spacing w:val="-13"/>
          <w:w w:val="105"/>
        </w:rPr>
        <w:t xml:space="preserve"> </w:t>
      </w:r>
      <w:r>
        <w:rPr>
          <w:color w:val="231F20"/>
          <w:w w:val="105"/>
        </w:rPr>
        <w:t>by</w:t>
      </w:r>
      <w:r>
        <w:rPr>
          <w:color w:val="231F20"/>
          <w:spacing w:val="-13"/>
          <w:w w:val="105"/>
        </w:rPr>
        <w:t xml:space="preserve"> </w:t>
      </w:r>
      <w:r>
        <w:rPr>
          <w:color w:val="231F20"/>
          <w:w w:val="105"/>
        </w:rPr>
        <w:t>the</w:t>
      </w:r>
      <w:r>
        <w:rPr>
          <w:color w:val="231F20"/>
          <w:spacing w:val="-13"/>
          <w:w w:val="105"/>
        </w:rPr>
        <w:t xml:space="preserve"> </w:t>
      </w:r>
      <w:r>
        <w:rPr>
          <w:color w:val="231F20"/>
          <w:w w:val="105"/>
        </w:rPr>
        <w:t>systems</w:t>
      </w:r>
      <w:r>
        <w:rPr>
          <w:color w:val="231F20"/>
          <w:spacing w:val="-13"/>
          <w:w w:val="105"/>
        </w:rPr>
        <w:t xml:space="preserve"> </w:t>
      </w:r>
      <w:r>
        <w:rPr>
          <w:color w:val="231F20"/>
          <w:w w:val="105"/>
        </w:rPr>
        <w:t>are</w:t>
      </w:r>
      <w:r>
        <w:rPr>
          <w:color w:val="231F20"/>
          <w:spacing w:val="-13"/>
          <w:w w:val="105"/>
        </w:rPr>
        <w:t xml:space="preserve"> </w:t>
      </w:r>
      <w:r>
        <w:rPr>
          <w:color w:val="231F20"/>
          <w:w w:val="105"/>
        </w:rPr>
        <w:t>pre-evaluated,</w:t>
      </w:r>
      <w:r>
        <w:rPr>
          <w:color w:val="231F20"/>
          <w:spacing w:val="-13"/>
          <w:w w:val="105"/>
        </w:rPr>
        <w:t xml:space="preserve"> </w:t>
      </w:r>
      <w:r>
        <w:rPr>
          <w:color w:val="231F20"/>
          <w:w w:val="105"/>
        </w:rPr>
        <w:t>and</w:t>
      </w:r>
      <w:r>
        <w:rPr>
          <w:color w:val="231F20"/>
          <w:spacing w:val="-13"/>
          <w:w w:val="105"/>
        </w:rPr>
        <w:t xml:space="preserve"> </w:t>
      </w:r>
      <w:r>
        <w:rPr>
          <w:color w:val="231F20"/>
          <w:w w:val="105"/>
        </w:rPr>
        <w:t>a</w:t>
      </w:r>
      <w:r>
        <w:rPr>
          <w:color w:val="231F20"/>
          <w:spacing w:val="-13"/>
          <w:w w:val="105"/>
        </w:rPr>
        <w:t xml:space="preserve"> </w:t>
      </w:r>
      <w:r>
        <w:rPr>
          <w:color w:val="231F20"/>
          <w:w w:val="105"/>
        </w:rPr>
        <w:t>response</w:t>
      </w:r>
      <w:r>
        <w:rPr>
          <w:color w:val="231F20"/>
          <w:spacing w:val="-13"/>
          <w:w w:val="105"/>
        </w:rPr>
        <w:t xml:space="preserve"> </w:t>
      </w:r>
      <w:r>
        <w:rPr>
          <w:color w:val="231F20"/>
          <w:w w:val="105"/>
        </w:rPr>
        <w:t>to</w:t>
      </w:r>
      <w:r>
        <w:rPr>
          <w:color w:val="231F20"/>
          <w:spacing w:val="-13"/>
          <w:w w:val="105"/>
        </w:rPr>
        <w:t xml:space="preserve"> </w:t>
      </w:r>
      <w:r>
        <w:rPr>
          <w:color w:val="231F20"/>
          <w:w w:val="105"/>
        </w:rPr>
        <w:t>the</w:t>
      </w:r>
      <w:r>
        <w:rPr>
          <w:color w:val="231F20"/>
          <w:spacing w:val="-13"/>
          <w:w w:val="105"/>
        </w:rPr>
        <w:t xml:space="preserve"> </w:t>
      </w:r>
      <w:r>
        <w:rPr>
          <w:color w:val="231F20"/>
          <w:w w:val="105"/>
        </w:rPr>
        <w:t>event</w:t>
      </w:r>
      <w:r>
        <w:rPr>
          <w:color w:val="231F20"/>
          <w:spacing w:val="-13"/>
          <w:w w:val="105"/>
        </w:rPr>
        <w:t xml:space="preserve"> </w:t>
      </w:r>
      <w:r>
        <w:rPr>
          <w:color w:val="231F20"/>
          <w:w w:val="105"/>
        </w:rPr>
        <w:t xml:space="preserve">must then be determined. If the event turns out to be an actual security incident, the </w:t>
      </w:r>
      <w:proofErr w:type="spellStart"/>
      <w:r>
        <w:rPr>
          <w:color w:val="231F20"/>
          <w:w w:val="105"/>
        </w:rPr>
        <w:t>inci</w:t>
      </w:r>
      <w:proofErr w:type="spellEnd"/>
      <w:r>
        <w:rPr>
          <w:color w:val="231F20"/>
          <w:w w:val="105"/>
        </w:rPr>
        <w:t>- dent response step is initiated, and collection begins.</w:t>
      </w:r>
    </w:p>
    <w:p w14:paraId="13EDEB27" w14:textId="77777777" w:rsidR="00375E0D" w:rsidRDefault="00375E0D">
      <w:pPr>
        <w:pStyle w:val="BodyText"/>
        <w:spacing w:before="7"/>
        <w:rPr>
          <w:sz w:val="22"/>
        </w:rPr>
      </w:pPr>
    </w:p>
    <w:p w14:paraId="13EDEB28" w14:textId="77777777" w:rsidR="00375E0D" w:rsidRDefault="00000000">
      <w:pPr>
        <w:pStyle w:val="ListParagraph"/>
        <w:numPr>
          <w:ilvl w:val="0"/>
          <w:numId w:val="53"/>
        </w:numPr>
        <w:tabs>
          <w:tab w:val="left" w:pos="310"/>
        </w:tabs>
        <w:ind w:left="309" w:hanging="200"/>
        <w:jc w:val="both"/>
        <w:rPr>
          <w:sz w:val="20"/>
        </w:rPr>
      </w:pPr>
      <w:r>
        <w:rPr>
          <w:color w:val="231F20"/>
          <w:spacing w:val="-2"/>
          <w:w w:val="105"/>
          <w:sz w:val="20"/>
        </w:rPr>
        <w:t>Collection</w:t>
      </w:r>
    </w:p>
    <w:p w14:paraId="13EDEB29" w14:textId="77777777" w:rsidR="00375E0D" w:rsidRDefault="00000000">
      <w:pPr>
        <w:pStyle w:val="BodyText"/>
        <w:spacing w:before="30" w:line="271" w:lineRule="auto"/>
        <w:ind w:left="110" w:right="954"/>
        <w:jc w:val="both"/>
      </w:pPr>
      <w:r>
        <w:rPr>
          <w:color w:val="231F20"/>
        </w:rPr>
        <w:t xml:space="preserve">All network data pertaining to the security event must be collected. The corresponding network data collection systems record and store network trafﬁc. Depending on the investment in equipment and on legal concerns, it is also possible to collect network trafﬁc preemptively. This allows for the later investigation of initially undetected </w:t>
      </w:r>
      <w:proofErr w:type="spellStart"/>
      <w:r>
        <w:rPr>
          <w:color w:val="231F20"/>
        </w:rPr>
        <w:t>secur</w:t>
      </w:r>
      <w:proofErr w:type="spellEnd"/>
      <w:r>
        <w:rPr>
          <w:color w:val="231F20"/>
        </w:rPr>
        <w:t>-</w:t>
      </w:r>
      <w:r>
        <w:rPr>
          <w:color w:val="231F20"/>
          <w:spacing w:val="80"/>
        </w:rPr>
        <w:t xml:space="preserve"> </w:t>
      </w:r>
      <w:proofErr w:type="spellStart"/>
      <w:r>
        <w:rPr>
          <w:color w:val="231F20"/>
        </w:rPr>
        <w:t>ity</w:t>
      </w:r>
      <w:proofErr w:type="spellEnd"/>
      <w:r>
        <w:rPr>
          <w:color w:val="231F20"/>
        </w:rPr>
        <w:t xml:space="preserve"> incidents. The time span for collection, however, is always limited due to the sheer amount of network trafﬁc observed in real-life environments.</w:t>
      </w:r>
    </w:p>
    <w:p w14:paraId="13EDEB2A" w14:textId="77777777" w:rsidR="00375E0D" w:rsidRDefault="00375E0D">
      <w:pPr>
        <w:pStyle w:val="BodyText"/>
        <w:spacing w:before="8"/>
        <w:rPr>
          <w:sz w:val="22"/>
        </w:rPr>
      </w:pPr>
    </w:p>
    <w:p w14:paraId="13EDEB2B" w14:textId="77777777" w:rsidR="00375E0D" w:rsidRDefault="00000000">
      <w:pPr>
        <w:pStyle w:val="ListParagraph"/>
        <w:numPr>
          <w:ilvl w:val="0"/>
          <w:numId w:val="53"/>
        </w:numPr>
        <w:tabs>
          <w:tab w:val="left" w:pos="311"/>
        </w:tabs>
        <w:ind w:left="310" w:hanging="201"/>
        <w:jc w:val="both"/>
        <w:rPr>
          <w:sz w:val="20"/>
        </w:rPr>
      </w:pPr>
      <w:r>
        <w:rPr>
          <w:color w:val="231F20"/>
          <w:spacing w:val="-2"/>
          <w:w w:val="105"/>
          <w:sz w:val="20"/>
        </w:rPr>
        <w:t>Preservation</w:t>
      </w:r>
    </w:p>
    <w:p w14:paraId="13EDEB2C" w14:textId="77777777" w:rsidR="00375E0D" w:rsidRDefault="00000000">
      <w:pPr>
        <w:pStyle w:val="BodyText"/>
        <w:spacing w:before="30" w:line="271" w:lineRule="auto"/>
        <w:ind w:left="110" w:right="954" w:hanging="1"/>
        <w:jc w:val="both"/>
      </w:pPr>
      <w:r>
        <w:rPr>
          <w:color w:val="231F20"/>
          <w:w w:val="105"/>
        </w:rPr>
        <w:t>Data</w:t>
      </w:r>
      <w:r>
        <w:rPr>
          <w:color w:val="231F20"/>
          <w:spacing w:val="-11"/>
          <w:w w:val="105"/>
        </w:rPr>
        <w:t xml:space="preserve"> </w:t>
      </w:r>
      <w:r>
        <w:rPr>
          <w:color w:val="231F20"/>
          <w:w w:val="105"/>
        </w:rPr>
        <w:t>pertaining</w:t>
      </w:r>
      <w:r>
        <w:rPr>
          <w:color w:val="231F20"/>
          <w:spacing w:val="-11"/>
          <w:w w:val="105"/>
        </w:rPr>
        <w:t xml:space="preserve"> </w:t>
      </w:r>
      <w:r>
        <w:rPr>
          <w:color w:val="231F20"/>
          <w:w w:val="105"/>
        </w:rPr>
        <w:t>to</w:t>
      </w:r>
      <w:r>
        <w:rPr>
          <w:color w:val="231F20"/>
          <w:spacing w:val="-11"/>
          <w:w w:val="105"/>
        </w:rPr>
        <w:t xml:space="preserve"> </w:t>
      </w:r>
      <w:r>
        <w:rPr>
          <w:color w:val="231F20"/>
          <w:w w:val="105"/>
        </w:rPr>
        <w:t>a</w:t>
      </w:r>
      <w:r>
        <w:rPr>
          <w:color w:val="231F20"/>
          <w:spacing w:val="-11"/>
          <w:w w:val="105"/>
        </w:rPr>
        <w:t xml:space="preserve"> </w:t>
      </w:r>
      <w:r>
        <w:rPr>
          <w:color w:val="231F20"/>
          <w:w w:val="105"/>
        </w:rPr>
        <w:t>security</w:t>
      </w:r>
      <w:r>
        <w:rPr>
          <w:color w:val="231F20"/>
          <w:spacing w:val="-11"/>
          <w:w w:val="105"/>
        </w:rPr>
        <w:t xml:space="preserve"> </w:t>
      </w:r>
      <w:r>
        <w:rPr>
          <w:color w:val="231F20"/>
          <w:w w:val="105"/>
        </w:rPr>
        <w:t>incident</w:t>
      </w:r>
      <w:r>
        <w:rPr>
          <w:color w:val="231F20"/>
          <w:spacing w:val="-11"/>
          <w:w w:val="105"/>
        </w:rPr>
        <w:t xml:space="preserve"> </w:t>
      </w:r>
      <w:r>
        <w:rPr>
          <w:color w:val="231F20"/>
          <w:w w:val="105"/>
        </w:rPr>
        <w:t>must</w:t>
      </w:r>
      <w:r>
        <w:rPr>
          <w:color w:val="231F20"/>
          <w:spacing w:val="-11"/>
          <w:w w:val="105"/>
        </w:rPr>
        <w:t xml:space="preserve"> </w:t>
      </w:r>
      <w:r>
        <w:rPr>
          <w:color w:val="231F20"/>
          <w:w w:val="105"/>
        </w:rPr>
        <w:t>be</w:t>
      </w:r>
      <w:r>
        <w:rPr>
          <w:color w:val="231F20"/>
          <w:spacing w:val="-11"/>
          <w:w w:val="105"/>
        </w:rPr>
        <w:t xml:space="preserve"> </w:t>
      </w:r>
      <w:r>
        <w:rPr>
          <w:color w:val="231F20"/>
          <w:w w:val="105"/>
        </w:rPr>
        <w:t>stored</w:t>
      </w:r>
      <w:r>
        <w:rPr>
          <w:color w:val="231F20"/>
          <w:spacing w:val="-11"/>
          <w:w w:val="105"/>
        </w:rPr>
        <w:t xml:space="preserve"> </w:t>
      </w:r>
      <w:r>
        <w:rPr>
          <w:color w:val="231F20"/>
          <w:w w:val="105"/>
        </w:rPr>
        <w:t>in</w:t>
      </w:r>
      <w:r>
        <w:rPr>
          <w:color w:val="231F20"/>
          <w:spacing w:val="-11"/>
          <w:w w:val="105"/>
        </w:rPr>
        <w:t xml:space="preserve"> </w:t>
      </w:r>
      <w:r>
        <w:rPr>
          <w:color w:val="231F20"/>
          <w:w w:val="105"/>
        </w:rPr>
        <w:t>a</w:t>
      </w:r>
      <w:r>
        <w:rPr>
          <w:color w:val="231F20"/>
          <w:spacing w:val="-11"/>
          <w:w w:val="105"/>
        </w:rPr>
        <w:t xml:space="preserve"> </w:t>
      </w:r>
      <w:r>
        <w:rPr>
          <w:color w:val="231F20"/>
          <w:w w:val="105"/>
        </w:rPr>
        <w:t>way</w:t>
      </w:r>
      <w:r>
        <w:rPr>
          <w:color w:val="231F20"/>
          <w:spacing w:val="-11"/>
          <w:w w:val="105"/>
        </w:rPr>
        <w:t xml:space="preserve"> </w:t>
      </w:r>
      <w:r>
        <w:rPr>
          <w:color w:val="231F20"/>
          <w:w w:val="105"/>
        </w:rPr>
        <w:t>that</w:t>
      </w:r>
      <w:r>
        <w:rPr>
          <w:color w:val="231F20"/>
          <w:spacing w:val="-11"/>
          <w:w w:val="105"/>
        </w:rPr>
        <w:t xml:space="preserve"> </w:t>
      </w:r>
      <w:r>
        <w:rPr>
          <w:color w:val="231F20"/>
          <w:w w:val="105"/>
        </w:rPr>
        <w:t>will</w:t>
      </w:r>
      <w:r>
        <w:rPr>
          <w:color w:val="231F20"/>
          <w:spacing w:val="-11"/>
          <w:w w:val="105"/>
        </w:rPr>
        <w:t xml:space="preserve"> </w:t>
      </w:r>
      <w:r>
        <w:rPr>
          <w:color w:val="231F20"/>
          <w:w w:val="105"/>
        </w:rPr>
        <w:t>ultimately</w:t>
      </w:r>
      <w:r>
        <w:rPr>
          <w:color w:val="231F20"/>
          <w:spacing w:val="-11"/>
          <w:w w:val="105"/>
        </w:rPr>
        <w:t xml:space="preserve"> </w:t>
      </w:r>
      <w:r>
        <w:rPr>
          <w:color w:val="231F20"/>
          <w:w w:val="105"/>
        </w:rPr>
        <w:t xml:space="preserve">stand up in court. The legal requirements for this may vary, but due diligence calls for the data to be protected from tampering. Copies of the data should be made on devices that aren’t connected to the network (i.e., an external disk), ideally in a read-only </w:t>
      </w:r>
      <w:r>
        <w:rPr>
          <w:color w:val="231F20"/>
          <w:spacing w:val="-2"/>
          <w:w w:val="105"/>
        </w:rPr>
        <w:t>medium.</w:t>
      </w:r>
    </w:p>
    <w:p w14:paraId="13EDEB2D" w14:textId="77777777" w:rsidR="00375E0D" w:rsidRDefault="00375E0D">
      <w:pPr>
        <w:pStyle w:val="BodyText"/>
        <w:spacing w:before="7"/>
        <w:rPr>
          <w:sz w:val="22"/>
        </w:rPr>
      </w:pPr>
    </w:p>
    <w:p w14:paraId="13EDEB2E" w14:textId="77777777" w:rsidR="00375E0D" w:rsidRDefault="00000000">
      <w:pPr>
        <w:pStyle w:val="BodyText"/>
        <w:spacing w:line="271" w:lineRule="auto"/>
        <w:ind w:left="110" w:right="955"/>
        <w:jc w:val="both"/>
      </w:pPr>
      <w:r>
        <w:rPr>
          <w:color w:val="231F20"/>
        </w:rPr>
        <w:t>Additionally, hash</w:t>
      </w:r>
      <w:r>
        <w:rPr>
          <w:color w:val="231F20"/>
          <w:spacing w:val="-6"/>
        </w:rPr>
        <w:t xml:space="preserve"> </w:t>
      </w:r>
      <w:r>
        <w:rPr>
          <w:color w:val="231F20"/>
        </w:rPr>
        <w:t xml:space="preserve">values of the data should be stored. Hash values are generated using </w:t>
      </w:r>
      <w:r>
        <w:rPr>
          <w:color w:val="231F20"/>
          <w:w w:val="105"/>
        </w:rPr>
        <w:t>a</w:t>
      </w:r>
      <w:r>
        <w:rPr>
          <w:color w:val="231F20"/>
          <w:spacing w:val="-4"/>
          <w:w w:val="105"/>
        </w:rPr>
        <w:t xml:space="preserve"> </w:t>
      </w:r>
      <w:r>
        <w:rPr>
          <w:color w:val="231F20"/>
          <w:w w:val="105"/>
        </w:rPr>
        <w:t>chosen</w:t>
      </w:r>
      <w:r>
        <w:rPr>
          <w:color w:val="231F20"/>
          <w:spacing w:val="-4"/>
          <w:w w:val="105"/>
        </w:rPr>
        <w:t xml:space="preserve"> </w:t>
      </w:r>
      <w:r>
        <w:rPr>
          <w:color w:val="231F20"/>
          <w:w w:val="105"/>
        </w:rPr>
        <w:t>algorithm;</w:t>
      </w:r>
      <w:r>
        <w:rPr>
          <w:color w:val="231F20"/>
          <w:spacing w:val="-4"/>
          <w:w w:val="105"/>
        </w:rPr>
        <w:t xml:space="preserve"> </w:t>
      </w:r>
      <w:r>
        <w:rPr>
          <w:color w:val="231F20"/>
          <w:w w:val="105"/>
        </w:rPr>
        <w:t>they</w:t>
      </w:r>
      <w:r>
        <w:rPr>
          <w:color w:val="231F20"/>
          <w:spacing w:val="-4"/>
          <w:w w:val="105"/>
        </w:rPr>
        <w:t xml:space="preserve"> </w:t>
      </w:r>
      <w:r>
        <w:rPr>
          <w:color w:val="231F20"/>
          <w:w w:val="105"/>
        </w:rPr>
        <w:t>take</w:t>
      </w:r>
      <w:r>
        <w:rPr>
          <w:color w:val="231F20"/>
          <w:spacing w:val="-4"/>
          <w:w w:val="105"/>
        </w:rPr>
        <w:t xml:space="preserve"> </w:t>
      </w:r>
      <w:r>
        <w:rPr>
          <w:color w:val="231F20"/>
          <w:w w:val="105"/>
        </w:rPr>
        <w:t>up</w:t>
      </w:r>
      <w:r>
        <w:rPr>
          <w:color w:val="231F20"/>
          <w:spacing w:val="-4"/>
          <w:w w:val="105"/>
        </w:rPr>
        <w:t xml:space="preserve"> </w:t>
      </w:r>
      <w:r>
        <w:rPr>
          <w:color w:val="231F20"/>
          <w:w w:val="105"/>
        </w:rPr>
        <w:t>very</w:t>
      </w:r>
      <w:r>
        <w:rPr>
          <w:color w:val="231F20"/>
          <w:spacing w:val="-4"/>
          <w:w w:val="105"/>
        </w:rPr>
        <w:t xml:space="preserve"> </w:t>
      </w:r>
      <w:r>
        <w:rPr>
          <w:color w:val="231F20"/>
          <w:w w:val="105"/>
        </w:rPr>
        <w:t>little</w:t>
      </w:r>
      <w:r>
        <w:rPr>
          <w:color w:val="231F20"/>
          <w:spacing w:val="-4"/>
          <w:w w:val="105"/>
        </w:rPr>
        <w:t xml:space="preserve"> </w:t>
      </w:r>
      <w:r>
        <w:rPr>
          <w:color w:val="231F20"/>
          <w:w w:val="105"/>
        </w:rPr>
        <w:t>memory</w:t>
      </w:r>
      <w:r>
        <w:rPr>
          <w:color w:val="231F20"/>
          <w:spacing w:val="-4"/>
          <w:w w:val="105"/>
        </w:rPr>
        <w:t xml:space="preserve"> </w:t>
      </w:r>
      <w:r>
        <w:rPr>
          <w:color w:val="231F20"/>
          <w:w w:val="105"/>
        </w:rPr>
        <w:t>and</w:t>
      </w:r>
      <w:r>
        <w:rPr>
          <w:color w:val="231F20"/>
          <w:spacing w:val="-4"/>
          <w:w w:val="105"/>
        </w:rPr>
        <w:t xml:space="preserve"> </w:t>
      </w:r>
      <w:r>
        <w:rPr>
          <w:color w:val="231F20"/>
          <w:w w:val="105"/>
        </w:rPr>
        <w:t>represent</w:t>
      </w:r>
      <w:r>
        <w:rPr>
          <w:color w:val="231F20"/>
          <w:spacing w:val="-4"/>
          <w:w w:val="105"/>
        </w:rPr>
        <w:t xml:space="preserve"> </w:t>
      </w:r>
      <w:r>
        <w:rPr>
          <w:color w:val="231F20"/>
          <w:w w:val="105"/>
        </w:rPr>
        <w:t>a</w:t>
      </w:r>
      <w:r>
        <w:rPr>
          <w:color w:val="231F20"/>
          <w:spacing w:val="-4"/>
          <w:w w:val="105"/>
        </w:rPr>
        <w:t xml:space="preserve"> </w:t>
      </w:r>
      <w:r>
        <w:rPr>
          <w:color w:val="231F20"/>
          <w:w w:val="105"/>
        </w:rPr>
        <w:t>ﬁngerprint</w:t>
      </w:r>
      <w:r>
        <w:rPr>
          <w:color w:val="231F20"/>
          <w:spacing w:val="-4"/>
          <w:w w:val="105"/>
        </w:rPr>
        <w:t xml:space="preserve"> </w:t>
      </w:r>
      <w:r>
        <w:rPr>
          <w:color w:val="231F20"/>
          <w:w w:val="105"/>
        </w:rPr>
        <w:t>of</w:t>
      </w:r>
      <w:r>
        <w:rPr>
          <w:color w:val="231F20"/>
          <w:spacing w:val="-4"/>
          <w:w w:val="105"/>
        </w:rPr>
        <w:t xml:space="preserve"> </w:t>
      </w:r>
      <w:r>
        <w:rPr>
          <w:color w:val="231F20"/>
          <w:w w:val="105"/>
        </w:rPr>
        <w:t xml:space="preserve">the data that are fed into them. Even the smallest changes to the input data change the </w:t>
      </w:r>
      <w:r>
        <w:rPr>
          <w:color w:val="231F20"/>
          <w:spacing w:val="-2"/>
          <w:w w:val="105"/>
        </w:rPr>
        <w:t>hash</w:t>
      </w:r>
      <w:r>
        <w:rPr>
          <w:color w:val="231F20"/>
          <w:spacing w:val="-7"/>
          <w:w w:val="105"/>
        </w:rPr>
        <w:t xml:space="preserve"> </w:t>
      </w:r>
      <w:r>
        <w:rPr>
          <w:color w:val="231F20"/>
          <w:spacing w:val="-2"/>
          <w:w w:val="105"/>
        </w:rPr>
        <w:t>values</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data</w:t>
      </w:r>
      <w:r>
        <w:rPr>
          <w:color w:val="231F20"/>
          <w:spacing w:val="-7"/>
          <w:w w:val="105"/>
        </w:rPr>
        <w:t xml:space="preserve"> </w:t>
      </w:r>
      <w:r>
        <w:rPr>
          <w:color w:val="231F20"/>
          <w:spacing w:val="-2"/>
          <w:w w:val="105"/>
        </w:rPr>
        <w:t>dramatically.</w:t>
      </w:r>
      <w:r>
        <w:rPr>
          <w:color w:val="231F20"/>
          <w:spacing w:val="-7"/>
          <w:w w:val="105"/>
        </w:rPr>
        <w:t xml:space="preserve"> </w:t>
      </w:r>
      <w:r>
        <w:rPr>
          <w:color w:val="231F20"/>
          <w:spacing w:val="-2"/>
          <w:w w:val="105"/>
        </w:rPr>
        <w:t>When</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evidence</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presented</w:t>
      </w:r>
      <w:r>
        <w:rPr>
          <w:color w:val="231F20"/>
          <w:spacing w:val="-7"/>
          <w:w w:val="105"/>
        </w:rPr>
        <w:t xml:space="preserve"> </w:t>
      </w:r>
      <w:r>
        <w:rPr>
          <w:color w:val="231F20"/>
          <w:spacing w:val="-2"/>
          <w:w w:val="105"/>
        </w:rPr>
        <w:t>later,</w:t>
      </w:r>
      <w:r>
        <w:rPr>
          <w:color w:val="231F20"/>
          <w:spacing w:val="-7"/>
          <w:w w:val="105"/>
        </w:rPr>
        <w:t xml:space="preserve"> </w:t>
      </w:r>
      <w:proofErr w:type="spellStart"/>
      <w:r>
        <w:rPr>
          <w:color w:val="231F20"/>
          <w:spacing w:val="-2"/>
          <w:w w:val="105"/>
        </w:rPr>
        <w:t>recalculat</w:t>
      </w:r>
      <w:proofErr w:type="spellEnd"/>
      <w:r>
        <w:rPr>
          <w:color w:val="231F20"/>
          <w:spacing w:val="-2"/>
          <w:w w:val="105"/>
        </w:rPr>
        <w:t xml:space="preserve">- </w:t>
      </w:r>
      <w:proofErr w:type="spellStart"/>
      <w:r>
        <w:rPr>
          <w:color w:val="231F20"/>
          <w:w w:val="105"/>
        </w:rPr>
        <w:t>ing</w:t>
      </w:r>
      <w:proofErr w:type="spellEnd"/>
      <w:r>
        <w:rPr>
          <w:color w:val="231F20"/>
          <w:spacing w:val="-7"/>
          <w:w w:val="105"/>
        </w:rPr>
        <w:t xml:space="preserve"> </w:t>
      </w:r>
      <w:r>
        <w:rPr>
          <w:color w:val="231F20"/>
          <w:w w:val="105"/>
        </w:rPr>
        <w:t>the</w:t>
      </w:r>
      <w:r>
        <w:rPr>
          <w:color w:val="231F20"/>
          <w:spacing w:val="-7"/>
          <w:w w:val="105"/>
        </w:rPr>
        <w:t xml:space="preserve"> </w:t>
      </w:r>
      <w:r>
        <w:rPr>
          <w:color w:val="231F20"/>
          <w:w w:val="105"/>
        </w:rPr>
        <w:t>hash</w:t>
      </w:r>
      <w:r>
        <w:rPr>
          <w:color w:val="231F20"/>
          <w:spacing w:val="-7"/>
          <w:w w:val="105"/>
        </w:rPr>
        <w:t xml:space="preserve"> </w:t>
      </w:r>
      <w:r>
        <w:rPr>
          <w:color w:val="231F20"/>
          <w:w w:val="105"/>
        </w:rPr>
        <w:t>value</w:t>
      </w:r>
      <w:r>
        <w:rPr>
          <w:color w:val="231F20"/>
          <w:spacing w:val="-7"/>
          <w:w w:val="105"/>
        </w:rPr>
        <w:t xml:space="preserve"> </w:t>
      </w:r>
      <w:r>
        <w:rPr>
          <w:color w:val="231F20"/>
          <w:w w:val="105"/>
        </w:rPr>
        <w:t>determines</w:t>
      </w:r>
      <w:r>
        <w:rPr>
          <w:color w:val="231F20"/>
          <w:spacing w:val="-7"/>
          <w:w w:val="105"/>
        </w:rPr>
        <w:t xml:space="preserve"> </w:t>
      </w:r>
      <w:r>
        <w:rPr>
          <w:color w:val="231F20"/>
          <w:w w:val="105"/>
        </w:rPr>
        <w:t>whether</w:t>
      </w:r>
      <w:r>
        <w:rPr>
          <w:color w:val="231F20"/>
          <w:spacing w:val="-7"/>
          <w:w w:val="105"/>
        </w:rPr>
        <w:t xml:space="preserve"> </w:t>
      </w:r>
      <w:r>
        <w:rPr>
          <w:color w:val="231F20"/>
          <w:w w:val="105"/>
        </w:rPr>
        <w:t>the</w:t>
      </w:r>
      <w:r>
        <w:rPr>
          <w:color w:val="231F20"/>
          <w:spacing w:val="-7"/>
          <w:w w:val="105"/>
        </w:rPr>
        <w:t xml:space="preserve"> </w:t>
      </w:r>
      <w:r>
        <w:rPr>
          <w:color w:val="231F20"/>
          <w:w w:val="105"/>
        </w:rPr>
        <w:t>data</w:t>
      </w:r>
      <w:r>
        <w:rPr>
          <w:color w:val="231F20"/>
          <w:spacing w:val="-7"/>
          <w:w w:val="105"/>
        </w:rPr>
        <w:t xml:space="preserve"> </w:t>
      </w:r>
      <w:r>
        <w:rPr>
          <w:color w:val="231F20"/>
          <w:w w:val="105"/>
        </w:rPr>
        <w:t>have</w:t>
      </w:r>
      <w:r>
        <w:rPr>
          <w:color w:val="231F20"/>
          <w:spacing w:val="-7"/>
          <w:w w:val="105"/>
        </w:rPr>
        <w:t xml:space="preserve"> </w:t>
      </w:r>
      <w:r>
        <w:rPr>
          <w:color w:val="231F20"/>
          <w:w w:val="105"/>
        </w:rPr>
        <w:t>been</w:t>
      </w:r>
      <w:r>
        <w:rPr>
          <w:color w:val="231F20"/>
          <w:spacing w:val="-7"/>
          <w:w w:val="105"/>
        </w:rPr>
        <w:t xml:space="preserve"> </w:t>
      </w:r>
      <w:r>
        <w:rPr>
          <w:color w:val="231F20"/>
          <w:w w:val="105"/>
        </w:rPr>
        <w:t>changed</w:t>
      </w:r>
      <w:r>
        <w:rPr>
          <w:color w:val="231F20"/>
          <w:spacing w:val="-7"/>
          <w:w w:val="105"/>
        </w:rPr>
        <w:t xml:space="preserve"> </w:t>
      </w:r>
      <w:r>
        <w:rPr>
          <w:color w:val="231F20"/>
          <w:w w:val="105"/>
        </w:rPr>
        <w:t>in</w:t>
      </w:r>
      <w:r>
        <w:rPr>
          <w:color w:val="231F20"/>
          <w:spacing w:val="-7"/>
          <w:w w:val="105"/>
        </w:rPr>
        <w:t xml:space="preserve"> </w:t>
      </w:r>
      <w:r>
        <w:rPr>
          <w:color w:val="231F20"/>
          <w:w w:val="105"/>
        </w:rPr>
        <w:t>the</w:t>
      </w:r>
      <w:r>
        <w:rPr>
          <w:color w:val="231F20"/>
          <w:spacing w:val="-7"/>
          <w:w w:val="105"/>
        </w:rPr>
        <w:t xml:space="preserve"> </w:t>
      </w:r>
      <w:r>
        <w:rPr>
          <w:color w:val="231F20"/>
          <w:w w:val="105"/>
        </w:rPr>
        <w:t>meantime or their integrity has been maintained.</w:t>
      </w:r>
    </w:p>
    <w:p w14:paraId="13EDEB2F" w14:textId="77777777" w:rsidR="00375E0D" w:rsidRDefault="00375E0D">
      <w:pPr>
        <w:pStyle w:val="BodyText"/>
        <w:spacing w:before="8"/>
        <w:rPr>
          <w:sz w:val="22"/>
        </w:rPr>
      </w:pPr>
    </w:p>
    <w:p w14:paraId="13EDEB30" w14:textId="77777777" w:rsidR="00375E0D" w:rsidRDefault="00000000">
      <w:pPr>
        <w:pStyle w:val="ListParagraph"/>
        <w:numPr>
          <w:ilvl w:val="0"/>
          <w:numId w:val="53"/>
        </w:numPr>
        <w:tabs>
          <w:tab w:val="left" w:pos="319"/>
        </w:tabs>
        <w:ind w:left="318" w:hanging="209"/>
        <w:jc w:val="both"/>
        <w:rPr>
          <w:sz w:val="20"/>
        </w:rPr>
      </w:pPr>
      <w:r>
        <w:rPr>
          <w:color w:val="231F20"/>
          <w:spacing w:val="-2"/>
          <w:w w:val="105"/>
          <w:sz w:val="20"/>
        </w:rPr>
        <w:t>Examination</w:t>
      </w:r>
    </w:p>
    <w:p w14:paraId="13EDEB31" w14:textId="77777777" w:rsidR="00375E0D" w:rsidRDefault="00000000">
      <w:pPr>
        <w:pStyle w:val="BodyText"/>
        <w:spacing w:before="30" w:line="271" w:lineRule="auto"/>
        <w:ind w:left="110" w:right="954"/>
        <w:jc w:val="both"/>
      </w:pPr>
      <w:r>
        <w:rPr>
          <w:color w:val="231F20"/>
        </w:rPr>
        <w:t>Now that their integrity has been ensured, the data can be examined. The collected</w:t>
      </w:r>
      <w:r>
        <w:rPr>
          <w:color w:val="231F20"/>
          <w:spacing w:val="40"/>
        </w:rPr>
        <w:t xml:space="preserve"> </w:t>
      </w:r>
      <w:r>
        <w:rPr>
          <w:color w:val="231F20"/>
        </w:rPr>
        <w:t>data, which may come from multiple sources, are ﬁrst consolidated. The goal of this</w:t>
      </w:r>
      <w:r>
        <w:rPr>
          <w:color w:val="231F20"/>
          <w:spacing w:val="80"/>
        </w:rPr>
        <w:t xml:space="preserve"> </w:t>
      </w:r>
      <w:r>
        <w:rPr>
          <w:color w:val="231F20"/>
        </w:rPr>
        <w:t>step is to provide a manageable data set that is organized in the best way possible to</w:t>
      </w:r>
      <w:r>
        <w:rPr>
          <w:color w:val="231F20"/>
          <w:spacing w:val="40"/>
        </w:rPr>
        <w:t xml:space="preserve"> </w:t>
      </w:r>
      <w:r>
        <w:rPr>
          <w:color w:val="231F20"/>
        </w:rPr>
        <w:t>aid the subsequent analysis and investigation. This examination includes grouping and clustering the data and removing as much irrelevant data as possible, while maintain-</w:t>
      </w:r>
      <w:r>
        <w:rPr>
          <w:color w:val="231F20"/>
          <w:spacing w:val="40"/>
        </w:rPr>
        <w:t xml:space="preserve"> </w:t>
      </w:r>
      <w:proofErr w:type="spellStart"/>
      <w:r>
        <w:rPr>
          <w:color w:val="231F20"/>
        </w:rPr>
        <w:t>ing</w:t>
      </w:r>
      <w:proofErr w:type="spellEnd"/>
      <w:r>
        <w:rPr>
          <w:color w:val="231F20"/>
        </w:rPr>
        <w:t xml:space="preserve"> </w:t>
      </w:r>
      <w:proofErr w:type="gramStart"/>
      <w:r>
        <w:rPr>
          <w:color w:val="231F20"/>
        </w:rPr>
        <w:t>all of</w:t>
      </w:r>
      <w:proofErr w:type="gramEnd"/>
      <w:r>
        <w:rPr>
          <w:color w:val="231F20"/>
        </w:rPr>
        <w:t xml:space="preserve"> the data pertaining to the incident. Every step in the data processing must be documented so that this data manipulation can be reenacted by independent experts. This step can also reveal shortcomings in the data collection if relevant data are miss- </w:t>
      </w:r>
      <w:proofErr w:type="spellStart"/>
      <w:r>
        <w:rPr>
          <w:color w:val="231F20"/>
        </w:rPr>
        <w:t>ing</w:t>
      </w:r>
      <w:proofErr w:type="spellEnd"/>
      <w:r>
        <w:rPr>
          <w:color w:val="231F20"/>
        </w:rPr>
        <w:t xml:space="preserve">. If this is the case, feedback must be given to the persons responsible for the sys- </w:t>
      </w:r>
      <w:proofErr w:type="spellStart"/>
      <w:r>
        <w:rPr>
          <w:color w:val="231F20"/>
        </w:rPr>
        <w:t>tem</w:t>
      </w:r>
      <w:proofErr w:type="spellEnd"/>
      <w:r>
        <w:rPr>
          <w:color w:val="231F20"/>
        </w:rPr>
        <w:t xml:space="preserve"> deployment and conﬁguration described in step 0.</w:t>
      </w:r>
    </w:p>
    <w:p w14:paraId="13EDEB32" w14:textId="77777777" w:rsidR="00375E0D" w:rsidRDefault="00375E0D">
      <w:pPr>
        <w:pStyle w:val="BodyText"/>
        <w:spacing w:before="8"/>
        <w:rPr>
          <w:sz w:val="22"/>
        </w:rPr>
      </w:pPr>
    </w:p>
    <w:p w14:paraId="13EDEB33" w14:textId="77777777" w:rsidR="00375E0D" w:rsidRDefault="00000000">
      <w:pPr>
        <w:pStyle w:val="ListParagraph"/>
        <w:numPr>
          <w:ilvl w:val="0"/>
          <w:numId w:val="53"/>
        </w:numPr>
        <w:tabs>
          <w:tab w:val="left" w:pos="313"/>
        </w:tabs>
        <w:ind w:left="312" w:hanging="203"/>
        <w:jc w:val="both"/>
        <w:rPr>
          <w:sz w:val="20"/>
        </w:rPr>
      </w:pPr>
      <w:r>
        <w:rPr>
          <w:color w:val="231F20"/>
          <w:sz w:val="20"/>
        </w:rPr>
        <w:t>Analysis</w:t>
      </w:r>
      <w:r>
        <w:rPr>
          <w:color w:val="231F20"/>
          <w:spacing w:val="-6"/>
          <w:sz w:val="20"/>
        </w:rPr>
        <w:t xml:space="preserve"> </w:t>
      </w:r>
      <w:r>
        <w:rPr>
          <w:color w:val="231F20"/>
          <w:sz w:val="20"/>
        </w:rPr>
        <w:t>and</w:t>
      </w:r>
      <w:r>
        <w:rPr>
          <w:color w:val="231F20"/>
          <w:spacing w:val="-3"/>
          <w:sz w:val="20"/>
        </w:rPr>
        <w:t xml:space="preserve"> </w:t>
      </w:r>
      <w:r>
        <w:rPr>
          <w:color w:val="231F20"/>
          <w:spacing w:val="-2"/>
          <w:sz w:val="20"/>
        </w:rPr>
        <w:t>investigation</w:t>
      </w:r>
    </w:p>
    <w:p w14:paraId="13EDEB34" w14:textId="77777777" w:rsidR="00375E0D" w:rsidRDefault="00000000">
      <w:pPr>
        <w:pStyle w:val="BodyText"/>
        <w:spacing w:before="31" w:line="271" w:lineRule="auto"/>
        <w:ind w:left="109" w:right="954"/>
        <w:jc w:val="both"/>
      </w:pPr>
      <w:r>
        <w:rPr>
          <w:color w:val="231F20"/>
        </w:rPr>
        <w:t xml:space="preserve">In this iterative subprocess, advanced data mining approaches are used to make sense </w:t>
      </w:r>
      <w:r>
        <w:rPr>
          <w:color w:val="231F20"/>
          <w:w w:val="105"/>
        </w:rPr>
        <w:t>of</w:t>
      </w:r>
      <w:r>
        <w:rPr>
          <w:color w:val="231F20"/>
          <w:spacing w:val="-3"/>
          <w:w w:val="105"/>
        </w:rPr>
        <w:t xml:space="preserve"> </w:t>
      </w:r>
      <w:r>
        <w:rPr>
          <w:color w:val="231F20"/>
          <w:w w:val="105"/>
        </w:rPr>
        <w:t>the</w:t>
      </w:r>
      <w:r>
        <w:rPr>
          <w:color w:val="231F20"/>
          <w:spacing w:val="-3"/>
          <w:w w:val="105"/>
        </w:rPr>
        <w:t xml:space="preserve"> </w:t>
      </w:r>
      <w:r>
        <w:rPr>
          <w:color w:val="231F20"/>
          <w:w w:val="105"/>
        </w:rPr>
        <w:t>data</w:t>
      </w:r>
      <w:r>
        <w:rPr>
          <w:color w:val="231F20"/>
          <w:spacing w:val="-3"/>
          <w:w w:val="105"/>
        </w:rPr>
        <w:t xml:space="preserve"> </w:t>
      </w:r>
      <w:r>
        <w:rPr>
          <w:color w:val="231F20"/>
          <w:w w:val="105"/>
        </w:rPr>
        <w:t>set.</w:t>
      </w:r>
      <w:r>
        <w:rPr>
          <w:color w:val="231F20"/>
          <w:spacing w:val="-3"/>
          <w:w w:val="105"/>
        </w:rPr>
        <w:t xml:space="preserve"> </w:t>
      </w:r>
      <w:r>
        <w:rPr>
          <w:color w:val="231F20"/>
          <w:w w:val="105"/>
        </w:rPr>
        <w:t>The</w:t>
      </w:r>
      <w:r>
        <w:rPr>
          <w:color w:val="231F20"/>
          <w:spacing w:val="-3"/>
          <w:w w:val="105"/>
        </w:rPr>
        <w:t xml:space="preserve"> </w:t>
      </w:r>
      <w:proofErr w:type="gramStart"/>
      <w:r>
        <w:rPr>
          <w:color w:val="231F20"/>
          <w:w w:val="105"/>
        </w:rPr>
        <w:t>ultimate</w:t>
      </w:r>
      <w:r>
        <w:rPr>
          <w:color w:val="231F20"/>
          <w:spacing w:val="-3"/>
          <w:w w:val="105"/>
        </w:rPr>
        <w:t xml:space="preserve"> </w:t>
      </w:r>
      <w:r>
        <w:rPr>
          <w:color w:val="231F20"/>
          <w:w w:val="105"/>
        </w:rPr>
        <w:t>goal</w:t>
      </w:r>
      <w:proofErr w:type="gramEnd"/>
      <w:r>
        <w:rPr>
          <w:color w:val="231F20"/>
          <w:spacing w:val="-3"/>
          <w:w w:val="105"/>
        </w:rPr>
        <w:t xml:space="preserve"> </w:t>
      </w:r>
      <w:r>
        <w:rPr>
          <w:color w:val="231F20"/>
          <w:w w:val="105"/>
        </w:rPr>
        <w:t>is</w:t>
      </w:r>
      <w:r>
        <w:rPr>
          <w:color w:val="231F20"/>
          <w:spacing w:val="-3"/>
          <w:w w:val="105"/>
        </w:rPr>
        <w:t xml:space="preserve"> </w:t>
      </w:r>
      <w:r>
        <w:rPr>
          <w:color w:val="231F20"/>
          <w:w w:val="105"/>
        </w:rPr>
        <w:t>to</w:t>
      </w:r>
      <w:r>
        <w:rPr>
          <w:color w:val="231F20"/>
          <w:spacing w:val="-3"/>
          <w:w w:val="105"/>
        </w:rPr>
        <w:t xml:space="preserve"> </w:t>
      </w:r>
      <w:r>
        <w:rPr>
          <w:color w:val="231F20"/>
          <w:w w:val="105"/>
        </w:rPr>
        <w:t>reconstruct</w:t>
      </w:r>
      <w:r>
        <w:rPr>
          <w:color w:val="231F20"/>
          <w:spacing w:val="-3"/>
          <w:w w:val="105"/>
        </w:rPr>
        <w:t xml:space="preserve"> </w:t>
      </w:r>
      <w:r>
        <w:rPr>
          <w:color w:val="231F20"/>
          <w:w w:val="105"/>
        </w:rPr>
        <w:t>the</w:t>
      </w:r>
      <w:r>
        <w:rPr>
          <w:color w:val="231F20"/>
          <w:spacing w:val="-3"/>
          <w:w w:val="105"/>
        </w:rPr>
        <w:t xml:space="preserve"> </w:t>
      </w:r>
      <w:r>
        <w:rPr>
          <w:color w:val="231F20"/>
          <w:w w:val="105"/>
        </w:rPr>
        <w:t>incident</w:t>
      </w:r>
      <w:r>
        <w:rPr>
          <w:color w:val="231F20"/>
          <w:spacing w:val="-3"/>
          <w:w w:val="105"/>
        </w:rPr>
        <w:t xml:space="preserve"> </w:t>
      </w:r>
      <w:r>
        <w:rPr>
          <w:color w:val="231F20"/>
          <w:w w:val="105"/>
        </w:rPr>
        <w:t>in</w:t>
      </w:r>
      <w:r>
        <w:rPr>
          <w:color w:val="231F20"/>
          <w:spacing w:val="-3"/>
          <w:w w:val="105"/>
        </w:rPr>
        <w:t xml:space="preserve"> </w:t>
      </w:r>
      <w:r>
        <w:rPr>
          <w:color w:val="231F20"/>
          <w:w w:val="105"/>
        </w:rPr>
        <w:t>a</w:t>
      </w:r>
      <w:r>
        <w:rPr>
          <w:color w:val="231F20"/>
          <w:spacing w:val="-3"/>
          <w:w w:val="105"/>
        </w:rPr>
        <w:t xml:space="preserve"> </w:t>
      </w:r>
      <w:r>
        <w:rPr>
          <w:color w:val="231F20"/>
          <w:w w:val="105"/>
        </w:rPr>
        <w:t>concise</w:t>
      </w:r>
      <w:r>
        <w:rPr>
          <w:color w:val="231F20"/>
          <w:spacing w:val="-3"/>
          <w:w w:val="105"/>
        </w:rPr>
        <w:t xml:space="preserve"> </w:t>
      </w:r>
      <w:r>
        <w:rPr>
          <w:color w:val="231F20"/>
          <w:w w:val="105"/>
        </w:rPr>
        <w:t>and</w:t>
      </w:r>
      <w:r>
        <w:rPr>
          <w:color w:val="231F20"/>
          <w:spacing w:val="-3"/>
          <w:w w:val="105"/>
        </w:rPr>
        <w:t xml:space="preserve"> </w:t>
      </w:r>
      <w:r>
        <w:rPr>
          <w:color w:val="231F20"/>
          <w:w w:val="105"/>
        </w:rPr>
        <w:t>com- prehensive</w:t>
      </w:r>
      <w:r>
        <w:rPr>
          <w:color w:val="231F20"/>
          <w:spacing w:val="-9"/>
          <w:w w:val="105"/>
        </w:rPr>
        <w:t xml:space="preserve"> </w:t>
      </w:r>
      <w:r>
        <w:rPr>
          <w:color w:val="231F20"/>
          <w:w w:val="105"/>
        </w:rPr>
        <w:t>manner.</w:t>
      </w:r>
      <w:r>
        <w:rPr>
          <w:color w:val="231F20"/>
          <w:spacing w:val="-9"/>
          <w:w w:val="105"/>
        </w:rPr>
        <w:t xml:space="preserve"> </w:t>
      </w:r>
      <w:r>
        <w:rPr>
          <w:color w:val="231F20"/>
          <w:w w:val="105"/>
        </w:rPr>
        <w:t>The</w:t>
      </w:r>
      <w:r>
        <w:rPr>
          <w:color w:val="231F20"/>
          <w:spacing w:val="-9"/>
          <w:w w:val="105"/>
        </w:rPr>
        <w:t xml:space="preserve"> </w:t>
      </w:r>
      <w:r>
        <w:rPr>
          <w:color w:val="231F20"/>
          <w:w w:val="105"/>
        </w:rPr>
        <w:t>investigation</w:t>
      </w:r>
      <w:r>
        <w:rPr>
          <w:color w:val="231F20"/>
          <w:spacing w:val="-9"/>
          <w:w w:val="105"/>
        </w:rPr>
        <w:t xml:space="preserve"> </w:t>
      </w:r>
      <w:r>
        <w:rPr>
          <w:color w:val="231F20"/>
          <w:w w:val="105"/>
        </w:rPr>
        <w:t>(step</w:t>
      </w:r>
      <w:r>
        <w:rPr>
          <w:color w:val="231F20"/>
          <w:spacing w:val="-9"/>
          <w:w w:val="105"/>
        </w:rPr>
        <w:t xml:space="preserve"> </w:t>
      </w:r>
      <w:r>
        <w:rPr>
          <w:color w:val="231F20"/>
          <w:w w:val="105"/>
        </w:rPr>
        <w:t>5b)</w:t>
      </w:r>
      <w:r>
        <w:rPr>
          <w:color w:val="231F20"/>
          <w:spacing w:val="-9"/>
          <w:w w:val="105"/>
        </w:rPr>
        <w:t xml:space="preserve"> </w:t>
      </w:r>
      <w:r>
        <w:rPr>
          <w:color w:val="231F20"/>
          <w:w w:val="105"/>
        </w:rPr>
        <w:t>formulates</w:t>
      </w:r>
      <w:r>
        <w:rPr>
          <w:color w:val="231F20"/>
          <w:spacing w:val="-9"/>
          <w:w w:val="105"/>
        </w:rPr>
        <w:t xml:space="preserve"> </w:t>
      </w:r>
      <w:r>
        <w:rPr>
          <w:color w:val="231F20"/>
          <w:w w:val="105"/>
        </w:rPr>
        <w:t>questions</w:t>
      </w:r>
      <w:r>
        <w:rPr>
          <w:color w:val="231F20"/>
          <w:spacing w:val="-9"/>
          <w:w w:val="105"/>
        </w:rPr>
        <w:t xml:space="preserve"> </w:t>
      </w:r>
      <w:r>
        <w:rPr>
          <w:color w:val="231F20"/>
          <w:w w:val="105"/>
        </w:rPr>
        <w:t>such</w:t>
      </w:r>
      <w:r>
        <w:rPr>
          <w:color w:val="231F20"/>
          <w:spacing w:val="-9"/>
          <w:w w:val="105"/>
        </w:rPr>
        <w:t xml:space="preserve"> </w:t>
      </w:r>
      <w:r>
        <w:rPr>
          <w:color w:val="231F20"/>
          <w:w w:val="105"/>
        </w:rPr>
        <w:t>as</w:t>
      </w:r>
      <w:r>
        <w:rPr>
          <w:color w:val="231F20"/>
          <w:spacing w:val="-9"/>
          <w:w w:val="105"/>
        </w:rPr>
        <w:t xml:space="preserve"> </w:t>
      </w:r>
      <w:r>
        <w:rPr>
          <w:color w:val="231F20"/>
          <w:w w:val="105"/>
        </w:rPr>
        <w:t xml:space="preserve">“Which </w:t>
      </w:r>
      <w:r>
        <w:rPr>
          <w:color w:val="231F20"/>
        </w:rPr>
        <w:t xml:space="preserve">system was compromised ﬁrst?” and data analysis (step 5a) provides the answers. This </w:t>
      </w:r>
      <w:r>
        <w:rPr>
          <w:color w:val="231F20"/>
          <w:w w:val="105"/>
        </w:rPr>
        <w:t>question-and-answer method is repeated until a satisfactory documentation of the incident is achieved.</w:t>
      </w:r>
    </w:p>
    <w:p w14:paraId="13EDEB35"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46"/>
            <w:col w:w="8896"/>
          </w:cols>
        </w:sectPr>
      </w:pPr>
    </w:p>
    <w:p w14:paraId="13EDEB36" w14:textId="77777777" w:rsidR="00375E0D" w:rsidRDefault="00375E0D">
      <w:pPr>
        <w:pStyle w:val="BodyText"/>
      </w:pPr>
    </w:p>
    <w:p w14:paraId="13EDEB37" w14:textId="77777777" w:rsidR="00375E0D" w:rsidRDefault="00375E0D">
      <w:pPr>
        <w:pStyle w:val="BodyText"/>
        <w:spacing w:before="5"/>
      </w:pPr>
    </w:p>
    <w:p w14:paraId="13EDEB38" w14:textId="77777777" w:rsidR="00375E0D" w:rsidRDefault="00000000">
      <w:pPr>
        <w:ind w:left="957"/>
        <w:rPr>
          <w:sz w:val="18"/>
        </w:rPr>
      </w:pPr>
      <w:r>
        <w:rPr>
          <w:color w:val="003946"/>
          <w:w w:val="95"/>
          <w:sz w:val="18"/>
        </w:rPr>
        <w:t>Why</w:t>
      </w:r>
      <w:r>
        <w:rPr>
          <w:color w:val="003946"/>
          <w:spacing w:val="10"/>
          <w:sz w:val="18"/>
        </w:rPr>
        <w:t xml:space="preserve"> </w:t>
      </w:r>
      <w:r>
        <w:rPr>
          <w:color w:val="003946"/>
          <w:w w:val="95"/>
          <w:sz w:val="18"/>
        </w:rPr>
        <w:t>Network</w:t>
      </w:r>
      <w:r>
        <w:rPr>
          <w:color w:val="003946"/>
          <w:spacing w:val="11"/>
          <w:sz w:val="18"/>
        </w:rPr>
        <w:t xml:space="preserve"> </w:t>
      </w:r>
      <w:r>
        <w:rPr>
          <w:color w:val="003946"/>
          <w:spacing w:val="-2"/>
          <w:w w:val="95"/>
          <w:sz w:val="18"/>
        </w:rPr>
        <w:t>Forensics?</w:t>
      </w:r>
    </w:p>
    <w:p w14:paraId="13EDEB39" w14:textId="77777777" w:rsidR="00375E0D" w:rsidRDefault="00375E0D">
      <w:pPr>
        <w:pStyle w:val="BodyText"/>
      </w:pPr>
    </w:p>
    <w:p w14:paraId="13EDEB3A" w14:textId="77777777" w:rsidR="00375E0D" w:rsidRDefault="00375E0D">
      <w:pPr>
        <w:pStyle w:val="BodyText"/>
      </w:pPr>
    </w:p>
    <w:p w14:paraId="13EDEB3B" w14:textId="77777777" w:rsidR="00375E0D" w:rsidRDefault="00375E0D">
      <w:pPr>
        <w:pStyle w:val="BodyText"/>
      </w:pPr>
    </w:p>
    <w:p w14:paraId="13EDEB3C" w14:textId="77777777" w:rsidR="00375E0D" w:rsidRDefault="00375E0D">
      <w:pPr>
        <w:pStyle w:val="BodyText"/>
      </w:pPr>
    </w:p>
    <w:p w14:paraId="13EDEB3D" w14:textId="77777777" w:rsidR="00375E0D" w:rsidRDefault="00375E0D">
      <w:pPr>
        <w:pStyle w:val="BodyText"/>
        <w:spacing w:before="7"/>
        <w:rPr>
          <w:sz w:val="23"/>
        </w:rPr>
      </w:pPr>
    </w:p>
    <w:p w14:paraId="13EDEB3E" w14:textId="77777777" w:rsidR="00375E0D" w:rsidRDefault="00375E0D">
      <w:pPr>
        <w:rPr>
          <w:sz w:val="23"/>
        </w:rPr>
        <w:sectPr w:rsidR="00375E0D">
          <w:pgSz w:w="11910" w:h="16840"/>
          <w:pgMar w:top="960" w:right="460" w:bottom="280" w:left="460" w:header="0" w:footer="0" w:gutter="0"/>
          <w:cols w:space="720"/>
        </w:sectPr>
      </w:pPr>
    </w:p>
    <w:p w14:paraId="13EDEB3F" w14:textId="77777777" w:rsidR="00375E0D" w:rsidRDefault="00000000">
      <w:pPr>
        <w:pStyle w:val="BodyText"/>
        <w:spacing w:before="100" w:line="271" w:lineRule="auto"/>
        <w:ind w:left="957" w:right="1" w:hanging="1"/>
        <w:jc w:val="both"/>
      </w:pPr>
      <w:r>
        <w:rPr>
          <w:color w:val="231F20"/>
          <w:w w:val="105"/>
        </w:rPr>
        <w:t>If possible, the attackers are identiﬁed. This attribution of incidents, however, is the most difﬁcult aspect of network forensics, as it often involves external systems for which no data can be obtained.</w:t>
      </w:r>
    </w:p>
    <w:p w14:paraId="13EDEB40" w14:textId="77777777" w:rsidR="00375E0D" w:rsidRDefault="00375E0D">
      <w:pPr>
        <w:pStyle w:val="BodyText"/>
        <w:spacing w:before="7"/>
        <w:rPr>
          <w:sz w:val="22"/>
        </w:rPr>
      </w:pPr>
    </w:p>
    <w:p w14:paraId="13EDEB41" w14:textId="77777777" w:rsidR="00375E0D" w:rsidRDefault="00000000">
      <w:pPr>
        <w:pStyle w:val="BodyText"/>
        <w:spacing w:line="271" w:lineRule="auto"/>
        <w:ind w:left="957"/>
        <w:jc w:val="both"/>
      </w:pPr>
      <w:r>
        <w:rPr>
          <w:color w:val="231F20"/>
          <w:w w:val="105"/>
        </w:rPr>
        <w:t>Potentially,</w:t>
      </w:r>
      <w:r>
        <w:rPr>
          <w:color w:val="231F20"/>
          <w:spacing w:val="-10"/>
          <w:w w:val="105"/>
        </w:rPr>
        <w:t xml:space="preserve"> </w:t>
      </w:r>
      <w:r>
        <w:rPr>
          <w:color w:val="231F20"/>
          <w:w w:val="105"/>
        </w:rPr>
        <w:t>the</w:t>
      </w:r>
      <w:r>
        <w:rPr>
          <w:color w:val="231F20"/>
          <w:spacing w:val="-10"/>
          <w:w w:val="105"/>
        </w:rPr>
        <w:t xml:space="preserve"> </w:t>
      </w:r>
      <w:r>
        <w:rPr>
          <w:color w:val="231F20"/>
          <w:w w:val="105"/>
        </w:rPr>
        <w:t>analysis</w:t>
      </w:r>
      <w:r>
        <w:rPr>
          <w:color w:val="231F20"/>
          <w:spacing w:val="-10"/>
          <w:w w:val="105"/>
        </w:rPr>
        <w:t xml:space="preserve"> </w:t>
      </w:r>
      <w:r>
        <w:rPr>
          <w:color w:val="231F20"/>
          <w:w w:val="105"/>
        </w:rPr>
        <w:t>tasks</w:t>
      </w:r>
      <w:r>
        <w:rPr>
          <w:color w:val="231F20"/>
          <w:spacing w:val="-10"/>
          <w:w w:val="105"/>
        </w:rPr>
        <w:t xml:space="preserve"> </w:t>
      </w:r>
      <w:r>
        <w:rPr>
          <w:color w:val="231F20"/>
          <w:w w:val="105"/>
        </w:rPr>
        <w:t>uncover</w:t>
      </w:r>
      <w:r>
        <w:rPr>
          <w:color w:val="231F20"/>
          <w:spacing w:val="-10"/>
          <w:w w:val="105"/>
        </w:rPr>
        <w:t xml:space="preserve"> </w:t>
      </w:r>
      <w:r>
        <w:rPr>
          <w:color w:val="231F20"/>
          <w:w w:val="105"/>
        </w:rPr>
        <w:t>additional</w:t>
      </w:r>
      <w:r>
        <w:rPr>
          <w:color w:val="231F20"/>
          <w:spacing w:val="-10"/>
          <w:w w:val="105"/>
        </w:rPr>
        <w:t xml:space="preserve"> </w:t>
      </w:r>
      <w:r>
        <w:rPr>
          <w:color w:val="231F20"/>
          <w:w w:val="105"/>
        </w:rPr>
        <w:t>shortcomings</w:t>
      </w:r>
      <w:r>
        <w:rPr>
          <w:color w:val="231F20"/>
          <w:spacing w:val="-10"/>
          <w:w w:val="105"/>
        </w:rPr>
        <w:t xml:space="preserve"> </w:t>
      </w:r>
      <w:r>
        <w:rPr>
          <w:color w:val="231F20"/>
          <w:w w:val="105"/>
        </w:rPr>
        <w:t>in</w:t>
      </w:r>
      <w:r>
        <w:rPr>
          <w:color w:val="231F20"/>
          <w:spacing w:val="-10"/>
          <w:w w:val="105"/>
        </w:rPr>
        <w:t xml:space="preserve"> </w:t>
      </w:r>
      <w:r>
        <w:rPr>
          <w:color w:val="231F20"/>
          <w:w w:val="105"/>
        </w:rPr>
        <w:t>the</w:t>
      </w:r>
      <w:r>
        <w:rPr>
          <w:color w:val="231F20"/>
          <w:spacing w:val="-10"/>
          <w:w w:val="105"/>
        </w:rPr>
        <w:t xml:space="preserve"> </w:t>
      </w:r>
      <w:r>
        <w:rPr>
          <w:color w:val="231F20"/>
          <w:w w:val="105"/>
        </w:rPr>
        <w:t>underlying</w:t>
      </w:r>
      <w:r>
        <w:rPr>
          <w:color w:val="231F20"/>
          <w:spacing w:val="-10"/>
          <w:w w:val="105"/>
        </w:rPr>
        <w:t xml:space="preserve"> </w:t>
      </w:r>
      <w:r>
        <w:rPr>
          <w:color w:val="231F20"/>
          <w:w w:val="105"/>
        </w:rPr>
        <w:t>data and can trigger improvements to the infrastructure.</w:t>
      </w:r>
    </w:p>
    <w:p w14:paraId="13EDEB42" w14:textId="77777777" w:rsidR="00375E0D" w:rsidRDefault="00375E0D">
      <w:pPr>
        <w:pStyle w:val="BodyText"/>
        <w:spacing w:before="7"/>
        <w:rPr>
          <w:sz w:val="22"/>
        </w:rPr>
      </w:pPr>
    </w:p>
    <w:p w14:paraId="13EDEB43" w14:textId="77777777" w:rsidR="00375E0D" w:rsidRDefault="00000000">
      <w:pPr>
        <w:pStyle w:val="ListParagraph"/>
        <w:numPr>
          <w:ilvl w:val="0"/>
          <w:numId w:val="53"/>
        </w:numPr>
        <w:tabs>
          <w:tab w:val="left" w:pos="1165"/>
        </w:tabs>
        <w:spacing w:before="1"/>
        <w:ind w:left="1164" w:hanging="208"/>
        <w:jc w:val="both"/>
        <w:rPr>
          <w:sz w:val="20"/>
        </w:rPr>
      </w:pPr>
      <w:r>
        <w:rPr>
          <w:color w:val="231F20"/>
          <w:spacing w:val="-2"/>
          <w:w w:val="105"/>
          <w:sz w:val="20"/>
        </w:rPr>
        <w:t>Presentation</w:t>
      </w:r>
    </w:p>
    <w:p w14:paraId="13EDEB44" w14:textId="77777777" w:rsidR="00375E0D" w:rsidRDefault="00000000">
      <w:pPr>
        <w:pStyle w:val="BodyText"/>
        <w:spacing w:before="30" w:line="271" w:lineRule="auto"/>
        <w:ind w:left="957" w:hanging="1"/>
        <w:jc w:val="both"/>
      </w:pPr>
      <w:r>
        <w:rPr>
          <w:color w:val="231F20"/>
          <w:w w:val="105"/>
        </w:rPr>
        <w:t xml:space="preserve">The ﬁndings of the concluded investigation are distributed to all stakeholders of the </w:t>
      </w:r>
      <w:r>
        <w:rPr>
          <w:color w:val="231F20"/>
          <w:spacing w:val="-2"/>
          <w:w w:val="105"/>
        </w:rPr>
        <w:t>incident.</w:t>
      </w:r>
      <w:r>
        <w:rPr>
          <w:color w:val="231F20"/>
          <w:spacing w:val="-7"/>
          <w:w w:val="105"/>
        </w:rPr>
        <w:t xml:space="preserve"> </w:t>
      </w:r>
      <w:r>
        <w:rPr>
          <w:color w:val="231F20"/>
          <w:spacing w:val="-2"/>
          <w:w w:val="105"/>
        </w:rPr>
        <w:t>Depending</w:t>
      </w:r>
      <w:r>
        <w:rPr>
          <w:color w:val="231F20"/>
          <w:spacing w:val="-7"/>
          <w:w w:val="105"/>
        </w:rPr>
        <w:t xml:space="preserve"> </w:t>
      </w:r>
      <w:r>
        <w:rPr>
          <w:color w:val="231F20"/>
          <w:spacing w:val="-2"/>
          <w:w w:val="105"/>
        </w:rPr>
        <w:t>on</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nature</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incident,</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stakeholders</w:t>
      </w:r>
      <w:r>
        <w:rPr>
          <w:color w:val="231F20"/>
          <w:spacing w:val="-7"/>
          <w:w w:val="105"/>
        </w:rPr>
        <w:t xml:space="preserve"> </w:t>
      </w:r>
      <w:r>
        <w:rPr>
          <w:color w:val="231F20"/>
          <w:spacing w:val="-2"/>
          <w:w w:val="105"/>
        </w:rPr>
        <w:t>may</w:t>
      </w:r>
      <w:r>
        <w:rPr>
          <w:color w:val="231F20"/>
          <w:spacing w:val="-7"/>
          <w:w w:val="105"/>
        </w:rPr>
        <w:t xml:space="preserve"> </w:t>
      </w:r>
      <w:r>
        <w:rPr>
          <w:color w:val="231F20"/>
          <w:spacing w:val="-2"/>
          <w:w w:val="105"/>
        </w:rPr>
        <w:t>include</w:t>
      </w:r>
      <w:r>
        <w:rPr>
          <w:color w:val="231F20"/>
          <w:spacing w:val="-7"/>
          <w:w w:val="105"/>
        </w:rPr>
        <w:t xml:space="preserve"> </w:t>
      </w:r>
      <w:proofErr w:type="spellStart"/>
      <w:r>
        <w:rPr>
          <w:color w:val="231F20"/>
          <w:spacing w:val="-2"/>
          <w:w w:val="105"/>
        </w:rPr>
        <w:t>strate</w:t>
      </w:r>
      <w:proofErr w:type="spellEnd"/>
      <w:r>
        <w:rPr>
          <w:color w:val="231F20"/>
          <w:spacing w:val="-2"/>
          <w:w w:val="105"/>
        </w:rPr>
        <w:t xml:space="preserve">- </w:t>
      </w:r>
      <w:proofErr w:type="spellStart"/>
      <w:r>
        <w:rPr>
          <w:color w:val="231F20"/>
        </w:rPr>
        <w:t>gic</w:t>
      </w:r>
      <w:proofErr w:type="spellEnd"/>
      <w:r>
        <w:rPr>
          <w:color w:val="231F20"/>
        </w:rPr>
        <w:t xml:space="preserve"> decision makers, external law enforcement, the security infrastructure, and incident </w:t>
      </w:r>
      <w:r>
        <w:rPr>
          <w:color w:val="231F20"/>
          <w:w w:val="105"/>
        </w:rPr>
        <w:t>response teams.</w:t>
      </w:r>
    </w:p>
    <w:p w14:paraId="13EDEB45" w14:textId="77777777" w:rsidR="00375E0D" w:rsidRDefault="00375E0D">
      <w:pPr>
        <w:pStyle w:val="BodyText"/>
        <w:spacing w:before="7"/>
        <w:rPr>
          <w:sz w:val="22"/>
        </w:rPr>
      </w:pPr>
    </w:p>
    <w:p w14:paraId="13EDEB46" w14:textId="77777777" w:rsidR="00375E0D" w:rsidRDefault="00000000">
      <w:pPr>
        <w:pStyle w:val="BodyText"/>
        <w:ind w:left="957"/>
        <w:jc w:val="both"/>
      </w:pPr>
      <w:r>
        <w:rPr>
          <w:color w:val="231F20"/>
          <w:w w:val="105"/>
        </w:rPr>
        <w:t>Incident</w:t>
      </w:r>
      <w:r>
        <w:rPr>
          <w:color w:val="231F20"/>
          <w:spacing w:val="-2"/>
          <w:w w:val="105"/>
        </w:rPr>
        <w:t xml:space="preserve"> response</w:t>
      </w:r>
    </w:p>
    <w:p w14:paraId="13EDEB47" w14:textId="77777777" w:rsidR="00375E0D" w:rsidRDefault="00000000">
      <w:pPr>
        <w:pStyle w:val="BodyText"/>
        <w:spacing w:before="30" w:line="271" w:lineRule="auto"/>
        <w:ind w:left="957"/>
        <w:jc w:val="both"/>
      </w:pPr>
      <w:r>
        <w:rPr>
          <w:color w:val="231F20"/>
        </w:rPr>
        <w:t xml:space="preserve">The response to conﬁrmed incidents varies widely depending on the type of incident. Sometimes, active countermeasures can be implemented immediately. In the case of a DoS attack, for example, incoming network trafﬁc that attempts to overload speciﬁc services can be dropped </w:t>
      </w:r>
      <w:proofErr w:type="gramStart"/>
      <w:r>
        <w:rPr>
          <w:color w:val="231F20"/>
        </w:rPr>
        <w:t>so as to</w:t>
      </w:r>
      <w:proofErr w:type="gramEnd"/>
      <w:r>
        <w:rPr>
          <w:color w:val="231F20"/>
        </w:rPr>
        <w:t xml:space="preserve"> quickly bring the affected services back online. Some- times, a compromised machine on the network can be quickly isolated from the net- work </w:t>
      </w:r>
      <w:proofErr w:type="gramStart"/>
      <w:r>
        <w:rPr>
          <w:color w:val="231F20"/>
        </w:rPr>
        <w:t>in order to</w:t>
      </w:r>
      <w:proofErr w:type="gramEnd"/>
      <w:r>
        <w:rPr>
          <w:color w:val="231F20"/>
        </w:rPr>
        <w:t xml:space="preserve"> prevent the attack from spreading further. The preliminary assessment of</w:t>
      </w:r>
      <w:r>
        <w:rPr>
          <w:color w:val="231F20"/>
          <w:spacing w:val="40"/>
        </w:rPr>
        <w:t xml:space="preserve"> </w:t>
      </w:r>
      <w:r>
        <w:rPr>
          <w:color w:val="231F20"/>
        </w:rPr>
        <w:t>the</w:t>
      </w:r>
      <w:r>
        <w:rPr>
          <w:color w:val="231F20"/>
          <w:spacing w:val="40"/>
        </w:rPr>
        <w:t xml:space="preserve"> </w:t>
      </w:r>
      <w:r>
        <w:rPr>
          <w:color w:val="231F20"/>
        </w:rPr>
        <w:t>gravity</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security</w:t>
      </w:r>
      <w:r>
        <w:rPr>
          <w:color w:val="231F20"/>
          <w:spacing w:val="40"/>
        </w:rPr>
        <w:t xml:space="preserve"> </w:t>
      </w:r>
      <w:r>
        <w:rPr>
          <w:color w:val="231F20"/>
        </w:rPr>
        <w:t>incident</w:t>
      </w:r>
      <w:r>
        <w:rPr>
          <w:color w:val="231F20"/>
          <w:spacing w:val="40"/>
        </w:rPr>
        <w:t xml:space="preserve"> </w:t>
      </w:r>
      <w:r>
        <w:rPr>
          <w:color w:val="231F20"/>
        </w:rPr>
        <w:t>is</w:t>
      </w:r>
      <w:r>
        <w:rPr>
          <w:color w:val="231F20"/>
          <w:spacing w:val="40"/>
        </w:rPr>
        <w:t xml:space="preserve"> </w:t>
      </w:r>
      <w:r>
        <w:rPr>
          <w:color w:val="231F20"/>
        </w:rPr>
        <w:t>completed</w:t>
      </w:r>
      <w:r>
        <w:rPr>
          <w:color w:val="231F20"/>
          <w:spacing w:val="40"/>
        </w:rPr>
        <w:t xml:space="preserve"> </w:t>
      </w:r>
      <w:r>
        <w:rPr>
          <w:color w:val="231F20"/>
        </w:rPr>
        <w:t>at</w:t>
      </w:r>
      <w:r>
        <w:rPr>
          <w:color w:val="231F20"/>
          <w:spacing w:val="40"/>
        </w:rPr>
        <w:t xml:space="preserve"> </w:t>
      </w:r>
      <w:r>
        <w:rPr>
          <w:color w:val="231F20"/>
        </w:rPr>
        <w:t>this</w:t>
      </w:r>
      <w:r>
        <w:rPr>
          <w:color w:val="231F20"/>
          <w:spacing w:val="40"/>
        </w:rPr>
        <w:t xml:space="preserve"> </w:t>
      </w:r>
      <w:r>
        <w:rPr>
          <w:color w:val="231F20"/>
        </w:rPr>
        <w:t>stage</w:t>
      </w:r>
      <w:r>
        <w:rPr>
          <w:color w:val="231F20"/>
          <w:spacing w:val="40"/>
        </w:rPr>
        <w:t xml:space="preserve"> </w:t>
      </w:r>
      <w:r>
        <w:rPr>
          <w:color w:val="231F20"/>
        </w:rPr>
        <w:t>and</w:t>
      </w:r>
      <w:r>
        <w:rPr>
          <w:color w:val="231F20"/>
          <w:spacing w:val="40"/>
        </w:rPr>
        <w:t xml:space="preserve"> </w:t>
      </w:r>
      <w:r>
        <w:rPr>
          <w:color w:val="231F20"/>
        </w:rPr>
        <w:t>determines whether the effort of carrying out a full investigation is warranted.</w:t>
      </w:r>
    </w:p>
    <w:p w14:paraId="13EDEB48" w14:textId="77777777" w:rsidR="00375E0D" w:rsidRDefault="00375E0D">
      <w:pPr>
        <w:pStyle w:val="BodyText"/>
        <w:rPr>
          <w:sz w:val="24"/>
        </w:rPr>
      </w:pPr>
    </w:p>
    <w:p w14:paraId="13EDEB49" w14:textId="77777777" w:rsidR="00375E0D" w:rsidRDefault="00375E0D">
      <w:pPr>
        <w:pStyle w:val="BodyText"/>
        <w:spacing w:before="9"/>
        <w:rPr>
          <w:sz w:val="35"/>
        </w:rPr>
      </w:pPr>
    </w:p>
    <w:p w14:paraId="13EDEB4A" w14:textId="77777777" w:rsidR="00375E0D" w:rsidRDefault="00000000">
      <w:pPr>
        <w:pStyle w:val="Heading4"/>
        <w:numPr>
          <w:ilvl w:val="1"/>
          <w:numId w:val="55"/>
        </w:numPr>
        <w:tabs>
          <w:tab w:val="left" w:pos="1525"/>
        </w:tabs>
        <w:ind w:hanging="568"/>
        <w:jc w:val="both"/>
      </w:pPr>
      <w:r>
        <w:rPr>
          <w:color w:val="003946"/>
          <w:w w:val="105"/>
        </w:rPr>
        <w:t>Intrusion</w:t>
      </w:r>
      <w:r>
        <w:rPr>
          <w:color w:val="003946"/>
          <w:spacing w:val="14"/>
          <w:w w:val="105"/>
        </w:rPr>
        <w:t xml:space="preserve"> </w:t>
      </w:r>
      <w:r>
        <w:rPr>
          <w:color w:val="003946"/>
          <w:spacing w:val="-2"/>
          <w:w w:val="105"/>
        </w:rPr>
        <w:t>Detection</w:t>
      </w:r>
    </w:p>
    <w:p w14:paraId="13EDEB4B" w14:textId="77777777" w:rsidR="00375E0D" w:rsidRDefault="00000000">
      <w:pPr>
        <w:pStyle w:val="BodyText"/>
        <w:spacing w:before="269" w:line="271" w:lineRule="auto"/>
        <w:ind w:left="957" w:right="1" w:hanging="1"/>
        <w:jc w:val="both"/>
      </w:pPr>
      <w:r>
        <w:rPr>
          <w:color w:val="231F20"/>
        </w:rPr>
        <w:t>Instinctively, the ﬁrst association with a network security incident is that of an intruder gaining unauthorized access to one or more systems on a network. This is certainly not the only type of incident, but it is one of the more dangerous types.</w:t>
      </w:r>
    </w:p>
    <w:p w14:paraId="13EDEB4C" w14:textId="77777777" w:rsidR="00375E0D" w:rsidRDefault="00375E0D">
      <w:pPr>
        <w:pStyle w:val="BodyText"/>
        <w:spacing w:before="7"/>
        <w:rPr>
          <w:sz w:val="22"/>
        </w:rPr>
      </w:pPr>
    </w:p>
    <w:p w14:paraId="13EDEB4D" w14:textId="77777777" w:rsidR="00375E0D" w:rsidRDefault="00000000">
      <w:pPr>
        <w:pStyle w:val="BodyText"/>
        <w:spacing w:line="271" w:lineRule="auto"/>
        <w:ind w:left="957"/>
        <w:jc w:val="both"/>
      </w:pPr>
      <w:r>
        <w:rPr>
          <w:color w:val="231F20"/>
        </w:rPr>
        <w:t xml:space="preserve">Industrial espionage poses a signiﬁcant risk to technology-oriented companies. Com- </w:t>
      </w:r>
      <w:proofErr w:type="spellStart"/>
      <w:r>
        <w:rPr>
          <w:color w:val="231F20"/>
        </w:rPr>
        <w:t>petitors</w:t>
      </w:r>
      <w:proofErr w:type="spellEnd"/>
      <w:r>
        <w:rPr>
          <w:color w:val="231F20"/>
        </w:rPr>
        <w:t xml:space="preserve"> that employ such methods stand to gain a massive economic advantage. They can essentially save on the high costs involved in research and development and bring products to market more cheaply, and perhaps faster, than would otherwise be </w:t>
      </w:r>
      <w:proofErr w:type="spellStart"/>
      <w:r>
        <w:rPr>
          <w:color w:val="231F20"/>
        </w:rPr>
        <w:t>possi</w:t>
      </w:r>
      <w:proofErr w:type="spellEnd"/>
      <w:r>
        <w:rPr>
          <w:color w:val="231F20"/>
        </w:rPr>
        <w:t xml:space="preserve">- </w:t>
      </w:r>
      <w:proofErr w:type="spellStart"/>
      <w:r>
        <w:rPr>
          <w:color w:val="231F20"/>
          <w:spacing w:val="-4"/>
        </w:rPr>
        <w:t>ble</w:t>
      </w:r>
      <w:proofErr w:type="spellEnd"/>
      <w:r>
        <w:rPr>
          <w:color w:val="231F20"/>
          <w:spacing w:val="-4"/>
        </w:rPr>
        <w:t>.</w:t>
      </w:r>
    </w:p>
    <w:p w14:paraId="13EDEB4E" w14:textId="77777777" w:rsidR="00375E0D" w:rsidRDefault="00375E0D">
      <w:pPr>
        <w:pStyle w:val="BodyText"/>
        <w:spacing w:before="8"/>
        <w:rPr>
          <w:sz w:val="22"/>
        </w:rPr>
      </w:pPr>
    </w:p>
    <w:p w14:paraId="13EDEB4F" w14:textId="77777777" w:rsidR="00375E0D" w:rsidRDefault="00000000">
      <w:pPr>
        <w:pStyle w:val="BodyText"/>
        <w:spacing w:line="271" w:lineRule="auto"/>
        <w:ind w:left="957" w:right="1" w:hanging="1"/>
        <w:jc w:val="both"/>
      </w:pPr>
      <w:r>
        <w:rPr>
          <w:color w:val="231F20"/>
        </w:rPr>
        <w:t xml:space="preserve">But even less dramatic takeovers of computer systems pose a risk. Botnets of </w:t>
      </w:r>
      <w:proofErr w:type="spellStart"/>
      <w:r>
        <w:rPr>
          <w:color w:val="231F20"/>
        </w:rPr>
        <w:t>compro</w:t>
      </w:r>
      <w:proofErr w:type="spellEnd"/>
      <w:r>
        <w:rPr>
          <w:color w:val="231F20"/>
        </w:rPr>
        <w:t xml:space="preserve">- </w:t>
      </w:r>
      <w:proofErr w:type="spellStart"/>
      <w:r>
        <w:rPr>
          <w:color w:val="231F20"/>
        </w:rPr>
        <w:t>mised</w:t>
      </w:r>
      <w:proofErr w:type="spellEnd"/>
      <w:r>
        <w:rPr>
          <w:color w:val="231F20"/>
        </w:rPr>
        <w:t xml:space="preserve"> systems may number in the millions (Europol, 2015) and can remain undetected for years.</w:t>
      </w:r>
    </w:p>
    <w:p w14:paraId="13EDEB50" w14:textId="77777777" w:rsidR="00375E0D" w:rsidRDefault="00375E0D">
      <w:pPr>
        <w:pStyle w:val="BodyText"/>
        <w:rPr>
          <w:sz w:val="24"/>
        </w:rPr>
      </w:pPr>
    </w:p>
    <w:p w14:paraId="13EDEB51" w14:textId="77777777" w:rsidR="00375E0D" w:rsidRDefault="00000000">
      <w:pPr>
        <w:pStyle w:val="Heading7"/>
      </w:pPr>
      <w:r>
        <w:rPr>
          <w:color w:val="003946"/>
          <w:w w:val="105"/>
        </w:rPr>
        <w:t>Intrusion</w:t>
      </w:r>
      <w:r>
        <w:rPr>
          <w:color w:val="003946"/>
          <w:spacing w:val="-7"/>
          <w:w w:val="105"/>
        </w:rPr>
        <w:t xml:space="preserve"> </w:t>
      </w:r>
      <w:r>
        <w:rPr>
          <w:color w:val="003946"/>
          <w:w w:val="105"/>
        </w:rPr>
        <w:t>Detection</w:t>
      </w:r>
      <w:r>
        <w:rPr>
          <w:color w:val="003946"/>
          <w:spacing w:val="-7"/>
          <w:w w:val="105"/>
        </w:rPr>
        <w:t xml:space="preserve"> </w:t>
      </w:r>
      <w:r>
        <w:rPr>
          <w:color w:val="003946"/>
          <w:spacing w:val="-2"/>
          <w:w w:val="105"/>
        </w:rPr>
        <w:t>Systems</w:t>
      </w:r>
    </w:p>
    <w:p w14:paraId="13EDEB52" w14:textId="77777777" w:rsidR="00375E0D" w:rsidRDefault="00375E0D">
      <w:pPr>
        <w:pStyle w:val="BodyText"/>
        <w:spacing w:before="10"/>
        <w:rPr>
          <w:sz w:val="26"/>
        </w:rPr>
      </w:pPr>
    </w:p>
    <w:p w14:paraId="13EDEB53" w14:textId="77777777" w:rsidR="00375E0D" w:rsidRDefault="00000000">
      <w:pPr>
        <w:pStyle w:val="BodyText"/>
        <w:spacing w:line="271" w:lineRule="auto"/>
        <w:ind w:left="957" w:hanging="1"/>
        <w:jc w:val="both"/>
      </w:pPr>
      <w:r>
        <w:rPr>
          <w:color w:val="231F20"/>
        </w:rPr>
        <w:t>All such cases of intrusion rely on network communication. A system compromised by</w:t>
      </w:r>
      <w:r>
        <w:rPr>
          <w:color w:val="231F20"/>
          <w:spacing w:val="40"/>
        </w:rPr>
        <w:t xml:space="preserve"> </w:t>
      </w:r>
      <w:r>
        <w:rPr>
          <w:color w:val="231F20"/>
        </w:rPr>
        <w:t xml:space="preserve">an act of industrial espionage </w:t>
      </w:r>
      <w:proofErr w:type="gramStart"/>
      <w:r>
        <w:rPr>
          <w:color w:val="231F20"/>
        </w:rPr>
        <w:t>has to</w:t>
      </w:r>
      <w:proofErr w:type="gramEnd"/>
      <w:r>
        <w:rPr>
          <w:color w:val="231F20"/>
        </w:rPr>
        <w:t xml:space="preserve"> send the stolen data back to the attacker, and the individual bots have to somehow receive their instructions.</w:t>
      </w:r>
    </w:p>
    <w:p w14:paraId="13EDEB54" w14:textId="77777777" w:rsidR="00375E0D" w:rsidRDefault="00000000">
      <w:pPr>
        <w:spacing w:before="119"/>
        <w:ind w:left="355"/>
        <w:rPr>
          <w:sz w:val="18"/>
        </w:rPr>
      </w:pPr>
      <w:r>
        <w:br w:type="column"/>
      </w:r>
      <w:r>
        <w:rPr>
          <w:color w:val="231F20"/>
          <w:spacing w:val="-2"/>
          <w:sz w:val="18"/>
        </w:rPr>
        <w:t>Analysis</w:t>
      </w:r>
    </w:p>
    <w:p w14:paraId="13EDEB55" w14:textId="77777777" w:rsidR="00375E0D" w:rsidRDefault="00000000">
      <w:pPr>
        <w:spacing w:before="56" w:line="302" w:lineRule="auto"/>
        <w:ind w:left="355" w:right="105"/>
        <w:rPr>
          <w:sz w:val="18"/>
        </w:rPr>
      </w:pPr>
      <w:r>
        <w:rPr>
          <w:color w:val="808285"/>
          <w:w w:val="105"/>
          <w:sz w:val="18"/>
        </w:rPr>
        <w:t>Advanced</w:t>
      </w:r>
      <w:r>
        <w:rPr>
          <w:color w:val="808285"/>
          <w:spacing w:val="-12"/>
          <w:w w:val="105"/>
          <w:sz w:val="18"/>
        </w:rPr>
        <w:t xml:space="preserve"> </w:t>
      </w:r>
      <w:r>
        <w:rPr>
          <w:color w:val="808285"/>
          <w:w w:val="105"/>
          <w:sz w:val="18"/>
        </w:rPr>
        <w:t>data</w:t>
      </w:r>
      <w:r>
        <w:rPr>
          <w:color w:val="808285"/>
          <w:spacing w:val="-12"/>
          <w:w w:val="105"/>
          <w:sz w:val="18"/>
        </w:rPr>
        <w:t xml:space="preserve"> </w:t>
      </w:r>
      <w:r>
        <w:rPr>
          <w:color w:val="808285"/>
          <w:w w:val="105"/>
          <w:sz w:val="18"/>
        </w:rPr>
        <w:t xml:space="preserve">min- </w:t>
      </w:r>
      <w:proofErr w:type="spellStart"/>
      <w:r>
        <w:rPr>
          <w:color w:val="808285"/>
          <w:w w:val="105"/>
          <w:sz w:val="18"/>
        </w:rPr>
        <w:t>ing</w:t>
      </w:r>
      <w:proofErr w:type="spellEnd"/>
      <w:r>
        <w:rPr>
          <w:color w:val="808285"/>
          <w:w w:val="105"/>
          <w:sz w:val="18"/>
        </w:rPr>
        <w:t xml:space="preserve"> techniques are used to perform analysis and answers questions </w:t>
      </w:r>
      <w:r>
        <w:rPr>
          <w:color w:val="808285"/>
          <w:spacing w:val="-2"/>
          <w:w w:val="105"/>
          <w:sz w:val="18"/>
        </w:rPr>
        <w:t>raised</w:t>
      </w:r>
      <w:r>
        <w:rPr>
          <w:color w:val="808285"/>
          <w:spacing w:val="-12"/>
          <w:w w:val="105"/>
          <w:sz w:val="18"/>
        </w:rPr>
        <w:t xml:space="preserve"> </w:t>
      </w:r>
      <w:r>
        <w:rPr>
          <w:color w:val="808285"/>
          <w:spacing w:val="-2"/>
          <w:w w:val="105"/>
          <w:sz w:val="18"/>
        </w:rPr>
        <w:t>by</w:t>
      </w:r>
      <w:r>
        <w:rPr>
          <w:color w:val="808285"/>
          <w:spacing w:val="-11"/>
          <w:w w:val="105"/>
          <w:sz w:val="18"/>
        </w:rPr>
        <w:t xml:space="preserve"> </w:t>
      </w:r>
      <w:r>
        <w:rPr>
          <w:color w:val="808285"/>
          <w:spacing w:val="-2"/>
          <w:w w:val="105"/>
          <w:sz w:val="18"/>
        </w:rPr>
        <w:t>the</w:t>
      </w:r>
      <w:r>
        <w:rPr>
          <w:color w:val="808285"/>
          <w:spacing w:val="-11"/>
          <w:w w:val="105"/>
          <w:sz w:val="18"/>
        </w:rPr>
        <w:t xml:space="preserve"> </w:t>
      </w:r>
      <w:proofErr w:type="spellStart"/>
      <w:r>
        <w:rPr>
          <w:color w:val="808285"/>
          <w:spacing w:val="-2"/>
          <w:w w:val="105"/>
          <w:sz w:val="18"/>
        </w:rPr>
        <w:t>investi</w:t>
      </w:r>
      <w:proofErr w:type="spellEnd"/>
      <w:r>
        <w:rPr>
          <w:color w:val="808285"/>
          <w:spacing w:val="-2"/>
          <w:w w:val="105"/>
          <w:sz w:val="18"/>
        </w:rPr>
        <w:t xml:space="preserve">- </w:t>
      </w:r>
      <w:proofErr w:type="spellStart"/>
      <w:r>
        <w:rPr>
          <w:color w:val="808285"/>
          <w:spacing w:val="-2"/>
          <w:w w:val="105"/>
          <w:sz w:val="18"/>
        </w:rPr>
        <w:t>gation</w:t>
      </w:r>
      <w:proofErr w:type="spellEnd"/>
      <w:r>
        <w:rPr>
          <w:color w:val="808285"/>
          <w:spacing w:val="-2"/>
          <w:w w:val="105"/>
          <w:sz w:val="18"/>
        </w:rPr>
        <w:t>.</w:t>
      </w:r>
    </w:p>
    <w:p w14:paraId="13EDEB56" w14:textId="77777777" w:rsidR="00375E0D" w:rsidRDefault="00375E0D">
      <w:pPr>
        <w:pStyle w:val="BodyText"/>
        <w:rPr>
          <w:sz w:val="22"/>
        </w:rPr>
      </w:pPr>
    </w:p>
    <w:p w14:paraId="13EDEB57" w14:textId="77777777" w:rsidR="00375E0D" w:rsidRDefault="00375E0D">
      <w:pPr>
        <w:pStyle w:val="BodyText"/>
        <w:rPr>
          <w:sz w:val="22"/>
        </w:rPr>
      </w:pPr>
    </w:p>
    <w:p w14:paraId="13EDEB58" w14:textId="77777777" w:rsidR="00375E0D" w:rsidRDefault="00375E0D">
      <w:pPr>
        <w:pStyle w:val="BodyText"/>
        <w:spacing w:before="1"/>
        <w:rPr>
          <w:sz w:val="23"/>
        </w:rPr>
      </w:pPr>
    </w:p>
    <w:p w14:paraId="13EDEB59" w14:textId="77777777" w:rsidR="00375E0D" w:rsidRDefault="00000000">
      <w:pPr>
        <w:spacing w:before="1" w:line="302" w:lineRule="auto"/>
        <w:ind w:left="355" w:right="109"/>
        <w:rPr>
          <w:sz w:val="18"/>
        </w:rPr>
      </w:pPr>
      <w:r>
        <w:rPr>
          <w:color w:val="231F20"/>
          <w:sz w:val="18"/>
        </w:rPr>
        <w:t>Incident response</w:t>
      </w:r>
      <w:r>
        <w:rPr>
          <w:color w:val="231F20"/>
          <w:spacing w:val="80"/>
          <w:sz w:val="18"/>
        </w:rPr>
        <w:t xml:space="preserve"> </w:t>
      </w:r>
      <w:proofErr w:type="gramStart"/>
      <w:r>
        <w:rPr>
          <w:color w:val="808285"/>
          <w:sz w:val="18"/>
        </w:rPr>
        <w:t>An</w:t>
      </w:r>
      <w:proofErr w:type="gramEnd"/>
      <w:r>
        <w:rPr>
          <w:color w:val="808285"/>
          <w:spacing w:val="-10"/>
          <w:sz w:val="18"/>
        </w:rPr>
        <w:t xml:space="preserve"> </w:t>
      </w:r>
      <w:r>
        <w:rPr>
          <w:color w:val="808285"/>
          <w:sz w:val="18"/>
        </w:rPr>
        <w:t>incident</w:t>
      </w:r>
      <w:r>
        <w:rPr>
          <w:color w:val="808285"/>
          <w:spacing w:val="-10"/>
          <w:sz w:val="18"/>
        </w:rPr>
        <w:t xml:space="preserve"> </w:t>
      </w:r>
      <w:r>
        <w:rPr>
          <w:color w:val="808285"/>
          <w:sz w:val="18"/>
        </w:rPr>
        <w:t xml:space="preserve">response includes a </w:t>
      </w:r>
      <w:proofErr w:type="spellStart"/>
      <w:r>
        <w:rPr>
          <w:color w:val="808285"/>
          <w:sz w:val="18"/>
        </w:rPr>
        <w:t>prelimi</w:t>
      </w:r>
      <w:proofErr w:type="spellEnd"/>
      <w:r>
        <w:rPr>
          <w:color w:val="808285"/>
          <w:sz w:val="18"/>
        </w:rPr>
        <w:t xml:space="preserve">- nary assessment of the incident, which can induce active </w:t>
      </w:r>
      <w:r>
        <w:rPr>
          <w:color w:val="808285"/>
          <w:spacing w:val="-2"/>
          <w:sz w:val="18"/>
        </w:rPr>
        <w:t xml:space="preserve">countermeasures </w:t>
      </w:r>
      <w:r>
        <w:rPr>
          <w:color w:val="808285"/>
          <w:sz w:val="18"/>
        </w:rPr>
        <w:t>depending on the type and severity of the incident.</w:t>
      </w:r>
    </w:p>
    <w:p w14:paraId="13EDEB5A"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EB5B" w14:textId="77777777" w:rsidR="00375E0D" w:rsidRDefault="00375E0D">
      <w:pPr>
        <w:pStyle w:val="BodyText"/>
      </w:pPr>
    </w:p>
    <w:p w14:paraId="13EDEB5C" w14:textId="77777777" w:rsidR="00375E0D" w:rsidRDefault="00375E0D">
      <w:pPr>
        <w:pStyle w:val="BodyText"/>
      </w:pPr>
    </w:p>
    <w:p w14:paraId="13EDEB5D" w14:textId="77777777" w:rsidR="00375E0D" w:rsidRDefault="00375E0D">
      <w:pPr>
        <w:pStyle w:val="BodyText"/>
      </w:pPr>
    </w:p>
    <w:p w14:paraId="13EDEB5E" w14:textId="77777777" w:rsidR="00375E0D" w:rsidRDefault="00375E0D">
      <w:pPr>
        <w:pStyle w:val="BodyText"/>
      </w:pPr>
    </w:p>
    <w:p w14:paraId="13EDEB5F" w14:textId="77777777" w:rsidR="00375E0D" w:rsidRDefault="00375E0D">
      <w:pPr>
        <w:pStyle w:val="BodyText"/>
      </w:pPr>
    </w:p>
    <w:p w14:paraId="13EDEB60" w14:textId="77777777" w:rsidR="00375E0D" w:rsidRDefault="00375E0D">
      <w:pPr>
        <w:pStyle w:val="BodyText"/>
      </w:pPr>
    </w:p>
    <w:p w14:paraId="13EDEB61" w14:textId="77777777" w:rsidR="00375E0D" w:rsidRDefault="00375E0D">
      <w:pPr>
        <w:pStyle w:val="BodyText"/>
      </w:pPr>
    </w:p>
    <w:p w14:paraId="13EDEB62" w14:textId="77777777" w:rsidR="00375E0D" w:rsidRDefault="00375E0D">
      <w:pPr>
        <w:pStyle w:val="BodyText"/>
        <w:spacing w:before="1"/>
        <w:rPr>
          <w:sz w:val="22"/>
        </w:rPr>
      </w:pPr>
    </w:p>
    <w:p w14:paraId="13EDEB63" w14:textId="77777777" w:rsidR="00375E0D" w:rsidRDefault="00000000">
      <w:pPr>
        <w:pStyle w:val="BodyText"/>
        <w:spacing w:before="100" w:line="271" w:lineRule="auto"/>
        <w:ind w:left="2204" w:right="955" w:hanging="1"/>
        <w:jc w:val="both"/>
      </w:pPr>
      <w:r>
        <w:rPr>
          <w:color w:val="231F20"/>
        </w:rPr>
        <w:t>This is the battleﬁeld of intrusion detection systems (IDSs). IDSs can be categorized</w:t>
      </w:r>
      <w:r>
        <w:rPr>
          <w:color w:val="231F20"/>
          <w:spacing w:val="80"/>
        </w:rPr>
        <w:t xml:space="preserve"> </w:t>
      </w:r>
      <w:r>
        <w:rPr>
          <w:color w:val="231F20"/>
        </w:rPr>
        <w:t>into various types according to their properties. However, they share a common goal: to detect intrusions and notify responsible actors via security events.</w:t>
      </w:r>
    </w:p>
    <w:p w14:paraId="13EDEB64" w14:textId="77777777" w:rsidR="00375E0D" w:rsidRDefault="00375E0D">
      <w:pPr>
        <w:pStyle w:val="BodyText"/>
        <w:spacing w:before="7"/>
        <w:rPr>
          <w:sz w:val="22"/>
        </w:rPr>
      </w:pPr>
    </w:p>
    <w:p w14:paraId="13EDEB65" w14:textId="77777777" w:rsidR="00375E0D" w:rsidRDefault="00000000">
      <w:pPr>
        <w:pStyle w:val="BodyText"/>
        <w:ind w:left="2204"/>
        <w:jc w:val="both"/>
      </w:pPr>
      <w:r>
        <w:rPr>
          <w:color w:val="231F20"/>
          <w:w w:val="105"/>
        </w:rPr>
        <w:t>Host-based</w:t>
      </w:r>
      <w:r>
        <w:rPr>
          <w:color w:val="231F20"/>
          <w:spacing w:val="-7"/>
          <w:w w:val="105"/>
        </w:rPr>
        <w:t xml:space="preserve"> </w:t>
      </w:r>
      <w:r>
        <w:rPr>
          <w:color w:val="231F20"/>
          <w:w w:val="105"/>
        </w:rPr>
        <w:t>intrusion</w:t>
      </w:r>
      <w:r>
        <w:rPr>
          <w:color w:val="231F20"/>
          <w:spacing w:val="-6"/>
          <w:w w:val="105"/>
        </w:rPr>
        <w:t xml:space="preserve"> </w:t>
      </w:r>
      <w:r>
        <w:rPr>
          <w:color w:val="231F20"/>
          <w:w w:val="105"/>
        </w:rPr>
        <w:t>detection</w:t>
      </w:r>
      <w:r>
        <w:rPr>
          <w:color w:val="231F20"/>
          <w:spacing w:val="-7"/>
          <w:w w:val="105"/>
        </w:rPr>
        <w:t xml:space="preserve"> </w:t>
      </w:r>
      <w:r>
        <w:rPr>
          <w:color w:val="231F20"/>
          <w:spacing w:val="-2"/>
          <w:w w:val="105"/>
        </w:rPr>
        <w:t>systems</w:t>
      </w:r>
    </w:p>
    <w:p w14:paraId="13EDEB66" w14:textId="77777777" w:rsidR="00375E0D" w:rsidRDefault="00000000">
      <w:pPr>
        <w:pStyle w:val="BodyText"/>
        <w:spacing w:before="30" w:line="271" w:lineRule="auto"/>
        <w:ind w:left="2204" w:right="954"/>
        <w:jc w:val="both"/>
      </w:pPr>
      <w:r>
        <w:rPr>
          <w:color w:val="231F20"/>
          <w:w w:val="105"/>
        </w:rPr>
        <w:t>Host-based</w:t>
      </w:r>
      <w:r>
        <w:rPr>
          <w:color w:val="231F20"/>
          <w:spacing w:val="-14"/>
          <w:w w:val="105"/>
        </w:rPr>
        <w:t xml:space="preserve"> </w:t>
      </w:r>
      <w:r>
        <w:rPr>
          <w:color w:val="231F20"/>
          <w:w w:val="105"/>
        </w:rPr>
        <w:t>IDSs</w:t>
      </w:r>
      <w:r>
        <w:rPr>
          <w:color w:val="231F20"/>
          <w:spacing w:val="-14"/>
          <w:w w:val="105"/>
        </w:rPr>
        <w:t xml:space="preserve"> </w:t>
      </w:r>
      <w:r>
        <w:rPr>
          <w:color w:val="231F20"/>
          <w:w w:val="105"/>
        </w:rPr>
        <w:t>monitor</w:t>
      </w:r>
      <w:r>
        <w:rPr>
          <w:color w:val="231F20"/>
          <w:spacing w:val="-14"/>
          <w:w w:val="105"/>
        </w:rPr>
        <w:t xml:space="preserve"> </w:t>
      </w:r>
      <w:r>
        <w:rPr>
          <w:color w:val="231F20"/>
          <w:w w:val="105"/>
        </w:rPr>
        <w:t>individual</w:t>
      </w:r>
      <w:r>
        <w:rPr>
          <w:color w:val="231F20"/>
          <w:spacing w:val="-14"/>
          <w:w w:val="105"/>
        </w:rPr>
        <w:t xml:space="preserve"> </w:t>
      </w:r>
      <w:r>
        <w:rPr>
          <w:color w:val="231F20"/>
          <w:w w:val="105"/>
        </w:rPr>
        <w:t>computer</w:t>
      </w:r>
      <w:r>
        <w:rPr>
          <w:color w:val="231F20"/>
          <w:spacing w:val="-14"/>
          <w:w w:val="105"/>
        </w:rPr>
        <w:t xml:space="preserve"> </w:t>
      </w:r>
      <w:r>
        <w:rPr>
          <w:color w:val="231F20"/>
          <w:w w:val="105"/>
        </w:rPr>
        <w:t>systems.</w:t>
      </w:r>
      <w:r>
        <w:rPr>
          <w:color w:val="231F20"/>
          <w:spacing w:val="-14"/>
          <w:w w:val="105"/>
        </w:rPr>
        <w:t xml:space="preserve"> </w:t>
      </w:r>
      <w:r>
        <w:rPr>
          <w:color w:val="231F20"/>
          <w:w w:val="105"/>
        </w:rPr>
        <w:t>They</w:t>
      </w:r>
      <w:r>
        <w:rPr>
          <w:color w:val="231F20"/>
          <w:spacing w:val="-14"/>
          <w:w w:val="105"/>
        </w:rPr>
        <w:t xml:space="preserve"> </w:t>
      </w:r>
      <w:r>
        <w:rPr>
          <w:color w:val="231F20"/>
          <w:w w:val="105"/>
        </w:rPr>
        <w:t>constantly</w:t>
      </w:r>
      <w:r>
        <w:rPr>
          <w:color w:val="231F20"/>
          <w:spacing w:val="-14"/>
          <w:w w:val="105"/>
        </w:rPr>
        <w:t xml:space="preserve"> </w:t>
      </w:r>
      <w:r>
        <w:rPr>
          <w:color w:val="231F20"/>
          <w:w w:val="105"/>
        </w:rPr>
        <w:t>seek</w:t>
      </w:r>
      <w:r>
        <w:rPr>
          <w:color w:val="231F20"/>
          <w:spacing w:val="-14"/>
          <w:w w:val="105"/>
        </w:rPr>
        <w:t xml:space="preserve"> </w:t>
      </w:r>
      <w:r>
        <w:rPr>
          <w:color w:val="231F20"/>
          <w:w w:val="105"/>
        </w:rPr>
        <w:t>to</w:t>
      </w:r>
      <w:r>
        <w:rPr>
          <w:color w:val="231F20"/>
          <w:spacing w:val="-14"/>
          <w:w w:val="105"/>
        </w:rPr>
        <w:t xml:space="preserve"> </w:t>
      </w:r>
      <w:r>
        <w:rPr>
          <w:color w:val="231F20"/>
          <w:w w:val="105"/>
        </w:rPr>
        <w:t xml:space="preserve">verify the integrity of the log ﬁles and the operating system. They also try to identify </w:t>
      </w:r>
      <w:proofErr w:type="spellStart"/>
      <w:r>
        <w:rPr>
          <w:color w:val="231F20"/>
          <w:w w:val="105"/>
        </w:rPr>
        <w:t>suspi</w:t>
      </w:r>
      <w:proofErr w:type="spellEnd"/>
      <w:r>
        <w:rPr>
          <w:color w:val="231F20"/>
          <w:w w:val="105"/>
        </w:rPr>
        <w:t xml:space="preserve">- </w:t>
      </w:r>
      <w:proofErr w:type="spellStart"/>
      <w:r>
        <w:rPr>
          <w:color w:val="231F20"/>
          <w:w w:val="105"/>
        </w:rPr>
        <w:t>cious</w:t>
      </w:r>
      <w:proofErr w:type="spellEnd"/>
      <w:r>
        <w:rPr>
          <w:color w:val="231F20"/>
          <w:spacing w:val="-14"/>
          <w:w w:val="105"/>
        </w:rPr>
        <w:t xml:space="preserve"> </w:t>
      </w:r>
      <w:r>
        <w:rPr>
          <w:color w:val="231F20"/>
          <w:w w:val="105"/>
        </w:rPr>
        <w:t>activity</w:t>
      </w:r>
      <w:r>
        <w:rPr>
          <w:color w:val="231F20"/>
          <w:spacing w:val="-14"/>
          <w:w w:val="105"/>
        </w:rPr>
        <w:t xml:space="preserve"> </w:t>
      </w:r>
      <w:r>
        <w:rPr>
          <w:color w:val="231F20"/>
          <w:w w:val="105"/>
        </w:rPr>
        <w:t>at</w:t>
      </w:r>
      <w:r>
        <w:rPr>
          <w:color w:val="231F20"/>
          <w:spacing w:val="-14"/>
          <w:w w:val="105"/>
        </w:rPr>
        <w:t xml:space="preserve"> </w:t>
      </w:r>
      <w:r>
        <w:rPr>
          <w:color w:val="231F20"/>
          <w:w w:val="105"/>
        </w:rPr>
        <w:t>the</w:t>
      </w:r>
      <w:r>
        <w:rPr>
          <w:color w:val="231F20"/>
          <w:spacing w:val="-14"/>
          <w:w w:val="105"/>
        </w:rPr>
        <w:t xml:space="preserve"> </w:t>
      </w:r>
      <w:r>
        <w:rPr>
          <w:color w:val="231F20"/>
          <w:w w:val="105"/>
        </w:rPr>
        <w:t>process</w:t>
      </w:r>
      <w:r>
        <w:rPr>
          <w:color w:val="231F20"/>
          <w:spacing w:val="-14"/>
          <w:w w:val="105"/>
        </w:rPr>
        <w:t xml:space="preserve"> </w:t>
      </w:r>
      <w:r>
        <w:rPr>
          <w:color w:val="231F20"/>
          <w:w w:val="105"/>
        </w:rPr>
        <w:t>level</w:t>
      </w:r>
      <w:r>
        <w:rPr>
          <w:color w:val="231F20"/>
          <w:spacing w:val="-14"/>
          <w:w w:val="105"/>
        </w:rPr>
        <w:t xml:space="preserve"> </w:t>
      </w:r>
      <w:r>
        <w:rPr>
          <w:color w:val="231F20"/>
          <w:w w:val="105"/>
        </w:rPr>
        <w:t>and</w:t>
      </w:r>
      <w:r>
        <w:rPr>
          <w:color w:val="231F20"/>
          <w:spacing w:val="-14"/>
          <w:w w:val="105"/>
        </w:rPr>
        <w:t xml:space="preserve"> </w:t>
      </w:r>
      <w:r>
        <w:rPr>
          <w:color w:val="231F20"/>
          <w:w w:val="105"/>
        </w:rPr>
        <w:t>can</w:t>
      </w:r>
      <w:r>
        <w:rPr>
          <w:color w:val="231F20"/>
          <w:spacing w:val="-14"/>
          <w:w w:val="105"/>
        </w:rPr>
        <w:t xml:space="preserve"> </w:t>
      </w:r>
      <w:r>
        <w:rPr>
          <w:color w:val="231F20"/>
          <w:w w:val="105"/>
        </w:rPr>
        <w:t>raise</w:t>
      </w:r>
      <w:r>
        <w:rPr>
          <w:color w:val="231F20"/>
          <w:spacing w:val="-14"/>
          <w:w w:val="105"/>
        </w:rPr>
        <w:t xml:space="preserve"> </w:t>
      </w:r>
      <w:r>
        <w:rPr>
          <w:color w:val="231F20"/>
          <w:w w:val="105"/>
        </w:rPr>
        <w:t>alarms</w:t>
      </w:r>
      <w:r>
        <w:rPr>
          <w:color w:val="231F20"/>
          <w:spacing w:val="-14"/>
          <w:w w:val="105"/>
        </w:rPr>
        <w:t xml:space="preserve"> </w:t>
      </w:r>
      <w:r>
        <w:rPr>
          <w:color w:val="231F20"/>
          <w:w w:val="105"/>
        </w:rPr>
        <w:t>containing</w:t>
      </w:r>
      <w:r>
        <w:rPr>
          <w:color w:val="231F20"/>
          <w:spacing w:val="-14"/>
          <w:w w:val="105"/>
        </w:rPr>
        <w:t xml:space="preserve"> </w:t>
      </w:r>
      <w:r>
        <w:rPr>
          <w:color w:val="231F20"/>
          <w:w w:val="105"/>
        </w:rPr>
        <w:t>details</w:t>
      </w:r>
      <w:r>
        <w:rPr>
          <w:color w:val="231F20"/>
          <w:spacing w:val="-14"/>
          <w:w w:val="105"/>
        </w:rPr>
        <w:t xml:space="preserve"> </w:t>
      </w:r>
      <w:r>
        <w:rPr>
          <w:color w:val="231F20"/>
          <w:w w:val="105"/>
        </w:rPr>
        <w:t>on</w:t>
      </w:r>
      <w:r>
        <w:rPr>
          <w:color w:val="231F20"/>
          <w:spacing w:val="-14"/>
          <w:w w:val="105"/>
        </w:rPr>
        <w:t xml:space="preserve"> </w:t>
      </w:r>
      <w:r>
        <w:rPr>
          <w:color w:val="231F20"/>
          <w:w w:val="105"/>
        </w:rPr>
        <w:t xml:space="preserve">individual </w:t>
      </w:r>
      <w:r>
        <w:rPr>
          <w:color w:val="231F20"/>
          <w:spacing w:val="-2"/>
          <w:w w:val="105"/>
        </w:rPr>
        <w:t>pieces</w:t>
      </w:r>
      <w:r>
        <w:rPr>
          <w:color w:val="231F20"/>
          <w:spacing w:val="-6"/>
          <w:w w:val="105"/>
        </w:rPr>
        <w:t xml:space="preserve"> </w:t>
      </w:r>
      <w:r>
        <w:rPr>
          <w:color w:val="231F20"/>
          <w:spacing w:val="-2"/>
          <w:w w:val="105"/>
        </w:rPr>
        <w:t>of</w:t>
      </w:r>
      <w:r>
        <w:rPr>
          <w:color w:val="231F20"/>
          <w:spacing w:val="-6"/>
          <w:w w:val="105"/>
        </w:rPr>
        <w:t xml:space="preserve"> </w:t>
      </w:r>
      <w:r>
        <w:rPr>
          <w:color w:val="231F20"/>
          <w:spacing w:val="-2"/>
          <w:w w:val="105"/>
        </w:rPr>
        <w:t>software.</w:t>
      </w:r>
      <w:r>
        <w:rPr>
          <w:color w:val="231F20"/>
          <w:spacing w:val="-6"/>
          <w:w w:val="105"/>
        </w:rPr>
        <w:t xml:space="preserve"> </w:t>
      </w:r>
      <w:r>
        <w:rPr>
          <w:color w:val="231F20"/>
          <w:spacing w:val="-2"/>
          <w:w w:val="105"/>
        </w:rPr>
        <w:t>They</w:t>
      </w:r>
      <w:r>
        <w:rPr>
          <w:color w:val="231F20"/>
          <w:spacing w:val="-6"/>
          <w:w w:val="105"/>
        </w:rPr>
        <w:t xml:space="preserve"> </w:t>
      </w:r>
      <w:r>
        <w:rPr>
          <w:color w:val="231F20"/>
          <w:spacing w:val="-2"/>
          <w:w w:val="105"/>
        </w:rPr>
        <w:t>are,</w:t>
      </w:r>
      <w:r>
        <w:rPr>
          <w:color w:val="231F20"/>
          <w:spacing w:val="-6"/>
          <w:w w:val="105"/>
        </w:rPr>
        <w:t xml:space="preserve"> </w:t>
      </w:r>
      <w:r>
        <w:rPr>
          <w:color w:val="231F20"/>
          <w:spacing w:val="-2"/>
          <w:w w:val="105"/>
        </w:rPr>
        <w:t>however,</w:t>
      </w:r>
      <w:r>
        <w:rPr>
          <w:color w:val="231F20"/>
          <w:spacing w:val="-6"/>
          <w:w w:val="105"/>
        </w:rPr>
        <w:t xml:space="preserve"> </w:t>
      </w:r>
      <w:r>
        <w:rPr>
          <w:color w:val="231F20"/>
          <w:spacing w:val="-2"/>
          <w:w w:val="105"/>
        </w:rPr>
        <w:t>limited</w:t>
      </w:r>
      <w:r>
        <w:rPr>
          <w:color w:val="231F20"/>
          <w:spacing w:val="-6"/>
          <w:w w:val="105"/>
        </w:rPr>
        <w:t xml:space="preserve"> </w:t>
      </w:r>
      <w:r>
        <w:rPr>
          <w:color w:val="231F20"/>
          <w:spacing w:val="-2"/>
          <w:w w:val="105"/>
        </w:rPr>
        <w:t>to</w:t>
      </w:r>
      <w:r>
        <w:rPr>
          <w:color w:val="231F20"/>
          <w:spacing w:val="-6"/>
          <w:w w:val="105"/>
        </w:rPr>
        <w:t xml:space="preserve"> </w:t>
      </w:r>
      <w:r>
        <w:rPr>
          <w:color w:val="231F20"/>
          <w:spacing w:val="-2"/>
          <w:w w:val="105"/>
        </w:rPr>
        <w:t>this</w:t>
      </w:r>
      <w:r>
        <w:rPr>
          <w:color w:val="231F20"/>
          <w:spacing w:val="-6"/>
          <w:w w:val="105"/>
        </w:rPr>
        <w:t xml:space="preserve"> </w:t>
      </w:r>
      <w:r>
        <w:rPr>
          <w:color w:val="231F20"/>
          <w:spacing w:val="-2"/>
          <w:w w:val="105"/>
        </w:rPr>
        <w:t>narrow</w:t>
      </w:r>
      <w:r>
        <w:rPr>
          <w:color w:val="231F20"/>
          <w:spacing w:val="-6"/>
          <w:w w:val="105"/>
        </w:rPr>
        <w:t xml:space="preserve"> </w:t>
      </w:r>
      <w:r>
        <w:rPr>
          <w:color w:val="231F20"/>
          <w:spacing w:val="-2"/>
          <w:w w:val="105"/>
        </w:rPr>
        <w:t>perspective.</w:t>
      </w:r>
    </w:p>
    <w:p w14:paraId="13EDEB67" w14:textId="77777777" w:rsidR="00375E0D" w:rsidRDefault="00375E0D">
      <w:pPr>
        <w:pStyle w:val="BodyText"/>
        <w:spacing w:before="7"/>
        <w:rPr>
          <w:sz w:val="22"/>
        </w:rPr>
      </w:pPr>
    </w:p>
    <w:p w14:paraId="13EDEB68" w14:textId="77777777" w:rsidR="00375E0D" w:rsidRDefault="00000000">
      <w:pPr>
        <w:pStyle w:val="BodyText"/>
        <w:ind w:left="2204"/>
        <w:jc w:val="both"/>
      </w:pPr>
      <w:r>
        <w:rPr>
          <w:color w:val="231F20"/>
          <w:w w:val="105"/>
        </w:rPr>
        <w:t>Network-based</w:t>
      </w:r>
      <w:r>
        <w:rPr>
          <w:color w:val="231F20"/>
          <w:spacing w:val="-5"/>
          <w:w w:val="105"/>
        </w:rPr>
        <w:t xml:space="preserve"> </w:t>
      </w:r>
      <w:r>
        <w:rPr>
          <w:color w:val="231F20"/>
          <w:w w:val="105"/>
        </w:rPr>
        <w:t>intrusion</w:t>
      </w:r>
      <w:r>
        <w:rPr>
          <w:color w:val="231F20"/>
          <w:spacing w:val="-4"/>
          <w:w w:val="105"/>
        </w:rPr>
        <w:t xml:space="preserve"> </w:t>
      </w:r>
      <w:r>
        <w:rPr>
          <w:color w:val="231F20"/>
          <w:w w:val="105"/>
        </w:rPr>
        <w:t>detection</w:t>
      </w:r>
      <w:r>
        <w:rPr>
          <w:color w:val="231F20"/>
          <w:spacing w:val="-5"/>
          <w:w w:val="105"/>
        </w:rPr>
        <w:t xml:space="preserve"> </w:t>
      </w:r>
      <w:r>
        <w:rPr>
          <w:color w:val="231F20"/>
          <w:spacing w:val="-2"/>
          <w:w w:val="105"/>
        </w:rPr>
        <w:t>systems</w:t>
      </w:r>
    </w:p>
    <w:p w14:paraId="13EDEB69" w14:textId="77777777" w:rsidR="00375E0D" w:rsidRDefault="00000000">
      <w:pPr>
        <w:pStyle w:val="BodyText"/>
        <w:spacing w:before="30" w:line="271" w:lineRule="auto"/>
        <w:ind w:left="2204" w:right="954" w:hanging="1"/>
        <w:jc w:val="both"/>
      </w:pPr>
      <w:r>
        <w:rPr>
          <w:color w:val="231F20"/>
        </w:rPr>
        <w:t xml:space="preserve">Network-based IDSs, on the other hand, can monitor entire network segments for sus- </w:t>
      </w:r>
      <w:proofErr w:type="spellStart"/>
      <w:r>
        <w:rPr>
          <w:color w:val="231F20"/>
        </w:rPr>
        <w:t>picious</w:t>
      </w:r>
      <w:proofErr w:type="spellEnd"/>
      <w:r>
        <w:rPr>
          <w:color w:val="231F20"/>
        </w:rPr>
        <w:t xml:space="preserve"> activity. While they don’t provide the level of detail required to identify </w:t>
      </w:r>
      <w:proofErr w:type="spellStart"/>
      <w:r>
        <w:rPr>
          <w:color w:val="231F20"/>
        </w:rPr>
        <w:t>mali</w:t>
      </w:r>
      <w:proofErr w:type="spellEnd"/>
      <w:r>
        <w:rPr>
          <w:color w:val="231F20"/>
        </w:rPr>
        <w:t>-</w:t>
      </w:r>
      <w:r>
        <w:rPr>
          <w:color w:val="231F20"/>
          <w:spacing w:val="80"/>
        </w:rPr>
        <w:t xml:space="preserve"> </w:t>
      </w:r>
      <w:proofErr w:type="spellStart"/>
      <w:r>
        <w:rPr>
          <w:color w:val="231F20"/>
        </w:rPr>
        <w:t>cious</w:t>
      </w:r>
      <w:proofErr w:type="spellEnd"/>
      <w:r>
        <w:rPr>
          <w:color w:val="231F20"/>
        </w:rPr>
        <w:t xml:space="preserve"> software, they can identify compromised systems in their network segment and raise</w:t>
      </w:r>
      <w:r>
        <w:rPr>
          <w:color w:val="231F20"/>
          <w:spacing w:val="-7"/>
        </w:rPr>
        <w:t xml:space="preserve"> </w:t>
      </w:r>
      <w:r>
        <w:rPr>
          <w:color w:val="231F20"/>
        </w:rPr>
        <w:t>security</w:t>
      </w:r>
      <w:r>
        <w:rPr>
          <w:color w:val="231F20"/>
          <w:spacing w:val="-7"/>
        </w:rPr>
        <w:t xml:space="preserve"> </w:t>
      </w:r>
      <w:r>
        <w:rPr>
          <w:color w:val="231F20"/>
        </w:rPr>
        <w:t>events.</w:t>
      </w:r>
      <w:r>
        <w:rPr>
          <w:color w:val="231F20"/>
          <w:spacing w:val="-7"/>
        </w:rPr>
        <w:t xml:space="preserve"> </w:t>
      </w:r>
      <w:r>
        <w:rPr>
          <w:color w:val="231F20"/>
        </w:rPr>
        <w:t>Network-based</w:t>
      </w:r>
      <w:r>
        <w:rPr>
          <w:color w:val="231F20"/>
          <w:spacing w:val="-7"/>
        </w:rPr>
        <w:t xml:space="preserve"> </w:t>
      </w:r>
      <w:r>
        <w:rPr>
          <w:color w:val="231F20"/>
        </w:rPr>
        <w:t>IDSs</w:t>
      </w:r>
      <w:r>
        <w:rPr>
          <w:color w:val="231F20"/>
          <w:spacing w:val="-7"/>
        </w:rPr>
        <w:t xml:space="preserve"> </w:t>
      </w:r>
      <w:r>
        <w:rPr>
          <w:color w:val="231F20"/>
        </w:rPr>
        <w:t>usually</w:t>
      </w:r>
      <w:r>
        <w:rPr>
          <w:color w:val="231F20"/>
          <w:spacing w:val="-7"/>
        </w:rPr>
        <w:t xml:space="preserve"> </w:t>
      </w:r>
      <w:r>
        <w:rPr>
          <w:color w:val="231F20"/>
        </w:rPr>
        <w:t>consist</w:t>
      </w:r>
      <w:r>
        <w:rPr>
          <w:color w:val="231F20"/>
          <w:spacing w:val="-7"/>
        </w:rPr>
        <w:t xml:space="preserve"> </w:t>
      </w:r>
      <w:r>
        <w:rPr>
          <w:color w:val="231F20"/>
        </w:rPr>
        <w:t>of</w:t>
      </w:r>
      <w:r>
        <w:rPr>
          <w:color w:val="231F20"/>
          <w:spacing w:val="-7"/>
        </w:rPr>
        <w:t xml:space="preserve"> </w:t>
      </w:r>
      <w:r>
        <w:rPr>
          <w:color w:val="231F20"/>
        </w:rPr>
        <w:t>dedicated</w:t>
      </w:r>
      <w:r>
        <w:rPr>
          <w:color w:val="231F20"/>
          <w:spacing w:val="-7"/>
        </w:rPr>
        <w:t xml:space="preserve"> </w:t>
      </w:r>
      <w:r>
        <w:rPr>
          <w:color w:val="231F20"/>
        </w:rPr>
        <w:t>devices</w:t>
      </w:r>
      <w:r>
        <w:rPr>
          <w:color w:val="231F20"/>
          <w:spacing w:val="-7"/>
        </w:rPr>
        <w:t xml:space="preserve"> </w:t>
      </w:r>
      <w:r>
        <w:rPr>
          <w:color w:val="231F20"/>
        </w:rPr>
        <w:t>assigned to, and deployed in, speciﬁc network segments to passively intercept and inspect net- work trafﬁc. However, this means that they cannot detect attacks carried out by internal attackers who have physical access to the system.</w:t>
      </w:r>
    </w:p>
    <w:p w14:paraId="13EDEB6A" w14:textId="77777777" w:rsidR="00375E0D" w:rsidRDefault="00375E0D">
      <w:pPr>
        <w:pStyle w:val="BodyText"/>
        <w:spacing w:before="8"/>
        <w:rPr>
          <w:sz w:val="22"/>
        </w:rPr>
      </w:pPr>
    </w:p>
    <w:p w14:paraId="13EDEB6B" w14:textId="77777777" w:rsidR="00375E0D" w:rsidRDefault="00000000">
      <w:pPr>
        <w:pStyle w:val="BodyText"/>
        <w:spacing w:line="271" w:lineRule="auto"/>
        <w:ind w:left="2204" w:right="955" w:hanging="1"/>
        <w:jc w:val="both"/>
      </w:pPr>
      <w:r>
        <w:rPr>
          <w:color w:val="231F20"/>
        </w:rPr>
        <w:t>To detect intruders effectively, host-</w:t>
      </w:r>
      <w:proofErr w:type="gramStart"/>
      <w:r>
        <w:rPr>
          <w:color w:val="231F20"/>
        </w:rPr>
        <w:t>based</w:t>
      </w:r>
      <w:proofErr w:type="gramEnd"/>
      <w:r>
        <w:rPr>
          <w:color w:val="231F20"/>
        </w:rPr>
        <w:t xml:space="preserve"> and network-based intrusion detection sys- </w:t>
      </w:r>
      <w:proofErr w:type="spellStart"/>
      <w:r>
        <w:rPr>
          <w:color w:val="231F20"/>
        </w:rPr>
        <w:t>tems</w:t>
      </w:r>
      <w:proofErr w:type="spellEnd"/>
      <w:r>
        <w:rPr>
          <w:color w:val="231F20"/>
        </w:rPr>
        <w:t xml:space="preserve"> must be combined.</w:t>
      </w:r>
    </w:p>
    <w:p w14:paraId="13EDEB6C" w14:textId="77777777" w:rsidR="00375E0D" w:rsidRDefault="00375E0D">
      <w:pPr>
        <w:pStyle w:val="BodyText"/>
        <w:spacing w:before="7"/>
        <w:rPr>
          <w:sz w:val="22"/>
        </w:rPr>
      </w:pPr>
    </w:p>
    <w:p w14:paraId="13EDEB6D" w14:textId="77777777" w:rsidR="00375E0D" w:rsidRDefault="00000000">
      <w:pPr>
        <w:pStyle w:val="BodyText"/>
        <w:spacing w:before="1"/>
        <w:ind w:left="2204"/>
        <w:jc w:val="both"/>
      </w:pPr>
      <w:r>
        <w:rPr>
          <w:color w:val="231F20"/>
        </w:rPr>
        <w:t>Behavior-based</w:t>
      </w:r>
      <w:r>
        <w:rPr>
          <w:color w:val="231F20"/>
          <w:spacing w:val="16"/>
        </w:rPr>
        <w:t xml:space="preserve"> </w:t>
      </w:r>
      <w:r>
        <w:rPr>
          <w:color w:val="231F20"/>
        </w:rPr>
        <w:t>versus</w:t>
      </w:r>
      <w:r>
        <w:rPr>
          <w:color w:val="231F20"/>
          <w:spacing w:val="17"/>
        </w:rPr>
        <w:t xml:space="preserve"> </w:t>
      </w:r>
      <w:r>
        <w:rPr>
          <w:color w:val="231F20"/>
        </w:rPr>
        <w:t>signature-based</w:t>
      </w:r>
      <w:r>
        <w:rPr>
          <w:color w:val="231F20"/>
          <w:spacing w:val="17"/>
        </w:rPr>
        <w:t xml:space="preserve"> </w:t>
      </w:r>
      <w:r>
        <w:rPr>
          <w:color w:val="231F20"/>
          <w:spacing w:val="-2"/>
        </w:rPr>
        <w:t>systems</w:t>
      </w:r>
    </w:p>
    <w:p w14:paraId="13EDEB6E" w14:textId="77777777" w:rsidR="00375E0D" w:rsidRDefault="00000000">
      <w:pPr>
        <w:pStyle w:val="BodyText"/>
        <w:spacing w:before="30" w:line="271" w:lineRule="auto"/>
        <w:ind w:left="2204" w:right="954" w:hanging="1"/>
        <w:jc w:val="both"/>
      </w:pPr>
      <w:r>
        <w:rPr>
          <w:color w:val="231F20"/>
        </w:rPr>
        <w:t>Another way of distinguishing between types of intrusion detection systems is by the</w:t>
      </w:r>
      <w:r>
        <w:rPr>
          <w:color w:val="231F20"/>
          <w:spacing w:val="40"/>
        </w:rPr>
        <w:t xml:space="preserve"> </w:t>
      </w:r>
      <w:r>
        <w:rPr>
          <w:color w:val="231F20"/>
        </w:rPr>
        <w:t>way in which they raise alarms.</w:t>
      </w:r>
    </w:p>
    <w:p w14:paraId="13EDEB6F" w14:textId="77777777" w:rsidR="00375E0D" w:rsidRDefault="00375E0D">
      <w:pPr>
        <w:pStyle w:val="BodyText"/>
        <w:spacing w:before="11"/>
        <w:rPr>
          <w:sz w:val="13"/>
        </w:rPr>
      </w:pPr>
    </w:p>
    <w:p w14:paraId="13EDEB70" w14:textId="77777777" w:rsidR="00375E0D" w:rsidRDefault="00375E0D">
      <w:pPr>
        <w:rPr>
          <w:sz w:val="13"/>
        </w:rPr>
        <w:sectPr w:rsidR="00375E0D">
          <w:pgSz w:w="11910" w:h="16840"/>
          <w:pgMar w:top="960" w:right="460" w:bottom="280" w:left="460" w:header="0" w:footer="0" w:gutter="0"/>
          <w:cols w:space="720"/>
        </w:sectPr>
      </w:pPr>
    </w:p>
    <w:p w14:paraId="13EDEB71" w14:textId="77777777" w:rsidR="00375E0D" w:rsidRDefault="00375E0D">
      <w:pPr>
        <w:pStyle w:val="BodyText"/>
        <w:rPr>
          <w:sz w:val="22"/>
        </w:rPr>
      </w:pPr>
    </w:p>
    <w:p w14:paraId="13EDEB72" w14:textId="77777777" w:rsidR="00375E0D" w:rsidRDefault="00375E0D">
      <w:pPr>
        <w:pStyle w:val="BodyText"/>
        <w:rPr>
          <w:sz w:val="22"/>
        </w:rPr>
      </w:pPr>
    </w:p>
    <w:p w14:paraId="13EDEB73" w14:textId="77777777" w:rsidR="00375E0D" w:rsidRDefault="00000000">
      <w:pPr>
        <w:spacing w:before="133" w:line="302" w:lineRule="auto"/>
        <w:ind w:left="114" w:right="38" w:firstLine="848"/>
        <w:jc w:val="right"/>
        <w:rPr>
          <w:sz w:val="18"/>
        </w:rPr>
      </w:pPr>
      <w:r>
        <w:rPr>
          <w:color w:val="231F20"/>
          <w:spacing w:val="-2"/>
          <w:w w:val="95"/>
          <w:sz w:val="18"/>
        </w:rPr>
        <w:t xml:space="preserve">Signatures </w:t>
      </w:r>
      <w:r>
        <w:rPr>
          <w:color w:val="808285"/>
          <w:sz w:val="18"/>
        </w:rPr>
        <w:t>Predeﬁned</w:t>
      </w:r>
      <w:r>
        <w:rPr>
          <w:color w:val="808285"/>
          <w:spacing w:val="-3"/>
          <w:sz w:val="18"/>
        </w:rPr>
        <w:t xml:space="preserve"> </w:t>
      </w:r>
      <w:r>
        <w:rPr>
          <w:color w:val="808285"/>
          <w:sz w:val="18"/>
        </w:rPr>
        <w:t>rules</w:t>
      </w:r>
      <w:r>
        <w:rPr>
          <w:color w:val="808285"/>
          <w:spacing w:val="-3"/>
          <w:sz w:val="18"/>
        </w:rPr>
        <w:t xml:space="preserve"> </w:t>
      </w:r>
      <w:r>
        <w:rPr>
          <w:color w:val="808285"/>
          <w:sz w:val="18"/>
        </w:rPr>
        <w:t>that describe what an attack can look like are called signa-</w:t>
      </w:r>
    </w:p>
    <w:p w14:paraId="13EDEB74" w14:textId="77777777" w:rsidR="00375E0D" w:rsidRDefault="00000000">
      <w:pPr>
        <w:spacing w:line="206" w:lineRule="exact"/>
        <w:ind w:right="38"/>
        <w:jc w:val="right"/>
        <w:rPr>
          <w:sz w:val="18"/>
        </w:rPr>
      </w:pPr>
      <w:proofErr w:type="spellStart"/>
      <w:r>
        <w:rPr>
          <w:color w:val="808285"/>
          <w:spacing w:val="-2"/>
          <w:sz w:val="18"/>
        </w:rPr>
        <w:t>tures</w:t>
      </w:r>
      <w:proofErr w:type="spellEnd"/>
      <w:r>
        <w:rPr>
          <w:color w:val="808285"/>
          <w:spacing w:val="-2"/>
          <w:sz w:val="18"/>
        </w:rPr>
        <w:t>.</w:t>
      </w:r>
    </w:p>
    <w:p w14:paraId="13EDEB75" w14:textId="77777777" w:rsidR="00375E0D" w:rsidRDefault="00375E0D">
      <w:pPr>
        <w:pStyle w:val="BodyText"/>
        <w:spacing w:before="11"/>
        <w:rPr>
          <w:sz w:val="26"/>
        </w:rPr>
      </w:pPr>
    </w:p>
    <w:p w14:paraId="13EDEB76" w14:textId="77777777" w:rsidR="00375E0D" w:rsidRDefault="00000000">
      <w:pPr>
        <w:spacing w:line="302" w:lineRule="auto"/>
        <w:ind w:left="163" w:right="38" w:hanging="6"/>
        <w:jc w:val="right"/>
        <w:rPr>
          <w:sz w:val="18"/>
        </w:rPr>
      </w:pPr>
      <w:r>
        <w:rPr>
          <w:color w:val="231F20"/>
          <w:w w:val="95"/>
          <w:sz w:val="18"/>
        </w:rPr>
        <w:t>Behavior-based</w:t>
      </w:r>
      <w:r>
        <w:rPr>
          <w:color w:val="231F20"/>
          <w:spacing w:val="-4"/>
          <w:w w:val="95"/>
          <w:sz w:val="18"/>
        </w:rPr>
        <w:t xml:space="preserve"> </w:t>
      </w:r>
      <w:r>
        <w:rPr>
          <w:color w:val="231F20"/>
          <w:w w:val="95"/>
          <w:sz w:val="18"/>
        </w:rPr>
        <w:t xml:space="preserve">IDSs </w:t>
      </w:r>
      <w:r>
        <w:rPr>
          <w:color w:val="808285"/>
          <w:w w:val="105"/>
          <w:sz w:val="18"/>
        </w:rPr>
        <w:t>A behavior-based IDS is trained on normal conditions and</w:t>
      </w:r>
      <w:r>
        <w:rPr>
          <w:color w:val="808285"/>
          <w:spacing w:val="-7"/>
          <w:w w:val="105"/>
          <w:sz w:val="18"/>
        </w:rPr>
        <w:t xml:space="preserve"> </w:t>
      </w:r>
      <w:r>
        <w:rPr>
          <w:color w:val="808285"/>
          <w:w w:val="105"/>
          <w:sz w:val="18"/>
        </w:rPr>
        <w:t>will</w:t>
      </w:r>
      <w:r>
        <w:rPr>
          <w:color w:val="808285"/>
          <w:spacing w:val="-6"/>
          <w:w w:val="105"/>
          <w:sz w:val="18"/>
        </w:rPr>
        <w:t xml:space="preserve"> </w:t>
      </w:r>
      <w:r>
        <w:rPr>
          <w:color w:val="808285"/>
          <w:w w:val="105"/>
          <w:sz w:val="18"/>
        </w:rPr>
        <w:t>detect</w:t>
      </w:r>
      <w:r>
        <w:rPr>
          <w:color w:val="808285"/>
          <w:spacing w:val="-7"/>
          <w:w w:val="105"/>
          <w:sz w:val="18"/>
        </w:rPr>
        <w:t xml:space="preserve"> </w:t>
      </w:r>
      <w:r>
        <w:rPr>
          <w:color w:val="808285"/>
          <w:spacing w:val="-4"/>
          <w:w w:val="105"/>
          <w:sz w:val="18"/>
        </w:rPr>
        <w:t>devi-</w:t>
      </w:r>
    </w:p>
    <w:p w14:paraId="13EDEB77" w14:textId="77777777" w:rsidR="00375E0D" w:rsidRDefault="00000000">
      <w:pPr>
        <w:spacing w:line="206" w:lineRule="exact"/>
        <w:ind w:right="38"/>
        <w:jc w:val="right"/>
        <w:rPr>
          <w:sz w:val="18"/>
        </w:rPr>
      </w:pPr>
      <w:proofErr w:type="spellStart"/>
      <w:r>
        <w:rPr>
          <w:color w:val="808285"/>
          <w:spacing w:val="-2"/>
          <w:sz w:val="18"/>
        </w:rPr>
        <w:t>ations</w:t>
      </w:r>
      <w:proofErr w:type="spellEnd"/>
      <w:r>
        <w:rPr>
          <w:color w:val="808285"/>
          <w:spacing w:val="-2"/>
          <w:sz w:val="18"/>
        </w:rPr>
        <w:t>.</w:t>
      </w:r>
    </w:p>
    <w:p w14:paraId="13EDEB78" w14:textId="77777777" w:rsidR="00375E0D" w:rsidRDefault="00000000">
      <w:pPr>
        <w:pStyle w:val="BodyText"/>
        <w:spacing w:before="99" w:line="271" w:lineRule="auto"/>
        <w:ind w:left="114" w:right="954"/>
        <w:jc w:val="both"/>
      </w:pPr>
      <w:r>
        <w:br w:type="column"/>
      </w:r>
      <w:r>
        <w:rPr>
          <w:color w:val="231F20"/>
          <w:w w:val="105"/>
        </w:rPr>
        <w:t>Signature-based IDSs examine network trafﬁc or ﬁle access against predetermined rules.</w:t>
      </w:r>
      <w:r>
        <w:rPr>
          <w:color w:val="231F20"/>
          <w:spacing w:val="-15"/>
          <w:w w:val="105"/>
        </w:rPr>
        <w:t xml:space="preserve"> </w:t>
      </w:r>
      <w:r>
        <w:rPr>
          <w:color w:val="231F20"/>
          <w:w w:val="105"/>
        </w:rPr>
        <w:t>This</w:t>
      </w:r>
      <w:r>
        <w:rPr>
          <w:color w:val="231F20"/>
          <w:spacing w:val="-15"/>
          <w:w w:val="105"/>
        </w:rPr>
        <w:t xml:space="preserve"> </w:t>
      </w:r>
      <w:r>
        <w:rPr>
          <w:color w:val="231F20"/>
          <w:w w:val="105"/>
        </w:rPr>
        <w:t>can</w:t>
      </w:r>
      <w:r>
        <w:rPr>
          <w:color w:val="231F20"/>
          <w:spacing w:val="-14"/>
          <w:w w:val="105"/>
        </w:rPr>
        <w:t xml:space="preserve"> </w:t>
      </w:r>
      <w:r>
        <w:rPr>
          <w:color w:val="231F20"/>
          <w:w w:val="105"/>
        </w:rPr>
        <w:t>be</w:t>
      </w:r>
      <w:r>
        <w:rPr>
          <w:color w:val="231F20"/>
          <w:spacing w:val="-15"/>
          <w:w w:val="105"/>
        </w:rPr>
        <w:t xml:space="preserve"> </w:t>
      </w:r>
      <w:r>
        <w:rPr>
          <w:color w:val="231F20"/>
          <w:w w:val="105"/>
        </w:rPr>
        <w:t>done</w:t>
      </w:r>
      <w:r>
        <w:rPr>
          <w:color w:val="231F20"/>
          <w:spacing w:val="-14"/>
          <w:w w:val="105"/>
        </w:rPr>
        <w:t xml:space="preserve"> </w:t>
      </w:r>
      <w:r>
        <w:rPr>
          <w:color w:val="231F20"/>
          <w:w w:val="105"/>
        </w:rPr>
        <w:t>extremely</w:t>
      </w:r>
      <w:r>
        <w:rPr>
          <w:color w:val="231F20"/>
          <w:spacing w:val="-15"/>
          <w:w w:val="105"/>
        </w:rPr>
        <w:t xml:space="preserve"> </w:t>
      </w:r>
      <w:r>
        <w:rPr>
          <w:color w:val="231F20"/>
          <w:w w:val="105"/>
        </w:rPr>
        <w:t>efﬁciently</w:t>
      </w:r>
      <w:r>
        <w:rPr>
          <w:color w:val="231F20"/>
          <w:spacing w:val="-15"/>
          <w:w w:val="105"/>
        </w:rPr>
        <w:t xml:space="preserve"> </w:t>
      </w:r>
      <w:r>
        <w:rPr>
          <w:color w:val="231F20"/>
          <w:w w:val="105"/>
        </w:rPr>
        <w:t>and</w:t>
      </w:r>
      <w:r>
        <w:rPr>
          <w:color w:val="231F20"/>
          <w:spacing w:val="-14"/>
          <w:w w:val="105"/>
        </w:rPr>
        <w:t xml:space="preserve"> </w:t>
      </w:r>
      <w:r>
        <w:rPr>
          <w:color w:val="231F20"/>
          <w:w w:val="105"/>
        </w:rPr>
        <w:t>provide</w:t>
      </w:r>
      <w:r>
        <w:rPr>
          <w:color w:val="231F20"/>
          <w:spacing w:val="-15"/>
          <w:w w:val="105"/>
        </w:rPr>
        <w:t xml:space="preserve"> </w:t>
      </w:r>
      <w:r>
        <w:rPr>
          <w:color w:val="231F20"/>
          <w:w w:val="105"/>
        </w:rPr>
        <w:t>real-time</w:t>
      </w:r>
      <w:r>
        <w:rPr>
          <w:color w:val="231F20"/>
          <w:spacing w:val="-14"/>
          <w:w w:val="105"/>
        </w:rPr>
        <w:t xml:space="preserve"> </w:t>
      </w:r>
      <w:r>
        <w:rPr>
          <w:color w:val="231F20"/>
          <w:w w:val="105"/>
        </w:rPr>
        <w:t>alerts</w:t>
      </w:r>
      <w:r>
        <w:rPr>
          <w:color w:val="231F20"/>
          <w:spacing w:val="-15"/>
          <w:w w:val="105"/>
        </w:rPr>
        <w:t xml:space="preserve"> </w:t>
      </w:r>
      <w:r>
        <w:rPr>
          <w:color w:val="231F20"/>
          <w:w w:val="105"/>
        </w:rPr>
        <w:t>about</w:t>
      </w:r>
      <w:r>
        <w:rPr>
          <w:color w:val="231F20"/>
          <w:spacing w:val="-15"/>
          <w:w w:val="105"/>
        </w:rPr>
        <w:t xml:space="preserve"> </w:t>
      </w:r>
      <w:r>
        <w:rPr>
          <w:color w:val="231F20"/>
          <w:w w:val="105"/>
        </w:rPr>
        <w:t xml:space="preserve">threats that match these patterns. The predetermined rules, also called signatures, can be </w:t>
      </w:r>
      <w:r>
        <w:rPr>
          <w:color w:val="231F20"/>
          <w:spacing w:val="-2"/>
          <w:w w:val="105"/>
        </w:rPr>
        <w:t>deﬁned</w:t>
      </w:r>
      <w:r>
        <w:rPr>
          <w:color w:val="231F20"/>
          <w:spacing w:val="-6"/>
          <w:w w:val="105"/>
        </w:rPr>
        <w:t xml:space="preserve"> </w:t>
      </w:r>
      <w:r>
        <w:rPr>
          <w:color w:val="231F20"/>
          <w:spacing w:val="-2"/>
          <w:w w:val="105"/>
        </w:rPr>
        <w:t>at</w:t>
      </w:r>
      <w:r>
        <w:rPr>
          <w:color w:val="231F20"/>
          <w:spacing w:val="-6"/>
          <w:w w:val="105"/>
        </w:rPr>
        <w:t xml:space="preserve"> </w:t>
      </w:r>
      <w:r>
        <w:rPr>
          <w:color w:val="231F20"/>
          <w:spacing w:val="-2"/>
          <w:w w:val="105"/>
        </w:rPr>
        <w:t>various</w:t>
      </w:r>
      <w:r>
        <w:rPr>
          <w:color w:val="231F20"/>
          <w:spacing w:val="-6"/>
          <w:w w:val="105"/>
        </w:rPr>
        <w:t xml:space="preserve"> </w:t>
      </w:r>
      <w:r>
        <w:rPr>
          <w:color w:val="231F20"/>
          <w:spacing w:val="-2"/>
          <w:w w:val="105"/>
        </w:rPr>
        <w:t>levels—ranging</w:t>
      </w:r>
      <w:r>
        <w:rPr>
          <w:color w:val="231F20"/>
          <w:spacing w:val="-6"/>
          <w:w w:val="105"/>
        </w:rPr>
        <w:t xml:space="preserve"> </w:t>
      </w:r>
      <w:r>
        <w:rPr>
          <w:color w:val="231F20"/>
          <w:spacing w:val="-2"/>
          <w:w w:val="105"/>
        </w:rPr>
        <w:t>from</w:t>
      </w:r>
      <w:r>
        <w:rPr>
          <w:color w:val="231F20"/>
          <w:spacing w:val="-6"/>
          <w:w w:val="105"/>
        </w:rPr>
        <w:t xml:space="preserve"> </w:t>
      </w:r>
      <w:r>
        <w:rPr>
          <w:color w:val="231F20"/>
          <w:spacing w:val="-2"/>
          <w:w w:val="105"/>
        </w:rPr>
        <w:t>strings</w:t>
      </w:r>
      <w:r>
        <w:rPr>
          <w:color w:val="231F20"/>
          <w:spacing w:val="-6"/>
          <w:w w:val="105"/>
        </w:rPr>
        <w:t xml:space="preserve"> </w:t>
      </w:r>
      <w:r>
        <w:rPr>
          <w:color w:val="231F20"/>
          <w:spacing w:val="-2"/>
          <w:w w:val="105"/>
        </w:rPr>
        <w:t>of</w:t>
      </w:r>
      <w:r>
        <w:rPr>
          <w:color w:val="231F20"/>
          <w:spacing w:val="-6"/>
          <w:w w:val="105"/>
        </w:rPr>
        <w:t xml:space="preserve"> </w:t>
      </w:r>
      <w:r>
        <w:rPr>
          <w:color w:val="231F20"/>
          <w:spacing w:val="-2"/>
          <w:w w:val="105"/>
        </w:rPr>
        <w:t>characters</w:t>
      </w:r>
      <w:r>
        <w:rPr>
          <w:color w:val="231F20"/>
          <w:spacing w:val="-6"/>
          <w:w w:val="105"/>
        </w:rPr>
        <w:t xml:space="preserve"> </w:t>
      </w:r>
      <w:r>
        <w:rPr>
          <w:color w:val="231F20"/>
          <w:spacing w:val="-2"/>
          <w:w w:val="105"/>
        </w:rPr>
        <w:t>to</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headers</w:t>
      </w:r>
      <w:r>
        <w:rPr>
          <w:color w:val="231F20"/>
          <w:spacing w:val="-6"/>
          <w:w w:val="105"/>
        </w:rPr>
        <w:t xml:space="preserve"> </w:t>
      </w:r>
      <w:r>
        <w:rPr>
          <w:color w:val="231F20"/>
          <w:spacing w:val="-2"/>
          <w:w w:val="105"/>
        </w:rPr>
        <w:t>of</w:t>
      </w:r>
      <w:r>
        <w:rPr>
          <w:color w:val="231F20"/>
          <w:spacing w:val="-6"/>
          <w:w w:val="105"/>
        </w:rPr>
        <w:t xml:space="preserve"> </w:t>
      </w:r>
      <w:r>
        <w:rPr>
          <w:color w:val="231F20"/>
          <w:spacing w:val="-2"/>
          <w:w w:val="105"/>
        </w:rPr>
        <w:t xml:space="preserve">packets </w:t>
      </w:r>
      <w:r>
        <w:rPr>
          <w:color w:val="231F20"/>
          <w:w w:val="105"/>
        </w:rPr>
        <w:t>transmitted</w:t>
      </w:r>
      <w:r>
        <w:rPr>
          <w:color w:val="231F20"/>
          <w:spacing w:val="-14"/>
          <w:w w:val="105"/>
        </w:rPr>
        <w:t xml:space="preserve"> </w:t>
      </w:r>
      <w:r>
        <w:rPr>
          <w:color w:val="231F20"/>
          <w:w w:val="105"/>
        </w:rPr>
        <w:t>over</w:t>
      </w:r>
      <w:r>
        <w:rPr>
          <w:color w:val="231F20"/>
          <w:spacing w:val="-14"/>
          <w:w w:val="105"/>
        </w:rPr>
        <w:t xml:space="preserve"> </w:t>
      </w:r>
      <w:r>
        <w:rPr>
          <w:color w:val="231F20"/>
          <w:w w:val="105"/>
        </w:rPr>
        <w:t>the</w:t>
      </w:r>
      <w:r>
        <w:rPr>
          <w:color w:val="231F20"/>
          <w:spacing w:val="-14"/>
          <w:w w:val="105"/>
        </w:rPr>
        <w:t xml:space="preserve"> </w:t>
      </w:r>
      <w:r>
        <w:rPr>
          <w:color w:val="231F20"/>
          <w:w w:val="105"/>
        </w:rPr>
        <w:t>network.</w:t>
      </w:r>
      <w:r>
        <w:rPr>
          <w:color w:val="231F20"/>
          <w:spacing w:val="-14"/>
          <w:w w:val="105"/>
        </w:rPr>
        <w:t xml:space="preserve"> </w:t>
      </w:r>
      <w:r>
        <w:rPr>
          <w:color w:val="231F20"/>
          <w:w w:val="105"/>
        </w:rPr>
        <w:t>The</w:t>
      </w:r>
      <w:r>
        <w:rPr>
          <w:color w:val="231F20"/>
          <w:spacing w:val="-14"/>
          <w:w w:val="105"/>
        </w:rPr>
        <w:t xml:space="preserve"> </w:t>
      </w:r>
      <w:r>
        <w:rPr>
          <w:color w:val="231F20"/>
          <w:w w:val="105"/>
        </w:rPr>
        <w:t>signatures</w:t>
      </w:r>
      <w:r>
        <w:rPr>
          <w:color w:val="231F20"/>
          <w:spacing w:val="-14"/>
          <w:w w:val="105"/>
        </w:rPr>
        <w:t xml:space="preserve"> </w:t>
      </w:r>
      <w:r>
        <w:rPr>
          <w:color w:val="231F20"/>
          <w:w w:val="105"/>
        </w:rPr>
        <w:t>are</w:t>
      </w:r>
      <w:r>
        <w:rPr>
          <w:color w:val="231F20"/>
          <w:spacing w:val="-14"/>
          <w:w w:val="105"/>
        </w:rPr>
        <w:t xml:space="preserve"> </w:t>
      </w:r>
      <w:r>
        <w:rPr>
          <w:color w:val="231F20"/>
          <w:w w:val="105"/>
        </w:rPr>
        <w:t>stored</w:t>
      </w:r>
      <w:r>
        <w:rPr>
          <w:color w:val="231F20"/>
          <w:spacing w:val="-14"/>
          <w:w w:val="105"/>
        </w:rPr>
        <w:t xml:space="preserve"> </w:t>
      </w:r>
      <w:r>
        <w:rPr>
          <w:color w:val="231F20"/>
          <w:w w:val="105"/>
        </w:rPr>
        <w:t>in</w:t>
      </w:r>
      <w:r>
        <w:rPr>
          <w:color w:val="231F20"/>
          <w:spacing w:val="-14"/>
          <w:w w:val="105"/>
        </w:rPr>
        <w:t xml:space="preserve"> </w:t>
      </w:r>
      <w:r>
        <w:rPr>
          <w:color w:val="231F20"/>
          <w:w w:val="105"/>
        </w:rPr>
        <w:t>a</w:t>
      </w:r>
      <w:r>
        <w:rPr>
          <w:color w:val="231F20"/>
          <w:spacing w:val="-14"/>
          <w:w w:val="105"/>
        </w:rPr>
        <w:t xml:space="preserve"> </w:t>
      </w:r>
      <w:r>
        <w:rPr>
          <w:color w:val="231F20"/>
          <w:w w:val="105"/>
        </w:rPr>
        <w:t>knowledge</w:t>
      </w:r>
      <w:r>
        <w:rPr>
          <w:color w:val="231F20"/>
          <w:spacing w:val="-14"/>
          <w:w w:val="105"/>
        </w:rPr>
        <w:t xml:space="preserve"> </w:t>
      </w:r>
      <w:r>
        <w:rPr>
          <w:color w:val="231F20"/>
          <w:w w:val="105"/>
        </w:rPr>
        <w:t>database</w:t>
      </w:r>
      <w:r>
        <w:rPr>
          <w:color w:val="231F20"/>
          <w:spacing w:val="-14"/>
          <w:w w:val="105"/>
        </w:rPr>
        <w:t xml:space="preserve"> </w:t>
      </w:r>
      <w:r>
        <w:rPr>
          <w:color w:val="231F20"/>
          <w:w w:val="105"/>
        </w:rPr>
        <w:t xml:space="preserve">that </w:t>
      </w:r>
      <w:r>
        <w:rPr>
          <w:color w:val="231F20"/>
          <w:spacing w:val="-2"/>
          <w:w w:val="105"/>
        </w:rPr>
        <w:t>can</w:t>
      </w:r>
      <w:r>
        <w:rPr>
          <w:color w:val="231F20"/>
          <w:spacing w:val="-7"/>
          <w:w w:val="105"/>
        </w:rPr>
        <w:t xml:space="preserve"> </w:t>
      </w:r>
      <w:r>
        <w:rPr>
          <w:color w:val="231F20"/>
          <w:spacing w:val="-2"/>
          <w:w w:val="105"/>
        </w:rPr>
        <w:t>be</w:t>
      </w:r>
      <w:r>
        <w:rPr>
          <w:color w:val="231F20"/>
          <w:spacing w:val="-7"/>
          <w:w w:val="105"/>
        </w:rPr>
        <w:t xml:space="preserve"> </w:t>
      </w:r>
      <w:r>
        <w:rPr>
          <w:color w:val="231F20"/>
          <w:spacing w:val="-2"/>
          <w:w w:val="105"/>
        </w:rPr>
        <w:t>expanded</w:t>
      </w:r>
      <w:r>
        <w:rPr>
          <w:color w:val="231F20"/>
          <w:spacing w:val="-7"/>
          <w:w w:val="105"/>
        </w:rPr>
        <w:t xml:space="preserve"> </w:t>
      </w:r>
      <w:r>
        <w:rPr>
          <w:color w:val="231F20"/>
          <w:spacing w:val="-2"/>
          <w:w w:val="105"/>
        </w:rPr>
        <w:t>enormously</w:t>
      </w:r>
      <w:r>
        <w:rPr>
          <w:color w:val="231F20"/>
          <w:spacing w:val="-7"/>
          <w:w w:val="105"/>
        </w:rPr>
        <w:t xml:space="preserve"> </w:t>
      </w:r>
      <w:r>
        <w:rPr>
          <w:color w:val="231F20"/>
          <w:spacing w:val="-2"/>
          <w:w w:val="105"/>
        </w:rPr>
        <w:t>as</w:t>
      </w:r>
      <w:r>
        <w:rPr>
          <w:color w:val="231F20"/>
          <w:spacing w:val="-7"/>
          <w:w w:val="105"/>
        </w:rPr>
        <w:t xml:space="preserve"> </w:t>
      </w:r>
      <w:r>
        <w:rPr>
          <w:color w:val="231F20"/>
          <w:spacing w:val="-2"/>
          <w:w w:val="105"/>
        </w:rPr>
        <w:t>new</w:t>
      </w:r>
      <w:r>
        <w:rPr>
          <w:color w:val="231F20"/>
          <w:spacing w:val="-7"/>
          <w:w w:val="105"/>
        </w:rPr>
        <w:t xml:space="preserve"> </w:t>
      </w:r>
      <w:r>
        <w:rPr>
          <w:color w:val="231F20"/>
          <w:spacing w:val="-2"/>
          <w:w w:val="105"/>
        </w:rPr>
        <w:t>attack</w:t>
      </w:r>
      <w:r>
        <w:rPr>
          <w:color w:val="231F20"/>
          <w:spacing w:val="-7"/>
          <w:w w:val="105"/>
        </w:rPr>
        <w:t xml:space="preserve"> </w:t>
      </w:r>
      <w:r>
        <w:rPr>
          <w:color w:val="231F20"/>
          <w:spacing w:val="-2"/>
          <w:w w:val="105"/>
        </w:rPr>
        <w:t>signatures</w:t>
      </w:r>
      <w:r>
        <w:rPr>
          <w:color w:val="231F20"/>
          <w:spacing w:val="-7"/>
          <w:w w:val="105"/>
        </w:rPr>
        <w:t xml:space="preserve"> </w:t>
      </w:r>
      <w:r>
        <w:rPr>
          <w:color w:val="231F20"/>
          <w:spacing w:val="-2"/>
          <w:w w:val="105"/>
        </w:rPr>
        <w:t>are</w:t>
      </w:r>
      <w:r>
        <w:rPr>
          <w:color w:val="231F20"/>
          <w:spacing w:val="-7"/>
          <w:w w:val="105"/>
        </w:rPr>
        <w:t xml:space="preserve"> </w:t>
      </w:r>
      <w:r>
        <w:rPr>
          <w:color w:val="231F20"/>
          <w:spacing w:val="-2"/>
          <w:w w:val="105"/>
        </w:rPr>
        <w:t>discovered.</w:t>
      </w:r>
    </w:p>
    <w:p w14:paraId="13EDEB79" w14:textId="77777777" w:rsidR="00375E0D" w:rsidRDefault="00375E0D">
      <w:pPr>
        <w:pStyle w:val="BodyText"/>
        <w:spacing w:before="8"/>
        <w:rPr>
          <w:sz w:val="22"/>
        </w:rPr>
      </w:pPr>
    </w:p>
    <w:p w14:paraId="13EDEB7A" w14:textId="77777777" w:rsidR="00375E0D" w:rsidRDefault="00000000">
      <w:pPr>
        <w:pStyle w:val="BodyText"/>
        <w:spacing w:line="271" w:lineRule="auto"/>
        <w:ind w:left="114" w:right="954"/>
        <w:jc w:val="both"/>
      </w:pPr>
      <w:r>
        <w:rPr>
          <w:color w:val="231F20"/>
        </w:rPr>
        <w:t xml:space="preserve">While </w:t>
      </w:r>
      <w:proofErr w:type="gramStart"/>
      <w:r>
        <w:rPr>
          <w:color w:val="231F20"/>
        </w:rPr>
        <w:t>behavior-based</w:t>
      </w:r>
      <w:proofErr w:type="gramEnd"/>
      <w:r>
        <w:rPr>
          <w:color w:val="231F20"/>
        </w:rPr>
        <w:t xml:space="preserve"> IDSs also rely on rules, their rules are much less concretely deﬁned.</w:t>
      </w:r>
      <w:r>
        <w:rPr>
          <w:color w:val="231F20"/>
          <w:spacing w:val="-2"/>
        </w:rPr>
        <w:t xml:space="preserve"> </w:t>
      </w:r>
      <w:r>
        <w:rPr>
          <w:color w:val="231F20"/>
        </w:rPr>
        <w:t>They</w:t>
      </w:r>
      <w:r>
        <w:rPr>
          <w:color w:val="231F20"/>
          <w:spacing w:val="-2"/>
        </w:rPr>
        <w:t xml:space="preserve"> </w:t>
      </w:r>
      <w:r>
        <w:rPr>
          <w:color w:val="231F20"/>
        </w:rPr>
        <w:t>can</w:t>
      </w:r>
      <w:r>
        <w:rPr>
          <w:color w:val="231F20"/>
          <w:spacing w:val="-2"/>
        </w:rPr>
        <w:t xml:space="preserve"> </w:t>
      </w:r>
      <w:r>
        <w:rPr>
          <w:color w:val="231F20"/>
        </w:rPr>
        <w:t>even</w:t>
      </w:r>
      <w:r>
        <w:rPr>
          <w:color w:val="231F20"/>
          <w:spacing w:val="-2"/>
        </w:rPr>
        <w:t xml:space="preserve"> </w:t>
      </w:r>
      <w:r>
        <w:rPr>
          <w:color w:val="231F20"/>
        </w:rPr>
        <w:t>be</w:t>
      </w:r>
      <w:r>
        <w:rPr>
          <w:color w:val="231F20"/>
          <w:spacing w:val="-2"/>
        </w:rPr>
        <w:t xml:space="preserve"> </w:t>
      </w:r>
      <w:r>
        <w:rPr>
          <w:color w:val="231F20"/>
        </w:rPr>
        <w:t>formulated</w:t>
      </w:r>
      <w:r>
        <w:rPr>
          <w:color w:val="231F20"/>
          <w:spacing w:val="-2"/>
        </w:rPr>
        <w:t xml:space="preserve"> </w:t>
      </w:r>
      <w:r>
        <w:rPr>
          <w:color w:val="231F20"/>
        </w:rPr>
        <w:t>using</w:t>
      </w:r>
      <w:r>
        <w:rPr>
          <w:color w:val="231F20"/>
          <w:spacing w:val="-2"/>
        </w:rPr>
        <w:t xml:space="preserve"> </w:t>
      </w:r>
      <w:r>
        <w:rPr>
          <w:color w:val="231F20"/>
        </w:rPr>
        <w:t>machine-learning</w:t>
      </w:r>
      <w:r>
        <w:rPr>
          <w:color w:val="231F20"/>
          <w:spacing w:val="-2"/>
        </w:rPr>
        <w:t xml:space="preserve"> </w:t>
      </w:r>
      <w:r>
        <w:rPr>
          <w:color w:val="231F20"/>
        </w:rPr>
        <w:t>methods.</w:t>
      </w:r>
      <w:r>
        <w:rPr>
          <w:color w:val="231F20"/>
          <w:spacing w:val="-2"/>
        </w:rPr>
        <w:t xml:space="preserve"> </w:t>
      </w:r>
      <w:r>
        <w:rPr>
          <w:color w:val="231F20"/>
        </w:rPr>
        <w:t>The</w:t>
      </w:r>
      <w:r>
        <w:rPr>
          <w:color w:val="231F20"/>
          <w:spacing w:val="-2"/>
        </w:rPr>
        <w:t xml:space="preserve"> </w:t>
      </w:r>
      <w:r>
        <w:rPr>
          <w:color w:val="231F20"/>
        </w:rPr>
        <w:t>IDS</w:t>
      </w:r>
      <w:r>
        <w:rPr>
          <w:color w:val="231F20"/>
          <w:spacing w:val="-2"/>
        </w:rPr>
        <w:t xml:space="preserve"> </w:t>
      </w:r>
      <w:r>
        <w:rPr>
          <w:color w:val="231F20"/>
        </w:rPr>
        <w:t>can</w:t>
      </w:r>
      <w:r>
        <w:rPr>
          <w:color w:val="231F20"/>
          <w:spacing w:val="-2"/>
        </w:rPr>
        <w:t xml:space="preserve"> </w:t>
      </w:r>
      <w:r>
        <w:rPr>
          <w:color w:val="231F20"/>
        </w:rPr>
        <w:t xml:space="preserve">be trained by letting it observe normal trafﬁc or interactions. Once these norms for parameters like CPU utilization, memory usage (host-based IDS), or network trafﬁc ﬂow (network-based IDS) are established, the system can be put into effect. From then on, any activity that exceeds or deviates from the established norm will trigger a security event. The generic nature of </w:t>
      </w:r>
      <w:proofErr w:type="gramStart"/>
      <w:r>
        <w:rPr>
          <w:color w:val="231F20"/>
        </w:rPr>
        <w:t>behavior-based</w:t>
      </w:r>
      <w:proofErr w:type="gramEnd"/>
      <w:r>
        <w:rPr>
          <w:color w:val="231F20"/>
        </w:rPr>
        <w:t xml:space="preserve"> IDSs gives them relative independence from speciﬁc operating systems and enables them to detect previously unknown</w:t>
      </w:r>
      <w:r>
        <w:rPr>
          <w:color w:val="231F20"/>
          <w:spacing w:val="80"/>
        </w:rPr>
        <w:t xml:space="preserve"> </w:t>
      </w:r>
      <w:r>
        <w:rPr>
          <w:color w:val="231F20"/>
        </w:rPr>
        <w:t xml:space="preserve">attacks. The price for this, however, is that behavior-based systems tend to generate a much higher rate of false positives—security events that are not actually security </w:t>
      </w:r>
      <w:proofErr w:type="spellStart"/>
      <w:r>
        <w:rPr>
          <w:color w:val="231F20"/>
        </w:rPr>
        <w:t>inci</w:t>
      </w:r>
      <w:proofErr w:type="spellEnd"/>
      <w:r>
        <w:rPr>
          <w:color w:val="231F20"/>
        </w:rPr>
        <w:t xml:space="preserve">- </w:t>
      </w:r>
      <w:r>
        <w:rPr>
          <w:color w:val="231F20"/>
          <w:spacing w:val="-2"/>
        </w:rPr>
        <w:t>dents.</w:t>
      </w:r>
    </w:p>
    <w:p w14:paraId="13EDEB7B"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42"/>
            <w:col w:w="8900"/>
          </w:cols>
        </w:sectPr>
      </w:pPr>
    </w:p>
    <w:p w14:paraId="13EDEB7C" w14:textId="77777777" w:rsidR="00375E0D" w:rsidRDefault="00375E0D">
      <w:pPr>
        <w:pStyle w:val="BodyText"/>
      </w:pPr>
    </w:p>
    <w:p w14:paraId="13EDEB7D" w14:textId="77777777" w:rsidR="00375E0D" w:rsidRDefault="00375E0D">
      <w:pPr>
        <w:pStyle w:val="BodyText"/>
        <w:spacing w:before="5"/>
      </w:pPr>
    </w:p>
    <w:p w14:paraId="13EDEB7E" w14:textId="77777777" w:rsidR="00375E0D" w:rsidRDefault="00000000">
      <w:pPr>
        <w:ind w:left="957"/>
        <w:rPr>
          <w:sz w:val="18"/>
        </w:rPr>
      </w:pPr>
      <w:r>
        <w:rPr>
          <w:color w:val="003946"/>
          <w:w w:val="95"/>
          <w:sz w:val="18"/>
        </w:rPr>
        <w:t>Why</w:t>
      </w:r>
      <w:r>
        <w:rPr>
          <w:color w:val="003946"/>
          <w:spacing w:val="10"/>
          <w:sz w:val="18"/>
        </w:rPr>
        <w:t xml:space="preserve"> </w:t>
      </w:r>
      <w:r>
        <w:rPr>
          <w:color w:val="003946"/>
          <w:w w:val="95"/>
          <w:sz w:val="18"/>
        </w:rPr>
        <w:t>Network</w:t>
      </w:r>
      <w:r>
        <w:rPr>
          <w:color w:val="003946"/>
          <w:spacing w:val="11"/>
          <w:sz w:val="18"/>
        </w:rPr>
        <w:t xml:space="preserve"> </w:t>
      </w:r>
      <w:r>
        <w:rPr>
          <w:color w:val="003946"/>
          <w:spacing w:val="-2"/>
          <w:w w:val="95"/>
          <w:sz w:val="18"/>
        </w:rPr>
        <w:t>Forensics?</w:t>
      </w:r>
    </w:p>
    <w:p w14:paraId="13EDEB7F" w14:textId="77777777" w:rsidR="00375E0D" w:rsidRDefault="00375E0D">
      <w:pPr>
        <w:pStyle w:val="BodyText"/>
      </w:pPr>
    </w:p>
    <w:p w14:paraId="13EDEB80" w14:textId="77777777" w:rsidR="00375E0D" w:rsidRDefault="00375E0D">
      <w:pPr>
        <w:pStyle w:val="BodyText"/>
      </w:pPr>
    </w:p>
    <w:p w14:paraId="13EDEB81" w14:textId="77777777" w:rsidR="00375E0D" w:rsidRDefault="00375E0D">
      <w:pPr>
        <w:pStyle w:val="BodyText"/>
      </w:pPr>
    </w:p>
    <w:p w14:paraId="13EDEB82" w14:textId="77777777" w:rsidR="00375E0D" w:rsidRDefault="00375E0D">
      <w:pPr>
        <w:pStyle w:val="BodyText"/>
      </w:pPr>
    </w:p>
    <w:p w14:paraId="13EDEB83" w14:textId="77777777" w:rsidR="00375E0D" w:rsidRDefault="00375E0D">
      <w:pPr>
        <w:pStyle w:val="BodyText"/>
      </w:pPr>
    </w:p>
    <w:p w14:paraId="13EDEB84" w14:textId="77777777" w:rsidR="00375E0D" w:rsidRDefault="00375E0D">
      <w:pPr>
        <w:pStyle w:val="BodyText"/>
        <w:spacing w:before="7"/>
        <w:rPr>
          <w:sz w:val="22"/>
        </w:rPr>
      </w:pPr>
    </w:p>
    <w:p w14:paraId="13EDEB85" w14:textId="77777777" w:rsidR="00375E0D" w:rsidRDefault="00000000">
      <w:pPr>
        <w:pStyle w:val="Heading7"/>
        <w:spacing w:before="99"/>
        <w:jc w:val="left"/>
      </w:pPr>
      <w:r>
        <w:rPr>
          <w:color w:val="003946"/>
          <w:spacing w:val="-2"/>
        </w:rPr>
        <w:t>Evaluating</w:t>
      </w:r>
      <w:r>
        <w:rPr>
          <w:color w:val="003946"/>
          <w:spacing w:val="-7"/>
        </w:rPr>
        <w:t xml:space="preserve"> </w:t>
      </w:r>
      <w:r>
        <w:rPr>
          <w:color w:val="003946"/>
          <w:spacing w:val="-2"/>
        </w:rPr>
        <w:t>the</w:t>
      </w:r>
      <w:r>
        <w:rPr>
          <w:color w:val="003946"/>
          <w:spacing w:val="-7"/>
        </w:rPr>
        <w:t xml:space="preserve"> </w:t>
      </w:r>
      <w:r>
        <w:rPr>
          <w:color w:val="003946"/>
          <w:spacing w:val="-2"/>
        </w:rPr>
        <w:t>Events—From</w:t>
      </w:r>
      <w:r>
        <w:rPr>
          <w:color w:val="003946"/>
          <w:spacing w:val="-7"/>
        </w:rPr>
        <w:t xml:space="preserve"> </w:t>
      </w:r>
      <w:r>
        <w:rPr>
          <w:color w:val="003946"/>
          <w:spacing w:val="-2"/>
        </w:rPr>
        <w:t>Events</w:t>
      </w:r>
      <w:r>
        <w:rPr>
          <w:color w:val="003946"/>
          <w:spacing w:val="-7"/>
        </w:rPr>
        <w:t xml:space="preserve"> </w:t>
      </w:r>
      <w:r>
        <w:rPr>
          <w:color w:val="003946"/>
          <w:spacing w:val="-2"/>
        </w:rPr>
        <w:t>to</w:t>
      </w:r>
      <w:r>
        <w:rPr>
          <w:color w:val="003946"/>
          <w:spacing w:val="-6"/>
        </w:rPr>
        <w:t xml:space="preserve"> </w:t>
      </w:r>
      <w:r>
        <w:rPr>
          <w:color w:val="003946"/>
          <w:spacing w:val="-2"/>
        </w:rPr>
        <w:t>Incidents</w:t>
      </w:r>
    </w:p>
    <w:p w14:paraId="13EDEB86" w14:textId="77777777" w:rsidR="00375E0D" w:rsidRDefault="00375E0D">
      <w:pPr>
        <w:pStyle w:val="BodyText"/>
        <w:spacing w:before="10"/>
        <w:rPr>
          <w:sz w:val="26"/>
        </w:rPr>
      </w:pPr>
    </w:p>
    <w:p w14:paraId="13EDEB87" w14:textId="77777777" w:rsidR="00375E0D" w:rsidRDefault="00000000">
      <w:pPr>
        <w:pStyle w:val="BodyText"/>
        <w:spacing w:before="1" w:line="271" w:lineRule="auto"/>
        <w:ind w:left="957" w:right="2107" w:hanging="1"/>
      </w:pPr>
      <w:r>
        <w:rPr>
          <w:color w:val="231F20"/>
        </w:rPr>
        <w:t>The</w:t>
      </w:r>
      <w:r>
        <w:rPr>
          <w:color w:val="231F20"/>
          <w:spacing w:val="21"/>
        </w:rPr>
        <w:t xml:space="preserve"> </w:t>
      </w:r>
      <w:r>
        <w:rPr>
          <w:color w:val="231F20"/>
        </w:rPr>
        <w:t>ﬁgure</w:t>
      </w:r>
      <w:r>
        <w:rPr>
          <w:color w:val="231F20"/>
          <w:spacing w:val="21"/>
        </w:rPr>
        <w:t xml:space="preserve"> </w:t>
      </w:r>
      <w:r>
        <w:rPr>
          <w:color w:val="231F20"/>
        </w:rPr>
        <w:t>below</w:t>
      </w:r>
      <w:r>
        <w:rPr>
          <w:color w:val="231F20"/>
          <w:spacing w:val="21"/>
        </w:rPr>
        <w:t xml:space="preserve"> </w:t>
      </w:r>
      <w:r>
        <w:rPr>
          <w:color w:val="231F20"/>
        </w:rPr>
        <w:t>depicts</w:t>
      </w:r>
      <w:r>
        <w:rPr>
          <w:color w:val="231F20"/>
          <w:spacing w:val="21"/>
        </w:rPr>
        <w:t xml:space="preserve"> </w:t>
      </w:r>
      <w:r>
        <w:rPr>
          <w:color w:val="231F20"/>
        </w:rPr>
        <w:t>the</w:t>
      </w:r>
      <w:r>
        <w:rPr>
          <w:color w:val="231F20"/>
          <w:spacing w:val="21"/>
        </w:rPr>
        <w:t xml:space="preserve"> </w:t>
      </w:r>
      <w:r>
        <w:rPr>
          <w:color w:val="231F20"/>
        </w:rPr>
        <w:t>steps</w:t>
      </w:r>
      <w:r>
        <w:rPr>
          <w:color w:val="231F20"/>
          <w:spacing w:val="21"/>
        </w:rPr>
        <w:t xml:space="preserve"> </w:t>
      </w:r>
      <w:r>
        <w:rPr>
          <w:color w:val="231F20"/>
        </w:rPr>
        <w:t>that</w:t>
      </w:r>
      <w:r>
        <w:rPr>
          <w:color w:val="231F20"/>
          <w:spacing w:val="21"/>
        </w:rPr>
        <w:t xml:space="preserve"> </w:t>
      </w:r>
      <w:r>
        <w:rPr>
          <w:color w:val="231F20"/>
        </w:rPr>
        <w:t>an</w:t>
      </w:r>
      <w:r>
        <w:rPr>
          <w:color w:val="231F20"/>
          <w:spacing w:val="21"/>
        </w:rPr>
        <w:t xml:space="preserve"> </w:t>
      </w:r>
      <w:r>
        <w:rPr>
          <w:color w:val="231F20"/>
        </w:rPr>
        <w:t>alert</w:t>
      </w:r>
      <w:r>
        <w:rPr>
          <w:color w:val="231F20"/>
          <w:spacing w:val="21"/>
        </w:rPr>
        <w:t xml:space="preserve"> </w:t>
      </w:r>
      <w:r>
        <w:rPr>
          <w:color w:val="231F20"/>
        </w:rPr>
        <w:t>by</w:t>
      </w:r>
      <w:r>
        <w:rPr>
          <w:color w:val="231F20"/>
          <w:spacing w:val="21"/>
        </w:rPr>
        <w:t xml:space="preserve"> </w:t>
      </w:r>
      <w:r>
        <w:rPr>
          <w:color w:val="231F20"/>
        </w:rPr>
        <w:t>an</w:t>
      </w:r>
      <w:r>
        <w:rPr>
          <w:color w:val="231F20"/>
          <w:spacing w:val="21"/>
        </w:rPr>
        <w:t xml:space="preserve"> </w:t>
      </w:r>
      <w:r>
        <w:rPr>
          <w:color w:val="231F20"/>
        </w:rPr>
        <w:t>IDS</w:t>
      </w:r>
      <w:r>
        <w:rPr>
          <w:color w:val="231F20"/>
          <w:spacing w:val="21"/>
        </w:rPr>
        <w:t xml:space="preserve"> </w:t>
      </w:r>
      <w:r>
        <w:rPr>
          <w:color w:val="231F20"/>
        </w:rPr>
        <w:t>goes</w:t>
      </w:r>
      <w:r>
        <w:rPr>
          <w:color w:val="231F20"/>
          <w:spacing w:val="21"/>
        </w:rPr>
        <w:t xml:space="preserve"> </w:t>
      </w:r>
      <w:r>
        <w:rPr>
          <w:color w:val="231F20"/>
        </w:rPr>
        <w:t>through</w:t>
      </w:r>
      <w:r>
        <w:rPr>
          <w:color w:val="231F20"/>
          <w:spacing w:val="21"/>
        </w:rPr>
        <w:t xml:space="preserve"> </w:t>
      </w:r>
      <w:r>
        <w:rPr>
          <w:color w:val="231F20"/>
        </w:rPr>
        <w:t>before</w:t>
      </w:r>
      <w:r>
        <w:rPr>
          <w:color w:val="231F20"/>
          <w:spacing w:val="21"/>
        </w:rPr>
        <w:t xml:space="preserve"> </w:t>
      </w:r>
      <w:r>
        <w:rPr>
          <w:color w:val="231F20"/>
        </w:rPr>
        <w:t>being considered an actual security incident.</w:t>
      </w:r>
    </w:p>
    <w:p w14:paraId="13EDEB88" w14:textId="77777777" w:rsidR="00375E0D" w:rsidRDefault="00375E0D">
      <w:pPr>
        <w:pStyle w:val="BodyText"/>
        <w:spacing w:before="4"/>
        <w:rPr>
          <w:sz w:val="24"/>
        </w:rPr>
      </w:pPr>
    </w:p>
    <w:p w14:paraId="13EDEB89" w14:textId="77777777" w:rsidR="00375E0D" w:rsidRDefault="00000000">
      <w:pPr>
        <w:pStyle w:val="BodyText"/>
        <w:ind w:left="957"/>
      </w:pPr>
      <w:r>
        <w:rPr>
          <w:noProof/>
        </w:rPr>
        <w:drawing>
          <wp:inline distT="0" distB="0" distL="0" distR="0" wp14:anchorId="13EE0014" wp14:editId="13EE0015">
            <wp:extent cx="4968240" cy="1743455"/>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4968240" cy="1743455"/>
                    </a:xfrm>
                    <a:prstGeom prst="rect">
                      <a:avLst/>
                    </a:prstGeom>
                  </pic:spPr>
                </pic:pic>
              </a:graphicData>
            </a:graphic>
          </wp:inline>
        </w:drawing>
      </w:r>
    </w:p>
    <w:p w14:paraId="13EDEB8A" w14:textId="77777777" w:rsidR="00375E0D" w:rsidRDefault="00375E0D">
      <w:pPr>
        <w:sectPr w:rsidR="00375E0D">
          <w:pgSz w:w="11910" w:h="16840"/>
          <w:pgMar w:top="960" w:right="460" w:bottom="280" w:left="460" w:header="0" w:footer="0" w:gutter="0"/>
          <w:cols w:space="720"/>
        </w:sectPr>
      </w:pPr>
    </w:p>
    <w:p w14:paraId="13EDEB8B" w14:textId="77777777" w:rsidR="00375E0D" w:rsidRDefault="00000000">
      <w:pPr>
        <w:pStyle w:val="BodyText"/>
        <w:spacing w:before="93" w:line="271" w:lineRule="auto"/>
        <w:ind w:left="957" w:hanging="1"/>
        <w:jc w:val="both"/>
      </w:pPr>
      <w:r>
        <w:rPr>
          <w:color w:val="231F20"/>
          <w:w w:val="105"/>
        </w:rPr>
        <w:t xml:space="preserve">Intrusion detection systems can only output security events. Such an event can be </w:t>
      </w:r>
      <w:r>
        <w:rPr>
          <w:color w:val="231F20"/>
        </w:rPr>
        <w:t xml:space="preserve">either a sign of actual malicious or dangerous actions or a false alarm. While such false </w:t>
      </w:r>
      <w:r>
        <w:rPr>
          <w:color w:val="231F20"/>
          <w:w w:val="105"/>
        </w:rPr>
        <w:t xml:space="preserve">positives also warrant attention </w:t>
      </w:r>
      <w:proofErr w:type="gramStart"/>
      <w:r>
        <w:rPr>
          <w:color w:val="231F20"/>
          <w:w w:val="105"/>
        </w:rPr>
        <w:t>in order to</w:t>
      </w:r>
      <w:proofErr w:type="gramEnd"/>
      <w:r>
        <w:rPr>
          <w:color w:val="231F20"/>
          <w:w w:val="105"/>
        </w:rPr>
        <w:t xml:space="preserve"> improve the intrusion detection </w:t>
      </w:r>
      <w:proofErr w:type="spellStart"/>
      <w:r>
        <w:rPr>
          <w:color w:val="231F20"/>
          <w:w w:val="105"/>
        </w:rPr>
        <w:t>mecha</w:t>
      </w:r>
      <w:proofErr w:type="spellEnd"/>
      <w:r>
        <w:rPr>
          <w:color w:val="231F20"/>
          <w:w w:val="105"/>
        </w:rPr>
        <w:t xml:space="preserve">- </w:t>
      </w:r>
      <w:proofErr w:type="spellStart"/>
      <w:r>
        <w:rPr>
          <w:color w:val="231F20"/>
          <w:spacing w:val="-2"/>
          <w:w w:val="105"/>
        </w:rPr>
        <w:t>nisms</w:t>
      </w:r>
      <w:proofErr w:type="spellEnd"/>
      <w:r>
        <w:rPr>
          <w:color w:val="231F20"/>
          <w:spacing w:val="-7"/>
          <w:w w:val="105"/>
        </w:rPr>
        <w:t xml:space="preserve"> </w:t>
      </w:r>
      <w:r>
        <w:rPr>
          <w:color w:val="231F20"/>
          <w:spacing w:val="-2"/>
          <w:w w:val="105"/>
        </w:rPr>
        <w:t>(e.g.,</w:t>
      </w:r>
      <w:r>
        <w:rPr>
          <w:color w:val="231F20"/>
          <w:spacing w:val="-7"/>
          <w:w w:val="105"/>
        </w:rPr>
        <w:t xml:space="preserve"> </w:t>
      </w:r>
      <w:r>
        <w:rPr>
          <w:color w:val="231F20"/>
          <w:spacing w:val="-2"/>
          <w:w w:val="105"/>
        </w:rPr>
        <w:t>by</w:t>
      </w:r>
      <w:r>
        <w:rPr>
          <w:color w:val="231F20"/>
          <w:spacing w:val="-7"/>
          <w:w w:val="105"/>
        </w:rPr>
        <w:t xml:space="preserve"> </w:t>
      </w:r>
      <w:r>
        <w:rPr>
          <w:color w:val="231F20"/>
          <w:spacing w:val="-2"/>
          <w:w w:val="105"/>
        </w:rPr>
        <w:t>retraining</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behavior-based</w:t>
      </w:r>
      <w:r>
        <w:rPr>
          <w:color w:val="231F20"/>
          <w:spacing w:val="-7"/>
          <w:w w:val="105"/>
        </w:rPr>
        <w:t xml:space="preserve"> </w:t>
      </w:r>
      <w:r>
        <w:rPr>
          <w:color w:val="231F20"/>
          <w:spacing w:val="-2"/>
          <w:w w:val="105"/>
        </w:rPr>
        <w:t>system</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recognize</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new</w:t>
      </w:r>
      <w:r>
        <w:rPr>
          <w:color w:val="231F20"/>
          <w:spacing w:val="-7"/>
          <w:w w:val="105"/>
        </w:rPr>
        <w:t xml:space="preserve"> </w:t>
      </w:r>
      <w:r>
        <w:rPr>
          <w:color w:val="231F20"/>
          <w:spacing w:val="-2"/>
          <w:w w:val="105"/>
        </w:rPr>
        <w:t>norm),</w:t>
      </w:r>
      <w:r>
        <w:rPr>
          <w:color w:val="231F20"/>
          <w:spacing w:val="-7"/>
          <w:w w:val="105"/>
        </w:rPr>
        <w:t xml:space="preserve"> </w:t>
      </w:r>
      <w:r>
        <w:rPr>
          <w:color w:val="231F20"/>
          <w:spacing w:val="-2"/>
          <w:w w:val="105"/>
        </w:rPr>
        <w:t>they</w:t>
      </w:r>
      <w:r>
        <w:rPr>
          <w:color w:val="231F20"/>
          <w:spacing w:val="-7"/>
          <w:w w:val="105"/>
        </w:rPr>
        <w:t xml:space="preserve"> </w:t>
      </w:r>
      <w:r>
        <w:rPr>
          <w:color w:val="231F20"/>
          <w:spacing w:val="-2"/>
          <w:w w:val="105"/>
        </w:rPr>
        <w:t xml:space="preserve">are </w:t>
      </w:r>
      <w:r>
        <w:rPr>
          <w:color w:val="231F20"/>
          <w:w w:val="105"/>
        </w:rPr>
        <w:t>not immediately relevant for threat response.</w:t>
      </w:r>
    </w:p>
    <w:p w14:paraId="13EDEB8C" w14:textId="77777777" w:rsidR="00375E0D" w:rsidRDefault="00375E0D">
      <w:pPr>
        <w:pStyle w:val="BodyText"/>
        <w:spacing w:before="8"/>
        <w:rPr>
          <w:sz w:val="22"/>
        </w:rPr>
      </w:pPr>
    </w:p>
    <w:p w14:paraId="13EDEB8D" w14:textId="77777777" w:rsidR="00375E0D" w:rsidRDefault="00000000">
      <w:pPr>
        <w:pStyle w:val="BodyText"/>
        <w:spacing w:line="271" w:lineRule="auto"/>
        <w:ind w:left="957"/>
        <w:jc w:val="both"/>
      </w:pPr>
      <w:r>
        <w:rPr>
          <w:color w:val="231F20"/>
          <w:w w:val="105"/>
        </w:rPr>
        <w:t>Once</w:t>
      </w:r>
      <w:r>
        <w:rPr>
          <w:color w:val="231F20"/>
          <w:spacing w:val="-3"/>
          <w:w w:val="105"/>
        </w:rPr>
        <w:t xml:space="preserve"> </w:t>
      </w:r>
      <w:r>
        <w:rPr>
          <w:color w:val="231F20"/>
          <w:w w:val="105"/>
        </w:rPr>
        <w:t>an</w:t>
      </w:r>
      <w:r>
        <w:rPr>
          <w:color w:val="231F20"/>
          <w:spacing w:val="-3"/>
          <w:w w:val="105"/>
        </w:rPr>
        <w:t xml:space="preserve"> </w:t>
      </w:r>
      <w:r>
        <w:rPr>
          <w:color w:val="231F20"/>
          <w:w w:val="105"/>
        </w:rPr>
        <w:t>event</w:t>
      </w:r>
      <w:r>
        <w:rPr>
          <w:color w:val="231F20"/>
          <w:spacing w:val="-3"/>
          <w:w w:val="105"/>
        </w:rPr>
        <w:t xml:space="preserve"> </w:t>
      </w:r>
      <w:r>
        <w:rPr>
          <w:color w:val="231F20"/>
          <w:w w:val="105"/>
        </w:rPr>
        <w:t>has</w:t>
      </w:r>
      <w:r>
        <w:rPr>
          <w:color w:val="231F20"/>
          <w:spacing w:val="-3"/>
          <w:w w:val="105"/>
        </w:rPr>
        <w:t xml:space="preserve"> </w:t>
      </w:r>
      <w:r>
        <w:rPr>
          <w:color w:val="231F20"/>
          <w:w w:val="105"/>
        </w:rPr>
        <w:t>been</w:t>
      </w:r>
      <w:r>
        <w:rPr>
          <w:color w:val="231F20"/>
          <w:spacing w:val="-3"/>
          <w:w w:val="105"/>
        </w:rPr>
        <w:t xml:space="preserve"> </w:t>
      </w:r>
      <w:r>
        <w:rPr>
          <w:color w:val="231F20"/>
          <w:w w:val="105"/>
        </w:rPr>
        <w:t>conﬁrmed</w:t>
      </w:r>
      <w:r>
        <w:rPr>
          <w:color w:val="231F20"/>
          <w:spacing w:val="-3"/>
          <w:w w:val="105"/>
        </w:rPr>
        <w:t xml:space="preserve"> </w:t>
      </w:r>
      <w:r>
        <w:rPr>
          <w:color w:val="231F20"/>
          <w:w w:val="105"/>
        </w:rPr>
        <w:t>as</w:t>
      </w:r>
      <w:r>
        <w:rPr>
          <w:color w:val="231F20"/>
          <w:spacing w:val="-3"/>
          <w:w w:val="105"/>
        </w:rPr>
        <w:t xml:space="preserve"> </w:t>
      </w:r>
      <w:r>
        <w:rPr>
          <w:color w:val="231F20"/>
          <w:w w:val="105"/>
        </w:rPr>
        <w:t>abnormal</w:t>
      </w:r>
      <w:r>
        <w:rPr>
          <w:color w:val="231F20"/>
          <w:spacing w:val="-3"/>
          <w:w w:val="105"/>
        </w:rPr>
        <w:t xml:space="preserve"> </w:t>
      </w:r>
      <w:r>
        <w:rPr>
          <w:color w:val="231F20"/>
          <w:w w:val="105"/>
        </w:rPr>
        <w:t>or</w:t>
      </w:r>
      <w:r>
        <w:rPr>
          <w:color w:val="231F20"/>
          <w:spacing w:val="-3"/>
          <w:w w:val="105"/>
        </w:rPr>
        <w:t xml:space="preserve"> </w:t>
      </w:r>
      <w:r>
        <w:rPr>
          <w:color w:val="231F20"/>
          <w:w w:val="105"/>
        </w:rPr>
        <w:t>malicious</w:t>
      </w:r>
      <w:r>
        <w:rPr>
          <w:color w:val="231F20"/>
          <w:spacing w:val="-3"/>
          <w:w w:val="105"/>
        </w:rPr>
        <w:t xml:space="preserve"> </w:t>
      </w:r>
      <w:r>
        <w:rPr>
          <w:color w:val="231F20"/>
          <w:w w:val="105"/>
        </w:rPr>
        <w:t>behavior,</w:t>
      </w:r>
      <w:r>
        <w:rPr>
          <w:color w:val="231F20"/>
          <w:spacing w:val="-3"/>
          <w:w w:val="105"/>
        </w:rPr>
        <w:t xml:space="preserve"> </w:t>
      </w:r>
      <w:r>
        <w:rPr>
          <w:color w:val="231F20"/>
          <w:w w:val="105"/>
        </w:rPr>
        <w:t>its</w:t>
      </w:r>
      <w:r>
        <w:rPr>
          <w:color w:val="231F20"/>
          <w:spacing w:val="-3"/>
          <w:w w:val="105"/>
        </w:rPr>
        <w:t xml:space="preserve"> </w:t>
      </w:r>
      <w:r>
        <w:rPr>
          <w:color w:val="231F20"/>
          <w:w w:val="105"/>
        </w:rPr>
        <w:t>impact</w:t>
      </w:r>
      <w:r>
        <w:rPr>
          <w:color w:val="231F20"/>
          <w:spacing w:val="-3"/>
          <w:w w:val="105"/>
        </w:rPr>
        <w:t xml:space="preserve"> </w:t>
      </w:r>
      <w:r>
        <w:rPr>
          <w:color w:val="231F20"/>
          <w:w w:val="105"/>
        </w:rPr>
        <w:t>on the</w:t>
      </w:r>
      <w:r>
        <w:rPr>
          <w:color w:val="231F20"/>
          <w:spacing w:val="-10"/>
          <w:w w:val="105"/>
        </w:rPr>
        <w:t xml:space="preserve"> </w:t>
      </w:r>
      <w:r>
        <w:rPr>
          <w:color w:val="231F20"/>
          <w:w w:val="105"/>
        </w:rPr>
        <w:t>security</w:t>
      </w:r>
      <w:r>
        <w:rPr>
          <w:color w:val="231F20"/>
          <w:spacing w:val="-10"/>
          <w:w w:val="105"/>
        </w:rPr>
        <w:t xml:space="preserve"> </w:t>
      </w:r>
      <w:r>
        <w:rPr>
          <w:color w:val="231F20"/>
          <w:w w:val="105"/>
        </w:rPr>
        <w:t>policies</w:t>
      </w:r>
      <w:r>
        <w:rPr>
          <w:color w:val="231F20"/>
          <w:spacing w:val="-10"/>
          <w:w w:val="105"/>
        </w:rPr>
        <w:t xml:space="preserve"> </w:t>
      </w:r>
      <w:r>
        <w:rPr>
          <w:color w:val="231F20"/>
          <w:w w:val="105"/>
        </w:rPr>
        <w:t>and</w:t>
      </w:r>
      <w:r>
        <w:rPr>
          <w:color w:val="231F20"/>
          <w:spacing w:val="-10"/>
          <w:w w:val="105"/>
        </w:rPr>
        <w:t xml:space="preserve"> </w:t>
      </w:r>
      <w:r>
        <w:rPr>
          <w:color w:val="231F20"/>
          <w:w w:val="105"/>
        </w:rPr>
        <w:t>the</w:t>
      </w:r>
      <w:r>
        <w:rPr>
          <w:color w:val="231F20"/>
          <w:spacing w:val="-10"/>
          <w:w w:val="105"/>
        </w:rPr>
        <w:t xml:space="preserve"> </w:t>
      </w:r>
      <w:r>
        <w:rPr>
          <w:color w:val="231F20"/>
          <w:w w:val="105"/>
        </w:rPr>
        <w:t>organization</w:t>
      </w:r>
      <w:r>
        <w:rPr>
          <w:color w:val="231F20"/>
          <w:spacing w:val="-10"/>
          <w:w w:val="105"/>
        </w:rPr>
        <w:t xml:space="preserve"> </w:t>
      </w:r>
      <w:r>
        <w:rPr>
          <w:color w:val="231F20"/>
          <w:w w:val="105"/>
        </w:rPr>
        <w:t>must</w:t>
      </w:r>
      <w:r>
        <w:rPr>
          <w:color w:val="231F20"/>
          <w:spacing w:val="-10"/>
          <w:w w:val="105"/>
        </w:rPr>
        <w:t xml:space="preserve"> </w:t>
      </w:r>
      <w:r>
        <w:rPr>
          <w:color w:val="231F20"/>
          <w:w w:val="105"/>
        </w:rPr>
        <w:t>be</w:t>
      </w:r>
      <w:r>
        <w:rPr>
          <w:color w:val="231F20"/>
          <w:spacing w:val="-10"/>
          <w:w w:val="105"/>
        </w:rPr>
        <w:t xml:space="preserve"> </w:t>
      </w:r>
      <w:r>
        <w:rPr>
          <w:color w:val="231F20"/>
          <w:w w:val="105"/>
        </w:rPr>
        <w:t>assessed.</w:t>
      </w:r>
      <w:r>
        <w:rPr>
          <w:color w:val="231F20"/>
          <w:spacing w:val="-10"/>
          <w:w w:val="105"/>
        </w:rPr>
        <w:t xml:space="preserve"> </w:t>
      </w:r>
      <w:r>
        <w:rPr>
          <w:color w:val="231F20"/>
          <w:w w:val="105"/>
        </w:rPr>
        <w:t>There</w:t>
      </w:r>
      <w:r>
        <w:rPr>
          <w:color w:val="231F20"/>
          <w:spacing w:val="-10"/>
          <w:w w:val="105"/>
        </w:rPr>
        <w:t xml:space="preserve"> </w:t>
      </w:r>
      <w:r>
        <w:rPr>
          <w:color w:val="231F20"/>
          <w:w w:val="105"/>
        </w:rPr>
        <w:t>is</w:t>
      </w:r>
      <w:r>
        <w:rPr>
          <w:color w:val="231F20"/>
          <w:spacing w:val="-10"/>
          <w:w w:val="105"/>
        </w:rPr>
        <w:t xml:space="preserve"> </w:t>
      </w:r>
      <w:r>
        <w:rPr>
          <w:color w:val="231F20"/>
          <w:w w:val="105"/>
        </w:rPr>
        <w:t>a</w:t>
      </w:r>
      <w:r>
        <w:rPr>
          <w:color w:val="231F20"/>
          <w:spacing w:val="-9"/>
          <w:w w:val="105"/>
        </w:rPr>
        <w:t xml:space="preserve"> </w:t>
      </w:r>
      <w:r>
        <w:rPr>
          <w:color w:val="231F20"/>
          <w:w w:val="105"/>
        </w:rPr>
        <w:t>ﬁrm</w:t>
      </w:r>
      <w:r>
        <w:rPr>
          <w:color w:val="231F20"/>
          <w:spacing w:val="-10"/>
          <w:w w:val="105"/>
        </w:rPr>
        <w:t xml:space="preserve"> </w:t>
      </w:r>
      <w:r>
        <w:rPr>
          <w:color w:val="231F20"/>
          <w:w w:val="105"/>
        </w:rPr>
        <w:t>deﬁnition of</w:t>
      </w:r>
      <w:r>
        <w:rPr>
          <w:color w:val="231F20"/>
          <w:spacing w:val="-10"/>
          <w:w w:val="105"/>
        </w:rPr>
        <w:t xml:space="preserve"> </w:t>
      </w:r>
      <w:r>
        <w:rPr>
          <w:color w:val="231F20"/>
          <w:w w:val="105"/>
        </w:rPr>
        <w:t>what</w:t>
      </w:r>
      <w:r>
        <w:rPr>
          <w:color w:val="231F20"/>
          <w:spacing w:val="-8"/>
          <w:w w:val="105"/>
        </w:rPr>
        <w:t xml:space="preserve"> </w:t>
      </w:r>
      <w:r>
        <w:rPr>
          <w:color w:val="231F20"/>
          <w:w w:val="105"/>
        </w:rPr>
        <w:t>raises</w:t>
      </w:r>
      <w:r>
        <w:rPr>
          <w:color w:val="231F20"/>
          <w:spacing w:val="-8"/>
          <w:w w:val="105"/>
        </w:rPr>
        <w:t xml:space="preserve"> </w:t>
      </w:r>
      <w:r>
        <w:rPr>
          <w:color w:val="231F20"/>
          <w:w w:val="105"/>
        </w:rPr>
        <w:t>a</w:t>
      </w:r>
      <w:r>
        <w:rPr>
          <w:color w:val="231F20"/>
          <w:spacing w:val="-8"/>
          <w:w w:val="105"/>
        </w:rPr>
        <w:t xml:space="preserve"> </w:t>
      </w:r>
      <w:r>
        <w:rPr>
          <w:color w:val="231F20"/>
          <w:w w:val="105"/>
        </w:rPr>
        <w:t>security</w:t>
      </w:r>
      <w:r>
        <w:rPr>
          <w:color w:val="231F20"/>
          <w:spacing w:val="-8"/>
          <w:w w:val="105"/>
        </w:rPr>
        <w:t xml:space="preserve"> </w:t>
      </w:r>
      <w:r>
        <w:rPr>
          <w:color w:val="231F20"/>
          <w:w w:val="105"/>
        </w:rPr>
        <w:t>event</w:t>
      </w:r>
      <w:r>
        <w:rPr>
          <w:color w:val="231F20"/>
          <w:spacing w:val="-8"/>
          <w:w w:val="105"/>
        </w:rPr>
        <w:t xml:space="preserve"> </w:t>
      </w:r>
      <w:r>
        <w:rPr>
          <w:color w:val="231F20"/>
          <w:w w:val="105"/>
        </w:rPr>
        <w:t>to</w:t>
      </w:r>
      <w:r>
        <w:rPr>
          <w:color w:val="231F20"/>
          <w:spacing w:val="-8"/>
          <w:w w:val="105"/>
        </w:rPr>
        <w:t xml:space="preserve"> </w:t>
      </w:r>
      <w:r>
        <w:rPr>
          <w:color w:val="231F20"/>
          <w:w w:val="105"/>
        </w:rPr>
        <w:t>the</w:t>
      </w:r>
      <w:r>
        <w:rPr>
          <w:color w:val="231F20"/>
          <w:spacing w:val="-8"/>
          <w:w w:val="105"/>
        </w:rPr>
        <w:t xml:space="preserve"> </w:t>
      </w:r>
      <w:r>
        <w:rPr>
          <w:color w:val="231F20"/>
          <w:w w:val="105"/>
        </w:rPr>
        <w:t>level</w:t>
      </w:r>
      <w:r>
        <w:rPr>
          <w:color w:val="231F20"/>
          <w:spacing w:val="-8"/>
          <w:w w:val="105"/>
        </w:rPr>
        <w:t xml:space="preserve"> </w:t>
      </w:r>
      <w:r>
        <w:rPr>
          <w:color w:val="231F20"/>
          <w:w w:val="105"/>
        </w:rPr>
        <w:t>of</w:t>
      </w:r>
      <w:r>
        <w:rPr>
          <w:color w:val="231F20"/>
          <w:spacing w:val="-8"/>
          <w:w w:val="105"/>
        </w:rPr>
        <w:t xml:space="preserve"> </w:t>
      </w:r>
      <w:r>
        <w:rPr>
          <w:color w:val="231F20"/>
          <w:w w:val="105"/>
        </w:rPr>
        <w:t>a</w:t>
      </w:r>
      <w:r>
        <w:rPr>
          <w:color w:val="231F20"/>
          <w:spacing w:val="-7"/>
          <w:w w:val="105"/>
        </w:rPr>
        <w:t xml:space="preserve"> </w:t>
      </w:r>
      <w:r>
        <w:rPr>
          <w:color w:val="231F20"/>
          <w:w w:val="105"/>
        </w:rPr>
        <w:t>security</w:t>
      </w:r>
      <w:r>
        <w:rPr>
          <w:color w:val="231F20"/>
          <w:spacing w:val="-15"/>
          <w:w w:val="105"/>
        </w:rPr>
        <w:t xml:space="preserve"> </w:t>
      </w:r>
      <w:r>
        <w:rPr>
          <w:color w:val="231F20"/>
          <w:w w:val="105"/>
        </w:rPr>
        <w:t>incident.</w:t>
      </w:r>
      <w:r>
        <w:rPr>
          <w:color w:val="231F20"/>
          <w:spacing w:val="-7"/>
          <w:w w:val="105"/>
        </w:rPr>
        <w:t xml:space="preserve"> </w:t>
      </w:r>
      <w:r>
        <w:rPr>
          <w:color w:val="231F20"/>
          <w:w w:val="105"/>
        </w:rPr>
        <w:t>It</w:t>
      </w:r>
      <w:r>
        <w:rPr>
          <w:color w:val="231F20"/>
          <w:spacing w:val="-8"/>
          <w:w w:val="105"/>
        </w:rPr>
        <w:t xml:space="preserve"> </w:t>
      </w:r>
      <w:r>
        <w:rPr>
          <w:color w:val="231F20"/>
          <w:w w:val="105"/>
        </w:rPr>
        <w:t>must</w:t>
      </w:r>
      <w:r>
        <w:rPr>
          <w:color w:val="231F20"/>
          <w:spacing w:val="-8"/>
          <w:w w:val="105"/>
        </w:rPr>
        <w:t xml:space="preserve"> </w:t>
      </w:r>
      <w:r>
        <w:rPr>
          <w:color w:val="231F20"/>
          <w:w w:val="105"/>
        </w:rPr>
        <w:t>be</w:t>
      </w:r>
      <w:r>
        <w:rPr>
          <w:color w:val="231F20"/>
          <w:spacing w:val="-8"/>
          <w:w w:val="105"/>
        </w:rPr>
        <w:t xml:space="preserve"> </w:t>
      </w:r>
      <w:r>
        <w:rPr>
          <w:color w:val="231F20"/>
          <w:w w:val="105"/>
        </w:rPr>
        <w:t>“an</w:t>
      </w:r>
      <w:r>
        <w:rPr>
          <w:color w:val="231F20"/>
          <w:spacing w:val="-8"/>
          <w:w w:val="105"/>
        </w:rPr>
        <w:t xml:space="preserve"> </w:t>
      </w:r>
      <w:r>
        <w:rPr>
          <w:color w:val="231F20"/>
          <w:w w:val="105"/>
        </w:rPr>
        <w:t xml:space="preserve">occur- </w:t>
      </w:r>
      <w:proofErr w:type="spellStart"/>
      <w:r>
        <w:rPr>
          <w:color w:val="231F20"/>
          <w:w w:val="105"/>
        </w:rPr>
        <w:t>rence</w:t>
      </w:r>
      <w:proofErr w:type="spellEnd"/>
      <w:r>
        <w:rPr>
          <w:color w:val="231F20"/>
          <w:w w:val="105"/>
        </w:rPr>
        <w:t xml:space="preserve"> that results in actual or potential jeopardy to the conﬁdentiality, integrity, or availability of an information system </w:t>
      </w:r>
      <w:r>
        <w:rPr>
          <w:color w:val="231F20"/>
        </w:rPr>
        <w:t xml:space="preserve">… </w:t>
      </w:r>
      <w:r>
        <w:rPr>
          <w:color w:val="231F20"/>
          <w:w w:val="105"/>
        </w:rPr>
        <w:t>or that constitutes a violation or imminent threat</w:t>
      </w:r>
      <w:r>
        <w:rPr>
          <w:color w:val="231F20"/>
          <w:spacing w:val="-13"/>
          <w:w w:val="105"/>
        </w:rPr>
        <w:t xml:space="preserve"> </w:t>
      </w:r>
      <w:r>
        <w:rPr>
          <w:color w:val="231F20"/>
          <w:w w:val="105"/>
        </w:rPr>
        <w:t>of</w:t>
      </w:r>
      <w:r>
        <w:rPr>
          <w:color w:val="231F20"/>
          <w:spacing w:val="-13"/>
          <w:w w:val="105"/>
        </w:rPr>
        <w:t xml:space="preserve"> </w:t>
      </w:r>
      <w:r>
        <w:rPr>
          <w:color w:val="231F20"/>
          <w:w w:val="105"/>
        </w:rPr>
        <w:t>violation</w:t>
      </w:r>
      <w:r>
        <w:rPr>
          <w:color w:val="231F20"/>
          <w:spacing w:val="-13"/>
          <w:w w:val="105"/>
        </w:rPr>
        <w:t xml:space="preserve"> </w:t>
      </w:r>
      <w:r>
        <w:rPr>
          <w:color w:val="231F20"/>
          <w:w w:val="105"/>
        </w:rPr>
        <w:t>of</w:t>
      </w:r>
      <w:r>
        <w:rPr>
          <w:color w:val="231F20"/>
          <w:spacing w:val="-13"/>
          <w:w w:val="105"/>
        </w:rPr>
        <w:t xml:space="preserve"> </w:t>
      </w:r>
      <w:r>
        <w:rPr>
          <w:color w:val="231F20"/>
          <w:w w:val="105"/>
        </w:rPr>
        <w:t>security</w:t>
      </w:r>
      <w:r>
        <w:rPr>
          <w:color w:val="231F20"/>
          <w:spacing w:val="-13"/>
          <w:w w:val="105"/>
        </w:rPr>
        <w:t xml:space="preserve"> </w:t>
      </w:r>
      <w:r>
        <w:rPr>
          <w:color w:val="231F20"/>
          <w:w w:val="105"/>
        </w:rPr>
        <w:t>policies,</w:t>
      </w:r>
      <w:r>
        <w:rPr>
          <w:color w:val="231F20"/>
          <w:spacing w:val="-13"/>
          <w:w w:val="105"/>
        </w:rPr>
        <w:t xml:space="preserve"> </w:t>
      </w:r>
      <w:r>
        <w:rPr>
          <w:color w:val="231F20"/>
          <w:w w:val="105"/>
        </w:rPr>
        <w:t>security</w:t>
      </w:r>
      <w:r>
        <w:rPr>
          <w:color w:val="231F20"/>
          <w:spacing w:val="-13"/>
          <w:w w:val="105"/>
        </w:rPr>
        <w:t xml:space="preserve"> </w:t>
      </w:r>
      <w:r>
        <w:rPr>
          <w:color w:val="231F20"/>
          <w:w w:val="105"/>
        </w:rPr>
        <w:t>procedures,</w:t>
      </w:r>
      <w:r>
        <w:rPr>
          <w:color w:val="231F20"/>
          <w:spacing w:val="-13"/>
          <w:w w:val="105"/>
        </w:rPr>
        <w:t xml:space="preserve"> </w:t>
      </w:r>
      <w:r>
        <w:rPr>
          <w:color w:val="231F20"/>
          <w:w w:val="105"/>
        </w:rPr>
        <w:t>or</w:t>
      </w:r>
      <w:r>
        <w:rPr>
          <w:color w:val="231F20"/>
          <w:spacing w:val="-13"/>
          <w:w w:val="105"/>
        </w:rPr>
        <w:t xml:space="preserve"> </w:t>
      </w:r>
      <w:r>
        <w:rPr>
          <w:color w:val="231F20"/>
          <w:w w:val="105"/>
        </w:rPr>
        <w:t>acceptable</w:t>
      </w:r>
      <w:r>
        <w:rPr>
          <w:color w:val="231F20"/>
          <w:spacing w:val="-13"/>
          <w:w w:val="105"/>
        </w:rPr>
        <w:t xml:space="preserve"> </w:t>
      </w:r>
      <w:r>
        <w:rPr>
          <w:color w:val="231F20"/>
          <w:w w:val="105"/>
        </w:rPr>
        <w:t>use</w:t>
      </w:r>
      <w:r>
        <w:rPr>
          <w:color w:val="231F20"/>
          <w:spacing w:val="-13"/>
          <w:w w:val="105"/>
        </w:rPr>
        <w:t xml:space="preserve"> </w:t>
      </w:r>
      <w:r>
        <w:rPr>
          <w:color w:val="231F20"/>
          <w:w w:val="105"/>
        </w:rPr>
        <w:t xml:space="preserve">policies” </w:t>
      </w:r>
      <w:r>
        <w:rPr>
          <w:color w:val="231F20"/>
          <w:spacing w:val="-2"/>
          <w:w w:val="105"/>
        </w:rPr>
        <w:t>(National</w:t>
      </w:r>
      <w:r>
        <w:rPr>
          <w:color w:val="231F20"/>
          <w:spacing w:val="-10"/>
          <w:w w:val="105"/>
        </w:rPr>
        <w:t xml:space="preserve"> </w:t>
      </w:r>
      <w:r>
        <w:rPr>
          <w:color w:val="231F20"/>
          <w:spacing w:val="-2"/>
          <w:w w:val="105"/>
        </w:rPr>
        <w:t>Institute</w:t>
      </w:r>
      <w:r>
        <w:rPr>
          <w:color w:val="231F20"/>
          <w:spacing w:val="-10"/>
          <w:w w:val="105"/>
        </w:rPr>
        <w:t xml:space="preserve"> </w:t>
      </w:r>
      <w:r>
        <w:rPr>
          <w:color w:val="231F20"/>
          <w:spacing w:val="-2"/>
          <w:w w:val="105"/>
        </w:rPr>
        <w:t>of</w:t>
      </w:r>
      <w:r>
        <w:rPr>
          <w:color w:val="231F20"/>
          <w:spacing w:val="-10"/>
          <w:w w:val="105"/>
        </w:rPr>
        <w:t xml:space="preserve"> </w:t>
      </w:r>
      <w:r>
        <w:rPr>
          <w:color w:val="231F20"/>
          <w:spacing w:val="-2"/>
          <w:w w:val="105"/>
        </w:rPr>
        <w:t>Standards</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Technology,</w:t>
      </w:r>
      <w:r>
        <w:rPr>
          <w:color w:val="231F20"/>
          <w:spacing w:val="-10"/>
          <w:w w:val="105"/>
        </w:rPr>
        <w:t xml:space="preserve"> </w:t>
      </w:r>
      <w:r>
        <w:rPr>
          <w:color w:val="231F20"/>
          <w:spacing w:val="-2"/>
          <w:w w:val="105"/>
        </w:rPr>
        <w:t>2006,</w:t>
      </w:r>
      <w:r>
        <w:rPr>
          <w:color w:val="231F20"/>
          <w:spacing w:val="-10"/>
          <w:w w:val="105"/>
        </w:rPr>
        <w:t xml:space="preserve"> </w:t>
      </w:r>
      <w:r>
        <w:rPr>
          <w:color w:val="231F20"/>
          <w:spacing w:val="-2"/>
          <w:w w:val="105"/>
        </w:rPr>
        <w:t>p.</w:t>
      </w:r>
      <w:r>
        <w:rPr>
          <w:color w:val="231F20"/>
          <w:spacing w:val="-10"/>
          <w:w w:val="105"/>
        </w:rPr>
        <w:t xml:space="preserve"> </w:t>
      </w:r>
      <w:r>
        <w:rPr>
          <w:color w:val="231F20"/>
          <w:spacing w:val="-2"/>
          <w:w w:val="105"/>
        </w:rPr>
        <w:t>7).</w:t>
      </w:r>
    </w:p>
    <w:p w14:paraId="13EDEB8E" w14:textId="77777777" w:rsidR="00375E0D" w:rsidRDefault="00375E0D">
      <w:pPr>
        <w:pStyle w:val="BodyText"/>
        <w:spacing w:before="7"/>
        <w:rPr>
          <w:sz w:val="22"/>
        </w:rPr>
      </w:pPr>
    </w:p>
    <w:p w14:paraId="13EDEB8F" w14:textId="77777777" w:rsidR="00375E0D" w:rsidRDefault="00000000">
      <w:pPr>
        <w:pStyle w:val="BodyText"/>
        <w:spacing w:before="1"/>
        <w:ind w:left="957"/>
        <w:jc w:val="both"/>
      </w:pPr>
      <w:r>
        <w:rPr>
          <w:color w:val="231F20"/>
        </w:rPr>
        <w:t>For</w:t>
      </w:r>
      <w:r>
        <w:rPr>
          <w:color w:val="231F20"/>
          <w:spacing w:val="11"/>
        </w:rPr>
        <w:t xml:space="preserve"> </w:t>
      </w:r>
      <w:r>
        <w:rPr>
          <w:color w:val="231F20"/>
        </w:rPr>
        <w:t>clariﬁcation,</w:t>
      </w:r>
      <w:r>
        <w:rPr>
          <w:color w:val="231F20"/>
          <w:spacing w:val="12"/>
        </w:rPr>
        <w:t xml:space="preserve"> </w:t>
      </w:r>
      <w:r>
        <w:rPr>
          <w:color w:val="231F20"/>
        </w:rPr>
        <w:t>consider</w:t>
      </w:r>
      <w:r>
        <w:rPr>
          <w:color w:val="231F20"/>
          <w:spacing w:val="12"/>
        </w:rPr>
        <w:t xml:space="preserve"> </w:t>
      </w:r>
      <w:r>
        <w:rPr>
          <w:color w:val="231F20"/>
        </w:rPr>
        <w:t>the</w:t>
      </w:r>
      <w:r>
        <w:rPr>
          <w:color w:val="231F20"/>
          <w:spacing w:val="12"/>
        </w:rPr>
        <w:t xml:space="preserve"> </w:t>
      </w:r>
      <w:r>
        <w:rPr>
          <w:color w:val="231F20"/>
        </w:rPr>
        <w:t>following</w:t>
      </w:r>
      <w:r>
        <w:rPr>
          <w:color w:val="231F20"/>
          <w:spacing w:val="12"/>
        </w:rPr>
        <w:t xml:space="preserve"> </w:t>
      </w:r>
      <w:r>
        <w:rPr>
          <w:color w:val="231F20"/>
        </w:rPr>
        <w:t>three</w:t>
      </w:r>
      <w:r>
        <w:rPr>
          <w:color w:val="231F20"/>
          <w:spacing w:val="11"/>
        </w:rPr>
        <w:t xml:space="preserve"> </w:t>
      </w:r>
      <w:r>
        <w:rPr>
          <w:color w:val="231F20"/>
          <w:spacing w:val="-2"/>
        </w:rPr>
        <w:t>cases:</w:t>
      </w:r>
    </w:p>
    <w:p w14:paraId="13EDEB90" w14:textId="77777777" w:rsidR="00375E0D" w:rsidRDefault="00375E0D">
      <w:pPr>
        <w:pStyle w:val="BodyText"/>
        <w:spacing w:before="2"/>
        <w:rPr>
          <w:sz w:val="25"/>
        </w:rPr>
      </w:pPr>
    </w:p>
    <w:p w14:paraId="13EDEB91" w14:textId="77777777" w:rsidR="00375E0D" w:rsidRDefault="00000000">
      <w:pPr>
        <w:pStyle w:val="ListParagraph"/>
        <w:numPr>
          <w:ilvl w:val="0"/>
          <w:numId w:val="52"/>
        </w:numPr>
        <w:tabs>
          <w:tab w:val="left" w:pos="1238"/>
        </w:tabs>
        <w:spacing w:line="271" w:lineRule="auto"/>
        <w:ind w:right="4"/>
        <w:jc w:val="left"/>
        <w:rPr>
          <w:sz w:val="20"/>
        </w:rPr>
      </w:pPr>
      <w:r>
        <w:rPr>
          <w:color w:val="231F20"/>
          <w:sz w:val="20"/>
        </w:rPr>
        <w:t xml:space="preserve">A project manager, due to deadline constraints, manually checks the availability of their project members in an internal timekeeping service. Normally, the manager would have delegated this task to the human resources department. This irregularity triggers an alert on the behavioral network-based IDS and must be evaluated. The alert is counted as a false </w:t>
      </w:r>
      <w:proofErr w:type="gramStart"/>
      <w:r>
        <w:rPr>
          <w:color w:val="231F20"/>
          <w:sz w:val="20"/>
        </w:rPr>
        <w:t>positive, because</w:t>
      </w:r>
      <w:proofErr w:type="gramEnd"/>
      <w:r>
        <w:rPr>
          <w:color w:val="231F20"/>
          <w:sz w:val="20"/>
        </w:rPr>
        <w:t xml:space="preserve"> the manager has access to this </w:t>
      </w:r>
      <w:proofErr w:type="spellStart"/>
      <w:r>
        <w:rPr>
          <w:color w:val="231F20"/>
          <w:sz w:val="20"/>
        </w:rPr>
        <w:t>informa</w:t>
      </w:r>
      <w:proofErr w:type="spellEnd"/>
      <w:r>
        <w:rPr>
          <w:color w:val="231F20"/>
          <w:sz w:val="20"/>
        </w:rPr>
        <w:t xml:space="preserve">- </w:t>
      </w:r>
      <w:proofErr w:type="spellStart"/>
      <w:r>
        <w:rPr>
          <w:color w:val="231F20"/>
          <w:sz w:val="20"/>
        </w:rPr>
        <w:t>tion</w:t>
      </w:r>
      <w:proofErr w:type="spellEnd"/>
      <w:r>
        <w:rPr>
          <w:color w:val="231F20"/>
          <w:sz w:val="20"/>
        </w:rPr>
        <w:t xml:space="preserve"> per the company policy.</w:t>
      </w:r>
    </w:p>
    <w:p w14:paraId="13EDEB92" w14:textId="77777777" w:rsidR="00375E0D" w:rsidRDefault="00000000">
      <w:pPr>
        <w:pStyle w:val="ListParagraph"/>
        <w:numPr>
          <w:ilvl w:val="0"/>
          <w:numId w:val="52"/>
        </w:numPr>
        <w:tabs>
          <w:tab w:val="left" w:pos="1238"/>
        </w:tabs>
        <w:spacing w:before="1" w:line="271" w:lineRule="auto"/>
        <w:ind w:right="71"/>
        <w:jc w:val="left"/>
        <w:rPr>
          <w:sz w:val="20"/>
        </w:rPr>
      </w:pPr>
      <w:r>
        <w:rPr>
          <w:color w:val="231F20"/>
          <w:sz w:val="20"/>
        </w:rPr>
        <w:t xml:space="preserve">Due to a misconﬁguration, an intern is granted access rights to an internal </w:t>
      </w:r>
      <w:proofErr w:type="spellStart"/>
      <w:r>
        <w:rPr>
          <w:color w:val="231F20"/>
          <w:sz w:val="20"/>
        </w:rPr>
        <w:t>docu</w:t>
      </w:r>
      <w:proofErr w:type="spellEnd"/>
      <w:r>
        <w:rPr>
          <w:color w:val="231F20"/>
          <w:sz w:val="20"/>
        </w:rPr>
        <w:t xml:space="preserve">- </w:t>
      </w:r>
      <w:proofErr w:type="spellStart"/>
      <w:r>
        <w:rPr>
          <w:color w:val="231F20"/>
          <w:sz w:val="20"/>
        </w:rPr>
        <w:t>ment</w:t>
      </w:r>
      <w:proofErr w:type="spellEnd"/>
      <w:r>
        <w:rPr>
          <w:color w:val="231F20"/>
          <w:sz w:val="20"/>
        </w:rPr>
        <w:t xml:space="preserve"> management service. Their supervisor asks them to collect some reports to prepare a presentation for management. This retrieval action triggers the host- based IDS on the document management </w:t>
      </w:r>
      <w:proofErr w:type="gramStart"/>
      <w:r>
        <w:rPr>
          <w:color w:val="231F20"/>
          <w:sz w:val="20"/>
        </w:rPr>
        <w:t>system, since</w:t>
      </w:r>
      <w:proofErr w:type="gramEnd"/>
      <w:r>
        <w:rPr>
          <w:color w:val="231F20"/>
          <w:sz w:val="20"/>
        </w:rPr>
        <w:t xml:space="preserve"> interns don’t usually inter- act with these ﬁles. The security event is conﬁrmed by the security department, and</w:t>
      </w:r>
    </w:p>
    <w:p w14:paraId="13EDEB93" w14:textId="77777777" w:rsidR="00375E0D" w:rsidRDefault="00000000">
      <w:pPr>
        <w:spacing w:before="113" w:line="302" w:lineRule="auto"/>
        <w:ind w:left="356" w:right="120"/>
        <w:rPr>
          <w:sz w:val="18"/>
        </w:rPr>
      </w:pPr>
      <w:r>
        <w:br w:type="column"/>
      </w:r>
      <w:r>
        <w:rPr>
          <w:color w:val="231F20"/>
          <w:sz w:val="18"/>
        </w:rPr>
        <w:t xml:space="preserve">Security events </w:t>
      </w:r>
      <w:r>
        <w:rPr>
          <w:color w:val="808285"/>
          <w:sz w:val="18"/>
        </w:rPr>
        <w:t xml:space="preserve">Systems generate security events, which must be sub- </w:t>
      </w:r>
      <w:proofErr w:type="spellStart"/>
      <w:r>
        <w:rPr>
          <w:color w:val="808285"/>
          <w:sz w:val="18"/>
        </w:rPr>
        <w:t>sequently</w:t>
      </w:r>
      <w:proofErr w:type="spellEnd"/>
      <w:r>
        <w:rPr>
          <w:color w:val="808285"/>
          <w:spacing w:val="6"/>
          <w:sz w:val="18"/>
        </w:rPr>
        <w:t xml:space="preserve"> </w:t>
      </w:r>
      <w:r>
        <w:rPr>
          <w:color w:val="808285"/>
          <w:spacing w:val="-2"/>
          <w:sz w:val="18"/>
        </w:rPr>
        <w:t>conﬁrmed.</w:t>
      </w:r>
    </w:p>
    <w:p w14:paraId="13EDEB94" w14:textId="77777777" w:rsidR="00375E0D" w:rsidRDefault="00375E0D">
      <w:pPr>
        <w:pStyle w:val="BodyText"/>
        <w:rPr>
          <w:sz w:val="22"/>
        </w:rPr>
      </w:pPr>
    </w:p>
    <w:p w14:paraId="13EDEB95" w14:textId="77777777" w:rsidR="00375E0D" w:rsidRDefault="00375E0D">
      <w:pPr>
        <w:pStyle w:val="BodyText"/>
        <w:rPr>
          <w:sz w:val="22"/>
        </w:rPr>
      </w:pPr>
    </w:p>
    <w:p w14:paraId="13EDEB96" w14:textId="77777777" w:rsidR="00375E0D" w:rsidRDefault="00375E0D">
      <w:pPr>
        <w:pStyle w:val="BodyText"/>
        <w:spacing w:before="5"/>
        <w:rPr>
          <w:sz w:val="23"/>
        </w:rPr>
      </w:pPr>
    </w:p>
    <w:p w14:paraId="13EDEB97" w14:textId="77777777" w:rsidR="00375E0D" w:rsidRDefault="00000000">
      <w:pPr>
        <w:spacing w:line="302" w:lineRule="auto"/>
        <w:ind w:left="356" w:right="287"/>
        <w:rPr>
          <w:sz w:val="18"/>
        </w:rPr>
      </w:pPr>
      <w:r>
        <w:rPr>
          <w:color w:val="231F20"/>
          <w:sz w:val="18"/>
        </w:rPr>
        <w:t xml:space="preserve">Security incident </w:t>
      </w:r>
      <w:proofErr w:type="gramStart"/>
      <w:r>
        <w:rPr>
          <w:color w:val="808285"/>
          <w:sz w:val="18"/>
        </w:rPr>
        <w:t>An</w:t>
      </w:r>
      <w:proofErr w:type="gramEnd"/>
      <w:r>
        <w:rPr>
          <w:color w:val="808285"/>
          <w:sz w:val="18"/>
        </w:rPr>
        <w:t xml:space="preserve"> incident that breaches standing security policies or has a negative impact is called a security incident.</w:t>
      </w:r>
    </w:p>
    <w:p w14:paraId="13EDEB98"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2" w:space="40"/>
            <w:col w:w="2168"/>
          </w:cols>
        </w:sectPr>
      </w:pPr>
    </w:p>
    <w:p w14:paraId="13EDEB99" w14:textId="77777777" w:rsidR="00375E0D" w:rsidRDefault="00375E0D">
      <w:pPr>
        <w:pStyle w:val="BodyText"/>
      </w:pPr>
    </w:p>
    <w:p w14:paraId="13EDEB9A" w14:textId="77777777" w:rsidR="00375E0D" w:rsidRDefault="00375E0D">
      <w:pPr>
        <w:pStyle w:val="BodyText"/>
      </w:pPr>
    </w:p>
    <w:p w14:paraId="13EDEB9B" w14:textId="77777777" w:rsidR="00375E0D" w:rsidRDefault="00375E0D">
      <w:pPr>
        <w:pStyle w:val="BodyText"/>
      </w:pPr>
    </w:p>
    <w:p w14:paraId="13EDEB9C" w14:textId="77777777" w:rsidR="00375E0D" w:rsidRDefault="00375E0D">
      <w:pPr>
        <w:pStyle w:val="BodyText"/>
      </w:pPr>
    </w:p>
    <w:p w14:paraId="13EDEB9D" w14:textId="77777777" w:rsidR="00375E0D" w:rsidRDefault="00375E0D">
      <w:pPr>
        <w:pStyle w:val="BodyText"/>
      </w:pPr>
    </w:p>
    <w:p w14:paraId="13EDEB9E" w14:textId="77777777" w:rsidR="00375E0D" w:rsidRDefault="00375E0D">
      <w:pPr>
        <w:pStyle w:val="BodyText"/>
      </w:pPr>
    </w:p>
    <w:p w14:paraId="13EDEB9F" w14:textId="77777777" w:rsidR="00375E0D" w:rsidRDefault="00375E0D">
      <w:pPr>
        <w:pStyle w:val="BodyText"/>
      </w:pPr>
    </w:p>
    <w:p w14:paraId="13EDEBA0" w14:textId="77777777" w:rsidR="00375E0D" w:rsidRDefault="00375E0D">
      <w:pPr>
        <w:pStyle w:val="BodyText"/>
        <w:spacing w:before="1"/>
        <w:rPr>
          <w:sz w:val="22"/>
        </w:rPr>
      </w:pPr>
    </w:p>
    <w:p w14:paraId="13EDEBA1" w14:textId="77777777" w:rsidR="00375E0D" w:rsidRDefault="00000000">
      <w:pPr>
        <w:pStyle w:val="BodyText"/>
        <w:spacing w:before="100" w:line="271" w:lineRule="auto"/>
        <w:ind w:left="2484" w:right="1249"/>
        <w:jc w:val="both"/>
      </w:pPr>
      <w:r>
        <w:rPr>
          <w:color w:val="231F20"/>
        </w:rPr>
        <w:t xml:space="preserve">the misconﬁguration is identiﬁed and ﬁxed. Since no ofﬁcial security policy exists for the document management system, this event is not categorized as a security </w:t>
      </w:r>
      <w:r>
        <w:rPr>
          <w:color w:val="231F20"/>
          <w:spacing w:val="-2"/>
          <w:w w:val="105"/>
        </w:rPr>
        <w:t>incident.</w:t>
      </w:r>
    </w:p>
    <w:p w14:paraId="13EDEBA2" w14:textId="77777777" w:rsidR="00375E0D" w:rsidRDefault="00000000">
      <w:pPr>
        <w:pStyle w:val="ListParagraph"/>
        <w:numPr>
          <w:ilvl w:val="0"/>
          <w:numId w:val="52"/>
        </w:numPr>
        <w:tabs>
          <w:tab w:val="left" w:pos="2485"/>
        </w:tabs>
        <w:spacing w:line="271" w:lineRule="auto"/>
        <w:ind w:left="2484" w:right="994"/>
        <w:jc w:val="left"/>
        <w:rPr>
          <w:sz w:val="20"/>
        </w:rPr>
      </w:pPr>
      <w:r>
        <w:rPr>
          <w:color w:val="231F20"/>
          <w:spacing w:val="-2"/>
          <w:w w:val="105"/>
          <w:sz w:val="20"/>
        </w:rPr>
        <w:t>A</w:t>
      </w:r>
      <w:r>
        <w:rPr>
          <w:color w:val="231F20"/>
          <w:spacing w:val="-9"/>
          <w:w w:val="105"/>
          <w:sz w:val="20"/>
        </w:rPr>
        <w:t xml:space="preserve"> </w:t>
      </w:r>
      <w:r>
        <w:rPr>
          <w:color w:val="231F20"/>
          <w:spacing w:val="-2"/>
          <w:w w:val="105"/>
          <w:sz w:val="20"/>
        </w:rPr>
        <w:t>signature-based</w:t>
      </w:r>
      <w:r>
        <w:rPr>
          <w:color w:val="231F20"/>
          <w:spacing w:val="-9"/>
          <w:w w:val="105"/>
          <w:sz w:val="20"/>
        </w:rPr>
        <w:t xml:space="preserve"> </w:t>
      </w:r>
      <w:r>
        <w:rPr>
          <w:color w:val="231F20"/>
          <w:spacing w:val="-2"/>
          <w:w w:val="105"/>
          <w:sz w:val="20"/>
        </w:rPr>
        <w:t>IDS</w:t>
      </w:r>
      <w:r>
        <w:rPr>
          <w:color w:val="231F20"/>
          <w:spacing w:val="-9"/>
          <w:w w:val="105"/>
          <w:sz w:val="20"/>
        </w:rPr>
        <w:t xml:space="preserve"> </w:t>
      </w:r>
      <w:r>
        <w:rPr>
          <w:color w:val="231F20"/>
          <w:spacing w:val="-2"/>
          <w:w w:val="105"/>
          <w:sz w:val="20"/>
        </w:rPr>
        <w:t>detects</w:t>
      </w:r>
      <w:r>
        <w:rPr>
          <w:color w:val="231F20"/>
          <w:spacing w:val="-9"/>
          <w:w w:val="105"/>
          <w:sz w:val="20"/>
        </w:rPr>
        <w:t xml:space="preserve"> </w:t>
      </w:r>
      <w:r>
        <w:rPr>
          <w:color w:val="231F20"/>
          <w:spacing w:val="-2"/>
          <w:w w:val="105"/>
          <w:sz w:val="20"/>
        </w:rPr>
        <w:t>a</w:t>
      </w:r>
      <w:r>
        <w:rPr>
          <w:color w:val="231F20"/>
          <w:spacing w:val="-9"/>
          <w:w w:val="105"/>
          <w:sz w:val="20"/>
        </w:rPr>
        <w:t xml:space="preserve"> </w:t>
      </w:r>
      <w:r>
        <w:rPr>
          <w:color w:val="231F20"/>
          <w:spacing w:val="-2"/>
          <w:w w:val="105"/>
          <w:sz w:val="20"/>
        </w:rPr>
        <w:t>transfer</w:t>
      </w:r>
      <w:r>
        <w:rPr>
          <w:color w:val="231F20"/>
          <w:spacing w:val="-9"/>
          <w:w w:val="105"/>
          <w:sz w:val="20"/>
        </w:rPr>
        <w:t xml:space="preserve"> </w:t>
      </w:r>
      <w:r>
        <w:rPr>
          <w:color w:val="231F20"/>
          <w:spacing w:val="-2"/>
          <w:w w:val="105"/>
          <w:sz w:val="20"/>
        </w:rPr>
        <w:t>of</w:t>
      </w:r>
      <w:r>
        <w:rPr>
          <w:color w:val="231F20"/>
          <w:spacing w:val="-9"/>
          <w:w w:val="105"/>
          <w:sz w:val="20"/>
        </w:rPr>
        <w:t xml:space="preserve"> </w:t>
      </w:r>
      <w:r>
        <w:rPr>
          <w:color w:val="231F20"/>
          <w:spacing w:val="-2"/>
          <w:w w:val="105"/>
          <w:sz w:val="20"/>
        </w:rPr>
        <w:t>strings</w:t>
      </w:r>
      <w:r>
        <w:rPr>
          <w:color w:val="231F20"/>
          <w:spacing w:val="-9"/>
          <w:w w:val="105"/>
          <w:sz w:val="20"/>
        </w:rPr>
        <w:t xml:space="preserve"> </w:t>
      </w:r>
      <w:r>
        <w:rPr>
          <w:color w:val="231F20"/>
          <w:spacing w:val="-2"/>
          <w:w w:val="105"/>
          <w:sz w:val="20"/>
        </w:rPr>
        <w:t>that</w:t>
      </w:r>
      <w:r>
        <w:rPr>
          <w:color w:val="231F20"/>
          <w:spacing w:val="-9"/>
          <w:w w:val="105"/>
          <w:sz w:val="20"/>
        </w:rPr>
        <w:t xml:space="preserve"> </w:t>
      </w:r>
      <w:r>
        <w:rPr>
          <w:color w:val="231F20"/>
          <w:spacing w:val="-2"/>
          <w:w w:val="105"/>
          <w:sz w:val="20"/>
        </w:rPr>
        <w:t>look</w:t>
      </w:r>
      <w:r>
        <w:rPr>
          <w:color w:val="231F20"/>
          <w:spacing w:val="-9"/>
          <w:w w:val="105"/>
          <w:sz w:val="20"/>
        </w:rPr>
        <w:t xml:space="preserve"> </w:t>
      </w:r>
      <w:r>
        <w:rPr>
          <w:color w:val="231F20"/>
          <w:spacing w:val="-2"/>
          <w:w w:val="105"/>
          <w:sz w:val="20"/>
        </w:rPr>
        <w:t>like</w:t>
      </w:r>
      <w:r>
        <w:rPr>
          <w:color w:val="231F20"/>
          <w:spacing w:val="-9"/>
          <w:w w:val="105"/>
          <w:sz w:val="20"/>
        </w:rPr>
        <w:t xml:space="preserve"> </w:t>
      </w:r>
      <w:r>
        <w:rPr>
          <w:color w:val="231F20"/>
          <w:spacing w:val="-2"/>
          <w:w w:val="105"/>
          <w:sz w:val="20"/>
        </w:rPr>
        <w:t>IBANs,</w:t>
      </w:r>
      <w:r>
        <w:rPr>
          <w:color w:val="231F20"/>
          <w:spacing w:val="-9"/>
          <w:w w:val="105"/>
          <w:sz w:val="20"/>
        </w:rPr>
        <w:t xml:space="preserve"> </w:t>
      </w:r>
      <w:r>
        <w:rPr>
          <w:color w:val="231F20"/>
          <w:spacing w:val="-2"/>
          <w:w w:val="105"/>
          <w:sz w:val="20"/>
        </w:rPr>
        <w:t>from</w:t>
      </w:r>
      <w:r>
        <w:rPr>
          <w:color w:val="231F20"/>
          <w:spacing w:val="-9"/>
          <w:w w:val="105"/>
          <w:sz w:val="20"/>
        </w:rPr>
        <w:t xml:space="preserve"> </w:t>
      </w:r>
      <w:r>
        <w:rPr>
          <w:color w:val="231F20"/>
          <w:spacing w:val="-2"/>
          <w:w w:val="105"/>
          <w:sz w:val="20"/>
        </w:rPr>
        <w:t>a</w:t>
      </w:r>
      <w:r>
        <w:rPr>
          <w:color w:val="231F20"/>
          <w:spacing w:val="-9"/>
          <w:w w:val="105"/>
          <w:sz w:val="20"/>
        </w:rPr>
        <w:t xml:space="preserve"> </w:t>
      </w:r>
      <w:r>
        <w:rPr>
          <w:color w:val="231F20"/>
          <w:spacing w:val="-2"/>
          <w:w w:val="105"/>
          <w:sz w:val="20"/>
        </w:rPr>
        <w:t xml:space="preserve">sys- </w:t>
      </w:r>
      <w:proofErr w:type="spellStart"/>
      <w:r>
        <w:rPr>
          <w:color w:val="231F20"/>
          <w:w w:val="105"/>
          <w:sz w:val="20"/>
        </w:rPr>
        <w:t>tem</w:t>
      </w:r>
      <w:proofErr w:type="spellEnd"/>
      <w:r>
        <w:rPr>
          <w:color w:val="231F20"/>
          <w:spacing w:val="-13"/>
          <w:w w:val="105"/>
          <w:sz w:val="20"/>
        </w:rPr>
        <w:t xml:space="preserve"> </w:t>
      </w:r>
      <w:r>
        <w:rPr>
          <w:color w:val="231F20"/>
          <w:w w:val="105"/>
          <w:sz w:val="20"/>
        </w:rPr>
        <w:t>that</w:t>
      </w:r>
      <w:r>
        <w:rPr>
          <w:color w:val="231F20"/>
          <w:spacing w:val="-13"/>
          <w:w w:val="105"/>
          <w:sz w:val="20"/>
        </w:rPr>
        <w:t xml:space="preserve"> </w:t>
      </w:r>
      <w:r>
        <w:rPr>
          <w:color w:val="231F20"/>
          <w:w w:val="105"/>
          <w:sz w:val="20"/>
        </w:rPr>
        <w:t>is</w:t>
      </w:r>
      <w:r>
        <w:rPr>
          <w:color w:val="231F20"/>
          <w:spacing w:val="-13"/>
          <w:w w:val="105"/>
          <w:sz w:val="20"/>
        </w:rPr>
        <w:t xml:space="preserve"> </w:t>
      </w:r>
      <w:r>
        <w:rPr>
          <w:color w:val="231F20"/>
          <w:w w:val="105"/>
          <w:sz w:val="20"/>
        </w:rPr>
        <w:t>not</w:t>
      </w:r>
      <w:r>
        <w:rPr>
          <w:color w:val="231F20"/>
          <w:spacing w:val="-13"/>
          <w:w w:val="105"/>
          <w:sz w:val="20"/>
        </w:rPr>
        <w:t xml:space="preserve"> </w:t>
      </w:r>
      <w:r>
        <w:rPr>
          <w:color w:val="231F20"/>
          <w:w w:val="105"/>
          <w:sz w:val="20"/>
        </w:rPr>
        <w:t>associated</w:t>
      </w:r>
      <w:r>
        <w:rPr>
          <w:color w:val="231F20"/>
          <w:spacing w:val="-13"/>
          <w:w w:val="105"/>
          <w:sz w:val="20"/>
        </w:rPr>
        <w:t xml:space="preserve"> </w:t>
      </w:r>
      <w:r>
        <w:rPr>
          <w:color w:val="231F20"/>
          <w:w w:val="105"/>
          <w:sz w:val="20"/>
        </w:rPr>
        <w:t>with</w:t>
      </w:r>
      <w:r>
        <w:rPr>
          <w:color w:val="231F20"/>
          <w:spacing w:val="-13"/>
          <w:w w:val="105"/>
          <w:sz w:val="20"/>
        </w:rPr>
        <w:t xml:space="preserve"> </w:t>
      </w:r>
      <w:r>
        <w:rPr>
          <w:color w:val="231F20"/>
          <w:w w:val="105"/>
          <w:sz w:val="20"/>
        </w:rPr>
        <w:t>billing</w:t>
      </w:r>
      <w:r>
        <w:rPr>
          <w:color w:val="231F20"/>
          <w:spacing w:val="-13"/>
          <w:w w:val="105"/>
          <w:sz w:val="20"/>
        </w:rPr>
        <w:t xml:space="preserve"> </w:t>
      </w:r>
      <w:r>
        <w:rPr>
          <w:color w:val="231F20"/>
          <w:w w:val="105"/>
          <w:sz w:val="20"/>
        </w:rPr>
        <w:t>or</w:t>
      </w:r>
      <w:r>
        <w:rPr>
          <w:color w:val="231F20"/>
          <w:spacing w:val="-13"/>
          <w:w w:val="105"/>
          <w:sz w:val="20"/>
        </w:rPr>
        <w:t xml:space="preserve"> </w:t>
      </w:r>
      <w:r>
        <w:rPr>
          <w:color w:val="231F20"/>
          <w:w w:val="105"/>
          <w:sz w:val="20"/>
        </w:rPr>
        <w:t>payments.</w:t>
      </w:r>
      <w:r>
        <w:rPr>
          <w:color w:val="231F20"/>
          <w:spacing w:val="-13"/>
          <w:w w:val="105"/>
          <w:sz w:val="20"/>
        </w:rPr>
        <w:t xml:space="preserve"> </w:t>
      </w:r>
      <w:r>
        <w:rPr>
          <w:color w:val="231F20"/>
          <w:w w:val="105"/>
          <w:sz w:val="20"/>
        </w:rPr>
        <w:t>After</w:t>
      </w:r>
      <w:r>
        <w:rPr>
          <w:color w:val="231F20"/>
          <w:spacing w:val="-13"/>
          <w:w w:val="105"/>
          <w:sz w:val="20"/>
        </w:rPr>
        <w:t xml:space="preserve"> </w:t>
      </w:r>
      <w:r>
        <w:rPr>
          <w:color w:val="231F20"/>
          <w:w w:val="105"/>
          <w:sz w:val="20"/>
        </w:rPr>
        <w:t>conﬁrmation</w:t>
      </w:r>
      <w:r>
        <w:rPr>
          <w:color w:val="231F20"/>
          <w:spacing w:val="-13"/>
          <w:w w:val="105"/>
          <w:sz w:val="20"/>
        </w:rPr>
        <w:t xml:space="preserve"> </w:t>
      </w:r>
      <w:r>
        <w:rPr>
          <w:color w:val="231F20"/>
          <w:w w:val="105"/>
          <w:sz w:val="20"/>
        </w:rPr>
        <w:t>of</w:t>
      </w:r>
      <w:r>
        <w:rPr>
          <w:color w:val="231F20"/>
          <w:spacing w:val="-13"/>
          <w:w w:val="105"/>
          <w:sz w:val="20"/>
        </w:rPr>
        <w:t xml:space="preserve"> </w:t>
      </w:r>
      <w:r>
        <w:rPr>
          <w:color w:val="231F20"/>
          <w:w w:val="105"/>
          <w:sz w:val="20"/>
        </w:rPr>
        <w:t>this</w:t>
      </w:r>
      <w:r>
        <w:rPr>
          <w:color w:val="231F20"/>
          <w:spacing w:val="-13"/>
          <w:w w:val="105"/>
          <w:sz w:val="20"/>
        </w:rPr>
        <w:t xml:space="preserve"> </w:t>
      </w:r>
      <w:r>
        <w:rPr>
          <w:color w:val="231F20"/>
          <w:w w:val="105"/>
          <w:sz w:val="20"/>
        </w:rPr>
        <w:t xml:space="preserve">event, </w:t>
      </w:r>
      <w:r>
        <w:rPr>
          <w:color w:val="231F20"/>
          <w:spacing w:val="-2"/>
          <w:w w:val="105"/>
          <w:sz w:val="20"/>
        </w:rPr>
        <w:t>a</w:t>
      </w:r>
      <w:r>
        <w:rPr>
          <w:color w:val="231F20"/>
          <w:spacing w:val="-8"/>
          <w:w w:val="105"/>
          <w:sz w:val="20"/>
        </w:rPr>
        <w:t xml:space="preserve"> </w:t>
      </w:r>
      <w:r>
        <w:rPr>
          <w:color w:val="231F20"/>
          <w:spacing w:val="-2"/>
          <w:w w:val="105"/>
          <w:sz w:val="20"/>
        </w:rPr>
        <w:t>breach</w:t>
      </w:r>
      <w:r>
        <w:rPr>
          <w:color w:val="231F20"/>
          <w:spacing w:val="-8"/>
          <w:w w:val="105"/>
          <w:sz w:val="20"/>
        </w:rPr>
        <w:t xml:space="preserve"> </w:t>
      </w:r>
      <w:r>
        <w:rPr>
          <w:color w:val="231F20"/>
          <w:spacing w:val="-2"/>
          <w:w w:val="105"/>
          <w:sz w:val="20"/>
        </w:rPr>
        <w:t>of</w:t>
      </w:r>
      <w:r>
        <w:rPr>
          <w:color w:val="231F20"/>
          <w:spacing w:val="-8"/>
          <w:w w:val="105"/>
          <w:sz w:val="20"/>
        </w:rPr>
        <w:t xml:space="preserve"> </w:t>
      </w:r>
      <w:r>
        <w:rPr>
          <w:color w:val="231F20"/>
          <w:spacing w:val="-2"/>
          <w:w w:val="105"/>
          <w:sz w:val="20"/>
        </w:rPr>
        <w:t>payroll</w:t>
      </w:r>
      <w:r>
        <w:rPr>
          <w:color w:val="231F20"/>
          <w:spacing w:val="-8"/>
          <w:w w:val="105"/>
          <w:sz w:val="20"/>
        </w:rPr>
        <w:t xml:space="preserve"> </w:t>
      </w:r>
      <w:r>
        <w:rPr>
          <w:color w:val="231F20"/>
          <w:spacing w:val="-2"/>
          <w:w w:val="105"/>
          <w:sz w:val="20"/>
        </w:rPr>
        <w:t>data</w:t>
      </w:r>
      <w:r>
        <w:rPr>
          <w:color w:val="231F20"/>
          <w:spacing w:val="-8"/>
          <w:w w:val="105"/>
          <w:sz w:val="20"/>
        </w:rPr>
        <w:t xml:space="preserve"> </w:t>
      </w:r>
      <w:r>
        <w:rPr>
          <w:color w:val="231F20"/>
          <w:spacing w:val="-2"/>
          <w:w w:val="105"/>
          <w:sz w:val="20"/>
        </w:rPr>
        <w:t>is</w:t>
      </w:r>
      <w:r>
        <w:rPr>
          <w:color w:val="231F20"/>
          <w:spacing w:val="-8"/>
          <w:w w:val="105"/>
          <w:sz w:val="20"/>
        </w:rPr>
        <w:t xml:space="preserve"> </w:t>
      </w:r>
      <w:r>
        <w:rPr>
          <w:color w:val="231F20"/>
          <w:spacing w:val="-2"/>
          <w:w w:val="105"/>
          <w:sz w:val="20"/>
        </w:rPr>
        <w:t>detected.</w:t>
      </w:r>
      <w:r>
        <w:rPr>
          <w:color w:val="231F20"/>
          <w:spacing w:val="-8"/>
          <w:w w:val="105"/>
          <w:sz w:val="20"/>
        </w:rPr>
        <w:t xml:space="preserve"> </w:t>
      </w:r>
      <w:r>
        <w:rPr>
          <w:color w:val="231F20"/>
          <w:spacing w:val="-2"/>
          <w:w w:val="105"/>
          <w:sz w:val="20"/>
        </w:rPr>
        <w:t>Accordingly,</w:t>
      </w:r>
      <w:r>
        <w:rPr>
          <w:color w:val="231F20"/>
          <w:spacing w:val="-8"/>
          <w:w w:val="105"/>
          <w:sz w:val="20"/>
        </w:rPr>
        <w:t xml:space="preserve"> </w:t>
      </w:r>
      <w:r>
        <w:rPr>
          <w:color w:val="231F20"/>
          <w:spacing w:val="-2"/>
          <w:w w:val="105"/>
          <w:sz w:val="20"/>
        </w:rPr>
        <w:t>the</w:t>
      </w:r>
      <w:r>
        <w:rPr>
          <w:color w:val="231F20"/>
          <w:spacing w:val="-8"/>
          <w:w w:val="105"/>
          <w:sz w:val="20"/>
        </w:rPr>
        <w:t xml:space="preserve"> </w:t>
      </w:r>
      <w:r>
        <w:rPr>
          <w:color w:val="231F20"/>
          <w:spacing w:val="-2"/>
          <w:w w:val="105"/>
          <w:sz w:val="20"/>
        </w:rPr>
        <w:t>status</w:t>
      </w:r>
      <w:r>
        <w:rPr>
          <w:color w:val="231F20"/>
          <w:spacing w:val="-8"/>
          <w:w w:val="105"/>
          <w:sz w:val="20"/>
        </w:rPr>
        <w:t xml:space="preserve"> </w:t>
      </w:r>
      <w:r>
        <w:rPr>
          <w:color w:val="231F20"/>
          <w:spacing w:val="-2"/>
          <w:w w:val="105"/>
          <w:sz w:val="20"/>
        </w:rPr>
        <w:t>of</w:t>
      </w:r>
      <w:r>
        <w:rPr>
          <w:color w:val="231F20"/>
          <w:spacing w:val="-8"/>
          <w:w w:val="105"/>
          <w:sz w:val="20"/>
        </w:rPr>
        <w:t xml:space="preserve"> </w:t>
      </w:r>
      <w:r>
        <w:rPr>
          <w:color w:val="231F20"/>
          <w:spacing w:val="-2"/>
          <w:w w:val="105"/>
          <w:sz w:val="20"/>
        </w:rPr>
        <w:t>the</w:t>
      </w:r>
      <w:r>
        <w:rPr>
          <w:color w:val="231F20"/>
          <w:spacing w:val="-8"/>
          <w:w w:val="105"/>
          <w:sz w:val="20"/>
        </w:rPr>
        <w:t xml:space="preserve"> </w:t>
      </w:r>
      <w:r>
        <w:rPr>
          <w:color w:val="231F20"/>
          <w:spacing w:val="-2"/>
          <w:w w:val="105"/>
          <w:sz w:val="20"/>
        </w:rPr>
        <w:t>event</w:t>
      </w:r>
      <w:r>
        <w:rPr>
          <w:color w:val="231F20"/>
          <w:spacing w:val="-8"/>
          <w:w w:val="105"/>
          <w:sz w:val="20"/>
        </w:rPr>
        <w:t xml:space="preserve"> </w:t>
      </w:r>
      <w:r>
        <w:rPr>
          <w:color w:val="231F20"/>
          <w:spacing w:val="-2"/>
          <w:w w:val="105"/>
          <w:sz w:val="20"/>
        </w:rPr>
        <w:t>is</w:t>
      </w:r>
      <w:r>
        <w:rPr>
          <w:color w:val="231F20"/>
          <w:spacing w:val="-8"/>
          <w:w w:val="105"/>
          <w:sz w:val="20"/>
        </w:rPr>
        <w:t xml:space="preserve"> </w:t>
      </w:r>
      <w:r>
        <w:rPr>
          <w:color w:val="231F20"/>
          <w:spacing w:val="-2"/>
          <w:w w:val="105"/>
          <w:sz w:val="20"/>
        </w:rPr>
        <w:t>raised</w:t>
      </w:r>
      <w:r>
        <w:rPr>
          <w:color w:val="231F20"/>
          <w:spacing w:val="-8"/>
          <w:w w:val="105"/>
          <w:sz w:val="20"/>
        </w:rPr>
        <w:t xml:space="preserve"> </w:t>
      </w:r>
      <w:r>
        <w:rPr>
          <w:color w:val="231F20"/>
          <w:spacing w:val="-2"/>
          <w:w w:val="105"/>
          <w:sz w:val="20"/>
        </w:rPr>
        <w:t xml:space="preserve">to </w:t>
      </w:r>
      <w:r>
        <w:rPr>
          <w:color w:val="231F20"/>
          <w:sz w:val="20"/>
        </w:rPr>
        <w:t xml:space="preserve">a large-scale security incident, the compromised system is isolated for damage con- </w:t>
      </w:r>
      <w:proofErr w:type="spellStart"/>
      <w:r>
        <w:rPr>
          <w:color w:val="231F20"/>
          <w:w w:val="105"/>
          <w:sz w:val="20"/>
        </w:rPr>
        <w:t>trol</w:t>
      </w:r>
      <w:proofErr w:type="spellEnd"/>
      <w:r>
        <w:rPr>
          <w:color w:val="231F20"/>
          <w:w w:val="105"/>
          <w:sz w:val="20"/>
        </w:rPr>
        <w:t>,</w:t>
      </w:r>
      <w:r>
        <w:rPr>
          <w:color w:val="231F20"/>
          <w:spacing w:val="-9"/>
          <w:w w:val="105"/>
          <w:sz w:val="20"/>
        </w:rPr>
        <w:t xml:space="preserve"> </w:t>
      </w:r>
      <w:r>
        <w:rPr>
          <w:color w:val="231F20"/>
          <w:w w:val="105"/>
          <w:sz w:val="20"/>
        </w:rPr>
        <w:t>and</w:t>
      </w:r>
      <w:r>
        <w:rPr>
          <w:color w:val="231F20"/>
          <w:spacing w:val="-9"/>
          <w:w w:val="105"/>
          <w:sz w:val="20"/>
        </w:rPr>
        <w:t xml:space="preserve"> </w:t>
      </w:r>
      <w:r>
        <w:rPr>
          <w:color w:val="231F20"/>
          <w:w w:val="105"/>
          <w:sz w:val="20"/>
        </w:rPr>
        <w:t>a</w:t>
      </w:r>
      <w:r>
        <w:rPr>
          <w:color w:val="231F20"/>
          <w:spacing w:val="-9"/>
          <w:w w:val="105"/>
          <w:sz w:val="20"/>
        </w:rPr>
        <w:t xml:space="preserve"> </w:t>
      </w:r>
      <w:r>
        <w:rPr>
          <w:color w:val="231F20"/>
          <w:w w:val="105"/>
          <w:sz w:val="20"/>
        </w:rPr>
        <w:t>full</w:t>
      </w:r>
      <w:r>
        <w:rPr>
          <w:color w:val="231F20"/>
          <w:spacing w:val="-9"/>
          <w:w w:val="105"/>
          <w:sz w:val="20"/>
        </w:rPr>
        <w:t xml:space="preserve"> </w:t>
      </w:r>
      <w:r>
        <w:rPr>
          <w:color w:val="231F20"/>
          <w:w w:val="105"/>
          <w:sz w:val="20"/>
        </w:rPr>
        <w:t>investigation</w:t>
      </w:r>
      <w:r>
        <w:rPr>
          <w:color w:val="231F20"/>
          <w:spacing w:val="-9"/>
          <w:w w:val="105"/>
          <w:sz w:val="20"/>
        </w:rPr>
        <w:t xml:space="preserve"> </w:t>
      </w:r>
      <w:r>
        <w:rPr>
          <w:color w:val="231F20"/>
          <w:w w:val="105"/>
          <w:sz w:val="20"/>
        </w:rPr>
        <w:t>of</w:t>
      </w:r>
      <w:r>
        <w:rPr>
          <w:color w:val="231F20"/>
          <w:spacing w:val="-9"/>
          <w:w w:val="105"/>
          <w:sz w:val="20"/>
        </w:rPr>
        <w:t xml:space="preserve"> </w:t>
      </w:r>
      <w:r>
        <w:rPr>
          <w:color w:val="231F20"/>
          <w:w w:val="105"/>
          <w:sz w:val="20"/>
        </w:rPr>
        <w:t>the</w:t>
      </w:r>
      <w:r>
        <w:rPr>
          <w:color w:val="231F20"/>
          <w:spacing w:val="-9"/>
          <w:w w:val="105"/>
          <w:sz w:val="20"/>
        </w:rPr>
        <w:t xml:space="preserve"> </w:t>
      </w:r>
      <w:r>
        <w:rPr>
          <w:color w:val="231F20"/>
          <w:w w:val="105"/>
          <w:sz w:val="20"/>
        </w:rPr>
        <w:t>incident</w:t>
      </w:r>
      <w:r>
        <w:rPr>
          <w:color w:val="231F20"/>
          <w:spacing w:val="-9"/>
          <w:w w:val="105"/>
          <w:sz w:val="20"/>
        </w:rPr>
        <w:t xml:space="preserve"> </w:t>
      </w:r>
      <w:r>
        <w:rPr>
          <w:color w:val="231F20"/>
          <w:w w:val="105"/>
          <w:sz w:val="20"/>
        </w:rPr>
        <w:t>is</w:t>
      </w:r>
      <w:r>
        <w:rPr>
          <w:color w:val="231F20"/>
          <w:spacing w:val="-9"/>
          <w:w w:val="105"/>
          <w:sz w:val="20"/>
        </w:rPr>
        <w:t xml:space="preserve"> </w:t>
      </w:r>
      <w:r>
        <w:rPr>
          <w:color w:val="231F20"/>
          <w:w w:val="105"/>
          <w:sz w:val="20"/>
        </w:rPr>
        <w:t>launched,</w:t>
      </w:r>
      <w:r>
        <w:rPr>
          <w:color w:val="231F20"/>
          <w:spacing w:val="-9"/>
          <w:w w:val="105"/>
          <w:sz w:val="20"/>
        </w:rPr>
        <w:t xml:space="preserve"> </w:t>
      </w:r>
      <w:r>
        <w:rPr>
          <w:color w:val="231F20"/>
          <w:w w:val="105"/>
          <w:sz w:val="20"/>
        </w:rPr>
        <w:t>including</w:t>
      </w:r>
      <w:r>
        <w:rPr>
          <w:color w:val="231F20"/>
          <w:spacing w:val="-9"/>
          <w:w w:val="105"/>
          <w:sz w:val="20"/>
        </w:rPr>
        <w:t xml:space="preserve"> </w:t>
      </w:r>
      <w:r>
        <w:rPr>
          <w:color w:val="231F20"/>
          <w:w w:val="105"/>
          <w:sz w:val="20"/>
        </w:rPr>
        <w:t>notiﬁcation</w:t>
      </w:r>
      <w:r>
        <w:rPr>
          <w:color w:val="231F20"/>
          <w:spacing w:val="-9"/>
          <w:w w:val="105"/>
          <w:sz w:val="20"/>
        </w:rPr>
        <w:t xml:space="preserve"> </w:t>
      </w:r>
      <w:r>
        <w:rPr>
          <w:color w:val="231F20"/>
          <w:w w:val="105"/>
          <w:sz w:val="20"/>
        </w:rPr>
        <w:t>of</w:t>
      </w:r>
      <w:r>
        <w:rPr>
          <w:color w:val="231F20"/>
          <w:spacing w:val="-9"/>
          <w:w w:val="105"/>
          <w:sz w:val="20"/>
        </w:rPr>
        <w:t xml:space="preserve"> </w:t>
      </w:r>
      <w:r>
        <w:rPr>
          <w:color w:val="231F20"/>
          <w:w w:val="105"/>
          <w:sz w:val="20"/>
        </w:rPr>
        <w:t xml:space="preserve">law </w:t>
      </w:r>
      <w:r>
        <w:rPr>
          <w:color w:val="231F20"/>
          <w:spacing w:val="-2"/>
          <w:w w:val="105"/>
          <w:sz w:val="20"/>
        </w:rPr>
        <w:t>enforcement.</w:t>
      </w:r>
    </w:p>
    <w:p w14:paraId="13EDEBA3" w14:textId="77777777" w:rsidR="00375E0D" w:rsidRDefault="00375E0D">
      <w:pPr>
        <w:pStyle w:val="BodyText"/>
        <w:rPr>
          <w:sz w:val="24"/>
        </w:rPr>
      </w:pPr>
    </w:p>
    <w:p w14:paraId="13EDEBA4" w14:textId="77777777" w:rsidR="00375E0D" w:rsidRDefault="00375E0D">
      <w:pPr>
        <w:pStyle w:val="BodyText"/>
        <w:spacing w:before="8"/>
        <w:rPr>
          <w:sz w:val="35"/>
        </w:rPr>
      </w:pPr>
    </w:p>
    <w:p w14:paraId="13EDEBA5" w14:textId="77777777" w:rsidR="00375E0D" w:rsidRDefault="00000000">
      <w:pPr>
        <w:pStyle w:val="Heading4"/>
        <w:numPr>
          <w:ilvl w:val="1"/>
          <w:numId w:val="55"/>
        </w:numPr>
        <w:tabs>
          <w:tab w:val="left" w:pos="2772"/>
        </w:tabs>
        <w:ind w:left="2771" w:hanging="568"/>
        <w:jc w:val="left"/>
      </w:pPr>
      <w:r>
        <w:rPr>
          <w:color w:val="003946"/>
        </w:rPr>
        <w:t>(D)DoS</w:t>
      </w:r>
      <w:r>
        <w:rPr>
          <w:color w:val="003946"/>
          <w:spacing w:val="-17"/>
        </w:rPr>
        <w:t xml:space="preserve"> </w:t>
      </w:r>
      <w:r>
        <w:rPr>
          <w:color w:val="003946"/>
        </w:rPr>
        <w:t>Detection</w:t>
      </w:r>
      <w:r>
        <w:rPr>
          <w:color w:val="003946"/>
          <w:spacing w:val="-16"/>
        </w:rPr>
        <w:t xml:space="preserve"> </w:t>
      </w:r>
      <w:r>
        <w:rPr>
          <w:color w:val="003946"/>
        </w:rPr>
        <w:t>and</w:t>
      </w:r>
      <w:r>
        <w:rPr>
          <w:color w:val="003946"/>
          <w:spacing w:val="-16"/>
        </w:rPr>
        <w:t xml:space="preserve"> </w:t>
      </w:r>
      <w:r>
        <w:rPr>
          <w:color w:val="003946"/>
          <w:spacing w:val="-2"/>
        </w:rPr>
        <w:t>Mitigation</w:t>
      </w:r>
    </w:p>
    <w:p w14:paraId="13EDEBA6" w14:textId="77777777" w:rsidR="00375E0D" w:rsidRDefault="00375E0D">
      <w:pPr>
        <w:pStyle w:val="BodyText"/>
        <w:spacing w:before="4"/>
        <w:rPr>
          <w:sz w:val="42"/>
        </w:rPr>
      </w:pPr>
    </w:p>
    <w:p w14:paraId="13EDEBA7" w14:textId="77777777" w:rsidR="00375E0D" w:rsidRDefault="00000000">
      <w:pPr>
        <w:pStyle w:val="Heading7"/>
        <w:spacing w:before="0"/>
        <w:ind w:left="2204"/>
      </w:pPr>
      <w:r>
        <w:rPr>
          <w:color w:val="003946"/>
          <w:w w:val="95"/>
        </w:rPr>
        <w:t>What</w:t>
      </w:r>
      <w:r>
        <w:rPr>
          <w:color w:val="003946"/>
          <w:spacing w:val="-1"/>
          <w:w w:val="95"/>
        </w:rPr>
        <w:t xml:space="preserve"> </w:t>
      </w:r>
      <w:r>
        <w:rPr>
          <w:color w:val="003946"/>
          <w:w w:val="95"/>
        </w:rPr>
        <w:t>Are</w:t>
      </w:r>
      <w:r>
        <w:rPr>
          <w:color w:val="003946"/>
          <w:spacing w:val="-3"/>
        </w:rPr>
        <w:t xml:space="preserve"> </w:t>
      </w:r>
      <w:r>
        <w:rPr>
          <w:color w:val="003946"/>
          <w:w w:val="95"/>
        </w:rPr>
        <w:t>DoS</w:t>
      </w:r>
      <w:r>
        <w:rPr>
          <w:color w:val="003946"/>
          <w:spacing w:val="-1"/>
          <w:w w:val="95"/>
        </w:rPr>
        <w:t xml:space="preserve"> </w:t>
      </w:r>
      <w:r>
        <w:rPr>
          <w:color w:val="003946"/>
          <w:spacing w:val="-2"/>
          <w:w w:val="95"/>
        </w:rPr>
        <w:t>Attacks?</w:t>
      </w:r>
    </w:p>
    <w:p w14:paraId="13EDEBA8" w14:textId="77777777" w:rsidR="00375E0D" w:rsidRDefault="00375E0D">
      <w:pPr>
        <w:pStyle w:val="BodyText"/>
        <w:spacing w:before="10"/>
        <w:rPr>
          <w:sz w:val="26"/>
        </w:rPr>
      </w:pPr>
    </w:p>
    <w:p w14:paraId="13EDEBA9" w14:textId="77777777" w:rsidR="00375E0D" w:rsidRDefault="00000000">
      <w:pPr>
        <w:pStyle w:val="BodyText"/>
        <w:spacing w:line="271" w:lineRule="auto"/>
        <w:ind w:left="2204" w:right="954" w:hanging="1"/>
        <w:jc w:val="both"/>
      </w:pPr>
      <w:r>
        <w:rPr>
          <w:color w:val="231F20"/>
          <w:w w:val="105"/>
        </w:rPr>
        <w:t>Denial-of-service</w:t>
      </w:r>
      <w:r>
        <w:rPr>
          <w:color w:val="231F20"/>
          <w:spacing w:val="-1"/>
          <w:w w:val="105"/>
        </w:rPr>
        <w:t xml:space="preserve"> </w:t>
      </w:r>
      <w:r>
        <w:rPr>
          <w:color w:val="231F20"/>
          <w:w w:val="105"/>
        </w:rPr>
        <w:t>attacks</w:t>
      </w:r>
      <w:r>
        <w:rPr>
          <w:color w:val="231F20"/>
          <w:spacing w:val="-1"/>
          <w:w w:val="105"/>
        </w:rPr>
        <w:t xml:space="preserve"> </w:t>
      </w:r>
      <w:r>
        <w:rPr>
          <w:color w:val="231F20"/>
          <w:w w:val="105"/>
        </w:rPr>
        <w:t>aim</w:t>
      </w:r>
      <w:r>
        <w:rPr>
          <w:color w:val="231F20"/>
          <w:spacing w:val="-1"/>
          <w:w w:val="105"/>
        </w:rPr>
        <w:t xml:space="preserve"> </w:t>
      </w:r>
      <w:r>
        <w:rPr>
          <w:color w:val="231F20"/>
          <w:w w:val="105"/>
        </w:rPr>
        <w:t>to</w:t>
      </w:r>
      <w:r>
        <w:rPr>
          <w:color w:val="231F20"/>
          <w:spacing w:val="-1"/>
          <w:w w:val="105"/>
        </w:rPr>
        <w:t xml:space="preserve"> </w:t>
      </w:r>
      <w:r>
        <w:rPr>
          <w:color w:val="231F20"/>
          <w:w w:val="105"/>
        </w:rPr>
        <w:t>disrupt</w:t>
      </w:r>
      <w:r>
        <w:rPr>
          <w:color w:val="231F20"/>
          <w:spacing w:val="-1"/>
          <w:w w:val="105"/>
        </w:rPr>
        <w:t xml:space="preserve"> </w:t>
      </w:r>
      <w:r>
        <w:rPr>
          <w:color w:val="231F20"/>
          <w:w w:val="105"/>
        </w:rPr>
        <w:t>one</w:t>
      </w:r>
      <w:r>
        <w:rPr>
          <w:color w:val="231F20"/>
          <w:spacing w:val="-1"/>
          <w:w w:val="105"/>
        </w:rPr>
        <w:t xml:space="preserve"> </w:t>
      </w:r>
      <w:r>
        <w:rPr>
          <w:color w:val="231F20"/>
          <w:w w:val="105"/>
        </w:rPr>
        <w:t>or</w:t>
      </w:r>
      <w:r>
        <w:rPr>
          <w:color w:val="231F20"/>
          <w:spacing w:val="-1"/>
          <w:w w:val="105"/>
        </w:rPr>
        <w:t xml:space="preserve"> </w:t>
      </w:r>
      <w:r>
        <w:rPr>
          <w:color w:val="231F20"/>
          <w:w w:val="105"/>
        </w:rPr>
        <w:t>multiple</w:t>
      </w:r>
      <w:r>
        <w:rPr>
          <w:color w:val="231F20"/>
          <w:spacing w:val="-1"/>
          <w:w w:val="105"/>
        </w:rPr>
        <w:t xml:space="preserve"> </w:t>
      </w:r>
      <w:r>
        <w:rPr>
          <w:color w:val="231F20"/>
          <w:w w:val="105"/>
        </w:rPr>
        <w:t>services</w:t>
      </w:r>
      <w:r>
        <w:rPr>
          <w:color w:val="231F20"/>
          <w:spacing w:val="-1"/>
          <w:w w:val="105"/>
        </w:rPr>
        <w:t xml:space="preserve"> </w:t>
      </w:r>
      <w:r>
        <w:rPr>
          <w:color w:val="231F20"/>
          <w:w w:val="105"/>
        </w:rPr>
        <w:t>provided</w:t>
      </w:r>
      <w:r>
        <w:rPr>
          <w:color w:val="231F20"/>
          <w:spacing w:val="-1"/>
          <w:w w:val="105"/>
        </w:rPr>
        <w:t xml:space="preserve"> </w:t>
      </w:r>
      <w:r>
        <w:rPr>
          <w:color w:val="231F20"/>
          <w:w w:val="105"/>
        </w:rPr>
        <w:t>by</w:t>
      </w:r>
      <w:r>
        <w:rPr>
          <w:color w:val="231F20"/>
          <w:spacing w:val="-1"/>
          <w:w w:val="105"/>
        </w:rPr>
        <w:t xml:space="preserve"> </w:t>
      </w:r>
      <w:r>
        <w:rPr>
          <w:color w:val="231F20"/>
          <w:w w:val="105"/>
        </w:rPr>
        <w:t>the</w:t>
      </w:r>
      <w:r>
        <w:rPr>
          <w:color w:val="231F20"/>
          <w:spacing w:val="-1"/>
          <w:w w:val="105"/>
        </w:rPr>
        <w:t xml:space="preserve"> </w:t>
      </w:r>
      <w:r>
        <w:rPr>
          <w:color w:val="231F20"/>
          <w:w w:val="105"/>
        </w:rPr>
        <w:t>net- work infrastructure. The following infamous example (from before the prevalence of cloud</w:t>
      </w:r>
      <w:r>
        <w:rPr>
          <w:color w:val="231F20"/>
          <w:spacing w:val="-8"/>
          <w:w w:val="105"/>
        </w:rPr>
        <w:t xml:space="preserve"> </w:t>
      </w:r>
      <w:r>
        <w:rPr>
          <w:color w:val="231F20"/>
          <w:w w:val="105"/>
        </w:rPr>
        <w:t>services,</w:t>
      </w:r>
      <w:r>
        <w:rPr>
          <w:color w:val="231F20"/>
          <w:spacing w:val="-8"/>
          <w:w w:val="105"/>
        </w:rPr>
        <w:t xml:space="preserve"> </w:t>
      </w:r>
      <w:r>
        <w:rPr>
          <w:color w:val="231F20"/>
          <w:w w:val="105"/>
        </w:rPr>
        <w:t>with</w:t>
      </w:r>
      <w:r>
        <w:rPr>
          <w:color w:val="231F20"/>
          <w:spacing w:val="-8"/>
          <w:w w:val="105"/>
        </w:rPr>
        <w:t xml:space="preserve"> </w:t>
      </w:r>
      <w:r>
        <w:rPr>
          <w:color w:val="231F20"/>
          <w:w w:val="105"/>
        </w:rPr>
        <w:t>their</w:t>
      </w:r>
      <w:r>
        <w:rPr>
          <w:color w:val="231F20"/>
          <w:spacing w:val="-8"/>
          <w:w w:val="105"/>
        </w:rPr>
        <w:t xml:space="preserve"> </w:t>
      </w:r>
      <w:r>
        <w:rPr>
          <w:color w:val="231F20"/>
          <w:w w:val="105"/>
        </w:rPr>
        <w:t>scalability)</w:t>
      </w:r>
      <w:r>
        <w:rPr>
          <w:color w:val="231F20"/>
          <w:spacing w:val="-8"/>
          <w:w w:val="105"/>
        </w:rPr>
        <w:t xml:space="preserve"> </w:t>
      </w:r>
      <w:r>
        <w:rPr>
          <w:color w:val="231F20"/>
          <w:w w:val="105"/>
        </w:rPr>
        <w:t>was</w:t>
      </w:r>
      <w:r>
        <w:rPr>
          <w:color w:val="231F20"/>
          <w:spacing w:val="-8"/>
          <w:w w:val="105"/>
        </w:rPr>
        <w:t xml:space="preserve"> </w:t>
      </w:r>
      <w:r>
        <w:rPr>
          <w:color w:val="231F20"/>
          <w:w w:val="105"/>
        </w:rPr>
        <w:t>not</w:t>
      </w:r>
      <w:r>
        <w:rPr>
          <w:color w:val="231F20"/>
          <w:spacing w:val="-8"/>
          <w:w w:val="105"/>
        </w:rPr>
        <w:t xml:space="preserve"> </w:t>
      </w:r>
      <w:r>
        <w:rPr>
          <w:color w:val="231F20"/>
          <w:w w:val="105"/>
        </w:rPr>
        <w:t>actually</w:t>
      </w:r>
      <w:r>
        <w:rPr>
          <w:color w:val="231F20"/>
          <w:spacing w:val="-8"/>
          <w:w w:val="105"/>
        </w:rPr>
        <w:t xml:space="preserve"> </w:t>
      </w:r>
      <w:r>
        <w:rPr>
          <w:color w:val="231F20"/>
          <w:w w:val="105"/>
        </w:rPr>
        <w:t>an</w:t>
      </w:r>
      <w:r>
        <w:rPr>
          <w:color w:val="231F20"/>
          <w:spacing w:val="-8"/>
          <w:w w:val="105"/>
        </w:rPr>
        <w:t xml:space="preserve"> </w:t>
      </w:r>
      <w:r>
        <w:rPr>
          <w:color w:val="231F20"/>
          <w:w w:val="105"/>
        </w:rPr>
        <w:t>attack,</w:t>
      </w:r>
      <w:r>
        <w:rPr>
          <w:color w:val="231F20"/>
          <w:spacing w:val="-8"/>
          <w:w w:val="105"/>
        </w:rPr>
        <w:t xml:space="preserve"> </w:t>
      </w:r>
      <w:r>
        <w:rPr>
          <w:color w:val="231F20"/>
          <w:w w:val="105"/>
        </w:rPr>
        <w:t>but</w:t>
      </w:r>
      <w:r>
        <w:rPr>
          <w:color w:val="231F20"/>
          <w:spacing w:val="-8"/>
          <w:w w:val="105"/>
        </w:rPr>
        <w:t xml:space="preserve"> </w:t>
      </w:r>
      <w:r>
        <w:rPr>
          <w:color w:val="231F20"/>
          <w:w w:val="105"/>
        </w:rPr>
        <w:t>demonstrates</w:t>
      </w:r>
      <w:r>
        <w:rPr>
          <w:color w:val="231F20"/>
          <w:spacing w:val="-8"/>
          <w:w w:val="105"/>
        </w:rPr>
        <w:t xml:space="preserve"> </w:t>
      </w:r>
      <w:r>
        <w:rPr>
          <w:color w:val="231F20"/>
          <w:w w:val="105"/>
        </w:rPr>
        <w:t>the basic concept.</w:t>
      </w:r>
    </w:p>
    <w:p w14:paraId="13EDEBAA" w14:textId="77777777" w:rsidR="00375E0D" w:rsidRDefault="00375E0D">
      <w:pPr>
        <w:pStyle w:val="BodyText"/>
        <w:spacing w:before="8"/>
        <w:rPr>
          <w:sz w:val="22"/>
        </w:rPr>
      </w:pPr>
    </w:p>
    <w:p w14:paraId="13EDEBAB" w14:textId="77777777" w:rsidR="00375E0D" w:rsidRDefault="00000000">
      <w:pPr>
        <w:pStyle w:val="BodyText"/>
        <w:spacing w:line="271" w:lineRule="auto"/>
        <w:ind w:left="2204" w:right="954"/>
        <w:jc w:val="both"/>
      </w:pPr>
      <w:r>
        <w:rPr>
          <w:color w:val="231F20"/>
          <w:w w:val="105"/>
        </w:rPr>
        <w:t xml:space="preserve">A popular technology news publisher released a post about a new and interesting gadget. In accordance with journalistic practice, it also provided a link to the start-up </w:t>
      </w:r>
      <w:r>
        <w:rPr>
          <w:color w:val="231F20"/>
        </w:rPr>
        <w:t xml:space="preserve">company’s product page. The post was met with an immensely popular response upon </w:t>
      </w:r>
      <w:r>
        <w:rPr>
          <w:color w:val="231F20"/>
          <w:spacing w:val="-2"/>
          <w:w w:val="105"/>
        </w:rPr>
        <w:t>its</w:t>
      </w:r>
      <w:r>
        <w:rPr>
          <w:color w:val="231F20"/>
          <w:spacing w:val="-7"/>
          <w:w w:val="105"/>
        </w:rPr>
        <w:t xml:space="preserve"> </w:t>
      </w:r>
      <w:r>
        <w:rPr>
          <w:color w:val="231F20"/>
          <w:spacing w:val="-2"/>
          <w:w w:val="105"/>
        </w:rPr>
        <w:t>release.</w:t>
      </w:r>
      <w:r>
        <w:rPr>
          <w:color w:val="231F20"/>
          <w:spacing w:val="-7"/>
          <w:w w:val="105"/>
        </w:rPr>
        <w:t xml:space="preserve"> </w:t>
      </w:r>
      <w:r>
        <w:rPr>
          <w:color w:val="231F20"/>
          <w:spacing w:val="-2"/>
          <w:w w:val="105"/>
        </w:rPr>
        <w:t>Thousands</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interested</w:t>
      </w:r>
      <w:r>
        <w:rPr>
          <w:color w:val="231F20"/>
          <w:spacing w:val="-7"/>
          <w:w w:val="105"/>
        </w:rPr>
        <w:t xml:space="preserve"> </w:t>
      </w:r>
      <w:r>
        <w:rPr>
          <w:color w:val="231F20"/>
          <w:spacing w:val="-2"/>
          <w:w w:val="105"/>
        </w:rPr>
        <w:t>readers</w:t>
      </w:r>
      <w:r>
        <w:rPr>
          <w:color w:val="231F20"/>
          <w:spacing w:val="-7"/>
          <w:w w:val="105"/>
        </w:rPr>
        <w:t xml:space="preserve"> </w:t>
      </w:r>
      <w:r>
        <w:rPr>
          <w:color w:val="231F20"/>
          <w:spacing w:val="-2"/>
          <w:w w:val="105"/>
        </w:rPr>
        <w:t>tried</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follow</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link</w:t>
      </w:r>
      <w:r>
        <w:rPr>
          <w:color w:val="231F20"/>
          <w:spacing w:val="-7"/>
          <w:w w:val="105"/>
        </w:rPr>
        <w:t xml:space="preserve"> </w:t>
      </w:r>
      <w:r>
        <w:rPr>
          <w:color w:val="231F20"/>
          <w:spacing w:val="-2"/>
          <w:w w:val="105"/>
        </w:rPr>
        <w:t>but</w:t>
      </w:r>
      <w:r>
        <w:rPr>
          <w:color w:val="231F20"/>
          <w:spacing w:val="-7"/>
          <w:w w:val="105"/>
        </w:rPr>
        <w:t xml:space="preserve"> </w:t>
      </w:r>
      <w:r>
        <w:rPr>
          <w:color w:val="231F20"/>
          <w:spacing w:val="-2"/>
          <w:w w:val="105"/>
        </w:rPr>
        <w:t>were</w:t>
      </w:r>
      <w:r>
        <w:rPr>
          <w:color w:val="231F20"/>
          <w:spacing w:val="-7"/>
          <w:w w:val="105"/>
        </w:rPr>
        <w:t xml:space="preserve"> </w:t>
      </w:r>
      <w:r>
        <w:rPr>
          <w:color w:val="231F20"/>
          <w:spacing w:val="-2"/>
          <w:w w:val="105"/>
        </w:rPr>
        <w:t>greeted</w:t>
      </w:r>
      <w:r>
        <w:rPr>
          <w:color w:val="231F20"/>
          <w:spacing w:val="-7"/>
          <w:w w:val="105"/>
        </w:rPr>
        <w:t xml:space="preserve"> </w:t>
      </w:r>
      <w:r>
        <w:rPr>
          <w:color w:val="231F20"/>
          <w:spacing w:val="-2"/>
          <w:w w:val="105"/>
        </w:rPr>
        <w:t xml:space="preserve">by </w:t>
      </w:r>
      <w:r>
        <w:rPr>
          <w:color w:val="231F20"/>
        </w:rPr>
        <w:t xml:space="preserve">the message “500 Internal Server Error.” The quasi-simultaneous access by thousands </w:t>
      </w:r>
      <w:r>
        <w:rPr>
          <w:color w:val="231F20"/>
          <w:w w:val="105"/>
        </w:rPr>
        <w:t>of browsers had overloaded the slick-looking web application that was hosted on a start-up-budget</w:t>
      </w:r>
      <w:r>
        <w:rPr>
          <w:color w:val="231F20"/>
          <w:spacing w:val="-12"/>
          <w:w w:val="105"/>
        </w:rPr>
        <w:t xml:space="preserve"> </w:t>
      </w:r>
      <w:r>
        <w:rPr>
          <w:color w:val="231F20"/>
          <w:w w:val="105"/>
        </w:rPr>
        <w:t>server,</w:t>
      </w:r>
      <w:r>
        <w:rPr>
          <w:color w:val="231F20"/>
          <w:spacing w:val="-12"/>
          <w:w w:val="105"/>
        </w:rPr>
        <w:t xml:space="preserve"> </w:t>
      </w:r>
      <w:r>
        <w:rPr>
          <w:color w:val="231F20"/>
          <w:w w:val="105"/>
        </w:rPr>
        <w:t>preventing</w:t>
      </w:r>
      <w:r>
        <w:rPr>
          <w:color w:val="231F20"/>
          <w:spacing w:val="-12"/>
          <w:w w:val="105"/>
        </w:rPr>
        <w:t xml:space="preserve"> </w:t>
      </w:r>
      <w:r>
        <w:rPr>
          <w:color w:val="231F20"/>
          <w:w w:val="105"/>
        </w:rPr>
        <w:t>it</w:t>
      </w:r>
      <w:r>
        <w:rPr>
          <w:color w:val="231F20"/>
          <w:spacing w:val="-12"/>
          <w:w w:val="105"/>
        </w:rPr>
        <w:t xml:space="preserve"> </w:t>
      </w:r>
      <w:r>
        <w:rPr>
          <w:color w:val="231F20"/>
          <w:w w:val="105"/>
        </w:rPr>
        <w:t>from</w:t>
      </w:r>
      <w:r>
        <w:rPr>
          <w:color w:val="231F20"/>
          <w:spacing w:val="-12"/>
          <w:w w:val="105"/>
        </w:rPr>
        <w:t xml:space="preserve"> </w:t>
      </w:r>
      <w:r>
        <w:rPr>
          <w:color w:val="231F20"/>
          <w:w w:val="105"/>
        </w:rPr>
        <w:t>generating</w:t>
      </w:r>
      <w:r>
        <w:rPr>
          <w:color w:val="231F20"/>
          <w:spacing w:val="-12"/>
          <w:w w:val="105"/>
        </w:rPr>
        <w:t xml:space="preserve"> </w:t>
      </w:r>
      <w:r>
        <w:rPr>
          <w:color w:val="231F20"/>
          <w:w w:val="105"/>
        </w:rPr>
        <w:t>timely</w:t>
      </w:r>
      <w:r>
        <w:rPr>
          <w:color w:val="231F20"/>
          <w:spacing w:val="-12"/>
          <w:w w:val="105"/>
        </w:rPr>
        <w:t xml:space="preserve"> </w:t>
      </w:r>
      <w:r>
        <w:rPr>
          <w:color w:val="231F20"/>
          <w:w w:val="105"/>
        </w:rPr>
        <w:t>responses.</w:t>
      </w:r>
    </w:p>
    <w:p w14:paraId="13EDEBAC" w14:textId="77777777" w:rsidR="00375E0D" w:rsidRDefault="00375E0D">
      <w:pPr>
        <w:pStyle w:val="BodyText"/>
        <w:spacing w:before="7"/>
        <w:rPr>
          <w:sz w:val="22"/>
        </w:rPr>
      </w:pPr>
    </w:p>
    <w:p w14:paraId="13EDEBAD" w14:textId="77777777" w:rsidR="00375E0D" w:rsidRDefault="00000000">
      <w:pPr>
        <w:pStyle w:val="BodyText"/>
        <w:spacing w:before="1" w:line="271" w:lineRule="auto"/>
        <w:ind w:left="2204" w:right="954" w:hanging="1"/>
        <w:jc w:val="both"/>
      </w:pPr>
      <w:r>
        <w:rPr>
          <w:color w:val="231F20"/>
        </w:rPr>
        <w:t xml:space="preserve">Similar behavior can also be induced by an attacker. Web servers are particularly </w:t>
      </w:r>
      <w:proofErr w:type="spellStart"/>
      <w:r>
        <w:rPr>
          <w:color w:val="231F20"/>
        </w:rPr>
        <w:t>popu</w:t>
      </w:r>
      <w:proofErr w:type="spellEnd"/>
      <w:r>
        <w:rPr>
          <w:color w:val="231F20"/>
        </w:rPr>
        <w:t xml:space="preserve">- </w:t>
      </w:r>
      <w:r>
        <w:rPr>
          <w:color w:val="231F20"/>
          <w:w w:val="105"/>
        </w:rPr>
        <w:t>lar</w:t>
      </w:r>
      <w:r>
        <w:rPr>
          <w:color w:val="231F20"/>
          <w:spacing w:val="-8"/>
          <w:w w:val="105"/>
        </w:rPr>
        <w:t xml:space="preserve"> </w:t>
      </w:r>
      <w:r>
        <w:rPr>
          <w:color w:val="231F20"/>
          <w:w w:val="105"/>
        </w:rPr>
        <w:t>targets</w:t>
      </w:r>
      <w:r>
        <w:rPr>
          <w:color w:val="231F20"/>
          <w:spacing w:val="-8"/>
          <w:w w:val="105"/>
        </w:rPr>
        <w:t xml:space="preserve"> </w:t>
      </w:r>
      <w:r>
        <w:rPr>
          <w:color w:val="231F20"/>
          <w:w w:val="105"/>
        </w:rPr>
        <w:t>of</w:t>
      </w:r>
      <w:r>
        <w:rPr>
          <w:color w:val="231F20"/>
          <w:spacing w:val="-8"/>
          <w:w w:val="105"/>
        </w:rPr>
        <w:t xml:space="preserve"> </w:t>
      </w:r>
      <w:r>
        <w:rPr>
          <w:color w:val="231F20"/>
          <w:w w:val="105"/>
        </w:rPr>
        <w:t>such</w:t>
      </w:r>
      <w:r>
        <w:rPr>
          <w:color w:val="231F20"/>
          <w:spacing w:val="-8"/>
          <w:w w:val="105"/>
        </w:rPr>
        <w:t xml:space="preserve"> </w:t>
      </w:r>
      <w:r>
        <w:rPr>
          <w:color w:val="231F20"/>
          <w:w w:val="105"/>
        </w:rPr>
        <w:t>attacks.</w:t>
      </w:r>
      <w:r>
        <w:rPr>
          <w:color w:val="231F20"/>
          <w:spacing w:val="-8"/>
          <w:w w:val="105"/>
        </w:rPr>
        <w:t xml:space="preserve"> </w:t>
      </w:r>
      <w:r>
        <w:rPr>
          <w:color w:val="231F20"/>
          <w:w w:val="105"/>
        </w:rPr>
        <w:t>Any</w:t>
      </w:r>
      <w:r>
        <w:rPr>
          <w:color w:val="231F20"/>
          <w:spacing w:val="-8"/>
          <w:w w:val="105"/>
        </w:rPr>
        <w:t xml:space="preserve"> </w:t>
      </w:r>
      <w:r>
        <w:rPr>
          <w:color w:val="231F20"/>
          <w:w w:val="105"/>
        </w:rPr>
        <w:t>server-based</w:t>
      </w:r>
      <w:r>
        <w:rPr>
          <w:color w:val="231F20"/>
          <w:spacing w:val="-8"/>
          <w:w w:val="105"/>
        </w:rPr>
        <w:t xml:space="preserve"> </w:t>
      </w:r>
      <w:r>
        <w:rPr>
          <w:color w:val="231F20"/>
          <w:w w:val="105"/>
        </w:rPr>
        <w:t>processing</w:t>
      </w:r>
      <w:r>
        <w:rPr>
          <w:color w:val="231F20"/>
          <w:spacing w:val="-8"/>
          <w:w w:val="105"/>
        </w:rPr>
        <w:t xml:space="preserve"> </w:t>
      </w:r>
      <w:r>
        <w:rPr>
          <w:color w:val="231F20"/>
          <w:w w:val="105"/>
        </w:rPr>
        <w:t>power</w:t>
      </w:r>
      <w:r>
        <w:rPr>
          <w:color w:val="231F20"/>
          <w:spacing w:val="-8"/>
          <w:w w:val="105"/>
        </w:rPr>
        <w:t xml:space="preserve"> </w:t>
      </w:r>
      <w:r>
        <w:rPr>
          <w:color w:val="231F20"/>
          <w:w w:val="105"/>
        </w:rPr>
        <w:t>spent</w:t>
      </w:r>
      <w:r>
        <w:rPr>
          <w:color w:val="231F20"/>
          <w:spacing w:val="-8"/>
          <w:w w:val="105"/>
        </w:rPr>
        <w:t xml:space="preserve"> </w:t>
      </w:r>
      <w:r>
        <w:rPr>
          <w:color w:val="231F20"/>
          <w:w w:val="105"/>
        </w:rPr>
        <w:t>to</w:t>
      </w:r>
      <w:r>
        <w:rPr>
          <w:color w:val="231F20"/>
          <w:spacing w:val="-8"/>
          <w:w w:val="105"/>
        </w:rPr>
        <w:t xml:space="preserve"> </w:t>
      </w:r>
      <w:r>
        <w:rPr>
          <w:color w:val="231F20"/>
          <w:w w:val="105"/>
        </w:rPr>
        <w:t>enhance</w:t>
      </w:r>
      <w:r>
        <w:rPr>
          <w:color w:val="231F20"/>
          <w:spacing w:val="-8"/>
          <w:w w:val="105"/>
        </w:rPr>
        <w:t xml:space="preserve"> </w:t>
      </w:r>
      <w:r>
        <w:rPr>
          <w:color w:val="231F20"/>
          <w:w w:val="105"/>
        </w:rPr>
        <w:t>the web interface makes the effect of DoS attacks more detrimental. When the server comes</w:t>
      </w:r>
      <w:r>
        <w:rPr>
          <w:color w:val="231F20"/>
          <w:spacing w:val="-15"/>
          <w:w w:val="105"/>
        </w:rPr>
        <w:t xml:space="preserve"> </w:t>
      </w:r>
      <w:r>
        <w:rPr>
          <w:color w:val="231F20"/>
          <w:w w:val="105"/>
        </w:rPr>
        <w:t>under</w:t>
      </w:r>
      <w:r>
        <w:rPr>
          <w:color w:val="231F20"/>
          <w:spacing w:val="-15"/>
          <w:w w:val="105"/>
        </w:rPr>
        <w:t xml:space="preserve"> </w:t>
      </w:r>
      <w:r>
        <w:rPr>
          <w:color w:val="231F20"/>
          <w:w w:val="105"/>
        </w:rPr>
        <w:t>too</w:t>
      </w:r>
      <w:r>
        <w:rPr>
          <w:color w:val="231F20"/>
          <w:spacing w:val="-14"/>
          <w:w w:val="105"/>
        </w:rPr>
        <w:t xml:space="preserve"> </w:t>
      </w:r>
      <w:r>
        <w:rPr>
          <w:color w:val="231F20"/>
          <w:w w:val="105"/>
        </w:rPr>
        <w:t>much</w:t>
      </w:r>
      <w:r>
        <w:rPr>
          <w:color w:val="231F20"/>
          <w:spacing w:val="-15"/>
          <w:w w:val="105"/>
        </w:rPr>
        <w:t xml:space="preserve"> </w:t>
      </w:r>
      <w:r>
        <w:rPr>
          <w:color w:val="231F20"/>
          <w:w w:val="105"/>
        </w:rPr>
        <w:t>stress,</w:t>
      </w:r>
      <w:r>
        <w:rPr>
          <w:color w:val="231F20"/>
          <w:spacing w:val="-14"/>
          <w:w w:val="105"/>
        </w:rPr>
        <w:t xml:space="preserve"> </w:t>
      </w:r>
      <w:r>
        <w:rPr>
          <w:color w:val="231F20"/>
          <w:w w:val="105"/>
        </w:rPr>
        <w:t>timeout</w:t>
      </w:r>
      <w:r>
        <w:rPr>
          <w:color w:val="231F20"/>
          <w:spacing w:val="-15"/>
          <w:w w:val="105"/>
        </w:rPr>
        <w:t xml:space="preserve"> </w:t>
      </w:r>
      <w:r>
        <w:rPr>
          <w:color w:val="231F20"/>
          <w:w w:val="105"/>
        </w:rPr>
        <w:t>effects</w:t>
      </w:r>
      <w:r>
        <w:rPr>
          <w:color w:val="231F20"/>
          <w:spacing w:val="-15"/>
          <w:w w:val="105"/>
        </w:rPr>
        <w:t xml:space="preserve"> </w:t>
      </w:r>
      <w:r>
        <w:rPr>
          <w:color w:val="231F20"/>
          <w:w w:val="105"/>
        </w:rPr>
        <w:t>occur.</w:t>
      </w:r>
      <w:r>
        <w:rPr>
          <w:color w:val="231F20"/>
          <w:spacing w:val="-14"/>
          <w:w w:val="105"/>
        </w:rPr>
        <w:t xml:space="preserve"> </w:t>
      </w:r>
      <w:r>
        <w:rPr>
          <w:color w:val="231F20"/>
          <w:w w:val="105"/>
        </w:rPr>
        <w:t>These</w:t>
      </w:r>
      <w:r>
        <w:rPr>
          <w:color w:val="231F20"/>
          <w:spacing w:val="-15"/>
          <w:w w:val="105"/>
        </w:rPr>
        <w:t xml:space="preserve"> </w:t>
      </w:r>
      <w:r>
        <w:rPr>
          <w:color w:val="231F20"/>
          <w:w w:val="105"/>
        </w:rPr>
        <w:t>can</w:t>
      </w:r>
      <w:r>
        <w:rPr>
          <w:color w:val="231F20"/>
          <w:spacing w:val="-14"/>
          <w:w w:val="105"/>
        </w:rPr>
        <w:t xml:space="preserve"> </w:t>
      </w:r>
      <w:r>
        <w:rPr>
          <w:color w:val="231F20"/>
          <w:w w:val="105"/>
        </w:rPr>
        <w:t>then</w:t>
      </w:r>
      <w:r>
        <w:rPr>
          <w:color w:val="231F20"/>
          <w:spacing w:val="-15"/>
          <w:w w:val="105"/>
        </w:rPr>
        <w:t xml:space="preserve"> </w:t>
      </w:r>
      <w:r>
        <w:rPr>
          <w:color w:val="231F20"/>
          <w:w w:val="105"/>
        </w:rPr>
        <w:t>trigger</w:t>
      </w:r>
      <w:r>
        <w:rPr>
          <w:color w:val="231F20"/>
          <w:spacing w:val="-15"/>
          <w:w w:val="105"/>
        </w:rPr>
        <w:t xml:space="preserve"> </w:t>
      </w:r>
      <w:r>
        <w:rPr>
          <w:color w:val="231F20"/>
          <w:w w:val="105"/>
        </w:rPr>
        <w:t>error</w:t>
      </w:r>
      <w:r>
        <w:rPr>
          <w:color w:val="231F20"/>
          <w:spacing w:val="-14"/>
          <w:w w:val="105"/>
        </w:rPr>
        <w:t xml:space="preserve"> </w:t>
      </w:r>
      <w:proofErr w:type="spellStart"/>
      <w:r>
        <w:rPr>
          <w:color w:val="231F20"/>
          <w:w w:val="105"/>
        </w:rPr>
        <w:t>han</w:t>
      </w:r>
      <w:proofErr w:type="spellEnd"/>
      <w:r>
        <w:rPr>
          <w:color w:val="231F20"/>
          <w:w w:val="105"/>
        </w:rPr>
        <w:t xml:space="preserve">- </w:t>
      </w:r>
      <w:proofErr w:type="spellStart"/>
      <w:r>
        <w:rPr>
          <w:color w:val="231F20"/>
          <w:spacing w:val="-2"/>
          <w:w w:val="105"/>
        </w:rPr>
        <w:t>dling</w:t>
      </w:r>
      <w:proofErr w:type="spellEnd"/>
      <w:r>
        <w:rPr>
          <w:color w:val="231F20"/>
          <w:spacing w:val="-2"/>
          <w:w w:val="105"/>
        </w:rPr>
        <w:t>,</w:t>
      </w:r>
      <w:r>
        <w:rPr>
          <w:color w:val="231F20"/>
          <w:spacing w:val="-7"/>
          <w:w w:val="105"/>
        </w:rPr>
        <w:t xml:space="preserve"> </w:t>
      </w:r>
      <w:r>
        <w:rPr>
          <w:color w:val="231F20"/>
          <w:spacing w:val="-2"/>
          <w:w w:val="105"/>
        </w:rPr>
        <w:t>such</w:t>
      </w:r>
      <w:r>
        <w:rPr>
          <w:color w:val="231F20"/>
          <w:spacing w:val="-7"/>
          <w:w w:val="105"/>
        </w:rPr>
        <w:t xml:space="preserve"> </w:t>
      </w:r>
      <w:r>
        <w:rPr>
          <w:color w:val="231F20"/>
          <w:spacing w:val="-2"/>
          <w:w w:val="105"/>
        </w:rPr>
        <w:t>as</w:t>
      </w:r>
      <w:r>
        <w:rPr>
          <w:color w:val="231F20"/>
          <w:spacing w:val="-7"/>
          <w:w w:val="105"/>
        </w:rPr>
        <w:t xml:space="preserve"> </w:t>
      </w:r>
      <w:r>
        <w:rPr>
          <w:color w:val="231F20"/>
          <w:spacing w:val="-2"/>
          <w:w w:val="105"/>
        </w:rPr>
        <w:t>load</w:t>
      </w:r>
      <w:r>
        <w:rPr>
          <w:color w:val="231F20"/>
          <w:spacing w:val="-7"/>
          <w:w w:val="105"/>
        </w:rPr>
        <w:t xml:space="preserve"> </w:t>
      </w:r>
      <w:r>
        <w:rPr>
          <w:color w:val="231F20"/>
          <w:spacing w:val="-2"/>
          <w:w w:val="105"/>
        </w:rPr>
        <w:t>balancing,</w:t>
      </w:r>
      <w:r>
        <w:rPr>
          <w:color w:val="231F20"/>
          <w:spacing w:val="-7"/>
          <w:w w:val="105"/>
        </w:rPr>
        <w:t xml:space="preserve"> </w:t>
      </w:r>
      <w:r>
        <w:rPr>
          <w:color w:val="231F20"/>
          <w:spacing w:val="-2"/>
          <w:w w:val="105"/>
        </w:rPr>
        <w:t>on</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network</w:t>
      </w:r>
      <w:r>
        <w:rPr>
          <w:color w:val="231F20"/>
          <w:spacing w:val="-7"/>
          <w:w w:val="105"/>
        </w:rPr>
        <w:t xml:space="preserve"> </w:t>
      </w:r>
      <w:r>
        <w:rPr>
          <w:color w:val="231F20"/>
          <w:spacing w:val="-2"/>
          <w:w w:val="105"/>
        </w:rPr>
        <w:t>infrastructure,</w:t>
      </w:r>
      <w:r>
        <w:rPr>
          <w:color w:val="231F20"/>
          <w:spacing w:val="-7"/>
          <w:w w:val="105"/>
        </w:rPr>
        <w:t xml:space="preserve"> </w:t>
      </w:r>
      <w:r>
        <w:rPr>
          <w:color w:val="231F20"/>
          <w:spacing w:val="-2"/>
          <w:w w:val="105"/>
        </w:rPr>
        <w:t>thus</w:t>
      </w:r>
      <w:r>
        <w:rPr>
          <w:color w:val="231F20"/>
          <w:spacing w:val="-7"/>
          <w:w w:val="105"/>
        </w:rPr>
        <w:t xml:space="preserve"> </w:t>
      </w:r>
      <w:r>
        <w:rPr>
          <w:color w:val="231F20"/>
          <w:spacing w:val="-2"/>
          <w:w w:val="105"/>
        </w:rPr>
        <w:t>further</w:t>
      </w:r>
      <w:r>
        <w:rPr>
          <w:color w:val="231F20"/>
          <w:spacing w:val="-7"/>
          <w:w w:val="105"/>
        </w:rPr>
        <w:t xml:space="preserve"> </w:t>
      </w:r>
      <w:r>
        <w:rPr>
          <w:color w:val="231F20"/>
          <w:spacing w:val="-2"/>
          <w:w w:val="105"/>
        </w:rPr>
        <w:t>increasing</w:t>
      </w:r>
      <w:r>
        <w:rPr>
          <w:color w:val="231F20"/>
          <w:spacing w:val="-7"/>
          <w:w w:val="105"/>
        </w:rPr>
        <w:t xml:space="preserve"> </w:t>
      </w:r>
      <w:r>
        <w:rPr>
          <w:color w:val="231F20"/>
          <w:spacing w:val="-2"/>
          <w:w w:val="105"/>
        </w:rPr>
        <w:t>the load.</w:t>
      </w:r>
    </w:p>
    <w:p w14:paraId="13EDEBAE" w14:textId="77777777" w:rsidR="00375E0D" w:rsidRDefault="00375E0D">
      <w:pPr>
        <w:pStyle w:val="BodyText"/>
        <w:rPr>
          <w:sz w:val="24"/>
        </w:rPr>
      </w:pPr>
    </w:p>
    <w:p w14:paraId="13EDEBAF" w14:textId="77777777" w:rsidR="00375E0D" w:rsidRDefault="00000000">
      <w:pPr>
        <w:pStyle w:val="Heading7"/>
        <w:ind w:left="2204"/>
      </w:pPr>
      <w:r>
        <w:rPr>
          <w:color w:val="003946"/>
        </w:rPr>
        <w:t>Impact</w:t>
      </w:r>
      <w:r>
        <w:rPr>
          <w:color w:val="003946"/>
          <w:spacing w:val="-3"/>
        </w:rPr>
        <w:t xml:space="preserve"> </w:t>
      </w:r>
      <w:r>
        <w:rPr>
          <w:color w:val="003946"/>
        </w:rPr>
        <w:t>of</w:t>
      </w:r>
      <w:r>
        <w:rPr>
          <w:color w:val="003946"/>
          <w:spacing w:val="-3"/>
        </w:rPr>
        <w:t xml:space="preserve"> </w:t>
      </w:r>
      <w:r>
        <w:rPr>
          <w:color w:val="003946"/>
        </w:rPr>
        <w:t>DoS</w:t>
      </w:r>
      <w:r>
        <w:rPr>
          <w:color w:val="003946"/>
          <w:spacing w:val="-3"/>
        </w:rPr>
        <w:t xml:space="preserve"> </w:t>
      </w:r>
      <w:r>
        <w:rPr>
          <w:color w:val="003946"/>
          <w:spacing w:val="-2"/>
        </w:rPr>
        <w:t>Attacks</w:t>
      </w:r>
    </w:p>
    <w:p w14:paraId="13EDEBB0" w14:textId="77777777" w:rsidR="00375E0D" w:rsidRDefault="00375E0D">
      <w:pPr>
        <w:pStyle w:val="BodyText"/>
        <w:spacing w:before="10"/>
        <w:rPr>
          <w:sz w:val="26"/>
        </w:rPr>
      </w:pPr>
    </w:p>
    <w:p w14:paraId="13EDEBB1" w14:textId="77777777" w:rsidR="00375E0D" w:rsidRDefault="00000000">
      <w:pPr>
        <w:pStyle w:val="BodyText"/>
        <w:spacing w:line="271" w:lineRule="auto"/>
        <w:ind w:left="2204" w:right="954"/>
        <w:jc w:val="both"/>
      </w:pPr>
      <w:r>
        <w:rPr>
          <w:color w:val="231F20"/>
        </w:rPr>
        <w:t xml:space="preserve">The primary impact of DoS attacks is indicated by the name itself: the service can be rendered completely unresponsive. Consequently, any business operations that rely on the service can no longer be carried out. Revenue from advertising partners is lost, </w:t>
      </w:r>
      <w:proofErr w:type="spellStart"/>
      <w:r>
        <w:rPr>
          <w:color w:val="231F20"/>
        </w:rPr>
        <w:t>cus</w:t>
      </w:r>
      <w:proofErr w:type="spellEnd"/>
      <w:r>
        <w:rPr>
          <w:color w:val="231F20"/>
        </w:rPr>
        <w:t xml:space="preserve">- </w:t>
      </w:r>
      <w:proofErr w:type="spellStart"/>
      <w:r>
        <w:rPr>
          <w:color w:val="231F20"/>
        </w:rPr>
        <w:t>tomers</w:t>
      </w:r>
      <w:proofErr w:type="spellEnd"/>
      <w:r>
        <w:rPr>
          <w:color w:val="231F20"/>
        </w:rPr>
        <w:t xml:space="preserve"> can claim damages due to the service being unavailable, and the provider’s reputation can be severely harmed—especially in the case of IT-oriented businesses.</w:t>
      </w:r>
    </w:p>
    <w:p w14:paraId="13EDEBB2" w14:textId="77777777" w:rsidR="00375E0D" w:rsidRDefault="00375E0D">
      <w:pPr>
        <w:spacing w:line="271" w:lineRule="auto"/>
        <w:jc w:val="both"/>
        <w:sectPr w:rsidR="00375E0D">
          <w:pgSz w:w="11910" w:h="16840"/>
          <w:pgMar w:top="960" w:right="460" w:bottom="280" w:left="460" w:header="0" w:footer="0" w:gutter="0"/>
          <w:cols w:space="720"/>
        </w:sectPr>
      </w:pPr>
    </w:p>
    <w:p w14:paraId="13EDEBB3" w14:textId="77777777" w:rsidR="00375E0D" w:rsidRDefault="00375E0D">
      <w:pPr>
        <w:pStyle w:val="BodyText"/>
      </w:pPr>
    </w:p>
    <w:p w14:paraId="13EDEBB4" w14:textId="77777777" w:rsidR="00375E0D" w:rsidRDefault="00375E0D">
      <w:pPr>
        <w:pStyle w:val="BodyText"/>
        <w:spacing w:before="5"/>
      </w:pPr>
    </w:p>
    <w:p w14:paraId="13EDEBB5" w14:textId="77777777" w:rsidR="00375E0D" w:rsidRDefault="00000000">
      <w:pPr>
        <w:ind w:left="957"/>
        <w:rPr>
          <w:sz w:val="18"/>
        </w:rPr>
      </w:pPr>
      <w:r>
        <w:rPr>
          <w:color w:val="003946"/>
          <w:w w:val="95"/>
          <w:sz w:val="18"/>
        </w:rPr>
        <w:t>Why</w:t>
      </w:r>
      <w:r>
        <w:rPr>
          <w:color w:val="003946"/>
          <w:spacing w:val="10"/>
          <w:sz w:val="18"/>
        </w:rPr>
        <w:t xml:space="preserve"> </w:t>
      </w:r>
      <w:r>
        <w:rPr>
          <w:color w:val="003946"/>
          <w:w w:val="95"/>
          <w:sz w:val="18"/>
        </w:rPr>
        <w:t>Network</w:t>
      </w:r>
      <w:r>
        <w:rPr>
          <w:color w:val="003946"/>
          <w:spacing w:val="11"/>
          <w:sz w:val="18"/>
        </w:rPr>
        <w:t xml:space="preserve"> </w:t>
      </w:r>
      <w:r>
        <w:rPr>
          <w:color w:val="003946"/>
          <w:spacing w:val="-2"/>
          <w:w w:val="95"/>
          <w:sz w:val="18"/>
        </w:rPr>
        <w:t>Forensics?</w:t>
      </w:r>
    </w:p>
    <w:p w14:paraId="13EDEBB6" w14:textId="77777777" w:rsidR="00375E0D" w:rsidRDefault="00375E0D">
      <w:pPr>
        <w:pStyle w:val="BodyText"/>
      </w:pPr>
    </w:p>
    <w:p w14:paraId="13EDEBB7" w14:textId="77777777" w:rsidR="00375E0D" w:rsidRDefault="00375E0D">
      <w:pPr>
        <w:pStyle w:val="BodyText"/>
      </w:pPr>
    </w:p>
    <w:p w14:paraId="13EDEBB8" w14:textId="77777777" w:rsidR="00375E0D" w:rsidRDefault="00375E0D">
      <w:pPr>
        <w:pStyle w:val="BodyText"/>
      </w:pPr>
    </w:p>
    <w:p w14:paraId="13EDEBB9" w14:textId="77777777" w:rsidR="00375E0D" w:rsidRDefault="00375E0D">
      <w:pPr>
        <w:pStyle w:val="BodyText"/>
      </w:pPr>
    </w:p>
    <w:p w14:paraId="13EDEBBA" w14:textId="77777777" w:rsidR="00375E0D" w:rsidRDefault="00375E0D">
      <w:pPr>
        <w:pStyle w:val="BodyText"/>
        <w:spacing w:before="7"/>
        <w:rPr>
          <w:sz w:val="23"/>
        </w:rPr>
      </w:pPr>
    </w:p>
    <w:p w14:paraId="13EDEBBB" w14:textId="77777777" w:rsidR="00375E0D" w:rsidRDefault="00375E0D">
      <w:pPr>
        <w:rPr>
          <w:sz w:val="23"/>
        </w:rPr>
        <w:sectPr w:rsidR="00375E0D">
          <w:pgSz w:w="11910" w:h="16840"/>
          <w:pgMar w:top="960" w:right="460" w:bottom="280" w:left="460" w:header="0" w:footer="0" w:gutter="0"/>
          <w:cols w:space="720"/>
        </w:sectPr>
      </w:pPr>
    </w:p>
    <w:p w14:paraId="13EDEBBC" w14:textId="77777777" w:rsidR="00375E0D" w:rsidRDefault="00000000">
      <w:pPr>
        <w:pStyle w:val="BodyText"/>
        <w:spacing w:before="100" w:line="271" w:lineRule="auto"/>
        <w:ind w:left="957" w:hanging="1"/>
        <w:jc w:val="both"/>
      </w:pPr>
      <w:r>
        <w:rPr>
          <w:color w:val="231F20"/>
        </w:rPr>
        <w:t>Furthermore, DoS attacks can distract security and maintenance personnel. With staff busy getting essential or nonessential services back up and running, an attacker has better chances of remaining undetected while executing a more subtle attack, such as placing an advanced persistent threat in the network.</w:t>
      </w:r>
    </w:p>
    <w:p w14:paraId="13EDEBBD" w14:textId="77777777" w:rsidR="00375E0D" w:rsidRDefault="00375E0D">
      <w:pPr>
        <w:pStyle w:val="BodyText"/>
        <w:spacing w:before="7"/>
        <w:rPr>
          <w:sz w:val="22"/>
        </w:rPr>
      </w:pPr>
    </w:p>
    <w:p w14:paraId="13EDEBBE" w14:textId="77777777" w:rsidR="00375E0D" w:rsidRDefault="00000000">
      <w:pPr>
        <w:pStyle w:val="BodyText"/>
        <w:spacing w:before="1"/>
        <w:ind w:left="957"/>
        <w:jc w:val="both"/>
      </w:pPr>
      <w:r>
        <w:rPr>
          <w:color w:val="231F20"/>
          <w:w w:val="105"/>
        </w:rPr>
        <w:t>Distributed</w:t>
      </w:r>
      <w:r>
        <w:rPr>
          <w:color w:val="231F20"/>
          <w:spacing w:val="2"/>
          <w:w w:val="105"/>
        </w:rPr>
        <w:t xml:space="preserve"> </w:t>
      </w:r>
      <w:r>
        <w:rPr>
          <w:color w:val="231F20"/>
          <w:w w:val="105"/>
        </w:rPr>
        <w:t>denial-of-service</w:t>
      </w:r>
      <w:r>
        <w:rPr>
          <w:color w:val="231F20"/>
          <w:spacing w:val="3"/>
          <w:w w:val="105"/>
        </w:rPr>
        <w:t xml:space="preserve"> </w:t>
      </w:r>
      <w:r>
        <w:rPr>
          <w:color w:val="231F20"/>
          <w:spacing w:val="-2"/>
          <w:w w:val="105"/>
        </w:rPr>
        <w:t>attacks</w:t>
      </w:r>
    </w:p>
    <w:p w14:paraId="13EDEBBF" w14:textId="77777777" w:rsidR="00375E0D" w:rsidRDefault="00000000">
      <w:pPr>
        <w:pStyle w:val="BodyText"/>
        <w:spacing w:before="30" w:line="271" w:lineRule="auto"/>
        <w:ind w:left="957"/>
        <w:jc w:val="both"/>
      </w:pPr>
      <w:r>
        <w:rPr>
          <w:color w:val="231F20"/>
          <w:spacing w:val="-2"/>
          <w:w w:val="105"/>
        </w:rPr>
        <w:t>If</w:t>
      </w:r>
      <w:r>
        <w:rPr>
          <w:color w:val="231F20"/>
          <w:spacing w:val="-6"/>
          <w:w w:val="105"/>
        </w:rPr>
        <w:t xml:space="preserve"> </w:t>
      </w:r>
      <w:r>
        <w:rPr>
          <w:color w:val="231F20"/>
          <w:spacing w:val="-2"/>
          <w:w w:val="105"/>
        </w:rPr>
        <w:t>an</w:t>
      </w:r>
      <w:r>
        <w:rPr>
          <w:color w:val="231F20"/>
          <w:spacing w:val="-6"/>
          <w:w w:val="105"/>
        </w:rPr>
        <w:t xml:space="preserve"> </w:t>
      </w:r>
      <w:r>
        <w:rPr>
          <w:color w:val="231F20"/>
          <w:spacing w:val="-2"/>
          <w:w w:val="105"/>
        </w:rPr>
        <w:t>attacker</w:t>
      </w:r>
      <w:r>
        <w:rPr>
          <w:color w:val="231F20"/>
          <w:spacing w:val="-6"/>
          <w:w w:val="105"/>
        </w:rPr>
        <w:t xml:space="preserve"> </w:t>
      </w:r>
      <w:r>
        <w:rPr>
          <w:color w:val="231F20"/>
          <w:spacing w:val="-2"/>
          <w:w w:val="105"/>
        </w:rPr>
        <w:t>employs</w:t>
      </w:r>
      <w:r>
        <w:rPr>
          <w:color w:val="231F20"/>
          <w:spacing w:val="-6"/>
          <w:w w:val="105"/>
        </w:rPr>
        <w:t xml:space="preserve"> </w:t>
      </w:r>
      <w:r>
        <w:rPr>
          <w:color w:val="231F20"/>
          <w:spacing w:val="-2"/>
          <w:w w:val="105"/>
        </w:rPr>
        <w:t>not</w:t>
      </w:r>
      <w:r>
        <w:rPr>
          <w:color w:val="231F20"/>
          <w:spacing w:val="-6"/>
          <w:w w:val="105"/>
        </w:rPr>
        <w:t xml:space="preserve"> </w:t>
      </w:r>
      <w:r>
        <w:rPr>
          <w:color w:val="231F20"/>
          <w:spacing w:val="-2"/>
          <w:w w:val="105"/>
        </w:rPr>
        <w:t>just</w:t>
      </w:r>
      <w:r>
        <w:rPr>
          <w:color w:val="231F20"/>
          <w:spacing w:val="-6"/>
          <w:w w:val="105"/>
        </w:rPr>
        <w:t xml:space="preserve"> </w:t>
      </w:r>
      <w:r>
        <w:rPr>
          <w:color w:val="231F20"/>
          <w:spacing w:val="-2"/>
          <w:w w:val="105"/>
        </w:rPr>
        <w:t>one</w:t>
      </w:r>
      <w:r>
        <w:rPr>
          <w:color w:val="231F20"/>
          <w:spacing w:val="-6"/>
          <w:w w:val="105"/>
        </w:rPr>
        <w:t xml:space="preserve"> </w:t>
      </w:r>
      <w:r>
        <w:rPr>
          <w:color w:val="231F20"/>
          <w:spacing w:val="-2"/>
          <w:w w:val="105"/>
        </w:rPr>
        <w:t>(usually</w:t>
      </w:r>
      <w:r>
        <w:rPr>
          <w:color w:val="231F20"/>
          <w:spacing w:val="-6"/>
          <w:w w:val="105"/>
        </w:rPr>
        <w:t xml:space="preserve"> </w:t>
      </w:r>
      <w:r>
        <w:rPr>
          <w:color w:val="231F20"/>
          <w:spacing w:val="-2"/>
          <w:w w:val="105"/>
        </w:rPr>
        <w:t>compromised)</w:t>
      </w:r>
      <w:r>
        <w:rPr>
          <w:color w:val="231F20"/>
          <w:spacing w:val="-6"/>
          <w:w w:val="105"/>
        </w:rPr>
        <w:t xml:space="preserve"> </w:t>
      </w:r>
      <w:r>
        <w:rPr>
          <w:color w:val="231F20"/>
          <w:spacing w:val="-2"/>
          <w:w w:val="105"/>
        </w:rPr>
        <w:t>machine</w:t>
      </w:r>
      <w:r>
        <w:rPr>
          <w:color w:val="231F20"/>
          <w:spacing w:val="-6"/>
          <w:w w:val="105"/>
        </w:rPr>
        <w:t xml:space="preserve"> </w:t>
      </w:r>
      <w:r>
        <w:rPr>
          <w:color w:val="231F20"/>
          <w:spacing w:val="-2"/>
          <w:w w:val="105"/>
        </w:rPr>
        <w:t>to</w:t>
      </w:r>
      <w:r>
        <w:rPr>
          <w:color w:val="231F20"/>
          <w:spacing w:val="-6"/>
          <w:w w:val="105"/>
        </w:rPr>
        <w:t xml:space="preserve"> </w:t>
      </w:r>
      <w:r>
        <w:rPr>
          <w:color w:val="231F20"/>
          <w:spacing w:val="-2"/>
          <w:w w:val="105"/>
        </w:rPr>
        <w:t>produce</w:t>
      </w:r>
      <w:r>
        <w:rPr>
          <w:color w:val="231F20"/>
          <w:spacing w:val="-6"/>
          <w:w w:val="105"/>
        </w:rPr>
        <w:t xml:space="preserve"> </w:t>
      </w:r>
      <w:proofErr w:type="spellStart"/>
      <w:r>
        <w:rPr>
          <w:color w:val="231F20"/>
          <w:spacing w:val="-2"/>
          <w:w w:val="105"/>
        </w:rPr>
        <w:t>numer</w:t>
      </w:r>
      <w:proofErr w:type="spellEnd"/>
      <w:r>
        <w:rPr>
          <w:color w:val="231F20"/>
          <w:spacing w:val="-2"/>
          <w:w w:val="105"/>
        </w:rPr>
        <w:t xml:space="preserve">- </w:t>
      </w:r>
      <w:proofErr w:type="spellStart"/>
      <w:r>
        <w:rPr>
          <w:color w:val="231F20"/>
          <w:w w:val="105"/>
        </w:rPr>
        <w:t>ous</w:t>
      </w:r>
      <w:proofErr w:type="spellEnd"/>
      <w:r>
        <w:rPr>
          <w:color w:val="231F20"/>
          <w:w w:val="105"/>
        </w:rPr>
        <w:t xml:space="preserve"> requests, but many machines, like a botnet, we speak of a distributed denial-of- </w:t>
      </w:r>
      <w:r>
        <w:rPr>
          <w:color w:val="231F20"/>
        </w:rPr>
        <w:t xml:space="preserve">service (DDoS) attack. The large number of attacking systems makes it inﬁnitely harder </w:t>
      </w:r>
      <w:r>
        <w:rPr>
          <w:color w:val="231F20"/>
          <w:w w:val="105"/>
        </w:rPr>
        <w:t>to</w:t>
      </w:r>
      <w:r>
        <w:rPr>
          <w:color w:val="231F20"/>
          <w:spacing w:val="-10"/>
          <w:w w:val="105"/>
        </w:rPr>
        <w:t xml:space="preserve"> </w:t>
      </w:r>
      <w:r>
        <w:rPr>
          <w:color w:val="231F20"/>
          <w:w w:val="105"/>
        </w:rPr>
        <w:t>defend</w:t>
      </w:r>
      <w:r>
        <w:rPr>
          <w:color w:val="231F20"/>
          <w:spacing w:val="-10"/>
          <w:w w:val="105"/>
        </w:rPr>
        <w:t xml:space="preserve"> </w:t>
      </w:r>
      <w:r>
        <w:rPr>
          <w:color w:val="231F20"/>
          <w:w w:val="105"/>
        </w:rPr>
        <w:t>against.</w:t>
      </w:r>
      <w:r>
        <w:rPr>
          <w:color w:val="231F20"/>
          <w:spacing w:val="-10"/>
          <w:w w:val="105"/>
        </w:rPr>
        <w:t xml:space="preserve"> </w:t>
      </w:r>
      <w:r>
        <w:rPr>
          <w:color w:val="231F20"/>
          <w:w w:val="105"/>
        </w:rPr>
        <w:t>Where,</w:t>
      </w:r>
      <w:r>
        <w:rPr>
          <w:color w:val="231F20"/>
          <w:spacing w:val="-10"/>
          <w:w w:val="105"/>
        </w:rPr>
        <w:t xml:space="preserve"> </w:t>
      </w:r>
      <w:r>
        <w:rPr>
          <w:color w:val="231F20"/>
          <w:w w:val="105"/>
        </w:rPr>
        <w:t>previously,</w:t>
      </w:r>
      <w:r>
        <w:rPr>
          <w:color w:val="231F20"/>
          <w:spacing w:val="-10"/>
          <w:w w:val="105"/>
        </w:rPr>
        <w:t xml:space="preserve"> </w:t>
      </w:r>
      <w:r>
        <w:rPr>
          <w:color w:val="231F20"/>
          <w:w w:val="105"/>
        </w:rPr>
        <w:t>requests</w:t>
      </w:r>
      <w:r>
        <w:rPr>
          <w:color w:val="231F20"/>
          <w:spacing w:val="-10"/>
          <w:w w:val="105"/>
        </w:rPr>
        <w:t xml:space="preserve"> </w:t>
      </w:r>
      <w:r>
        <w:rPr>
          <w:color w:val="231F20"/>
          <w:w w:val="105"/>
        </w:rPr>
        <w:t>from</w:t>
      </w:r>
      <w:r>
        <w:rPr>
          <w:color w:val="231F20"/>
          <w:spacing w:val="-10"/>
          <w:w w:val="105"/>
        </w:rPr>
        <w:t xml:space="preserve"> </w:t>
      </w:r>
      <w:r>
        <w:rPr>
          <w:color w:val="231F20"/>
          <w:w w:val="105"/>
        </w:rPr>
        <w:t>just</w:t>
      </w:r>
      <w:r>
        <w:rPr>
          <w:color w:val="231F20"/>
          <w:spacing w:val="-10"/>
          <w:w w:val="105"/>
        </w:rPr>
        <w:t xml:space="preserve"> </w:t>
      </w:r>
      <w:r>
        <w:rPr>
          <w:color w:val="231F20"/>
          <w:w w:val="105"/>
        </w:rPr>
        <w:t>one</w:t>
      </w:r>
      <w:r>
        <w:rPr>
          <w:color w:val="231F20"/>
          <w:spacing w:val="-10"/>
          <w:w w:val="105"/>
        </w:rPr>
        <w:t xml:space="preserve"> </w:t>
      </w:r>
      <w:r>
        <w:rPr>
          <w:color w:val="231F20"/>
          <w:w w:val="105"/>
        </w:rPr>
        <w:t>abnormal</w:t>
      </w:r>
      <w:r>
        <w:rPr>
          <w:color w:val="231F20"/>
          <w:spacing w:val="-10"/>
          <w:w w:val="105"/>
        </w:rPr>
        <w:t xml:space="preserve"> </w:t>
      </w:r>
      <w:r>
        <w:rPr>
          <w:color w:val="231F20"/>
          <w:w w:val="105"/>
        </w:rPr>
        <w:t>system</w:t>
      </w:r>
      <w:r>
        <w:rPr>
          <w:color w:val="231F20"/>
          <w:spacing w:val="-10"/>
          <w:w w:val="105"/>
        </w:rPr>
        <w:t xml:space="preserve"> </w:t>
      </w:r>
      <w:r>
        <w:rPr>
          <w:color w:val="231F20"/>
          <w:w w:val="105"/>
        </w:rPr>
        <w:t>had</w:t>
      </w:r>
      <w:r>
        <w:rPr>
          <w:color w:val="231F20"/>
          <w:spacing w:val="-10"/>
          <w:w w:val="105"/>
        </w:rPr>
        <w:t xml:space="preserve"> </w:t>
      </w:r>
      <w:r>
        <w:rPr>
          <w:color w:val="231F20"/>
          <w:w w:val="105"/>
        </w:rPr>
        <w:t xml:space="preserve">to be identiﬁed and mitigated (i.e., by ignoring future requests from that one machine), legitimate service requests now must somehow be distinguished from malicious </w:t>
      </w:r>
      <w:r>
        <w:rPr>
          <w:color w:val="231F20"/>
          <w:spacing w:val="-2"/>
          <w:w w:val="105"/>
        </w:rPr>
        <w:t>attacks.</w:t>
      </w:r>
    </w:p>
    <w:p w14:paraId="13EDEBC0" w14:textId="77777777" w:rsidR="00375E0D" w:rsidRDefault="00375E0D">
      <w:pPr>
        <w:pStyle w:val="BodyText"/>
        <w:rPr>
          <w:sz w:val="24"/>
        </w:rPr>
      </w:pPr>
    </w:p>
    <w:p w14:paraId="13EDEBC1" w14:textId="77777777" w:rsidR="00375E0D" w:rsidRDefault="00000000">
      <w:pPr>
        <w:pStyle w:val="Heading7"/>
      </w:pPr>
      <w:r>
        <w:rPr>
          <w:color w:val="003946"/>
          <w:w w:val="95"/>
        </w:rPr>
        <w:t>How</w:t>
      </w:r>
      <w:r>
        <w:rPr>
          <w:color w:val="003946"/>
          <w:spacing w:val="8"/>
        </w:rPr>
        <w:t xml:space="preserve"> </w:t>
      </w:r>
      <w:r>
        <w:rPr>
          <w:color w:val="003946"/>
          <w:w w:val="95"/>
        </w:rPr>
        <w:t>do</w:t>
      </w:r>
      <w:r>
        <w:rPr>
          <w:color w:val="003946"/>
          <w:spacing w:val="9"/>
        </w:rPr>
        <w:t xml:space="preserve"> </w:t>
      </w:r>
      <w:r>
        <w:rPr>
          <w:color w:val="003946"/>
          <w:w w:val="95"/>
        </w:rPr>
        <w:t>DDoS</w:t>
      </w:r>
      <w:r>
        <w:rPr>
          <w:color w:val="003946"/>
          <w:spacing w:val="8"/>
        </w:rPr>
        <w:t xml:space="preserve"> </w:t>
      </w:r>
      <w:r>
        <w:rPr>
          <w:color w:val="003946"/>
          <w:w w:val="95"/>
        </w:rPr>
        <w:t>Attacks</w:t>
      </w:r>
      <w:r>
        <w:rPr>
          <w:color w:val="003946"/>
          <w:spacing w:val="9"/>
        </w:rPr>
        <w:t xml:space="preserve"> </w:t>
      </w:r>
      <w:r>
        <w:rPr>
          <w:color w:val="003946"/>
          <w:spacing w:val="-4"/>
          <w:w w:val="95"/>
        </w:rPr>
        <w:t>Work?</w:t>
      </w:r>
    </w:p>
    <w:p w14:paraId="13EDEBC2" w14:textId="77777777" w:rsidR="00375E0D" w:rsidRDefault="00375E0D">
      <w:pPr>
        <w:pStyle w:val="BodyText"/>
        <w:spacing w:before="10"/>
        <w:rPr>
          <w:sz w:val="26"/>
        </w:rPr>
      </w:pPr>
    </w:p>
    <w:p w14:paraId="13EDEBC3" w14:textId="77777777" w:rsidR="00375E0D" w:rsidRDefault="00000000">
      <w:pPr>
        <w:pStyle w:val="BodyText"/>
        <w:spacing w:line="271" w:lineRule="auto"/>
        <w:ind w:left="957" w:hanging="1"/>
        <w:jc w:val="both"/>
      </w:pPr>
      <w:proofErr w:type="gramStart"/>
      <w:r>
        <w:rPr>
          <w:color w:val="231F20"/>
        </w:rPr>
        <w:t>In order to</w:t>
      </w:r>
      <w:proofErr w:type="gramEnd"/>
      <w:r>
        <w:rPr>
          <w:color w:val="231F20"/>
        </w:rPr>
        <w:t xml:space="preserve"> carry out a DDoS attack, the attacker needs to have access to a large num- </w:t>
      </w:r>
      <w:proofErr w:type="spellStart"/>
      <w:r>
        <w:rPr>
          <w:color w:val="231F20"/>
        </w:rPr>
        <w:t>ber</w:t>
      </w:r>
      <w:proofErr w:type="spellEnd"/>
      <w:r>
        <w:rPr>
          <w:color w:val="231F20"/>
        </w:rPr>
        <w:t xml:space="preserve"> of compromised systems. Once the attacker has chosen its target, e.g., a company website, they issue a command to the compromised systems. The systems, in turn and in unison, begin to request the website.</w:t>
      </w:r>
    </w:p>
    <w:p w14:paraId="13EDEBC4" w14:textId="77777777" w:rsidR="00375E0D" w:rsidRDefault="00375E0D">
      <w:pPr>
        <w:pStyle w:val="BodyText"/>
        <w:spacing w:before="8"/>
        <w:rPr>
          <w:sz w:val="22"/>
        </w:rPr>
      </w:pPr>
    </w:p>
    <w:p w14:paraId="13EDEBC5" w14:textId="77777777" w:rsidR="00375E0D" w:rsidRDefault="00000000">
      <w:pPr>
        <w:pStyle w:val="BodyText"/>
        <w:spacing w:line="271" w:lineRule="auto"/>
        <w:ind w:left="957"/>
        <w:jc w:val="both"/>
      </w:pPr>
      <w:r>
        <w:rPr>
          <w:color w:val="231F20"/>
        </w:rPr>
        <w:t xml:space="preserve">Since the attacker has no interest in the response from the server, the requests can be issued with a very high frequency. This frequency also allows a certain amount of con- </w:t>
      </w:r>
      <w:proofErr w:type="spellStart"/>
      <w:r>
        <w:rPr>
          <w:color w:val="231F20"/>
        </w:rPr>
        <w:t>trol</w:t>
      </w:r>
      <w:proofErr w:type="spellEnd"/>
      <w:r>
        <w:rPr>
          <w:color w:val="231F20"/>
        </w:rPr>
        <w:t xml:space="preserve"> over how the attack is carried out. The higher the frequency of requests per client, the faster the service can be brought down if no countermeasures are in place.</w:t>
      </w:r>
    </w:p>
    <w:p w14:paraId="13EDEBC6" w14:textId="77777777" w:rsidR="00375E0D" w:rsidRDefault="00375E0D">
      <w:pPr>
        <w:pStyle w:val="BodyText"/>
        <w:rPr>
          <w:sz w:val="24"/>
        </w:rPr>
      </w:pPr>
    </w:p>
    <w:p w14:paraId="13EDEBC7" w14:textId="77777777" w:rsidR="00375E0D" w:rsidRDefault="00000000">
      <w:pPr>
        <w:pStyle w:val="Heading7"/>
        <w:jc w:val="left"/>
      </w:pPr>
      <w:r>
        <w:rPr>
          <w:color w:val="003946"/>
          <w:spacing w:val="-2"/>
          <w:w w:val="105"/>
        </w:rPr>
        <w:t>Mitigation</w:t>
      </w:r>
    </w:p>
    <w:p w14:paraId="13EDEBC8" w14:textId="77777777" w:rsidR="00375E0D" w:rsidRDefault="00375E0D">
      <w:pPr>
        <w:pStyle w:val="BodyText"/>
        <w:spacing w:before="10"/>
        <w:rPr>
          <w:sz w:val="26"/>
        </w:rPr>
      </w:pPr>
    </w:p>
    <w:p w14:paraId="13EDEBC9" w14:textId="77777777" w:rsidR="00375E0D" w:rsidRDefault="00000000">
      <w:pPr>
        <w:pStyle w:val="BodyText"/>
        <w:spacing w:before="1" w:line="271" w:lineRule="auto"/>
        <w:ind w:left="957" w:right="1"/>
        <w:jc w:val="both"/>
      </w:pPr>
      <w:r>
        <w:rPr>
          <w:color w:val="231F20"/>
          <w:spacing w:val="-2"/>
          <w:w w:val="105"/>
        </w:rPr>
        <w:t>Because</w:t>
      </w:r>
      <w:r>
        <w:rPr>
          <w:color w:val="231F20"/>
          <w:spacing w:val="-10"/>
          <w:w w:val="105"/>
        </w:rPr>
        <w:t xml:space="preserve"> </w:t>
      </w:r>
      <w:r>
        <w:rPr>
          <w:color w:val="231F20"/>
          <w:spacing w:val="-2"/>
          <w:w w:val="105"/>
        </w:rPr>
        <w:t>this</w:t>
      </w:r>
      <w:r>
        <w:rPr>
          <w:color w:val="231F20"/>
          <w:spacing w:val="-10"/>
          <w:w w:val="105"/>
        </w:rPr>
        <w:t xml:space="preserve"> </w:t>
      </w:r>
      <w:r>
        <w:rPr>
          <w:color w:val="231F20"/>
          <w:spacing w:val="-2"/>
          <w:w w:val="105"/>
        </w:rPr>
        <w:t>kind</w:t>
      </w:r>
      <w:r>
        <w:rPr>
          <w:color w:val="231F20"/>
          <w:spacing w:val="-10"/>
          <w:w w:val="105"/>
        </w:rPr>
        <w:t xml:space="preserve"> </w:t>
      </w:r>
      <w:r>
        <w:rPr>
          <w:color w:val="231F20"/>
          <w:spacing w:val="-2"/>
          <w:w w:val="105"/>
        </w:rPr>
        <w:t>of</w:t>
      </w:r>
      <w:r>
        <w:rPr>
          <w:color w:val="231F20"/>
          <w:spacing w:val="-10"/>
          <w:w w:val="105"/>
        </w:rPr>
        <w:t xml:space="preserve"> </w:t>
      </w:r>
      <w:r>
        <w:rPr>
          <w:color w:val="231F20"/>
          <w:spacing w:val="-2"/>
          <w:w w:val="105"/>
        </w:rPr>
        <w:t>attack</w:t>
      </w:r>
      <w:r>
        <w:rPr>
          <w:color w:val="231F20"/>
          <w:spacing w:val="-10"/>
          <w:w w:val="105"/>
        </w:rPr>
        <w:t xml:space="preserve"> </w:t>
      </w:r>
      <w:r>
        <w:rPr>
          <w:color w:val="231F20"/>
          <w:spacing w:val="-2"/>
          <w:w w:val="105"/>
        </w:rPr>
        <w:t>can</w:t>
      </w:r>
      <w:r>
        <w:rPr>
          <w:color w:val="231F20"/>
          <w:spacing w:val="-10"/>
          <w:w w:val="105"/>
        </w:rPr>
        <w:t xml:space="preserve"> </w:t>
      </w:r>
      <w:r>
        <w:rPr>
          <w:color w:val="231F20"/>
          <w:spacing w:val="-2"/>
          <w:w w:val="105"/>
        </w:rPr>
        <w:t>be</w:t>
      </w:r>
      <w:r>
        <w:rPr>
          <w:color w:val="231F20"/>
          <w:spacing w:val="-10"/>
          <w:w w:val="105"/>
        </w:rPr>
        <w:t xml:space="preserve"> </w:t>
      </w:r>
      <w:r>
        <w:rPr>
          <w:color w:val="231F20"/>
          <w:spacing w:val="-2"/>
          <w:w w:val="105"/>
        </w:rPr>
        <w:t>carried</w:t>
      </w:r>
      <w:r>
        <w:rPr>
          <w:color w:val="231F20"/>
          <w:spacing w:val="-10"/>
          <w:w w:val="105"/>
        </w:rPr>
        <w:t xml:space="preserve"> </w:t>
      </w:r>
      <w:r>
        <w:rPr>
          <w:color w:val="231F20"/>
          <w:spacing w:val="-2"/>
          <w:w w:val="105"/>
        </w:rPr>
        <w:t>out</w:t>
      </w:r>
      <w:r>
        <w:rPr>
          <w:color w:val="231F20"/>
          <w:spacing w:val="-10"/>
          <w:w w:val="105"/>
        </w:rPr>
        <w:t xml:space="preserve"> </w:t>
      </w:r>
      <w:r>
        <w:rPr>
          <w:color w:val="231F20"/>
          <w:spacing w:val="-2"/>
          <w:w w:val="105"/>
        </w:rPr>
        <w:t>so</w:t>
      </w:r>
      <w:r>
        <w:rPr>
          <w:color w:val="231F20"/>
          <w:spacing w:val="-10"/>
          <w:w w:val="105"/>
        </w:rPr>
        <w:t xml:space="preserve"> </w:t>
      </w:r>
      <w:r>
        <w:rPr>
          <w:color w:val="231F20"/>
          <w:spacing w:val="-2"/>
          <w:w w:val="105"/>
        </w:rPr>
        <w:t>easily,</w:t>
      </w:r>
      <w:r>
        <w:rPr>
          <w:color w:val="231F20"/>
          <w:spacing w:val="-10"/>
          <w:w w:val="105"/>
        </w:rPr>
        <w:t xml:space="preserve"> </w:t>
      </w:r>
      <w:r>
        <w:rPr>
          <w:color w:val="231F20"/>
          <w:spacing w:val="-2"/>
          <w:w w:val="105"/>
        </w:rPr>
        <w:t>especially</w:t>
      </w:r>
      <w:r>
        <w:rPr>
          <w:color w:val="231F20"/>
          <w:spacing w:val="-10"/>
          <w:w w:val="105"/>
        </w:rPr>
        <w:t xml:space="preserve"> </w:t>
      </w:r>
      <w:r>
        <w:rPr>
          <w:color w:val="231F20"/>
          <w:spacing w:val="-2"/>
          <w:w w:val="105"/>
        </w:rPr>
        <w:t>with</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aid</w:t>
      </w:r>
      <w:r>
        <w:rPr>
          <w:color w:val="231F20"/>
          <w:spacing w:val="-10"/>
          <w:w w:val="105"/>
        </w:rPr>
        <w:t xml:space="preserve"> </w:t>
      </w:r>
      <w:r>
        <w:rPr>
          <w:color w:val="231F20"/>
          <w:spacing w:val="-2"/>
          <w:w w:val="105"/>
        </w:rPr>
        <w:t>of</w:t>
      </w:r>
      <w:r>
        <w:rPr>
          <w:color w:val="231F20"/>
          <w:spacing w:val="-10"/>
          <w:w w:val="105"/>
        </w:rPr>
        <w:t xml:space="preserve"> </w:t>
      </w:r>
      <w:r>
        <w:rPr>
          <w:color w:val="231F20"/>
          <w:spacing w:val="-2"/>
          <w:w w:val="105"/>
        </w:rPr>
        <w:t>a</w:t>
      </w:r>
      <w:r>
        <w:rPr>
          <w:color w:val="231F20"/>
          <w:spacing w:val="-10"/>
          <w:w w:val="105"/>
        </w:rPr>
        <w:t xml:space="preserve"> </w:t>
      </w:r>
      <w:r>
        <w:rPr>
          <w:color w:val="231F20"/>
          <w:spacing w:val="-2"/>
          <w:w w:val="105"/>
        </w:rPr>
        <w:t xml:space="preserve">bot- </w:t>
      </w:r>
      <w:r>
        <w:rPr>
          <w:color w:val="231F20"/>
          <w:w w:val="105"/>
        </w:rPr>
        <w:t>net,</w:t>
      </w:r>
      <w:r>
        <w:rPr>
          <w:color w:val="231F20"/>
          <w:spacing w:val="-7"/>
          <w:w w:val="105"/>
        </w:rPr>
        <w:t xml:space="preserve"> </w:t>
      </w:r>
      <w:r>
        <w:rPr>
          <w:color w:val="231F20"/>
          <w:w w:val="105"/>
        </w:rPr>
        <w:t>it</w:t>
      </w:r>
      <w:r>
        <w:rPr>
          <w:color w:val="231F20"/>
          <w:spacing w:val="-7"/>
          <w:w w:val="105"/>
        </w:rPr>
        <w:t xml:space="preserve"> </w:t>
      </w:r>
      <w:r>
        <w:rPr>
          <w:color w:val="231F20"/>
          <w:w w:val="105"/>
        </w:rPr>
        <w:t>is</w:t>
      </w:r>
      <w:r>
        <w:rPr>
          <w:color w:val="231F20"/>
          <w:spacing w:val="-7"/>
          <w:w w:val="105"/>
        </w:rPr>
        <w:t xml:space="preserve"> </w:t>
      </w:r>
      <w:r>
        <w:rPr>
          <w:color w:val="231F20"/>
          <w:w w:val="105"/>
        </w:rPr>
        <w:t>one</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more</w:t>
      </w:r>
      <w:r>
        <w:rPr>
          <w:color w:val="231F20"/>
          <w:spacing w:val="-7"/>
          <w:w w:val="105"/>
        </w:rPr>
        <w:t xml:space="preserve"> </w:t>
      </w:r>
      <w:r>
        <w:rPr>
          <w:color w:val="231F20"/>
          <w:w w:val="105"/>
        </w:rPr>
        <w:t>common</w:t>
      </w:r>
      <w:r>
        <w:rPr>
          <w:color w:val="231F20"/>
          <w:spacing w:val="-7"/>
          <w:w w:val="105"/>
        </w:rPr>
        <w:t xml:space="preserve"> </w:t>
      </w:r>
      <w:r>
        <w:rPr>
          <w:color w:val="231F20"/>
          <w:w w:val="105"/>
        </w:rPr>
        <w:t>forms</w:t>
      </w:r>
      <w:r>
        <w:rPr>
          <w:color w:val="231F20"/>
          <w:spacing w:val="-7"/>
          <w:w w:val="105"/>
        </w:rPr>
        <w:t xml:space="preserve"> </w:t>
      </w:r>
      <w:r>
        <w:rPr>
          <w:color w:val="231F20"/>
          <w:w w:val="105"/>
        </w:rPr>
        <w:t>of</w:t>
      </w:r>
      <w:r>
        <w:rPr>
          <w:color w:val="231F20"/>
          <w:spacing w:val="-7"/>
          <w:w w:val="105"/>
        </w:rPr>
        <w:t xml:space="preserve"> </w:t>
      </w:r>
      <w:r>
        <w:rPr>
          <w:color w:val="231F20"/>
          <w:w w:val="105"/>
        </w:rPr>
        <w:t>attack.</w:t>
      </w:r>
      <w:r>
        <w:rPr>
          <w:color w:val="231F20"/>
          <w:spacing w:val="-7"/>
          <w:w w:val="105"/>
        </w:rPr>
        <w:t xml:space="preserve"> </w:t>
      </w:r>
      <w:r>
        <w:rPr>
          <w:color w:val="231F20"/>
          <w:w w:val="105"/>
        </w:rPr>
        <w:t>The</w:t>
      </w:r>
      <w:r>
        <w:rPr>
          <w:color w:val="231F20"/>
          <w:spacing w:val="-7"/>
          <w:w w:val="105"/>
        </w:rPr>
        <w:t xml:space="preserve"> </w:t>
      </w:r>
      <w:r>
        <w:rPr>
          <w:color w:val="231F20"/>
          <w:w w:val="105"/>
        </w:rPr>
        <w:t>method</w:t>
      </w:r>
      <w:r>
        <w:rPr>
          <w:color w:val="231F20"/>
          <w:spacing w:val="-7"/>
          <w:w w:val="105"/>
        </w:rPr>
        <w:t xml:space="preserve"> </w:t>
      </w:r>
      <w:r>
        <w:rPr>
          <w:color w:val="231F20"/>
          <w:w w:val="105"/>
        </w:rPr>
        <w:t>of</w:t>
      </w:r>
      <w:r>
        <w:rPr>
          <w:color w:val="231F20"/>
          <w:spacing w:val="-7"/>
          <w:w w:val="105"/>
        </w:rPr>
        <w:t xml:space="preserve"> </w:t>
      </w:r>
      <w:r>
        <w:rPr>
          <w:color w:val="231F20"/>
          <w:w w:val="105"/>
        </w:rPr>
        <w:t>mitigation</w:t>
      </w:r>
      <w:r>
        <w:rPr>
          <w:color w:val="231F20"/>
          <w:spacing w:val="-7"/>
          <w:w w:val="105"/>
        </w:rPr>
        <w:t xml:space="preserve"> </w:t>
      </w:r>
      <w:r>
        <w:rPr>
          <w:color w:val="231F20"/>
          <w:w w:val="105"/>
        </w:rPr>
        <w:t>therefore deserves special attention.</w:t>
      </w:r>
    </w:p>
    <w:p w14:paraId="13EDEBCA" w14:textId="77777777" w:rsidR="00375E0D" w:rsidRDefault="00375E0D">
      <w:pPr>
        <w:pStyle w:val="BodyText"/>
        <w:spacing w:before="7"/>
        <w:rPr>
          <w:sz w:val="22"/>
        </w:rPr>
      </w:pPr>
    </w:p>
    <w:p w14:paraId="13EDEBCB" w14:textId="77777777" w:rsidR="00375E0D" w:rsidRDefault="00000000">
      <w:pPr>
        <w:pStyle w:val="BodyText"/>
        <w:ind w:left="957"/>
        <w:jc w:val="both"/>
      </w:pPr>
      <w:r>
        <w:rPr>
          <w:color w:val="231F20"/>
        </w:rPr>
        <w:t>Filtering</w:t>
      </w:r>
      <w:r>
        <w:rPr>
          <w:color w:val="231F20"/>
          <w:spacing w:val="12"/>
        </w:rPr>
        <w:t xml:space="preserve"> </w:t>
      </w:r>
      <w:r>
        <w:rPr>
          <w:color w:val="231F20"/>
        </w:rPr>
        <w:t>mechanisms</w:t>
      </w:r>
      <w:r>
        <w:rPr>
          <w:color w:val="231F20"/>
          <w:spacing w:val="13"/>
        </w:rPr>
        <w:t xml:space="preserve"> </w:t>
      </w:r>
      <w:r>
        <w:rPr>
          <w:color w:val="231F20"/>
        </w:rPr>
        <w:t>and</w:t>
      </w:r>
      <w:r>
        <w:rPr>
          <w:color w:val="231F20"/>
          <w:spacing w:val="13"/>
        </w:rPr>
        <w:t xml:space="preserve"> </w:t>
      </w:r>
      <w:r>
        <w:rPr>
          <w:color w:val="231F20"/>
        </w:rPr>
        <w:t>reactive</w:t>
      </w:r>
      <w:r>
        <w:rPr>
          <w:color w:val="231F20"/>
          <w:spacing w:val="13"/>
        </w:rPr>
        <w:t xml:space="preserve"> </w:t>
      </w:r>
      <w:r>
        <w:rPr>
          <w:color w:val="231F20"/>
          <w:spacing w:val="-2"/>
        </w:rPr>
        <w:t>mitigation</w:t>
      </w:r>
    </w:p>
    <w:p w14:paraId="13EDEBCC" w14:textId="77777777" w:rsidR="00375E0D" w:rsidRDefault="00000000">
      <w:pPr>
        <w:pStyle w:val="BodyText"/>
        <w:spacing w:before="30" w:line="271" w:lineRule="auto"/>
        <w:ind w:left="957" w:right="1" w:hanging="1"/>
        <w:jc w:val="both"/>
      </w:pPr>
      <w:r>
        <w:rPr>
          <w:color w:val="231F20"/>
          <w:spacing w:val="-2"/>
          <w:w w:val="105"/>
        </w:rPr>
        <w:t>This</w:t>
      </w:r>
      <w:r>
        <w:rPr>
          <w:color w:val="231F20"/>
          <w:spacing w:val="-8"/>
          <w:w w:val="105"/>
        </w:rPr>
        <w:t xml:space="preserve"> </w:t>
      </w:r>
      <w:r>
        <w:rPr>
          <w:color w:val="231F20"/>
          <w:spacing w:val="-2"/>
          <w:w w:val="105"/>
        </w:rPr>
        <w:t>approach</w:t>
      </w:r>
      <w:r>
        <w:rPr>
          <w:color w:val="231F20"/>
          <w:spacing w:val="-8"/>
          <w:w w:val="105"/>
        </w:rPr>
        <w:t xml:space="preserve"> </w:t>
      </w:r>
      <w:r>
        <w:rPr>
          <w:color w:val="231F20"/>
          <w:spacing w:val="-2"/>
          <w:w w:val="105"/>
        </w:rPr>
        <w:t>relies</w:t>
      </w:r>
      <w:r>
        <w:rPr>
          <w:color w:val="231F20"/>
          <w:spacing w:val="-8"/>
          <w:w w:val="105"/>
        </w:rPr>
        <w:t xml:space="preserve"> </w:t>
      </w:r>
      <w:r>
        <w:rPr>
          <w:color w:val="231F20"/>
          <w:spacing w:val="-2"/>
          <w:w w:val="105"/>
        </w:rPr>
        <w:t>heavily</w:t>
      </w:r>
      <w:r>
        <w:rPr>
          <w:color w:val="231F20"/>
          <w:spacing w:val="-8"/>
          <w:w w:val="105"/>
        </w:rPr>
        <w:t xml:space="preserve"> </w:t>
      </w:r>
      <w:r>
        <w:rPr>
          <w:color w:val="231F20"/>
          <w:spacing w:val="-2"/>
          <w:w w:val="105"/>
        </w:rPr>
        <w:t>on</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network</w:t>
      </w:r>
      <w:r>
        <w:rPr>
          <w:color w:val="231F20"/>
          <w:spacing w:val="-8"/>
          <w:w w:val="105"/>
        </w:rPr>
        <w:t xml:space="preserve"> </w:t>
      </w:r>
      <w:r>
        <w:rPr>
          <w:color w:val="231F20"/>
          <w:spacing w:val="-2"/>
          <w:w w:val="105"/>
        </w:rPr>
        <w:t>infrastructure</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victim.</w:t>
      </w:r>
      <w:r>
        <w:rPr>
          <w:color w:val="231F20"/>
          <w:spacing w:val="-8"/>
          <w:w w:val="105"/>
        </w:rPr>
        <w:t xml:space="preserve"> </w:t>
      </w:r>
      <w:r>
        <w:rPr>
          <w:color w:val="231F20"/>
          <w:spacing w:val="-2"/>
          <w:w w:val="105"/>
        </w:rPr>
        <w:t>Once</w:t>
      </w:r>
      <w:r>
        <w:rPr>
          <w:color w:val="231F20"/>
          <w:spacing w:val="-8"/>
          <w:w w:val="105"/>
        </w:rPr>
        <w:t xml:space="preserve"> </w:t>
      </w:r>
      <w:r>
        <w:rPr>
          <w:color w:val="231F20"/>
          <w:spacing w:val="-2"/>
          <w:w w:val="105"/>
        </w:rPr>
        <w:t>an</w:t>
      </w:r>
      <w:r>
        <w:rPr>
          <w:color w:val="231F20"/>
          <w:spacing w:val="-8"/>
          <w:w w:val="105"/>
        </w:rPr>
        <w:t xml:space="preserve"> </w:t>
      </w:r>
      <w:r>
        <w:rPr>
          <w:color w:val="231F20"/>
          <w:spacing w:val="-2"/>
          <w:w w:val="105"/>
        </w:rPr>
        <w:t xml:space="preserve">attack </w:t>
      </w:r>
      <w:r>
        <w:rPr>
          <w:color w:val="231F20"/>
          <w:w w:val="105"/>
        </w:rPr>
        <w:t>is detected, ﬁrewalls are conﬁgured to drop requests to the affected service. This approach,</w:t>
      </w:r>
      <w:r>
        <w:rPr>
          <w:color w:val="231F20"/>
          <w:spacing w:val="-11"/>
          <w:w w:val="105"/>
        </w:rPr>
        <w:t xml:space="preserve"> </w:t>
      </w:r>
      <w:r>
        <w:rPr>
          <w:color w:val="231F20"/>
          <w:w w:val="105"/>
        </w:rPr>
        <w:t>also</w:t>
      </w:r>
      <w:r>
        <w:rPr>
          <w:color w:val="231F20"/>
          <w:spacing w:val="-11"/>
          <w:w w:val="105"/>
        </w:rPr>
        <w:t xml:space="preserve"> </w:t>
      </w:r>
      <w:r>
        <w:rPr>
          <w:color w:val="231F20"/>
          <w:w w:val="105"/>
        </w:rPr>
        <w:t>called</w:t>
      </w:r>
      <w:r>
        <w:rPr>
          <w:color w:val="231F20"/>
          <w:spacing w:val="-11"/>
          <w:w w:val="105"/>
        </w:rPr>
        <w:t xml:space="preserve"> </w:t>
      </w:r>
      <w:r>
        <w:rPr>
          <w:color w:val="231F20"/>
          <w:w w:val="105"/>
        </w:rPr>
        <w:t>scrubbing,</w:t>
      </w:r>
      <w:r>
        <w:rPr>
          <w:color w:val="231F20"/>
          <w:spacing w:val="-11"/>
          <w:w w:val="105"/>
        </w:rPr>
        <w:t xml:space="preserve"> </w:t>
      </w:r>
      <w:r>
        <w:rPr>
          <w:color w:val="231F20"/>
          <w:w w:val="105"/>
        </w:rPr>
        <w:t>requires</w:t>
      </w:r>
      <w:r>
        <w:rPr>
          <w:color w:val="231F20"/>
          <w:spacing w:val="-11"/>
          <w:w w:val="105"/>
        </w:rPr>
        <w:t xml:space="preserve"> </w:t>
      </w:r>
      <w:r>
        <w:rPr>
          <w:color w:val="231F20"/>
          <w:w w:val="105"/>
        </w:rPr>
        <w:t>a</w:t>
      </w:r>
      <w:r>
        <w:rPr>
          <w:color w:val="231F20"/>
          <w:spacing w:val="-11"/>
          <w:w w:val="105"/>
        </w:rPr>
        <w:t xml:space="preserve"> </w:t>
      </w:r>
      <w:r>
        <w:rPr>
          <w:color w:val="231F20"/>
          <w:w w:val="105"/>
        </w:rPr>
        <w:t>way</w:t>
      </w:r>
      <w:r>
        <w:rPr>
          <w:color w:val="231F20"/>
          <w:spacing w:val="-11"/>
          <w:w w:val="105"/>
        </w:rPr>
        <w:t xml:space="preserve"> </w:t>
      </w:r>
      <w:r>
        <w:rPr>
          <w:color w:val="231F20"/>
          <w:w w:val="105"/>
        </w:rPr>
        <w:t>to</w:t>
      </w:r>
      <w:r>
        <w:rPr>
          <w:color w:val="231F20"/>
          <w:spacing w:val="-11"/>
          <w:w w:val="105"/>
        </w:rPr>
        <w:t xml:space="preserve"> </w:t>
      </w:r>
      <w:r>
        <w:rPr>
          <w:color w:val="231F20"/>
          <w:w w:val="105"/>
        </w:rPr>
        <w:t>identify</w:t>
      </w:r>
      <w:r>
        <w:rPr>
          <w:color w:val="231F20"/>
          <w:spacing w:val="-11"/>
          <w:w w:val="105"/>
        </w:rPr>
        <w:t xml:space="preserve"> </w:t>
      </w:r>
      <w:r>
        <w:rPr>
          <w:color w:val="231F20"/>
          <w:w w:val="105"/>
        </w:rPr>
        <w:t>the</w:t>
      </w:r>
      <w:r>
        <w:rPr>
          <w:color w:val="231F20"/>
          <w:spacing w:val="-11"/>
          <w:w w:val="105"/>
        </w:rPr>
        <w:t xml:space="preserve"> </w:t>
      </w:r>
      <w:r>
        <w:rPr>
          <w:color w:val="231F20"/>
          <w:w w:val="105"/>
        </w:rPr>
        <w:t>malicious</w:t>
      </w:r>
      <w:r>
        <w:rPr>
          <w:color w:val="231F20"/>
          <w:spacing w:val="-11"/>
          <w:w w:val="105"/>
        </w:rPr>
        <w:t xml:space="preserve"> </w:t>
      </w:r>
      <w:r>
        <w:rPr>
          <w:color w:val="231F20"/>
          <w:w w:val="105"/>
        </w:rPr>
        <w:t>requests.</w:t>
      </w:r>
    </w:p>
    <w:p w14:paraId="13EDEBCD" w14:textId="77777777" w:rsidR="00375E0D" w:rsidRDefault="00375E0D">
      <w:pPr>
        <w:pStyle w:val="BodyText"/>
        <w:spacing w:before="7"/>
        <w:rPr>
          <w:sz w:val="22"/>
        </w:rPr>
      </w:pPr>
    </w:p>
    <w:p w14:paraId="13EDEBCE" w14:textId="77777777" w:rsidR="00375E0D" w:rsidRDefault="00000000">
      <w:pPr>
        <w:pStyle w:val="BodyText"/>
        <w:spacing w:line="271" w:lineRule="auto"/>
        <w:ind w:left="957" w:hanging="1"/>
        <w:jc w:val="both"/>
      </w:pPr>
      <w:r>
        <w:rPr>
          <w:color w:val="231F20"/>
        </w:rPr>
        <w:t>One way of identifying such requests lies in the frequency with which similar requests are carried out by individual peers. For example, if a peer sends more than 30 requests per second, it is categorized as a potential attacker and further requests are then</w:t>
      </w:r>
      <w:r>
        <w:rPr>
          <w:color w:val="231F20"/>
          <w:spacing w:val="40"/>
        </w:rPr>
        <w:t xml:space="preserve"> </w:t>
      </w:r>
      <w:r>
        <w:rPr>
          <w:color w:val="231F20"/>
        </w:rPr>
        <w:t>ignored at the network level.</w:t>
      </w:r>
    </w:p>
    <w:p w14:paraId="13EDEBCF" w14:textId="77777777" w:rsidR="00375E0D" w:rsidRDefault="00375E0D">
      <w:pPr>
        <w:pStyle w:val="BodyText"/>
        <w:spacing w:before="8"/>
        <w:rPr>
          <w:sz w:val="22"/>
        </w:rPr>
      </w:pPr>
    </w:p>
    <w:p w14:paraId="13EDEBD0" w14:textId="77777777" w:rsidR="00375E0D" w:rsidRDefault="00000000">
      <w:pPr>
        <w:pStyle w:val="BodyText"/>
        <w:spacing w:line="271" w:lineRule="auto"/>
        <w:ind w:left="957"/>
        <w:jc w:val="both"/>
      </w:pPr>
      <w:r>
        <w:rPr>
          <w:color w:val="231F20"/>
        </w:rPr>
        <w:t>This approach does have some drawbacks. First, the threshold needs to be conﬁgured and kept in tune with actual operative requirements. If the threshold value is too low, users experience service “failures” without receiving feedback. If the value is too high, the</w:t>
      </w:r>
      <w:r>
        <w:rPr>
          <w:color w:val="231F20"/>
          <w:spacing w:val="12"/>
        </w:rPr>
        <w:t xml:space="preserve"> </w:t>
      </w:r>
      <w:r>
        <w:rPr>
          <w:color w:val="231F20"/>
        </w:rPr>
        <w:t>mitigation</w:t>
      </w:r>
      <w:r>
        <w:rPr>
          <w:color w:val="231F20"/>
          <w:spacing w:val="12"/>
        </w:rPr>
        <w:t xml:space="preserve"> </w:t>
      </w:r>
      <w:r>
        <w:rPr>
          <w:color w:val="231F20"/>
        </w:rPr>
        <w:t>may</w:t>
      </w:r>
      <w:r>
        <w:rPr>
          <w:color w:val="231F20"/>
          <w:spacing w:val="12"/>
        </w:rPr>
        <w:t xml:space="preserve"> </w:t>
      </w:r>
      <w:r>
        <w:rPr>
          <w:color w:val="231F20"/>
        </w:rPr>
        <w:t>be</w:t>
      </w:r>
      <w:r>
        <w:rPr>
          <w:color w:val="231F20"/>
          <w:spacing w:val="12"/>
        </w:rPr>
        <w:t xml:space="preserve"> </w:t>
      </w:r>
      <w:r>
        <w:rPr>
          <w:color w:val="231F20"/>
        </w:rPr>
        <w:t>ineffective,</w:t>
      </w:r>
      <w:r>
        <w:rPr>
          <w:color w:val="231F20"/>
          <w:spacing w:val="12"/>
        </w:rPr>
        <w:t xml:space="preserve"> </w:t>
      </w:r>
      <w:r>
        <w:rPr>
          <w:color w:val="231F20"/>
        </w:rPr>
        <w:t>especially</w:t>
      </w:r>
      <w:r>
        <w:rPr>
          <w:color w:val="231F20"/>
          <w:spacing w:val="12"/>
        </w:rPr>
        <w:t xml:space="preserve"> </w:t>
      </w:r>
      <w:r>
        <w:rPr>
          <w:color w:val="231F20"/>
        </w:rPr>
        <w:t>considering</w:t>
      </w:r>
      <w:r>
        <w:rPr>
          <w:color w:val="231F20"/>
          <w:spacing w:val="12"/>
        </w:rPr>
        <w:t xml:space="preserve"> </w:t>
      </w:r>
      <w:r>
        <w:rPr>
          <w:color w:val="231F20"/>
        </w:rPr>
        <w:t>that</w:t>
      </w:r>
      <w:r>
        <w:rPr>
          <w:color w:val="231F20"/>
          <w:spacing w:val="13"/>
        </w:rPr>
        <w:t xml:space="preserve"> </w:t>
      </w:r>
      <w:r>
        <w:rPr>
          <w:color w:val="231F20"/>
        </w:rPr>
        <w:t>the</w:t>
      </w:r>
      <w:r>
        <w:rPr>
          <w:color w:val="231F20"/>
          <w:spacing w:val="12"/>
        </w:rPr>
        <w:t xml:space="preserve"> </w:t>
      </w:r>
      <w:r>
        <w:rPr>
          <w:color w:val="231F20"/>
        </w:rPr>
        <w:t>attacker</w:t>
      </w:r>
      <w:r>
        <w:rPr>
          <w:color w:val="231F20"/>
          <w:spacing w:val="12"/>
        </w:rPr>
        <w:t xml:space="preserve"> </w:t>
      </w:r>
      <w:r>
        <w:rPr>
          <w:color w:val="231F20"/>
        </w:rPr>
        <w:t>can</w:t>
      </w:r>
      <w:r>
        <w:rPr>
          <w:color w:val="231F20"/>
          <w:spacing w:val="12"/>
        </w:rPr>
        <w:t xml:space="preserve"> </w:t>
      </w:r>
      <w:r>
        <w:rPr>
          <w:color w:val="231F20"/>
        </w:rPr>
        <w:t>ﬁne-</w:t>
      </w:r>
      <w:r>
        <w:rPr>
          <w:color w:val="231F20"/>
          <w:spacing w:val="-4"/>
        </w:rPr>
        <w:t>tune</w:t>
      </w:r>
    </w:p>
    <w:p w14:paraId="13EDEBD1" w14:textId="77777777" w:rsidR="00375E0D" w:rsidRDefault="00000000">
      <w:pPr>
        <w:spacing w:before="119"/>
        <w:ind w:left="355"/>
        <w:rPr>
          <w:sz w:val="18"/>
        </w:rPr>
      </w:pPr>
      <w:r>
        <w:br w:type="column"/>
      </w:r>
      <w:r>
        <w:rPr>
          <w:color w:val="231F20"/>
          <w:spacing w:val="-2"/>
          <w:sz w:val="18"/>
        </w:rPr>
        <w:t>Distract</w:t>
      </w:r>
    </w:p>
    <w:p w14:paraId="13EDEBD2" w14:textId="77777777" w:rsidR="00375E0D" w:rsidRDefault="00000000">
      <w:pPr>
        <w:spacing w:before="56" w:line="302" w:lineRule="auto"/>
        <w:ind w:left="355" w:right="105"/>
        <w:rPr>
          <w:sz w:val="18"/>
        </w:rPr>
      </w:pPr>
      <w:r>
        <w:rPr>
          <w:color w:val="808285"/>
          <w:sz w:val="18"/>
        </w:rPr>
        <w:t xml:space="preserve">DoS attacks can serve as a </w:t>
      </w:r>
      <w:proofErr w:type="spellStart"/>
      <w:r>
        <w:rPr>
          <w:color w:val="808285"/>
          <w:sz w:val="18"/>
        </w:rPr>
        <w:t>distrac</w:t>
      </w:r>
      <w:proofErr w:type="spellEnd"/>
      <w:r>
        <w:rPr>
          <w:color w:val="808285"/>
          <w:sz w:val="18"/>
        </w:rPr>
        <w:t xml:space="preserve">- </w:t>
      </w:r>
      <w:proofErr w:type="spellStart"/>
      <w:r>
        <w:rPr>
          <w:color w:val="808285"/>
          <w:sz w:val="18"/>
        </w:rPr>
        <w:t>tion</w:t>
      </w:r>
      <w:proofErr w:type="spellEnd"/>
      <w:r>
        <w:rPr>
          <w:color w:val="808285"/>
          <w:sz w:val="18"/>
        </w:rPr>
        <w:t xml:space="preserve"> from more sub- </w:t>
      </w:r>
      <w:proofErr w:type="spellStart"/>
      <w:r>
        <w:rPr>
          <w:color w:val="808285"/>
          <w:sz w:val="18"/>
        </w:rPr>
        <w:t>tle</w:t>
      </w:r>
      <w:proofErr w:type="spellEnd"/>
      <w:r>
        <w:rPr>
          <w:color w:val="808285"/>
          <w:sz w:val="18"/>
        </w:rPr>
        <w:t xml:space="preserve"> threats.</w:t>
      </w:r>
    </w:p>
    <w:p w14:paraId="13EDEBD3" w14:textId="77777777" w:rsidR="00375E0D" w:rsidRDefault="00375E0D">
      <w:pPr>
        <w:pStyle w:val="BodyText"/>
        <w:rPr>
          <w:sz w:val="22"/>
        </w:rPr>
      </w:pPr>
    </w:p>
    <w:p w14:paraId="13EDEBD4" w14:textId="77777777" w:rsidR="00375E0D" w:rsidRDefault="00375E0D">
      <w:pPr>
        <w:pStyle w:val="BodyText"/>
        <w:rPr>
          <w:sz w:val="22"/>
        </w:rPr>
      </w:pPr>
    </w:p>
    <w:p w14:paraId="13EDEBD5" w14:textId="77777777" w:rsidR="00375E0D" w:rsidRDefault="00375E0D">
      <w:pPr>
        <w:pStyle w:val="BodyText"/>
        <w:rPr>
          <w:sz w:val="22"/>
        </w:rPr>
      </w:pPr>
    </w:p>
    <w:p w14:paraId="13EDEBD6" w14:textId="77777777" w:rsidR="00375E0D" w:rsidRDefault="00375E0D">
      <w:pPr>
        <w:pStyle w:val="BodyText"/>
        <w:rPr>
          <w:sz w:val="22"/>
        </w:rPr>
      </w:pPr>
    </w:p>
    <w:p w14:paraId="13EDEBD7" w14:textId="77777777" w:rsidR="00375E0D" w:rsidRDefault="00375E0D">
      <w:pPr>
        <w:pStyle w:val="BodyText"/>
        <w:rPr>
          <w:sz w:val="22"/>
        </w:rPr>
      </w:pPr>
    </w:p>
    <w:p w14:paraId="13EDEBD8" w14:textId="77777777" w:rsidR="00375E0D" w:rsidRDefault="00375E0D">
      <w:pPr>
        <w:pStyle w:val="BodyText"/>
        <w:rPr>
          <w:sz w:val="22"/>
        </w:rPr>
      </w:pPr>
    </w:p>
    <w:p w14:paraId="13EDEBD9" w14:textId="77777777" w:rsidR="00375E0D" w:rsidRDefault="00375E0D">
      <w:pPr>
        <w:pStyle w:val="BodyText"/>
        <w:rPr>
          <w:sz w:val="22"/>
        </w:rPr>
      </w:pPr>
    </w:p>
    <w:p w14:paraId="13EDEBDA" w14:textId="77777777" w:rsidR="00375E0D" w:rsidRDefault="00375E0D">
      <w:pPr>
        <w:pStyle w:val="BodyText"/>
        <w:rPr>
          <w:sz w:val="22"/>
        </w:rPr>
      </w:pPr>
    </w:p>
    <w:p w14:paraId="13EDEBDB" w14:textId="77777777" w:rsidR="00375E0D" w:rsidRDefault="00375E0D">
      <w:pPr>
        <w:pStyle w:val="BodyText"/>
        <w:rPr>
          <w:sz w:val="22"/>
        </w:rPr>
      </w:pPr>
    </w:p>
    <w:p w14:paraId="13EDEBDC" w14:textId="77777777" w:rsidR="00375E0D" w:rsidRDefault="00375E0D">
      <w:pPr>
        <w:pStyle w:val="BodyText"/>
        <w:rPr>
          <w:sz w:val="22"/>
        </w:rPr>
      </w:pPr>
    </w:p>
    <w:p w14:paraId="13EDEBDD" w14:textId="77777777" w:rsidR="00375E0D" w:rsidRDefault="00375E0D">
      <w:pPr>
        <w:pStyle w:val="BodyText"/>
        <w:rPr>
          <w:sz w:val="22"/>
        </w:rPr>
      </w:pPr>
    </w:p>
    <w:p w14:paraId="13EDEBDE" w14:textId="77777777" w:rsidR="00375E0D" w:rsidRDefault="00375E0D">
      <w:pPr>
        <w:pStyle w:val="BodyText"/>
        <w:rPr>
          <w:sz w:val="22"/>
        </w:rPr>
      </w:pPr>
    </w:p>
    <w:p w14:paraId="13EDEBDF" w14:textId="77777777" w:rsidR="00375E0D" w:rsidRDefault="00375E0D">
      <w:pPr>
        <w:pStyle w:val="BodyText"/>
        <w:rPr>
          <w:sz w:val="22"/>
        </w:rPr>
      </w:pPr>
    </w:p>
    <w:p w14:paraId="13EDEBE0" w14:textId="77777777" w:rsidR="00375E0D" w:rsidRDefault="00375E0D">
      <w:pPr>
        <w:pStyle w:val="BodyText"/>
        <w:rPr>
          <w:sz w:val="22"/>
        </w:rPr>
      </w:pPr>
    </w:p>
    <w:p w14:paraId="13EDEBE1" w14:textId="77777777" w:rsidR="00375E0D" w:rsidRDefault="00375E0D">
      <w:pPr>
        <w:pStyle w:val="BodyText"/>
        <w:rPr>
          <w:sz w:val="22"/>
        </w:rPr>
      </w:pPr>
    </w:p>
    <w:p w14:paraId="13EDEBE2" w14:textId="77777777" w:rsidR="00375E0D" w:rsidRDefault="00375E0D">
      <w:pPr>
        <w:pStyle w:val="BodyText"/>
        <w:rPr>
          <w:sz w:val="22"/>
        </w:rPr>
      </w:pPr>
    </w:p>
    <w:p w14:paraId="13EDEBE3" w14:textId="77777777" w:rsidR="00375E0D" w:rsidRDefault="00375E0D">
      <w:pPr>
        <w:pStyle w:val="BodyText"/>
        <w:rPr>
          <w:sz w:val="22"/>
        </w:rPr>
      </w:pPr>
    </w:p>
    <w:p w14:paraId="13EDEBE4" w14:textId="77777777" w:rsidR="00375E0D" w:rsidRDefault="00375E0D">
      <w:pPr>
        <w:pStyle w:val="BodyText"/>
        <w:rPr>
          <w:sz w:val="22"/>
        </w:rPr>
      </w:pPr>
    </w:p>
    <w:p w14:paraId="13EDEBE5" w14:textId="77777777" w:rsidR="00375E0D" w:rsidRDefault="00375E0D">
      <w:pPr>
        <w:pStyle w:val="BodyText"/>
        <w:rPr>
          <w:sz w:val="22"/>
        </w:rPr>
      </w:pPr>
    </w:p>
    <w:p w14:paraId="13EDEBE6" w14:textId="77777777" w:rsidR="00375E0D" w:rsidRDefault="00375E0D">
      <w:pPr>
        <w:pStyle w:val="BodyText"/>
        <w:rPr>
          <w:sz w:val="22"/>
        </w:rPr>
      </w:pPr>
    </w:p>
    <w:p w14:paraId="13EDEBE7" w14:textId="77777777" w:rsidR="00375E0D" w:rsidRDefault="00375E0D">
      <w:pPr>
        <w:pStyle w:val="BodyText"/>
        <w:rPr>
          <w:sz w:val="22"/>
        </w:rPr>
      </w:pPr>
    </w:p>
    <w:p w14:paraId="13EDEBE8" w14:textId="77777777" w:rsidR="00375E0D" w:rsidRDefault="00375E0D">
      <w:pPr>
        <w:pStyle w:val="BodyText"/>
        <w:rPr>
          <w:sz w:val="22"/>
        </w:rPr>
      </w:pPr>
    </w:p>
    <w:p w14:paraId="13EDEBE9" w14:textId="77777777" w:rsidR="00375E0D" w:rsidRDefault="00375E0D">
      <w:pPr>
        <w:pStyle w:val="BodyText"/>
        <w:rPr>
          <w:sz w:val="22"/>
        </w:rPr>
      </w:pPr>
    </w:p>
    <w:p w14:paraId="13EDEBEA" w14:textId="77777777" w:rsidR="00375E0D" w:rsidRDefault="00375E0D">
      <w:pPr>
        <w:pStyle w:val="BodyText"/>
        <w:rPr>
          <w:sz w:val="22"/>
        </w:rPr>
      </w:pPr>
    </w:p>
    <w:p w14:paraId="13EDEBEB" w14:textId="77777777" w:rsidR="00375E0D" w:rsidRDefault="00375E0D">
      <w:pPr>
        <w:pStyle w:val="BodyText"/>
        <w:rPr>
          <w:sz w:val="22"/>
        </w:rPr>
      </w:pPr>
    </w:p>
    <w:p w14:paraId="13EDEBEC" w14:textId="77777777" w:rsidR="00375E0D" w:rsidRDefault="00375E0D">
      <w:pPr>
        <w:pStyle w:val="BodyText"/>
        <w:rPr>
          <w:sz w:val="22"/>
        </w:rPr>
      </w:pPr>
    </w:p>
    <w:p w14:paraId="13EDEBED" w14:textId="77777777" w:rsidR="00375E0D" w:rsidRDefault="00375E0D">
      <w:pPr>
        <w:pStyle w:val="BodyText"/>
        <w:rPr>
          <w:sz w:val="22"/>
        </w:rPr>
      </w:pPr>
    </w:p>
    <w:p w14:paraId="13EDEBEE" w14:textId="77777777" w:rsidR="00375E0D" w:rsidRDefault="00375E0D">
      <w:pPr>
        <w:pStyle w:val="BodyText"/>
        <w:rPr>
          <w:sz w:val="22"/>
        </w:rPr>
      </w:pPr>
    </w:p>
    <w:p w14:paraId="13EDEBEF" w14:textId="77777777" w:rsidR="00375E0D" w:rsidRDefault="00375E0D">
      <w:pPr>
        <w:pStyle w:val="BodyText"/>
        <w:rPr>
          <w:sz w:val="22"/>
        </w:rPr>
      </w:pPr>
    </w:p>
    <w:p w14:paraId="13EDEBF0" w14:textId="77777777" w:rsidR="00375E0D" w:rsidRDefault="00375E0D">
      <w:pPr>
        <w:pStyle w:val="BodyText"/>
        <w:rPr>
          <w:sz w:val="22"/>
        </w:rPr>
      </w:pPr>
    </w:p>
    <w:p w14:paraId="13EDEBF1" w14:textId="77777777" w:rsidR="00375E0D" w:rsidRDefault="00375E0D">
      <w:pPr>
        <w:pStyle w:val="BodyText"/>
        <w:rPr>
          <w:sz w:val="22"/>
        </w:rPr>
      </w:pPr>
    </w:p>
    <w:p w14:paraId="13EDEBF2" w14:textId="77777777" w:rsidR="00375E0D" w:rsidRDefault="00375E0D">
      <w:pPr>
        <w:pStyle w:val="BodyText"/>
        <w:rPr>
          <w:sz w:val="22"/>
        </w:rPr>
      </w:pPr>
    </w:p>
    <w:p w14:paraId="13EDEBF3" w14:textId="77777777" w:rsidR="00375E0D" w:rsidRDefault="00375E0D">
      <w:pPr>
        <w:pStyle w:val="BodyText"/>
        <w:rPr>
          <w:sz w:val="19"/>
        </w:rPr>
      </w:pPr>
    </w:p>
    <w:p w14:paraId="13EDEBF4" w14:textId="77777777" w:rsidR="00375E0D" w:rsidRDefault="00000000">
      <w:pPr>
        <w:spacing w:before="1"/>
        <w:ind w:left="355"/>
        <w:rPr>
          <w:sz w:val="18"/>
        </w:rPr>
      </w:pPr>
      <w:r>
        <w:rPr>
          <w:color w:val="231F20"/>
          <w:spacing w:val="-2"/>
          <w:sz w:val="18"/>
        </w:rPr>
        <w:t>Scrubbing</w:t>
      </w:r>
    </w:p>
    <w:p w14:paraId="13EDEBF5" w14:textId="77777777" w:rsidR="00375E0D" w:rsidRDefault="00000000">
      <w:pPr>
        <w:spacing w:before="56" w:line="302" w:lineRule="auto"/>
        <w:ind w:left="355" w:right="105"/>
        <w:rPr>
          <w:sz w:val="18"/>
        </w:rPr>
      </w:pPr>
      <w:r>
        <w:rPr>
          <w:color w:val="808285"/>
          <w:sz w:val="18"/>
        </w:rPr>
        <w:t>Once</w:t>
      </w:r>
      <w:r>
        <w:rPr>
          <w:color w:val="808285"/>
          <w:spacing w:val="-5"/>
          <w:sz w:val="18"/>
        </w:rPr>
        <w:t xml:space="preserve"> </w:t>
      </w:r>
      <w:r>
        <w:rPr>
          <w:color w:val="808285"/>
          <w:sz w:val="18"/>
        </w:rPr>
        <w:t>identiﬁed,</w:t>
      </w:r>
      <w:r>
        <w:rPr>
          <w:color w:val="808285"/>
          <w:spacing w:val="-5"/>
          <w:sz w:val="18"/>
        </w:rPr>
        <w:t xml:space="preserve"> </w:t>
      </w:r>
      <w:r>
        <w:rPr>
          <w:color w:val="808285"/>
          <w:sz w:val="18"/>
        </w:rPr>
        <w:t xml:space="preserve">con- </w:t>
      </w:r>
      <w:proofErr w:type="spellStart"/>
      <w:r>
        <w:rPr>
          <w:color w:val="808285"/>
          <w:w w:val="105"/>
          <w:sz w:val="18"/>
        </w:rPr>
        <w:t>tinuous</w:t>
      </w:r>
      <w:proofErr w:type="spellEnd"/>
      <w:r>
        <w:rPr>
          <w:color w:val="808285"/>
          <w:w w:val="105"/>
          <w:sz w:val="18"/>
        </w:rPr>
        <w:t xml:space="preserve"> illegitimate requests</w:t>
      </w:r>
      <w:r>
        <w:rPr>
          <w:color w:val="808285"/>
          <w:spacing w:val="-14"/>
          <w:w w:val="105"/>
          <w:sz w:val="18"/>
        </w:rPr>
        <w:t xml:space="preserve"> </w:t>
      </w:r>
      <w:r>
        <w:rPr>
          <w:color w:val="808285"/>
          <w:w w:val="105"/>
          <w:sz w:val="18"/>
        </w:rPr>
        <w:t>can</w:t>
      </w:r>
      <w:r>
        <w:rPr>
          <w:color w:val="808285"/>
          <w:spacing w:val="-13"/>
          <w:w w:val="105"/>
          <w:sz w:val="18"/>
        </w:rPr>
        <w:t xml:space="preserve"> </w:t>
      </w:r>
      <w:r>
        <w:rPr>
          <w:color w:val="808285"/>
          <w:w w:val="105"/>
          <w:sz w:val="18"/>
        </w:rPr>
        <w:t>be</w:t>
      </w:r>
      <w:r>
        <w:rPr>
          <w:color w:val="808285"/>
          <w:spacing w:val="-13"/>
          <w:w w:val="105"/>
          <w:sz w:val="18"/>
        </w:rPr>
        <w:t xml:space="preserve"> </w:t>
      </w:r>
      <w:r>
        <w:rPr>
          <w:color w:val="808285"/>
          <w:w w:val="105"/>
          <w:sz w:val="18"/>
        </w:rPr>
        <w:t>dis- carded before they reach the victim of the attack.</w:t>
      </w:r>
    </w:p>
    <w:p w14:paraId="13EDEBF6"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EBF7" w14:textId="77777777" w:rsidR="00375E0D" w:rsidRDefault="00375E0D">
      <w:pPr>
        <w:pStyle w:val="BodyText"/>
      </w:pPr>
    </w:p>
    <w:p w14:paraId="13EDEBF8" w14:textId="77777777" w:rsidR="00375E0D" w:rsidRDefault="00375E0D">
      <w:pPr>
        <w:pStyle w:val="BodyText"/>
      </w:pPr>
    </w:p>
    <w:p w14:paraId="13EDEBF9" w14:textId="77777777" w:rsidR="00375E0D" w:rsidRDefault="00375E0D">
      <w:pPr>
        <w:pStyle w:val="BodyText"/>
      </w:pPr>
    </w:p>
    <w:p w14:paraId="13EDEBFA" w14:textId="77777777" w:rsidR="00375E0D" w:rsidRDefault="00375E0D">
      <w:pPr>
        <w:pStyle w:val="BodyText"/>
      </w:pPr>
    </w:p>
    <w:p w14:paraId="13EDEBFB" w14:textId="77777777" w:rsidR="00375E0D" w:rsidRDefault="00375E0D">
      <w:pPr>
        <w:pStyle w:val="BodyText"/>
      </w:pPr>
    </w:p>
    <w:p w14:paraId="13EDEBFC" w14:textId="77777777" w:rsidR="00375E0D" w:rsidRDefault="00375E0D">
      <w:pPr>
        <w:pStyle w:val="BodyText"/>
      </w:pPr>
    </w:p>
    <w:p w14:paraId="13EDEBFD" w14:textId="77777777" w:rsidR="00375E0D" w:rsidRDefault="00375E0D">
      <w:pPr>
        <w:pStyle w:val="BodyText"/>
      </w:pPr>
    </w:p>
    <w:p w14:paraId="13EDEBFE" w14:textId="77777777" w:rsidR="00375E0D" w:rsidRDefault="00375E0D">
      <w:pPr>
        <w:pStyle w:val="BodyText"/>
        <w:spacing w:before="1"/>
        <w:rPr>
          <w:sz w:val="22"/>
        </w:rPr>
      </w:pPr>
    </w:p>
    <w:p w14:paraId="13EDEBFF" w14:textId="77777777" w:rsidR="00375E0D" w:rsidRDefault="00000000">
      <w:pPr>
        <w:pStyle w:val="BodyText"/>
        <w:spacing w:before="100" w:line="271" w:lineRule="auto"/>
        <w:ind w:left="2204" w:right="955" w:hanging="1"/>
        <w:jc w:val="both"/>
      </w:pPr>
      <w:r>
        <w:rPr>
          <w:color w:val="231F20"/>
          <w:w w:val="105"/>
        </w:rPr>
        <w:t>the</w:t>
      </w:r>
      <w:r>
        <w:rPr>
          <w:color w:val="231F20"/>
          <w:spacing w:val="-9"/>
          <w:w w:val="105"/>
        </w:rPr>
        <w:t xml:space="preserve"> </w:t>
      </w:r>
      <w:r>
        <w:rPr>
          <w:color w:val="231F20"/>
          <w:w w:val="105"/>
        </w:rPr>
        <w:t>attack</w:t>
      </w:r>
      <w:r>
        <w:rPr>
          <w:color w:val="231F20"/>
          <w:spacing w:val="-9"/>
          <w:w w:val="105"/>
        </w:rPr>
        <w:t xml:space="preserve"> </w:t>
      </w:r>
      <w:r>
        <w:rPr>
          <w:color w:val="231F20"/>
          <w:w w:val="105"/>
        </w:rPr>
        <w:t>frequency</w:t>
      </w:r>
      <w:r>
        <w:rPr>
          <w:color w:val="231F20"/>
          <w:spacing w:val="-9"/>
          <w:w w:val="105"/>
        </w:rPr>
        <w:t xml:space="preserve"> </w:t>
      </w:r>
      <w:r>
        <w:rPr>
          <w:color w:val="231F20"/>
          <w:w w:val="105"/>
        </w:rPr>
        <w:t>to</w:t>
      </w:r>
      <w:r>
        <w:rPr>
          <w:color w:val="231F20"/>
          <w:spacing w:val="-9"/>
          <w:w w:val="105"/>
        </w:rPr>
        <w:t xml:space="preserve"> </w:t>
      </w:r>
      <w:r>
        <w:rPr>
          <w:color w:val="231F20"/>
          <w:w w:val="105"/>
        </w:rPr>
        <w:t>ﬁnd</w:t>
      </w:r>
      <w:r>
        <w:rPr>
          <w:color w:val="231F20"/>
          <w:spacing w:val="-9"/>
          <w:w w:val="105"/>
        </w:rPr>
        <w:t xml:space="preserve"> </w:t>
      </w:r>
      <w:r>
        <w:rPr>
          <w:color w:val="231F20"/>
          <w:w w:val="105"/>
        </w:rPr>
        <w:t>a</w:t>
      </w:r>
      <w:r>
        <w:rPr>
          <w:color w:val="231F20"/>
          <w:spacing w:val="-9"/>
          <w:w w:val="105"/>
        </w:rPr>
        <w:t xml:space="preserve"> </w:t>
      </w:r>
      <w:r>
        <w:rPr>
          <w:color w:val="231F20"/>
          <w:w w:val="105"/>
        </w:rPr>
        <w:t>“sweet</w:t>
      </w:r>
      <w:r>
        <w:rPr>
          <w:color w:val="231F20"/>
          <w:spacing w:val="-9"/>
          <w:w w:val="105"/>
        </w:rPr>
        <w:t xml:space="preserve"> </w:t>
      </w:r>
      <w:r>
        <w:rPr>
          <w:color w:val="231F20"/>
          <w:w w:val="105"/>
        </w:rPr>
        <w:t>spot.”</w:t>
      </w:r>
      <w:r>
        <w:rPr>
          <w:color w:val="231F20"/>
          <w:spacing w:val="-9"/>
          <w:w w:val="105"/>
        </w:rPr>
        <w:t xml:space="preserve"> </w:t>
      </w:r>
      <w:r>
        <w:rPr>
          <w:color w:val="231F20"/>
          <w:w w:val="105"/>
        </w:rPr>
        <w:t>Second,</w:t>
      </w:r>
      <w:r>
        <w:rPr>
          <w:color w:val="231F20"/>
          <w:spacing w:val="-9"/>
          <w:w w:val="105"/>
        </w:rPr>
        <w:t xml:space="preserve"> </w:t>
      </w:r>
      <w:r>
        <w:rPr>
          <w:color w:val="231F20"/>
          <w:w w:val="105"/>
        </w:rPr>
        <w:t>the</w:t>
      </w:r>
      <w:r>
        <w:rPr>
          <w:color w:val="231F20"/>
          <w:spacing w:val="-9"/>
          <w:w w:val="105"/>
        </w:rPr>
        <w:t xml:space="preserve"> </w:t>
      </w:r>
      <w:r>
        <w:rPr>
          <w:color w:val="231F20"/>
          <w:w w:val="105"/>
        </w:rPr>
        <w:t>attack</w:t>
      </w:r>
      <w:r>
        <w:rPr>
          <w:color w:val="231F20"/>
          <w:spacing w:val="-9"/>
          <w:w w:val="105"/>
        </w:rPr>
        <w:t xml:space="preserve"> </w:t>
      </w:r>
      <w:r>
        <w:rPr>
          <w:color w:val="231F20"/>
          <w:w w:val="105"/>
        </w:rPr>
        <w:t>may</w:t>
      </w:r>
      <w:r>
        <w:rPr>
          <w:color w:val="231F20"/>
          <w:spacing w:val="-9"/>
          <w:w w:val="105"/>
        </w:rPr>
        <w:t xml:space="preserve"> </w:t>
      </w:r>
      <w:r>
        <w:rPr>
          <w:color w:val="231F20"/>
          <w:w w:val="105"/>
        </w:rPr>
        <w:t>be</w:t>
      </w:r>
      <w:r>
        <w:rPr>
          <w:color w:val="231F20"/>
          <w:spacing w:val="-9"/>
          <w:w w:val="105"/>
        </w:rPr>
        <w:t xml:space="preserve"> </w:t>
      </w:r>
      <w:r>
        <w:rPr>
          <w:color w:val="231F20"/>
          <w:w w:val="105"/>
        </w:rPr>
        <w:t>so</w:t>
      </w:r>
      <w:r>
        <w:rPr>
          <w:color w:val="231F20"/>
          <w:spacing w:val="-9"/>
          <w:w w:val="105"/>
        </w:rPr>
        <w:t xml:space="preserve"> </w:t>
      </w:r>
      <w:r>
        <w:rPr>
          <w:color w:val="231F20"/>
          <w:w w:val="105"/>
        </w:rPr>
        <w:t>intense</w:t>
      </w:r>
      <w:r>
        <w:rPr>
          <w:color w:val="231F20"/>
          <w:spacing w:val="-9"/>
          <w:w w:val="105"/>
        </w:rPr>
        <w:t xml:space="preserve"> </w:t>
      </w:r>
      <w:r>
        <w:rPr>
          <w:color w:val="231F20"/>
          <w:w w:val="105"/>
        </w:rPr>
        <w:t>that even</w:t>
      </w:r>
      <w:r>
        <w:rPr>
          <w:color w:val="231F20"/>
          <w:spacing w:val="-3"/>
          <w:w w:val="105"/>
        </w:rPr>
        <w:t xml:space="preserve"> </w:t>
      </w:r>
      <w:r>
        <w:rPr>
          <w:color w:val="231F20"/>
          <w:w w:val="105"/>
        </w:rPr>
        <w:t>the</w:t>
      </w:r>
      <w:r>
        <w:rPr>
          <w:color w:val="231F20"/>
          <w:spacing w:val="-3"/>
          <w:w w:val="105"/>
        </w:rPr>
        <w:t xml:space="preserve"> </w:t>
      </w:r>
      <w:r>
        <w:rPr>
          <w:color w:val="231F20"/>
          <w:w w:val="105"/>
        </w:rPr>
        <w:t>network</w:t>
      </w:r>
      <w:r>
        <w:rPr>
          <w:color w:val="231F20"/>
          <w:spacing w:val="-3"/>
          <w:w w:val="105"/>
        </w:rPr>
        <w:t xml:space="preserve"> </w:t>
      </w:r>
      <w:r>
        <w:rPr>
          <w:color w:val="231F20"/>
          <w:w w:val="105"/>
        </w:rPr>
        <w:t>infrastructure</w:t>
      </w:r>
      <w:r>
        <w:rPr>
          <w:color w:val="231F20"/>
          <w:spacing w:val="-3"/>
          <w:w w:val="105"/>
        </w:rPr>
        <w:t xml:space="preserve"> </w:t>
      </w:r>
      <w:r>
        <w:rPr>
          <w:color w:val="231F20"/>
          <w:w w:val="105"/>
        </w:rPr>
        <w:t>outside</w:t>
      </w:r>
      <w:r>
        <w:rPr>
          <w:color w:val="231F20"/>
          <w:spacing w:val="-3"/>
          <w:w w:val="105"/>
        </w:rPr>
        <w:t xml:space="preserve"> </w:t>
      </w:r>
      <w:r>
        <w:rPr>
          <w:color w:val="231F20"/>
          <w:w w:val="105"/>
        </w:rPr>
        <w:t>the</w:t>
      </w:r>
      <w:r>
        <w:rPr>
          <w:color w:val="231F20"/>
          <w:spacing w:val="-3"/>
          <w:w w:val="105"/>
        </w:rPr>
        <w:t xml:space="preserve"> </w:t>
      </w:r>
      <w:r>
        <w:rPr>
          <w:color w:val="231F20"/>
          <w:w w:val="105"/>
        </w:rPr>
        <w:t>ﬁrewall</w:t>
      </w:r>
      <w:r>
        <w:rPr>
          <w:color w:val="231F20"/>
          <w:spacing w:val="-3"/>
          <w:w w:val="105"/>
        </w:rPr>
        <w:t xml:space="preserve"> </w:t>
      </w:r>
      <w:r>
        <w:rPr>
          <w:color w:val="231F20"/>
          <w:w w:val="105"/>
        </w:rPr>
        <w:t>becomes</w:t>
      </w:r>
      <w:r>
        <w:rPr>
          <w:color w:val="231F20"/>
          <w:spacing w:val="-3"/>
          <w:w w:val="105"/>
        </w:rPr>
        <w:t xml:space="preserve"> </w:t>
      </w:r>
      <w:r>
        <w:rPr>
          <w:color w:val="231F20"/>
          <w:w w:val="105"/>
        </w:rPr>
        <w:t>congested.</w:t>
      </w:r>
      <w:r>
        <w:rPr>
          <w:color w:val="231F20"/>
          <w:spacing w:val="-3"/>
          <w:w w:val="105"/>
        </w:rPr>
        <w:t xml:space="preserve"> </w:t>
      </w:r>
      <w:r>
        <w:rPr>
          <w:color w:val="231F20"/>
          <w:w w:val="105"/>
        </w:rPr>
        <w:t>The</w:t>
      </w:r>
      <w:r>
        <w:rPr>
          <w:color w:val="231F20"/>
          <w:spacing w:val="-3"/>
          <w:w w:val="105"/>
        </w:rPr>
        <w:t xml:space="preserve"> </w:t>
      </w:r>
      <w:r>
        <w:rPr>
          <w:color w:val="231F20"/>
          <w:w w:val="105"/>
        </w:rPr>
        <w:t>service then</w:t>
      </w:r>
      <w:r>
        <w:rPr>
          <w:color w:val="231F20"/>
          <w:spacing w:val="-9"/>
          <w:w w:val="105"/>
        </w:rPr>
        <w:t xml:space="preserve"> </w:t>
      </w:r>
      <w:r>
        <w:rPr>
          <w:color w:val="231F20"/>
          <w:w w:val="105"/>
        </w:rPr>
        <w:t>is</w:t>
      </w:r>
      <w:r>
        <w:rPr>
          <w:color w:val="231F20"/>
          <w:spacing w:val="-9"/>
          <w:w w:val="105"/>
        </w:rPr>
        <w:t xml:space="preserve"> </w:t>
      </w:r>
      <w:r>
        <w:rPr>
          <w:color w:val="231F20"/>
          <w:w w:val="105"/>
        </w:rPr>
        <w:t>jeopardized</w:t>
      </w:r>
      <w:r>
        <w:rPr>
          <w:color w:val="231F20"/>
          <w:spacing w:val="-9"/>
          <w:w w:val="105"/>
        </w:rPr>
        <w:t xml:space="preserve"> </w:t>
      </w:r>
      <w:r>
        <w:rPr>
          <w:color w:val="231F20"/>
          <w:w w:val="105"/>
        </w:rPr>
        <w:t>because</w:t>
      </w:r>
      <w:r>
        <w:rPr>
          <w:color w:val="231F20"/>
          <w:spacing w:val="-9"/>
          <w:w w:val="105"/>
        </w:rPr>
        <w:t xml:space="preserve"> </w:t>
      </w:r>
      <w:r>
        <w:rPr>
          <w:color w:val="231F20"/>
          <w:w w:val="105"/>
        </w:rPr>
        <w:t>the</w:t>
      </w:r>
      <w:r>
        <w:rPr>
          <w:color w:val="231F20"/>
          <w:spacing w:val="-9"/>
          <w:w w:val="105"/>
        </w:rPr>
        <w:t xml:space="preserve"> </w:t>
      </w:r>
      <w:r>
        <w:rPr>
          <w:color w:val="231F20"/>
          <w:w w:val="105"/>
        </w:rPr>
        <w:t>whole</w:t>
      </w:r>
      <w:r>
        <w:rPr>
          <w:color w:val="231F20"/>
          <w:spacing w:val="-9"/>
          <w:w w:val="105"/>
        </w:rPr>
        <w:t xml:space="preserve"> </w:t>
      </w:r>
      <w:r>
        <w:rPr>
          <w:color w:val="231F20"/>
          <w:w w:val="105"/>
        </w:rPr>
        <w:t>connection</w:t>
      </w:r>
      <w:r>
        <w:rPr>
          <w:color w:val="231F20"/>
          <w:spacing w:val="-9"/>
          <w:w w:val="105"/>
        </w:rPr>
        <w:t xml:space="preserve"> </w:t>
      </w:r>
      <w:r>
        <w:rPr>
          <w:color w:val="231F20"/>
          <w:w w:val="105"/>
        </w:rPr>
        <w:t>itself</w:t>
      </w:r>
      <w:r>
        <w:rPr>
          <w:color w:val="231F20"/>
          <w:spacing w:val="-9"/>
          <w:w w:val="105"/>
        </w:rPr>
        <w:t xml:space="preserve"> </w:t>
      </w:r>
      <w:r>
        <w:rPr>
          <w:color w:val="231F20"/>
          <w:w w:val="105"/>
        </w:rPr>
        <w:t>has</w:t>
      </w:r>
      <w:r>
        <w:rPr>
          <w:color w:val="231F20"/>
          <w:spacing w:val="-9"/>
          <w:w w:val="105"/>
        </w:rPr>
        <w:t xml:space="preserve"> </w:t>
      </w:r>
      <w:r>
        <w:rPr>
          <w:color w:val="231F20"/>
          <w:w w:val="105"/>
        </w:rPr>
        <w:t>become</w:t>
      </w:r>
      <w:r>
        <w:rPr>
          <w:color w:val="231F20"/>
          <w:spacing w:val="-9"/>
          <w:w w:val="105"/>
        </w:rPr>
        <w:t xml:space="preserve"> </w:t>
      </w:r>
      <w:r>
        <w:rPr>
          <w:color w:val="231F20"/>
          <w:w w:val="105"/>
        </w:rPr>
        <w:t>unreliable.</w:t>
      </w:r>
    </w:p>
    <w:p w14:paraId="13EDEC00" w14:textId="77777777" w:rsidR="00375E0D" w:rsidRDefault="00375E0D">
      <w:pPr>
        <w:pStyle w:val="BodyText"/>
        <w:spacing w:before="7"/>
        <w:rPr>
          <w:sz w:val="22"/>
        </w:rPr>
      </w:pPr>
    </w:p>
    <w:p w14:paraId="13EDEC01" w14:textId="77777777" w:rsidR="00375E0D" w:rsidRDefault="00000000">
      <w:pPr>
        <w:pStyle w:val="BodyText"/>
        <w:spacing w:line="271" w:lineRule="auto"/>
        <w:ind w:left="2204" w:right="954"/>
        <w:jc w:val="both"/>
      </w:pPr>
      <w:r>
        <w:rPr>
          <w:color w:val="231F20"/>
        </w:rPr>
        <w:t>This kind of approach is reactive, with a monitoring system continually observing the trafﬁc and initiating the ﬁltering mechanism once an attack has been detected. There</w:t>
      </w:r>
      <w:r>
        <w:rPr>
          <w:color w:val="231F20"/>
          <w:spacing w:val="80"/>
        </w:rPr>
        <w:t xml:space="preserve"> </w:t>
      </w:r>
      <w:r>
        <w:rPr>
          <w:color w:val="231F20"/>
        </w:rPr>
        <w:t>are also other techniques that can help to keep the service in operation.</w:t>
      </w:r>
    </w:p>
    <w:p w14:paraId="13EDEC02" w14:textId="77777777" w:rsidR="00375E0D" w:rsidRDefault="00375E0D">
      <w:pPr>
        <w:pStyle w:val="BodyText"/>
        <w:rPr>
          <w:sz w:val="14"/>
        </w:rPr>
      </w:pPr>
    </w:p>
    <w:p w14:paraId="13EDEC03" w14:textId="77777777" w:rsidR="00375E0D" w:rsidRDefault="00375E0D">
      <w:pPr>
        <w:rPr>
          <w:sz w:val="14"/>
        </w:rPr>
        <w:sectPr w:rsidR="00375E0D">
          <w:pgSz w:w="11910" w:h="16840"/>
          <w:pgMar w:top="960" w:right="460" w:bottom="280" w:left="460" w:header="0" w:footer="0" w:gutter="0"/>
          <w:cols w:space="720"/>
        </w:sectPr>
      </w:pPr>
    </w:p>
    <w:p w14:paraId="13EDEC04" w14:textId="77777777" w:rsidR="00375E0D" w:rsidRDefault="00000000">
      <w:pPr>
        <w:spacing w:before="119" w:line="302" w:lineRule="auto"/>
        <w:ind w:left="128" w:right="38" w:firstLine="860"/>
        <w:jc w:val="right"/>
        <w:rPr>
          <w:sz w:val="18"/>
        </w:rPr>
      </w:pPr>
      <w:r>
        <w:rPr>
          <w:color w:val="231F20"/>
          <w:spacing w:val="-2"/>
          <w:sz w:val="18"/>
        </w:rPr>
        <w:t xml:space="preserve">Scalability </w:t>
      </w:r>
      <w:r>
        <w:rPr>
          <w:color w:val="808285"/>
          <w:spacing w:val="-2"/>
          <w:w w:val="105"/>
          <w:sz w:val="18"/>
        </w:rPr>
        <w:t>The</w:t>
      </w:r>
      <w:r>
        <w:rPr>
          <w:color w:val="808285"/>
          <w:spacing w:val="-12"/>
          <w:w w:val="105"/>
          <w:sz w:val="18"/>
        </w:rPr>
        <w:t xml:space="preserve"> </w:t>
      </w:r>
      <w:r>
        <w:rPr>
          <w:color w:val="808285"/>
          <w:spacing w:val="-2"/>
          <w:w w:val="105"/>
          <w:sz w:val="18"/>
        </w:rPr>
        <w:t>ability</w:t>
      </w:r>
      <w:r>
        <w:rPr>
          <w:color w:val="808285"/>
          <w:spacing w:val="-11"/>
          <w:w w:val="105"/>
          <w:sz w:val="18"/>
        </w:rPr>
        <w:t xml:space="preserve"> </w:t>
      </w:r>
      <w:r>
        <w:rPr>
          <w:color w:val="808285"/>
          <w:spacing w:val="-2"/>
          <w:w w:val="105"/>
          <w:sz w:val="18"/>
        </w:rPr>
        <w:t>of</w:t>
      </w:r>
      <w:r>
        <w:rPr>
          <w:color w:val="808285"/>
          <w:spacing w:val="-11"/>
          <w:w w:val="105"/>
          <w:sz w:val="18"/>
        </w:rPr>
        <w:t xml:space="preserve"> </w:t>
      </w:r>
      <w:r>
        <w:rPr>
          <w:color w:val="808285"/>
          <w:spacing w:val="-2"/>
          <w:w w:val="105"/>
          <w:sz w:val="18"/>
        </w:rPr>
        <w:t>service providers</w:t>
      </w:r>
      <w:r>
        <w:rPr>
          <w:color w:val="808285"/>
          <w:spacing w:val="-12"/>
          <w:w w:val="105"/>
          <w:sz w:val="18"/>
        </w:rPr>
        <w:t xml:space="preserve"> </w:t>
      </w:r>
      <w:r>
        <w:rPr>
          <w:color w:val="808285"/>
          <w:spacing w:val="-2"/>
          <w:w w:val="105"/>
          <w:sz w:val="18"/>
        </w:rPr>
        <w:t>to</w:t>
      </w:r>
      <w:r>
        <w:rPr>
          <w:color w:val="808285"/>
          <w:spacing w:val="-11"/>
          <w:w w:val="105"/>
          <w:sz w:val="18"/>
        </w:rPr>
        <w:t xml:space="preserve"> </w:t>
      </w:r>
      <w:proofErr w:type="spellStart"/>
      <w:r>
        <w:rPr>
          <w:color w:val="808285"/>
          <w:spacing w:val="-2"/>
          <w:w w:val="105"/>
          <w:sz w:val="18"/>
        </w:rPr>
        <w:t>dynami</w:t>
      </w:r>
      <w:proofErr w:type="spellEnd"/>
      <w:r>
        <w:rPr>
          <w:color w:val="808285"/>
          <w:spacing w:val="-2"/>
          <w:w w:val="105"/>
          <w:sz w:val="18"/>
        </w:rPr>
        <w:t xml:space="preserve">- </w:t>
      </w:r>
      <w:proofErr w:type="spellStart"/>
      <w:r>
        <w:rPr>
          <w:color w:val="808285"/>
          <w:w w:val="105"/>
          <w:sz w:val="18"/>
        </w:rPr>
        <w:t>cally</w:t>
      </w:r>
      <w:proofErr w:type="spellEnd"/>
      <w:r>
        <w:rPr>
          <w:color w:val="808285"/>
          <w:w w:val="105"/>
          <w:sz w:val="18"/>
        </w:rPr>
        <w:t xml:space="preserve"> increase the resources allocated to services that are in high demand is referred</w:t>
      </w:r>
      <w:r>
        <w:rPr>
          <w:color w:val="808285"/>
          <w:spacing w:val="-13"/>
          <w:w w:val="105"/>
          <w:sz w:val="18"/>
        </w:rPr>
        <w:t xml:space="preserve"> </w:t>
      </w:r>
      <w:r>
        <w:rPr>
          <w:color w:val="808285"/>
          <w:w w:val="105"/>
          <w:sz w:val="18"/>
        </w:rPr>
        <w:t>to</w:t>
      </w:r>
      <w:r>
        <w:rPr>
          <w:color w:val="808285"/>
          <w:spacing w:val="-13"/>
          <w:w w:val="105"/>
          <w:sz w:val="18"/>
        </w:rPr>
        <w:t xml:space="preserve"> </w:t>
      </w:r>
      <w:r>
        <w:rPr>
          <w:color w:val="808285"/>
          <w:w w:val="105"/>
          <w:sz w:val="18"/>
        </w:rPr>
        <w:t>as</w:t>
      </w:r>
      <w:r>
        <w:rPr>
          <w:color w:val="808285"/>
          <w:spacing w:val="-13"/>
          <w:w w:val="105"/>
          <w:sz w:val="18"/>
        </w:rPr>
        <w:t xml:space="preserve"> </w:t>
      </w:r>
      <w:proofErr w:type="spellStart"/>
      <w:r>
        <w:rPr>
          <w:color w:val="808285"/>
          <w:w w:val="105"/>
          <w:sz w:val="18"/>
        </w:rPr>
        <w:t>scala</w:t>
      </w:r>
      <w:proofErr w:type="spellEnd"/>
      <w:r>
        <w:rPr>
          <w:color w:val="808285"/>
          <w:w w:val="105"/>
          <w:sz w:val="18"/>
        </w:rPr>
        <w:t>-</w:t>
      </w:r>
    </w:p>
    <w:p w14:paraId="13EDEC05" w14:textId="77777777" w:rsidR="00375E0D" w:rsidRDefault="00000000">
      <w:pPr>
        <w:spacing w:line="204" w:lineRule="exact"/>
        <w:ind w:right="38"/>
        <w:jc w:val="right"/>
        <w:rPr>
          <w:sz w:val="18"/>
        </w:rPr>
      </w:pPr>
      <w:proofErr w:type="spellStart"/>
      <w:r>
        <w:rPr>
          <w:color w:val="808285"/>
          <w:spacing w:val="-2"/>
          <w:w w:val="105"/>
          <w:sz w:val="18"/>
        </w:rPr>
        <w:t>bility</w:t>
      </w:r>
      <w:proofErr w:type="spellEnd"/>
      <w:r>
        <w:rPr>
          <w:color w:val="808285"/>
          <w:spacing w:val="-2"/>
          <w:w w:val="105"/>
          <w:sz w:val="18"/>
        </w:rPr>
        <w:t>.</w:t>
      </w:r>
    </w:p>
    <w:p w14:paraId="13EDEC06" w14:textId="77777777" w:rsidR="00375E0D" w:rsidRDefault="00000000">
      <w:pPr>
        <w:pStyle w:val="BodyText"/>
        <w:spacing w:before="99" w:line="271" w:lineRule="auto"/>
        <w:ind w:left="128" w:right="954" w:hanging="1"/>
        <w:jc w:val="both"/>
      </w:pPr>
      <w:r>
        <w:br w:type="column"/>
      </w:r>
      <w:r>
        <w:rPr>
          <w:color w:val="231F20"/>
          <w:w w:val="105"/>
        </w:rPr>
        <w:t>Modern</w:t>
      </w:r>
      <w:r>
        <w:rPr>
          <w:color w:val="231F20"/>
          <w:spacing w:val="-9"/>
          <w:w w:val="105"/>
        </w:rPr>
        <w:t xml:space="preserve"> </w:t>
      </w:r>
      <w:r>
        <w:rPr>
          <w:color w:val="231F20"/>
          <w:w w:val="105"/>
        </w:rPr>
        <w:t>cloud</w:t>
      </w:r>
      <w:r>
        <w:rPr>
          <w:color w:val="231F20"/>
          <w:spacing w:val="-9"/>
          <w:w w:val="105"/>
        </w:rPr>
        <w:t xml:space="preserve"> </w:t>
      </w:r>
      <w:r>
        <w:rPr>
          <w:color w:val="231F20"/>
          <w:w w:val="105"/>
        </w:rPr>
        <w:t>services</w:t>
      </w:r>
      <w:r>
        <w:rPr>
          <w:color w:val="231F20"/>
          <w:spacing w:val="-9"/>
          <w:w w:val="105"/>
        </w:rPr>
        <w:t xml:space="preserve"> </w:t>
      </w:r>
      <w:r>
        <w:rPr>
          <w:color w:val="231F20"/>
          <w:w w:val="105"/>
        </w:rPr>
        <w:t>rely</w:t>
      </w:r>
      <w:r>
        <w:rPr>
          <w:color w:val="231F20"/>
          <w:spacing w:val="-9"/>
          <w:w w:val="105"/>
        </w:rPr>
        <w:t xml:space="preserve"> </w:t>
      </w:r>
      <w:r>
        <w:rPr>
          <w:color w:val="231F20"/>
          <w:w w:val="105"/>
        </w:rPr>
        <w:t>heavily</w:t>
      </w:r>
      <w:r>
        <w:rPr>
          <w:color w:val="231F20"/>
          <w:spacing w:val="-9"/>
          <w:w w:val="105"/>
        </w:rPr>
        <w:t xml:space="preserve"> </w:t>
      </w:r>
      <w:r>
        <w:rPr>
          <w:color w:val="231F20"/>
          <w:w w:val="105"/>
        </w:rPr>
        <w:t>on</w:t>
      </w:r>
      <w:r>
        <w:rPr>
          <w:color w:val="231F20"/>
          <w:spacing w:val="-9"/>
          <w:w w:val="105"/>
        </w:rPr>
        <w:t xml:space="preserve"> </w:t>
      </w:r>
      <w:r>
        <w:rPr>
          <w:color w:val="231F20"/>
          <w:w w:val="105"/>
        </w:rPr>
        <w:t>virtualization</w:t>
      </w:r>
      <w:r>
        <w:rPr>
          <w:color w:val="231F20"/>
          <w:spacing w:val="-9"/>
          <w:w w:val="105"/>
        </w:rPr>
        <w:t xml:space="preserve"> </w:t>
      </w:r>
      <w:r>
        <w:rPr>
          <w:color w:val="231F20"/>
          <w:w w:val="105"/>
        </w:rPr>
        <w:t>and</w:t>
      </w:r>
      <w:r>
        <w:rPr>
          <w:color w:val="231F20"/>
          <w:spacing w:val="-9"/>
          <w:w w:val="105"/>
        </w:rPr>
        <w:t xml:space="preserve"> </w:t>
      </w:r>
      <w:r>
        <w:rPr>
          <w:color w:val="231F20"/>
          <w:w w:val="105"/>
        </w:rPr>
        <w:t>scalability.</w:t>
      </w:r>
      <w:r>
        <w:rPr>
          <w:color w:val="231F20"/>
          <w:spacing w:val="-9"/>
          <w:w w:val="105"/>
        </w:rPr>
        <w:t xml:space="preserve"> </w:t>
      </w:r>
      <w:r>
        <w:rPr>
          <w:color w:val="231F20"/>
          <w:w w:val="105"/>
        </w:rPr>
        <w:t>These</w:t>
      </w:r>
      <w:r>
        <w:rPr>
          <w:color w:val="231F20"/>
          <w:spacing w:val="-9"/>
          <w:w w:val="105"/>
        </w:rPr>
        <w:t xml:space="preserve"> </w:t>
      </w:r>
      <w:r>
        <w:rPr>
          <w:color w:val="231F20"/>
          <w:w w:val="105"/>
        </w:rPr>
        <w:t xml:space="preserve">techniques </w:t>
      </w:r>
      <w:r>
        <w:rPr>
          <w:color w:val="231F20"/>
          <w:spacing w:val="-2"/>
          <w:w w:val="105"/>
        </w:rPr>
        <w:t>allow</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deployment</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multiple</w:t>
      </w:r>
      <w:r>
        <w:rPr>
          <w:color w:val="231F20"/>
          <w:spacing w:val="-8"/>
          <w:w w:val="105"/>
        </w:rPr>
        <w:t xml:space="preserve"> </w:t>
      </w:r>
      <w:r>
        <w:rPr>
          <w:color w:val="231F20"/>
          <w:spacing w:val="-2"/>
          <w:w w:val="105"/>
        </w:rPr>
        <w:t>instances</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same</w:t>
      </w:r>
      <w:r>
        <w:rPr>
          <w:color w:val="231F20"/>
          <w:spacing w:val="-8"/>
          <w:w w:val="105"/>
        </w:rPr>
        <w:t xml:space="preserve"> </w:t>
      </w:r>
      <w:r>
        <w:rPr>
          <w:color w:val="231F20"/>
          <w:spacing w:val="-2"/>
          <w:w w:val="105"/>
        </w:rPr>
        <w:t>service</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case</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load</w:t>
      </w:r>
      <w:r>
        <w:rPr>
          <w:color w:val="231F20"/>
          <w:spacing w:val="-8"/>
          <w:w w:val="105"/>
        </w:rPr>
        <w:t xml:space="preserve"> </w:t>
      </w:r>
      <w:proofErr w:type="spellStart"/>
      <w:r>
        <w:rPr>
          <w:color w:val="231F20"/>
          <w:spacing w:val="-2"/>
          <w:w w:val="105"/>
        </w:rPr>
        <w:t>increa</w:t>
      </w:r>
      <w:proofErr w:type="spellEnd"/>
      <w:r>
        <w:rPr>
          <w:color w:val="231F20"/>
          <w:spacing w:val="-2"/>
          <w:w w:val="105"/>
        </w:rPr>
        <w:t xml:space="preserve">- </w:t>
      </w:r>
      <w:proofErr w:type="spellStart"/>
      <w:r>
        <w:rPr>
          <w:color w:val="231F20"/>
          <w:w w:val="105"/>
        </w:rPr>
        <w:t>ses</w:t>
      </w:r>
      <w:proofErr w:type="spellEnd"/>
      <w:r>
        <w:rPr>
          <w:color w:val="231F20"/>
          <w:w w:val="105"/>
        </w:rPr>
        <w:t xml:space="preserve"> past a certain point. Victims of DoS attacks can attempt to out-scale the threat. </w:t>
      </w:r>
      <w:r>
        <w:rPr>
          <w:color w:val="231F20"/>
        </w:rPr>
        <w:t xml:space="preserve">Often, such services are also geographically distributed, so the network load generated </w:t>
      </w:r>
      <w:r>
        <w:rPr>
          <w:color w:val="231F20"/>
          <w:w w:val="105"/>
        </w:rPr>
        <w:t>by</w:t>
      </w:r>
      <w:r>
        <w:rPr>
          <w:color w:val="231F20"/>
          <w:spacing w:val="-1"/>
          <w:w w:val="105"/>
        </w:rPr>
        <w:t xml:space="preserve"> </w:t>
      </w:r>
      <w:r>
        <w:rPr>
          <w:color w:val="231F20"/>
          <w:w w:val="105"/>
        </w:rPr>
        <w:t>a</w:t>
      </w:r>
      <w:r>
        <w:rPr>
          <w:color w:val="231F20"/>
          <w:spacing w:val="-1"/>
          <w:w w:val="105"/>
        </w:rPr>
        <w:t xml:space="preserve"> </w:t>
      </w:r>
      <w:r>
        <w:rPr>
          <w:color w:val="231F20"/>
          <w:w w:val="105"/>
        </w:rPr>
        <w:t>DoS</w:t>
      </w:r>
      <w:r>
        <w:rPr>
          <w:color w:val="231F20"/>
          <w:spacing w:val="-1"/>
          <w:w w:val="105"/>
        </w:rPr>
        <w:t xml:space="preserve"> </w:t>
      </w:r>
      <w:r>
        <w:rPr>
          <w:color w:val="231F20"/>
          <w:w w:val="105"/>
        </w:rPr>
        <w:t>attack</w:t>
      </w:r>
      <w:r>
        <w:rPr>
          <w:color w:val="231F20"/>
          <w:spacing w:val="-1"/>
          <w:w w:val="105"/>
        </w:rPr>
        <w:t xml:space="preserve"> </w:t>
      </w:r>
      <w:r>
        <w:rPr>
          <w:color w:val="231F20"/>
          <w:w w:val="105"/>
        </w:rPr>
        <w:t>is</w:t>
      </w:r>
      <w:r>
        <w:rPr>
          <w:color w:val="231F20"/>
          <w:spacing w:val="-1"/>
          <w:w w:val="105"/>
        </w:rPr>
        <w:t xml:space="preserve"> </w:t>
      </w:r>
      <w:r>
        <w:rPr>
          <w:color w:val="231F20"/>
          <w:w w:val="105"/>
        </w:rPr>
        <w:t>split</w:t>
      </w:r>
      <w:r>
        <w:rPr>
          <w:color w:val="231F20"/>
          <w:spacing w:val="-1"/>
          <w:w w:val="105"/>
        </w:rPr>
        <w:t xml:space="preserve"> </w:t>
      </w:r>
      <w:r>
        <w:rPr>
          <w:color w:val="231F20"/>
          <w:w w:val="105"/>
        </w:rPr>
        <w:t>up.</w:t>
      </w:r>
      <w:r>
        <w:rPr>
          <w:color w:val="231F20"/>
          <w:spacing w:val="-1"/>
          <w:w w:val="105"/>
        </w:rPr>
        <w:t xml:space="preserve"> </w:t>
      </w:r>
      <w:r>
        <w:rPr>
          <w:color w:val="231F20"/>
          <w:w w:val="105"/>
        </w:rPr>
        <w:t>If</w:t>
      </w:r>
      <w:r>
        <w:rPr>
          <w:color w:val="231F20"/>
          <w:spacing w:val="-1"/>
          <w:w w:val="105"/>
        </w:rPr>
        <w:t xml:space="preserve"> </w:t>
      </w:r>
      <w:r>
        <w:rPr>
          <w:color w:val="231F20"/>
          <w:w w:val="105"/>
        </w:rPr>
        <w:t>a</w:t>
      </w:r>
      <w:r>
        <w:rPr>
          <w:color w:val="231F20"/>
          <w:spacing w:val="-1"/>
          <w:w w:val="105"/>
        </w:rPr>
        <w:t xml:space="preserve"> </w:t>
      </w:r>
      <w:r>
        <w:rPr>
          <w:color w:val="231F20"/>
          <w:w w:val="105"/>
        </w:rPr>
        <w:t>single</w:t>
      </w:r>
      <w:r>
        <w:rPr>
          <w:color w:val="231F20"/>
          <w:spacing w:val="-1"/>
          <w:w w:val="105"/>
        </w:rPr>
        <w:t xml:space="preserve"> </w:t>
      </w:r>
      <w:r>
        <w:rPr>
          <w:color w:val="231F20"/>
          <w:w w:val="105"/>
        </w:rPr>
        <w:t>server</w:t>
      </w:r>
      <w:r>
        <w:rPr>
          <w:color w:val="231F20"/>
          <w:spacing w:val="-1"/>
          <w:w w:val="105"/>
        </w:rPr>
        <w:t xml:space="preserve"> </w:t>
      </w:r>
      <w:r>
        <w:rPr>
          <w:color w:val="231F20"/>
          <w:w w:val="105"/>
        </w:rPr>
        <w:t>instance</w:t>
      </w:r>
      <w:r>
        <w:rPr>
          <w:color w:val="231F20"/>
          <w:spacing w:val="-1"/>
          <w:w w:val="105"/>
        </w:rPr>
        <w:t xml:space="preserve"> </w:t>
      </w:r>
      <w:r>
        <w:rPr>
          <w:color w:val="231F20"/>
          <w:w w:val="105"/>
        </w:rPr>
        <w:t>that</w:t>
      </w:r>
      <w:r>
        <w:rPr>
          <w:color w:val="231F20"/>
          <w:spacing w:val="-1"/>
          <w:w w:val="105"/>
        </w:rPr>
        <w:t xml:space="preserve"> </w:t>
      </w:r>
      <w:r>
        <w:rPr>
          <w:color w:val="231F20"/>
          <w:w w:val="105"/>
        </w:rPr>
        <w:t>is</w:t>
      </w:r>
      <w:r>
        <w:rPr>
          <w:color w:val="231F20"/>
          <w:spacing w:val="-1"/>
          <w:w w:val="105"/>
        </w:rPr>
        <w:t xml:space="preserve"> </w:t>
      </w:r>
      <w:r>
        <w:rPr>
          <w:color w:val="231F20"/>
          <w:w w:val="105"/>
        </w:rPr>
        <w:t>running</w:t>
      </w:r>
      <w:r>
        <w:rPr>
          <w:color w:val="231F20"/>
          <w:spacing w:val="-1"/>
          <w:w w:val="105"/>
        </w:rPr>
        <w:t xml:space="preserve"> </w:t>
      </w:r>
      <w:r>
        <w:rPr>
          <w:color w:val="231F20"/>
          <w:w w:val="105"/>
        </w:rPr>
        <w:t>reaches</w:t>
      </w:r>
      <w:r>
        <w:rPr>
          <w:color w:val="231F20"/>
          <w:spacing w:val="-1"/>
          <w:w w:val="105"/>
        </w:rPr>
        <w:t xml:space="preserve"> </w:t>
      </w:r>
      <w:r>
        <w:rPr>
          <w:color w:val="231F20"/>
          <w:w w:val="105"/>
        </w:rPr>
        <w:t>its</w:t>
      </w:r>
      <w:r>
        <w:rPr>
          <w:color w:val="231F20"/>
          <w:spacing w:val="-1"/>
          <w:w w:val="105"/>
        </w:rPr>
        <w:t xml:space="preserve"> </w:t>
      </w:r>
      <w:r>
        <w:rPr>
          <w:color w:val="231F20"/>
          <w:w w:val="105"/>
        </w:rPr>
        <w:t xml:space="preserve">pro- </w:t>
      </w:r>
      <w:proofErr w:type="spellStart"/>
      <w:r>
        <w:rPr>
          <w:color w:val="231F20"/>
          <w:spacing w:val="-2"/>
          <w:w w:val="105"/>
        </w:rPr>
        <w:t>cessing</w:t>
      </w:r>
      <w:proofErr w:type="spellEnd"/>
      <w:r>
        <w:rPr>
          <w:color w:val="231F20"/>
          <w:spacing w:val="-8"/>
          <w:w w:val="105"/>
        </w:rPr>
        <w:t xml:space="preserve"> </w:t>
      </w:r>
      <w:r>
        <w:rPr>
          <w:color w:val="231F20"/>
          <w:spacing w:val="-2"/>
          <w:w w:val="105"/>
        </w:rPr>
        <w:t>limits,</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second</w:t>
      </w:r>
      <w:r>
        <w:rPr>
          <w:color w:val="231F20"/>
          <w:spacing w:val="-8"/>
          <w:w w:val="105"/>
        </w:rPr>
        <w:t xml:space="preserve"> </w:t>
      </w:r>
      <w:r>
        <w:rPr>
          <w:color w:val="231F20"/>
          <w:spacing w:val="-2"/>
          <w:w w:val="105"/>
        </w:rPr>
        <w:t>instance</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same</w:t>
      </w:r>
      <w:r>
        <w:rPr>
          <w:color w:val="231F20"/>
          <w:spacing w:val="-8"/>
          <w:w w:val="105"/>
        </w:rPr>
        <w:t xml:space="preserve"> </w:t>
      </w:r>
      <w:r>
        <w:rPr>
          <w:color w:val="231F20"/>
          <w:spacing w:val="-2"/>
          <w:w w:val="105"/>
        </w:rPr>
        <w:t>server</w:t>
      </w:r>
      <w:r>
        <w:rPr>
          <w:color w:val="231F20"/>
          <w:spacing w:val="-8"/>
          <w:w w:val="105"/>
        </w:rPr>
        <w:t xml:space="preserve"> </w:t>
      </w:r>
      <w:r>
        <w:rPr>
          <w:color w:val="231F20"/>
          <w:spacing w:val="-2"/>
          <w:w w:val="105"/>
        </w:rPr>
        <w:t>can</w:t>
      </w:r>
      <w:r>
        <w:rPr>
          <w:color w:val="231F20"/>
          <w:spacing w:val="-8"/>
          <w:w w:val="105"/>
        </w:rPr>
        <w:t xml:space="preserve"> </w:t>
      </w:r>
      <w:r>
        <w:rPr>
          <w:color w:val="231F20"/>
          <w:spacing w:val="-2"/>
          <w:w w:val="105"/>
        </w:rPr>
        <w:t>be</w:t>
      </w:r>
      <w:r>
        <w:rPr>
          <w:color w:val="231F20"/>
          <w:spacing w:val="-8"/>
          <w:w w:val="105"/>
        </w:rPr>
        <w:t xml:space="preserve"> </w:t>
      </w:r>
      <w:r>
        <w:rPr>
          <w:color w:val="231F20"/>
          <w:spacing w:val="-2"/>
          <w:w w:val="105"/>
        </w:rPr>
        <w:t>started</w:t>
      </w:r>
      <w:r>
        <w:rPr>
          <w:color w:val="231F20"/>
          <w:spacing w:val="-8"/>
          <w:w w:val="105"/>
        </w:rPr>
        <w:t xml:space="preserve"> </w:t>
      </w:r>
      <w:r>
        <w:rPr>
          <w:color w:val="231F20"/>
          <w:spacing w:val="-2"/>
          <w:w w:val="105"/>
        </w:rPr>
        <w:t>up</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begin</w:t>
      </w:r>
      <w:r>
        <w:rPr>
          <w:color w:val="231F20"/>
          <w:spacing w:val="-8"/>
          <w:w w:val="105"/>
        </w:rPr>
        <w:t xml:space="preserve"> </w:t>
      </w:r>
      <w:r>
        <w:rPr>
          <w:color w:val="231F20"/>
          <w:spacing w:val="-2"/>
          <w:w w:val="105"/>
        </w:rPr>
        <w:t xml:space="preserve">shar- </w:t>
      </w:r>
      <w:proofErr w:type="spellStart"/>
      <w:r>
        <w:rPr>
          <w:color w:val="231F20"/>
        </w:rPr>
        <w:t>ing</w:t>
      </w:r>
      <w:proofErr w:type="spellEnd"/>
      <w:r>
        <w:rPr>
          <w:color w:val="231F20"/>
        </w:rPr>
        <w:t xml:space="preserve"> the workload within seconds. Since such hosting is usually billed for by usage, how- ever, an attacker can directly cause a ﬁnancial impact. Nevertheless, the service can be </w:t>
      </w:r>
      <w:r>
        <w:rPr>
          <w:color w:val="231F20"/>
          <w:w w:val="105"/>
        </w:rPr>
        <w:t>kept operational, even if it is costly.</w:t>
      </w:r>
    </w:p>
    <w:p w14:paraId="13EDEC07" w14:textId="77777777" w:rsidR="00375E0D" w:rsidRDefault="00375E0D">
      <w:pPr>
        <w:pStyle w:val="BodyText"/>
        <w:spacing w:before="8"/>
        <w:rPr>
          <w:sz w:val="22"/>
        </w:rPr>
      </w:pPr>
    </w:p>
    <w:p w14:paraId="13EDEC08" w14:textId="77777777" w:rsidR="00375E0D" w:rsidRDefault="00000000">
      <w:pPr>
        <w:pStyle w:val="BodyText"/>
        <w:spacing w:line="271" w:lineRule="auto"/>
        <w:ind w:left="128" w:right="954" w:hanging="1"/>
        <w:jc w:val="both"/>
      </w:pPr>
      <w:r>
        <w:rPr>
          <w:color w:val="231F20"/>
        </w:rPr>
        <w:t>It</w:t>
      </w:r>
      <w:r>
        <w:rPr>
          <w:color w:val="231F20"/>
          <w:spacing w:val="34"/>
        </w:rPr>
        <w:t xml:space="preserve"> </w:t>
      </w:r>
      <w:r>
        <w:rPr>
          <w:color w:val="231F20"/>
        </w:rPr>
        <w:t>should</w:t>
      </w:r>
      <w:r>
        <w:rPr>
          <w:color w:val="231F20"/>
          <w:spacing w:val="34"/>
        </w:rPr>
        <w:t xml:space="preserve"> </w:t>
      </w:r>
      <w:r>
        <w:rPr>
          <w:color w:val="231F20"/>
        </w:rPr>
        <w:t>be</w:t>
      </w:r>
      <w:r>
        <w:rPr>
          <w:color w:val="231F20"/>
          <w:spacing w:val="34"/>
        </w:rPr>
        <w:t xml:space="preserve"> </w:t>
      </w:r>
      <w:r>
        <w:rPr>
          <w:color w:val="231F20"/>
        </w:rPr>
        <w:t>noted</w:t>
      </w:r>
      <w:r>
        <w:rPr>
          <w:color w:val="231F20"/>
          <w:spacing w:val="34"/>
        </w:rPr>
        <w:t xml:space="preserve"> </w:t>
      </w:r>
      <w:r>
        <w:rPr>
          <w:color w:val="231F20"/>
        </w:rPr>
        <w:t>that</w:t>
      </w:r>
      <w:r>
        <w:rPr>
          <w:color w:val="231F20"/>
          <w:spacing w:val="34"/>
        </w:rPr>
        <w:t xml:space="preserve"> </w:t>
      </w:r>
      <w:r>
        <w:rPr>
          <w:color w:val="231F20"/>
        </w:rPr>
        <w:t>such</w:t>
      </w:r>
      <w:r>
        <w:rPr>
          <w:color w:val="231F20"/>
          <w:spacing w:val="34"/>
        </w:rPr>
        <w:t xml:space="preserve"> </w:t>
      </w:r>
      <w:r>
        <w:rPr>
          <w:color w:val="231F20"/>
        </w:rPr>
        <w:t>defensive</w:t>
      </w:r>
      <w:r>
        <w:rPr>
          <w:color w:val="231F20"/>
          <w:spacing w:val="34"/>
        </w:rPr>
        <w:t xml:space="preserve"> </w:t>
      </w:r>
      <w:r>
        <w:rPr>
          <w:color w:val="231F20"/>
        </w:rPr>
        <w:t>techniques</w:t>
      </w:r>
      <w:r>
        <w:rPr>
          <w:color w:val="231F20"/>
          <w:spacing w:val="34"/>
        </w:rPr>
        <w:t xml:space="preserve"> </w:t>
      </w:r>
      <w:r>
        <w:rPr>
          <w:color w:val="231F20"/>
        </w:rPr>
        <w:t>can</w:t>
      </w:r>
      <w:r>
        <w:rPr>
          <w:color w:val="231F20"/>
          <w:spacing w:val="34"/>
        </w:rPr>
        <w:t xml:space="preserve"> </w:t>
      </w:r>
      <w:r>
        <w:rPr>
          <w:color w:val="231F20"/>
        </w:rPr>
        <w:t>also</w:t>
      </w:r>
      <w:r>
        <w:rPr>
          <w:color w:val="231F20"/>
          <w:spacing w:val="34"/>
        </w:rPr>
        <w:t xml:space="preserve"> </w:t>
      </w:r>
      <w:r>
        <w:rPr>
          <w:color w:val="231F20"/>
        </w:rPr>
        <w:t>be</w:t>
      </w:r>
      <w:r>
        <w:rPr>
          <w:color w:val="231F20"/>
          <w:spacing w:val="34"/>
        </w:rPr>
        <w:t xml:space="preserve"> </w:t>
      </w:r>
      <w:r>
        <w:rPr>
          <w:color w:val="231F20"/>
        </w:rPr>
        <w:t>used</w:t>
      </w:r>
      <w:r>
        <w:rPr>
          <w:color w:val="231F20"/>
          <w:spacing w:val="34"/>
        </w:rPr>
        <w:t xml:space="preserve"> </w:t>
      </w:r>
      <w:r>
        <w:rPr>
          <w:color w:val="231F20"/>
        </w:rPr>
        <w:t>by</w:t>
      </w:r>
      <w:r>
        <w:rPr>
          <w:color w:val="231F20"/>
          <w:spacing w:val="34"/>
        </w:rPr>
        <w:t xml:space="preserve"> </w:t>
      </w:r>
      <w:r>
        <w:rPr>
          <w:color w:val="231F20"/>
        </w:rPr>
        <w:t>attackers.</w:t>
      </w:r>
      <w:r>
        <w:rPr>
          <w:color w:val="231F20"/>
          <w:spacing w:val="34"/>
        </w:rPr>
        <w:t xml:space="preserve"> </w:t>
      </w:r>
      <w:r>
        <w:rPr>
          <w:color w:val="231F20"/>
        </w:rPr>
        <w:t xml:space="preserve">If they gain access to a hosting platform by illegitimate means, they could use the </w:t>
      </w:r>
      <w:proofErr w:type="spellStart"/>
      <w:r>
        <w:rPr>
          <w:color w:val="231F20"/>
        </w:rPr>
        <w:t>resour</w:t>
      </w:r>
      <w:proofErr w:type="spellEnd"/>
      <w:r>
        <w:rPr>
          <w:color w:val="231F20"/>
        </w:rPr>
        <w:t xml:space="preserve">- </w:t>
      </w:r>
      <w:proofErr w:type="spellStart"/>
      <w:r>
        <w:rPr>
          <w:color w:val="231F20"/>
        </w:rPr>
        <w:t>ces</w:t>
      </w:r>
      <w:proofErr w:type="spellEnd"/>
      <w:r>
        <w:rPr>
          <w:color w:val="231F20"/>
        </w:rPr>
        <w:t xml:space="preserve"> of, e.g., Amazon, to perform a DoS attack.</w:t>
      </w:r>
    </w:p>
    <w:p w14:paraId="13EDEC09" w14:textId="77777777" w:rsidR="00375E0D" w:rsidRDefault="00375E0D">
      <w:pPr>
        <w:pStyle w:val="BodyText"/>
        <w:rPr>
          <w:sz w:val="24"/>
        </w:rPr>
      </w:pPr>
    </w:p>
    <w:p w14:paraId="13EDEC0A" w14:textId="77777777" w:rsidR="00375E0D" w:rsidRDefault="00375E0D">
      <w:pPr>
        <w:pStyle w:val="BodyText"/>
        <w:spacing w:before="8"/>
        <w:rPr>
          <w:sz w:val="35"/>
        </w:rPr>
      </w:pPr>
    </w:p>
    <w:p w14:paraId="13EDEC0B" w14:textId="77777777" w:rsidR="00375E0D" w:rsidRDefault="00000000">
      <w:pPr>
        <w:pStyle w:val="Heading4"/>
        <w:numPr>
          <w:ilvl w:val="1"/>
          <w:numId w:val="55"/>
        </w:numPr>
        <w:tabs>
          <w:tab w:val="left" w:pos="695"/>
          <w:tab w:val="left" w:pos="696"/>
        </w:tabs>
        <w:spacing w:before="1"/>
        <w:ind w:left="695" w:hanging="568"/>
        <w:jc w:val="left"/>
      </w:pPr>
      <w:r>
        <w:rPr>
          <w:color w:val="003946"/>
          <w:w w:val="105"/>
        </w:rPr>
        <w:t>Tools</w:t>
      </w:r>
      <w:r>
        <w:rPr>
          <w:color w:val="003946"/>
          <w:spacing w:val="-20"/>
          <w:w w:val="105"/>
        </w:rPr>
        <w:t xml:space="preserve"> </w:t>
      </w:r>
      <w:r>
        <w:rPr>
          <w:color w:val="003946"/>
          <w:w w:val="105"/>
        </w:rPr>
        <w:t>of</w:t>
      </w:r>
      <w:r>
        <w:rPr>
          <w:color w:val="003946"/>
          <w:spacing w:val="-20"/>
          <w:w w:val="105"/>
        </w:rPr>
        <w:t xml:space="preserve"> </w:t>
      </w:r>
      <w:r>
        <w:rPr>
          <w:color w:val="003946"/>
          <w:w w:val="105"/>
        </w:rPr>
        <w:t>the</w:t>
      </w:r>
      <w:r>
        <w:rPr>
          <w:color w:val="003946"/>
          <w:spacing w:val="-20"/>
          <w:w w:val="105"/>
        </w:rPr>
        <w:t xml:space="preserve"> </w:t>
      </w:r>
      <w:r>
        <w:rPr>
          <w:color w:val="003946"/>
          <w:spacing w:val="-2"/>
          <w:w w:val="105"/>
        </w:rPr>
        <w:t>Trade</w:t>
      </w:r>
    </w:p>
    <w:p w14:paraId="13EDEC0C" w14:textId="77777777" w:rsidR="00375E0D" w:rsidRDefault="00000000">
      <w:pPr>
        <w:pStyle w:val="BodyText"/>
        <w:spacing w:before="268" w:line="271" w:lineRule="auto"/>
        <w:ind w:left="128" w:right="955"/>
        <w:jc w:val="both"/>
      </w:pPr>
      <w:r>
        <w:rPr>
          <w:color w:val="231F20"/>
        </w:rPr>
        <w:t>To perform the complex tasks associated with network forensics, advanced software is required. Although software is in constant development, new products emerge and supersede older products. This section provides an overview of tools and utilities that can be applied within network forensics. The selection of tools listed here is largely</w:t>
      </w:r>
      <w:r>
        <w:rPr>
          <w:color w:val="231F20"/>
          <w:spacing w:val="40"/>
        </w:rPr>
        <w:t xml:space="preserve"> </w:t>
      </w:r>
      <w:r>
        <w:rPr>
          <w:color w:val="231F20"/>
        </w:rPr>
        <w:t>open-source and freely available. Comparable commercial or vendor-speciﬁc software may offer more features.</w:t>
      </w:r>
    </w:p>
    <w:p w14:paraId="13EDEC0D" w14:textId="77777777" w:rsidR="00375E0D" w:rsidRDefault="00375E0D">
      <w:pPr>
        <w:pStyle w:val="BodyText"/>
        <w:rPr>
          <w:sz w:val="24"/>
        </w:rPr>
      </w:pPr>
    </w:p>
    <w:p w14:paraId="13EDEC0E" w14:textId="77777777" w:rsidR="00375E0D" w:rsidRDefault="00000000">
      <w:pPr>
        <w:pStyle w:val="Heading7"/>
        <w:spacing w:before="203"/>
        <w:ind w:left="128"/>
        <w:jc w:val="left"/>
      </w:pPr>
      <w:r>
        <w:rPr>
          <w:color w:val="003946"/>
          <w:spacing w:val="-2"/>
        </w:rPr>
        <w:t>Wireshark</w:t>
      </w:r>
    </w:p>
    <w:p w14:paraId="13EDEC0F" w14:textId="77777777" w:rsidR="00375E0D" w:rsidRDefault="00375E0D">
      <w:pPr>
        <w:pStyle w:val="BodyText"/>
        <w:spacing w:before="10"/>
        <w:rPr>
          <w:sz w:val="26"/>
        </w:rPr>
      </w:pPr>
    </w:p>
    <w:p w14:paraId="13EDEC10" w14:textId="77777777" w:rsidR="00375E0D" w:rsidRDefault="00000000">
      <w:pPr>
        <w:pStyle w:val="BodyText"/>
        <w:spacing w:line="271" w:lineRule="auto"/>
        <w:ind w:left="128" w:right="955" w:hanging="1"/>
        <w:jc w:val="both"/>
      </w:pPr>
      <w:r>
        <w:rPr>
          <w:color w:val="231F20"/>
        </w:rPr>
        <w:t>No list of network analysis tools would be complete without Wireshark. This software</w:t>
      </w:r>
      <w:r>
        <w:rPr>
          <w:color w:val="231F20"/>
          <w:spacing w:val="40"/>
        </w:rPr>
        <w:t xml:space="preserve"> </w:t>
      </w:r>
      <w:r>
        <w:rPr>
          <w:color w:val="231F20"/>
        </w:rPr>
        <w:t>can be used to collect and examine network trafﬁc that passes by the computer it is running on. Common use cases include the inspection, debugging, and visualization of network communication with a speciﬁc system under consideration.</w:t>
      </w:r>
    </w:p>
    <w:p w14:paraId="13EDEC11" w14:textId="77777777" w:rsidR="00375E0D" w:rsidRDefault="00375E0D">
      <w:pPr>
        <w:pStyle w:val="BodyText"/>
        <w:spacing w:before="7"/>
        <w:rPr>
          <w:sz w:val="22"/>
        </w:rPr>
      </w:pPr>
    </w:p>
    <w:p w14:paraId="13EDEC12" w14:textId="77777777" w:rsidR="00375E0D" w:rsidRDefault="00000000">
      <w:pPr>
        <w:pStyle w:val="BodyText"/>
        <w:spacing w:before="1" w:line="271" w:lineRule="auto"/>
        <w:ind w:left="128" w:right="954"/>
        <w:jc w:val="both"/>
      </w:pPr>
      <w:r>
        <w:rPr>
          <w:color w:val="231F20"/>
        </w:rPr>
        <w:t>Wireshark can also import and analyze network trafﬁc previously recorded by, for instance, ﬁrewalls, routers, and other devices. In this ofﬂine analysis mode, it offers</w:t>
      </w:r>
      <w:r>
        <w:rPr>
          <w:color w:val="231F20"/>
          <w:spacing w:val="40"/>
        </w:rPr>
        <w:t xml:space="preserve"> </w:t>
      </w:r>
      <w:r>
        <w:rPr>
          <w:color w:val="231F20"/>
        </w:rPr>
        <w:t>deep packet inspection (DPI) capabilities and even allows for the decoding of transmit- ted</w:t>
      </w:r>
      <w:r>
        <w:rPr>
          <w:color w:val="231F20"/>
          <w:spacing w:val="40"/>
        </w:rPr>
        <w:t xml:space="preserve"> </w:t>
      </w:r>
      <w:r>
        <w:rPr>
          <w:color w:val="231F20"/>
        </w:rPr>
        <w:t>data</w:t>
      </w:r>
      <w:r>
        <w:rPr>
          <w:color w:val="231F20"/>
          <w:spacing w:val="40"/>
        </w:rPr>
        <w:t xml:space="preserve"> </w:t>
      </w:r>
      <w:r>
        <w:rPr>
          <w:color w:val="231F20"/>
        </w:rPr>
        <w:t>that</w:t>
      </w:r>
      <w:r>
        <w:rPr>
          <w:color w:val="231F20"/>
          <w:spacing w:val="40"/>
        </w:rPr>
        <w:t xml:space="preserve"> </w:t>
      </w:r>
      <w:r>
        <w:rPr>
          <w:color w:val="231F20"/>
        </w:rPr>
        <w:t>are</w:t>
      </w:r>
      <w:r>
        <w:rPr>
          <w:color w:val="231F20"/>
          <w:spacing w:val="40"/>
        </w:rPr>
        <w:t xml:space="preserve"> </w:t>
      </w:r>
      <w:r>
        <w:rPr>
          <w:color w:val="231F20"/>
        </w:rPr>
        <w:t>encapsulated</w:t>
      </w:r>
      <w:r>
        <w:rPr>
          <w:color w:val="231F20"/>
          <w:spacing w:val="40"/>
        </w:rPr>
        <w:t xml:space="preserve"> </w:t>
      </w:r>
      <w:r>
        <w:rPr>
          <w:color w:val="231F20"/>
        </w:rPr>
        <w:t>during</w:t>
      </w:r>
      <w:r>
        <w:rPr>
          <w:color w:val="231F20"/>
          <w:spacing w:val="40"/>
        </w:rPr>
        <w:t xml:space="preserve"> </w:t>
      </w:r>
      <w:r>
        <w:rPr>
          <w:color w:val="231F20"/>
        </w:rPr>
        <w:t>encryption</w:t>
      </w:r>
      <w:r>
        <w:rPr>
          <w:color w:val="231F20"/>
          <w:spacing w:val="40"/>
        </w:rPr>
        <w:t xml:space="preserve"> </w:t>
      </w:r>
      <w:r>
        <w:rPr>
          <w:color w:val="231F20"/>
        </w:rPr>
        <w:t>or</w:t>
      </w:r>
      <w:r>
        <w:rPr>
          <w:color w:val="231F20"/>
          <w:spacing w:val="40"/>
        </w:rPr>
        <w:t xml:space="preserve"> </w:t>
      </w:r>
      <w:r>
        <w:rPr>
          <w:color w:val="231F20"/>
        </w:rPr>
        <w:t>within</w:t>
      </w:r>
      <w:r>
        <w:rPr>
          <w:color w:val="231F20"/>
          <w:spacing w:val="40"/>
        </w:rPr>
        <w:t xml:space="preserve"> </w:t>
      </w:r>
      <w:r>
        <w:rPr>
          <w:color w:val="231F20"/>
        </w:rPr>
        <w:t>other</w:t>
      </w:r>
      <w:r>
        <w:rPr>
          <w:color w:val="231F20"/>
          <w:spacing w:val="40"/>
        </w:rPr>
        <w:t xml:space="preserve"> </w:t>
      </w:r>
      <w:r>
        <w:rPr>
          <w:color w:val="231F20"/>
        </w:rPr>
        <w:t>protocols.</w:t>
      </w:r>
      <w:r>
        <w:rPr>
          <w:color w:val="231F20"/>
          <w:spacing w:val="40"/>
        </w:rPr>
        <w:t xml:space="preserve"> </w:t>
      </w:r>
      <w:r>
        <w:rPr>
          <w:color w:val="231F20"/>
        </w:rPr>
        <w:t>This requires a valid private key, for example, of the organization’s service that is partaking</w:t>
      </w:r>
      <w:r>
        <w:rPr>
          <w:color w:val="231F20"/>
          <w:spacing w:val="80"/>
        </w:rPr>
        <w:t xml:space="preserve"> </w:t>
      </w:r>
      <w:r>
        <w:rPr>
          <w:color w:val="231F20"/>
        </w:rPr>
        <w:t>in the communication.</w:t>
      </w:r>
    </w:p>
    <w:p w14:paraId="13EDEC13"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27"/>
            <w:col w:w="8915"/>
          </w:cols>
        </w:sectPr>
      </w:pPr>
    </w:p>
    <w:p w14:paraId="13EDEC14" w14:textId="77777777" w:rsidR="00375E0D" w:rsidRDefault="00375E0D">
      <w:pPr>
        <w:pStyle w:val="BodyText"/>
      </w:pPr>
    </w:p>
    <w:p w14:paraId="13EDEC15" w14:textId="77777777" w:rsidR="00375E0D" w:rsidRDefault="00375E0D">
      <w:pPr>
        <w:pStyle w:val="BodyText"/>
        <w:spacing w:before="5"/>
      </w:pPr>
    </w:p>
    <w:p w14:paraId="13EDEC16" w14:textId="77777777" w:rsidR="00375E0D" w:rsidRDefault="00000000">
      <w:pPr>
        <w:ind w:left="957"/>
        <w:rPr>
          <w:sz w:val="18"/>
        </w:rPr>
      </w:pPr>
      <w:r>
        <w:rPr>
          <w:color w:val="003946"/>
          <w:w w:val="95"/>
          <w:sz w:val="18"/>
        </w:rPr>
        <w:t>Why</w:t>
      </w:r>
      <w:r>
        <w:rPr>
          <w:color w:val="003946"/>
          <w:spacing w:val="10"/>
          <w:sz w:val="18"/>
        </w:rPr>
        <w:t xml:space="preserve"> </w:t>
      </w:r>
      <w:r>
        <w:rPr>
          <w:color w:val="003946"/>
          <w:w w:val="95"/>
          <w:sz w:val="18"/>
        </w:rPr>
        <w:t>Network</w:t>
      </w:r>
      <w:r>
        <w:rPr>
          <w:color w:val="003946"/>
          <w:spacing w:val="11"/>
          <w:sz w:val="18"/>
        </w:rPr>
        <w:t xml:space="preserve"> </w:t>
      </w:r>
      <w:r>
        <w:rPr>
          <w:color w:val="003946"/>
          <w:spacing w:val="-2"/>
          <w:w w:val="95"/>
          <w:sz w:val="18"/>
        </w:rPr>
        <w:t>Forensics?</w:t>
      </w:r>
    </w:p>
    <w:p w14:paraId="13EDEC17" w14:textId="77777777" w:rsidR="00375E0D" w:rsidRDefault="00375E0D">
      <w:pPr>
        <w:pStyle w:val="BodyText"/>
      </w:pPr>
    </w:p>
    <w:p w14:paraId="13EDEC18" w14:textId="77777777" w:rsidR="00375E0D" w:rsidRDefault="00375E0D">
      <w:pPr>
        <w:pStyle w:val="BodyText"/>
      </w:pPr>
    </w:p>
    <w:p w14:paraId="13EDEC19" w14:textId="77777777" w:rsidR="00375E0D" w:rsidRDefault="00375E0D">
      <w:pPr>
        <w:pStyle w:val="BodyText"/>
      </w:pPr>
    </w:p>
    <w:p w14:paraId="13EDEC1A" w14:textId="77777777" w:rsidR="00375E0D" w:rsidRDefault="00375E0D">
      <w:pPr>
        <w:pStyle w:val="BodyText"/>
      </w:pPr>
    </w:p>
    <w:p w14:paraId="13EDEC1B" w14:textId="77777777" w:rsidR="00375E0D" w:rsidRDefault="00375E0D">
      <w:pPr>
        <w:pStyle w:val="BodyText"/>
        <w:spacing w:before="7"/>
        <w:rPr>
          <w:sz w:val="23"/>
        </w:rPr>
      </w:pPr>
    </w:p>
    <w:p w14:paraId="13EDEC1C" w14:textId="77777777" w:rsidR="00375E0D" w:rsidRDefault="00000000">
      <w:pPr>
        <w:pStyle w:val="ListParagraph"/>
        <w:numPr>
          <w:ilvl w:val="2"/>
          <w:numId w:val="55"/>
        </w:numPr>
        <w:tabs>
          <w:tab w:val="left" w:pos="1237"/>
          <w:tab w:val="left" w:pos="1238"/>
        </w:tabs>
        <w:spacing w:before="100" w:line="271" w:lineRule="auto"/>
        <w:ind w:right="2326"/>
        <w:rPr>
          <w:sz w:val="20"/>
        </w:rPr>
      </w:pPr>
      <w:r>
        <w:rPr>
          <w:color w:val="231F20"/>
          <w:sz w:val="20"/>
        </w:rPr>
        <w:t>Wireshark’s role. Data collection, ofﬂine analysis and examination, deep inspection, decryption, and unwrapping of nested protocols</w:t>
      </w:r>
    </w:p>
    <w:p w14:paraId="13EDEC1D" w14:textId="77777777" w:rsidR="00375E0D" w:rsidRDefault="00000000">
      <w:pPr>
        <w:pStyle w:val="ListParagraph"/>
        <w:numPr>
          <w:ilvl w:val="2"/>
          <w:numId w:val="55"/>
        </w:numPr>
        <w:tabs>
          <w:tab w:val="left" w:pos="1237"/>
          <w:tab w:val="left" w:pos="1238"/>
        </w:tabs>
        <w:spacing w:line="271" w:lineRule="auto"/>
        <w:ind w:right="3409"/>
        <w:rPr>
          <w:sz w:val="20"/>
        </w:rPr>
      </w:pPr>
      <w:r>
        <w:rPr>
          <w:color w:val="231F20"/>
          <w:spacing w:val="-2"/>
          <w:sz w:val="20"/>
        </w:rPr>
        <w:t>available</w:t>
      </w:r>
      <w:r>
        <w:rPr>
          <w:color w:val="231F20"/>
          <w:spacing w:val="-6"/>
          <w:sz w:val="20"/>
        </w:rPr>
        <w:t xml:space="preserve"> </w:t>
      </w:r>
      <w:r>
        <w:rPr>
          <w:color w:val="231F20"/>
          <w:spacing w:val="-2"/>
          <w:sz w:val="20"/>
        </w:rPr>
        <w:t>for</w:t>
      </w:r>
      <w:r>
        <w:rPr>
          <w:color w:val="231F20"/>
          <w:spacing w:val="-6"/>
          <w:sz w:val="20"/>
        </w:rPr>
        <w:t xml:space="preserve"> </w:t>
      </w:r>
      <w:r>
        <w:rPr>
          <w:color w:val="231F20"/>
          <w:spacing w:val="-2"/>
          <w:sz w:val="20"/>
        </w:rPr>
        <w:t>Windows,</w:t>
      </w:r>
      <w:r>
        <w:rPr>
          <w:color w:val="231F20"/>
          <w:spacing w:val="-6"/>
          <w:sz w:val="20"/>
        </w:rPr>
        <w:t xml:space="preserve"> </w:t>
      </w:r>
      <w:r>
        <w:rPr>
          <w:color w:val="231F20"/>
          <w:spacing w:val="-2"/>
          <w:sz w:val="20"/>
        </w:rPr>
        <w:t>macOS,</w:t>
      </w:r>
      <w:r>
        <w:rPr>
          <w:color w:val="231F20"/>
          <w:spacing w:val="-6"/>
          <w:sz w:val="20"/>
        </w:rPr>
        <w:t xml:space="preserve"> </w:t>
      </w:r>
      <w:r>
        <w:rPr>
          <w:color w:val="231F20"/>
          <w:spacing w:val="-2"/>
          <w:sz w:val="20"/>
        </w:rPr>
        <w:t>Linux,</w:t>
      </w:r>
      <w:r>
        <w:rPr>
          <w:color w:val="231F20"/>
          <w:spacing w:val="-6"/>
          <w:sz w:val="20"/>
        </w:rPr>
        <w:t xml:space="preserve"> </w:t>
      </w:r>
      <w:r>
        <w:rPr>
          <w:color w:val="231F20"/>
          <w:spacing w:val="-2"/>
          <w:sz w:val="20"/>
        </w:rPr>
        <w:t>BSD,</w:t>
      </w:r>
      <w:r>
        <w:rPr>
          <w:color w:val="231F20"/>
          <w:spacing w:val="-6"/>
          <w:sz w:val="20"/>
        </w:rPr>
        <w:t xml:space="preserve"> </w:t>
      </w:r>
      <w:r>
        <w:rPr>
          <w:color w:val="231F20"/>
          <w:spacing w:val="-2"/>
          <w:sz w:val="20"/>
        </w:rPr>
        <w:t>and</w:t>
      </w:r>
      <w:r>
        <w:rPr>
          <w:color w:val="231F20"/>
          <w:spacing w:val="-6"/>
          <w:sz w:val="20"/>
        </w:rPr>
        <w:t xml:space="preserve"> </w:t>
      </w:r>
      <w:r>
        <w:rPr>
          <w:color w:val="231F20"/>
          <w:spacing w:val="-2"/>
          <w:sz w:val="20"/>
        </w:rPr>
        <w:t>other</w:t>
      </w:r>
      <w:r>
        <w:rPr>
          <w:color w:val="231F20"/>
          <w:spacing w:val="-6"/>
          <w:sz w:val="20"/>
        </w:rPr>
        <w:t xml:space="preserve"> </w:t>
      </w:r>
      <w:r>
        <w:rPr>
          <w:color w:val="231F20"/>
          <w:spacing w:val="-2"/>
          <w:sz w:val="20"/>
        </w:rPr>
        <w:t>operating</w:t>
      </w:r>
      <w:r>
        <w:rPr>
          <w:color w:val="231F20"/>
          <w:spacing w:val="-6"/>
          <w:sz w:val="20"/>
        </w:rPr>
        <w:t xml:space="preserve"> </w:t>
      </w:r>
      <w:r>
        <w:rPr>
          <w:color w:val="231F20"/>
          <w:spacing w:val="-2"/>
          <w:sz w:val="20"/>
        </w:rPr>
        <w:t xml:space="preserve">systems </w:t>
      </w:r>
      <w:r>
        <w:rPr>
          <w:color w:val="231F20"/>
          <w:sz w:val="20"/>
        </w:rPr>
        <w:t>(Wireshark, n.d.).</w:t>
      </w:r>
    </w:p>
    <w:p w14:paraId="13EDEC1E" w14:textId="77777777" w:rsidR="00375E0D" w:rsidRDefault="00375E0D">
      <w:pPr>
        <w:pStyle w:val="BodyText"/>
        <w:rPr>
          <w:sz w:val="24"/>
        </w:rPr>
      </w:pPr>
    </w:p>
    <w:p w14:paraId="13EDEC1F" w14:textId="77777777" w:rsidR="00375E0D" w:rsidRDefault="00000000">
      <w:pPr>
        <w:pStyle w:val="Heading7"/>
        <w:jc w:val="left"/>
      </w:pPr>
      <w:r>
        <w:rPr>
          <w:color w:val="003946"/>
          <w:w w:val="105"/>
        </w:rPr>
        <w:t>Intrusion</w:t>
      </w:r>
      <w:r>
        <w:rPr>
          <w:color w:val="003946"/>
          <w:spacing w:val="-7"/>
          <w:w w:val="105"/>
        </w:rPr>
        <w:t xml:space="preserve"> </w:t>
      </w:r>
      <w:r>
        <w:rPr>
          <w:color w:val="003946"/>
          <w:w w:val="105"/>
        </w:rPr>
        <w:t>Detection</w:t>
      </w:r>
      <w:r>
        <w:rPr>
          <w:color w:val="003946"/>
          <w:spacing w:val="-7"/>
          <w:w w:val="105"/>
        </w:rPr>
        <w:t xml:space="preserve"> </w:t>
      </w:r>
      <w:r>
        <w:rPr>
          <w:color w:val="003946"/>
          <w:spacing w:val="-2"/>
          <w:w w:val="105"/>
        </w:rPr>
        <w:t>Systems</w:t>
      </w:r>
    </w:p>
    <w:p w14:paraId="13EDEC20" w14:textId="77777777" w:rsidR="00375E0D" w:rsidRDefault="00375E0D">
      <w:pPr>
        <w:pStyle w:val="BodyText"/>
        <w:spacing w:before="10"/>
        <w:rPr>
          <w:sz w:val="26"/>
        </w:rPr>
      </w:pPr>
    </w:p>
    <w:p w14:paraId="13EDEC21" w14:textId="77777777" w:rsidR="00375E0D" w:rsidRDefault="00000000">
      <w:pPr>
        <w:pStyle w:val="BodyText"/>
        <w:spacing w:before="1" w:line="271" w:lineRule="auto"/>
        <w:ind w:left="957" w:right="2107"/>
      </w:pPr>
      <w:r>
        <w:rPr>
          <w:color w:val="231F20"/>
          <w:w w:val="105"/>
        </w:rPr>
        <w:t>As</w:t>
      </w:r>
      <w:r>
        <w:rPr>
          <w:color w:val="231F20"/>
          <w:spacing w:val="8"/>
          <w:w w:val="105"/>
        </w:rPr>
        <w:t xml:space="preserve"> </w:t>
      </w:r>
      <w:r>
        <w:rPr>
          <w:color w:val="231F20"/>
          <w:w w:val="105"/>
        </w:rPr>
        <w:t>discussed</w:t>
      </w:r>
      <w:r>
        <w:rPr>
          <w:color w:val="231F20"/>
          <w:spacing w:val="8"/>
          <w:w w:val="105"/>
        </w:rPr>
        <w:t xml:space="preserve"> </w:t>
      </w:r>
      <w:r>
        <w:rPr>
          <w:color w:val="231F20"/>
          <w:w w:val="105"/>
        </w:rPr>
        <w:t>previously,</w:t>
      </w:r>
      <w:r>
        <w:rPr>
          <w:color w:val="231F20"/>
          <w:spacing w:val="8"/>
          <w:w w:val="105"/>
        </w:rPr>
        <w:t xml:space="preserve"> </w:t>
      </w:r>
      <w:r>
        <w:rPr>
          <w:color w:val="231F20"/>
          <w:w w:val="105"/>
        </w:rPr>
        <w:t>network</w:t>
      </w:r>
      <w:r>
        <w:rPr>
          <w:color w:val="231F20"/>
          <w:spacing w:val="8"/>
          <w:w w:val="105"/>
        </w:rPr>
        <w:t xml:space="preserve"> </w:t>
      </w:r>
      <w:r>
        <w:rPr>
          <w:color w:val="231F20"/>
          <w:w w:val="105"/>
        </w:rPr>
        <w:t>IDSs</w:t>
      </w:r>
      <w:r>
        <w:rPr>
          <w:color w:val="231F20"/>
          <w:spacing w:val="8"/>
          <w:w w:val="105"/>
        </w:rPr>
        <w:t xml:space="preserve"> </w:t>
      </w:r>
      <w:r>
        <w:rPr>
          <w:color w:val="231F20"/>
          <w:w w:val="105"/>
        </w:rPr>
        <w:t>offer</w:t>
      </w:r>
      <w:r>
        <w:rPr>
          <w:color w:val="231F20"/>
          <w:spacing w:val="8"/>
          <w:w w:val="105"/>
        </w:rPr>
        <w:t xml:space="preserve"> </w:t>
      </w:r>
      <w:r>
        <w:rPr>
          <w:color w:val="231F20"/>
          <w:w w:val="105"/>
        </w:rPr>
        <w:t>a</w:t>
      </w:r>
      <w:r>
        <w:rPr>
          <w:color w:val="231F20"/>
          <w:spacing w:val="8"/>
          <w:w w:val="105"/>
        </w:rPr>
        <w:t xml:space="preserve"> </w:t>
      </w:r>
      <w:r>
        <w:rPr>
          <w:color w:val="231F20"/>
          <w:w w:val="105"/>
        </w:rPr>
        <w:t>way</w:t>
      </w:r>
      <w:r>
        <w:rPr>
          <w:color w:val="231F20"/>
          <w:spacing w:val="8"/>
          <w:w w:val="105"/>
        </w:rPr>
        <w:t xml:space="preserve"> </w:t>
      </w:r>
      <w:r>
        <w:rPr>
          <w:color w:val="231F20"/>
          <w:w w:val="105"/>
        </w:rPr>
        <w:t>to</w:t>
      </w:r>
      <w:r>
        <w:rPr>
          <w:color w:val="231F20"/>
          <w:spacing w:val="8"/>
          <w:w w:val="105"/>
        </w:rPr>
        <w:t xml:space="preserve"> </w:t>
      </w:r>
      <w:r>
        <w:rPr>
          <w:color w:val="231F20"/>
          <w:w w:val="105"/>
        </w:rPr>
        <w:t>continuously</w:t>
      </w:r>
      <w:r>
        <w:rPr>
          <w:color w:val="231F20"/>
          <w:spacing w:val="8"/>
          <w:w w:val="105"/>
        </w:rPr>
        <w:t xml:space="preserve"> </w:t>
      </w:r>
      <w:r>
        <w:rPr>
          <w:color w:val="231F20"/>
          <w:w w:val="105"/>
        </w:rPr>
        <w:t>monitor</w:t>
      </w:r>
      <w:r>
        <w:rPr>
          <w:color w:val="231F20"/>
          <w:spacing w:val="8"/>
          <w:w w:val="105"/>
        </w:rPr>
        <w:t xml:space="preserve"> </w:t>
      </w:r>
      <w:r>
        <w:rPr>
          <w:color w:val="231F20"/>
          <w:w w:val="105"/>
        </w:rPr>
        <w:t>network communication</w:t>
      </w:r>
      <w:r>
        <w:rPr>
          <w:color w:val="231F20"/>
          <w:spacing w:val="-13"/>
          <w:w w:val="105"/>
        </w:rPr>
        <w:t xml:space="preserve"> </w:t>
      </w:r>
      <w:r>
        <w:rPr>
          <w:color w:val="231F20"/>
          <w:w w:val="105"/>
        </w:rPr>
        <w:t>and</w:t>
      </w:r>
      <w:r>
        <w:rPr>
          <w:color w:val="231F20"/>
          <w:spacing w:val="-13"/>
          <w:w w:val="105"/>
        </w:rPr>
        <w:t xml:space="preserve"> </w:t>
      </w:r>
      <w:r>
        <w:rPr>
          <w:color w:val="231F20"/>
          <w:w w:val="105"/>
        </w:rPr>
        <w:t>raise</w:t>
      </w:r>
      <w:r>
        <w:rPr>
          <w:color w:val="231F20"/>
          <w:spacing w:val="-13"/>
          <w:w w:val="105"/>
        </w:rPr>
        <w:t xml:space="preserve"> </w:t>
      </w:r>
      <w:r>
        <w:rPr>
          <w:color w:val="231F20"/>
          <w:w w:val="105"/>
        </w:rPr>
        <w:t>security</w:t>
      </w:r>
      <w:r>
        <w:rPr>
          <w:color w:val="231F20"/>
          <w:spacing w:val="-13"/>
          <w:w w:val="105"/>
        </w:rPr>
        <w:t xml:space="preserve"> </w:t>
      </w:r>
      <w:r>
        <w:rPr>
          <w:color w:val="231F20"/>
          <w:w w:val="105"/>
        </w:rPr>
        <w:t>events.</w:t>
      </w:r>
      <w:r>
        <w:rPr>
          <w:color w:val="231F20"/>
          <w:spacing w:val="-13"/>
          <w:w w:val="105"/>
        </w:rPr>
        <w:t xml:space="preserve"> </w:t>
      </w:r>
      <w:r>
        <w:rPr>
          <w:color w:val="231F20"/>
          <w:w w:val="105"/>
        </w:rPr>
        <w:t>A</w:t>
      </w:r>
      <w:r>
        <w:rPr>
          <w:color w:val="231F20"/>
          <w:spacing w:val="-13"/>
          <w:w w:val="105"/>
        </w:rPr>
        <w:t xml:space="preserve"> </w:t>
      </w:r>
      <w:r>
        <w:rPr>
          <w:color w:val="231F20"/>
          <w:w w:val="105"/>
        </w:rPr>
        <w:t>number</w:t>
      </w:r>
      <w:r>
        <w:rPr>
          <w:color w:val="231F20"/>
          <w:spacing w:val="-13"/>
          <w:w w:val="105"/>
        </w:rPr>
        <w:t xml:space="preserve"> </w:t>
      </w:r>
      <w:r>
        <w:rPr>
          <w:color w:val="231F20"/>
          <w:w w:val="105"/>
        </w:rPr>
        <w:t>of</w:t>
      </w:r>
      <w:r>
        <w:rPr>
          <w:color w:val="231F20"/>
          <w:spacing w:val="-13"/>
          <w:w w:val="105"/>
        </w:rPr>
        <w:t xml:space="preserve"> </w:t>
      </w:r>
      <w:r>
        <w:rPr>
          <w:color w:val="231F20"/>
          <w:w w:val="105"/>
        </w:rPr>
        <w:t>these</w:t>
      </w:r>
      <w:r>
        <w:rPr>
          <w:color w:val="231F20"/>
          <w:spacing w:val="-13"/>
          <w:w w:val="105"/>
        </w:rPr>
        <w:t xml:space="preserve"> </w:t>
      </w:r>
      <w:r>
        <w:rPr>
          <w:color w:val="231F20"/>
          <w:w w:val="105"/>
        </w:rPr>
        <w:t>are</w:t>
      </w:r>
      <w:r>
        <w:rPr>
          <w:color w:val="231F20"/>
          <w:spacing w:val="-13"/>
          <w:w w:val="105"/>
        </w:rPr>
        <w:t xml:space="preserve"> </w:t>
      </w:r>
      <w:r>
        <w:rPr>
          <w:color w:val="231F20"/>
          <w:w w:val="105"/>
        </w:rPr>
        <w:t>introduced</w:t>
      </w:r>
      <w:r>
        <w:rPr>
          <w:color w:val="231F20"/>
          <w:spacing w:val="-13"/>
          <w:w w:val="105"/>
        </w:rPr>
        <w:t xml:space="preserve"> </w:t>
      </w:r>
      <w:r>
        <w:rPr>
          <w:color w:val="231F20"/>
          <w:w w:val="105"/>
        </w:rPr>
        <w:t>below.</w:t>
      </w:r>
    </w:p>
    <w:p w14:paraId="13EDEC22" w14:textId="77777777" w:rsidR="00375E0D" w:rsidRDefault="00375E0D">
      <w:pPr>
        <w:pStyle w:val="BodyText"/>
        <w:spacing w:before="7"/>
        <w:rPr>
          <w:sz w:val="22"/>
        </w:rPr>
      </w:pPr>
    </w:p>
    <w:p w14:paraId="13EDEC23" w14:textId="77777777" w:rsidR="00375E0D" w:rsidRDefault="00000000">
      <w:pPr>
        <w:pStyle w:val="BodyText"/>
        <w:ind w:left="957"/>
      </w:pPr>
      <w:r>
        <w:rPr>
          <w:color w:val="231F20"/>
          <w:spacing w:val="-2"/>
        </w:rPr>
        <w:t>Suricata</w:t>
      </w:r>
    </w:p>
    <w:p w14:paraId="13EDEC24" w14:textId="77777777" w:rsidR="00375E0D" w:rsidRDefault="00375E0D">
      <w:pPr>
        <w:pStyle w:val="BodyText"/>
        <w:spacing w:before="2"/>
        <w:rPr>
          <w:sz w:val="25"/>
        </w:rPr>
      </w:pPr>
    </w:p>
    <w:p w14:paraId="13EDEC25" w14:textId="77777777" w:rsidR="00375E0D" w:rsidRDefault="00000000">
      <w:pPr>
        <w:pStyle w:val="ListParagraph"/>
        <w:numPr>
          <w:ilvl w:val="2"/>
          <w:numId w:val="55"/>
        </w:numPr>
        <w:tabs>
          <w:tab w:val="left" w:pos="1237"/>
          <w:tab w:val="left" w:pos="1238"/>
        </w:tabs>
        <w:ind w:hanging="281"/>
        <w:rPr>
          <w:sz w:val="20"/>
        </w:rPr>
      </w:pPr>
      <w:r>
        <w:rPr>
          <w:color w:val="231F20"/>
          <w:sz w:val="20"/>
        </w:rPr>
        <w:t xml:space="preserve">Suricata’s role. Network monitor, signature-based network </w:t>
      </w:r>
      <w:r>
        <w:rPr>
          <w:color w:val="231F20"/>
          <w:spacing w:val="-5"/>
          <w:sz w:val="20"/>
        </w:rPr>
        <w:t>IDS</w:t>
      </w:r>
    </w:p>
    <w:p w14:paraId="13EDEC26" w14:textId="77777777" w:rsidR="00375E0D" w:rsidRDefault="00000000">
      <w:pPr>
        <w:pStyle w:val="ListParagraph"/>
        <w:numPr>
          <w:ilvl w:val="2"/>
          <w:numId w:val="55"/>
        </w:numPr>
        <w:tabs>
          <w:tab w:val="left" w:pos="1237"/>
          <w:tab w:val="left" w:pos="1238"/>
        </w:tabs>
        <w:spacing w:before="30" w:line="271" w:lineRule="auto"/>
        <w:ind w:right="3409"/>
        <w:rPr>
          <w:sz w:val="20"/>
        </w:rPr>
      </w:pPr>
      <w:r>
        <w:rPr>
          <w:color w:val="231F20"/>
          <w:spacing w:val="-2"/>
          <w:sz w:val="20"/>
        </w:rPr>
        <w:t>available</w:t>
      </w:r>
      <w:r>
        <w:rPr>
          <w:color w:val="231F20"/>
          <w:spacing w:val="-6"/>
          <w:sz w:val="20"/>
        </w:rPr>
        <w:t xml:space="preserve"> </w:t>
      </w:r>
      <w:r>
        <w:rPr>
          <w:color w:val="231F20"/>
          <w:spacing w:val="-2"/>
          <w:sz w:val="20"/>
        </w:rPr>
        <w:t>for</w:t>
      </w:r>
      <w:r>
        <w:rPr>
          <w:color w:val="231F20"/>
          <w:spacing w:val="-6"/>
          <w:sz w:val="20"/>
        </w:rPr>
        <w:t xml:space="preserve"> </w:t>
      </w:r>
      <w:r>
        <w:rPr>
          <w:color w:val="231F20"/>
          <w:spacing w:val="-2"/>
          <w:sz w:val="20"/>
        </w:rPr>
        <w:t>Windows,</w:t>
      </w:r>
      <w:r>
        <w:rPr>
          <w:color w:val="231F20"/>
          <w:spacing w:val="-6"/>
          <w:sz w:val="20"/>
        </w:rPr>
        <w:t xml:space="preserve"> </w:t>
      </w:r>
      <w:r>
        <w:rPr>
          <w:color w:val="231F20"/>
          <w:spacing w:val="-2"/>
          <w:sz w:val="20"/>
        </w:rPr>
        <w:t>macOS,</w:t>
      </w:r>
      <w:r>
        <w:rPr>
          <w:color w:val="231F20"/>
          <w:spacing w:val="-6"/>
          <w:sz w:val="20"/>
        </w:rPr>
        <w:t xml:space="preserve"> </w:t>
      </w:r>
      <w:r>
        <w:rPr>
          <w:color w:val="231F20"/>
          <w:spacing w:val="-2"/>
          <w:sz w:val="20"/>
        </w:rPr>
        <w:t>Linux,</w:t>
      </w:r>
      <w:r>
        <w:rPr>
          <w:color w:val="231F20"/>
          <w:spacing w:val="-6"/>
          <w:sz w:val="20"/>
        </w:rPr>
        <w:t xml:space="preserve"> </w:t>
      </w:r>
      <w:r>
        <w:rPr>
          <w:color w:val="231F20"/>
          <w:spacing w:val="-2"/>
          <w:sz w:val="20"/>
        </w:rPr>
        <w:t>BSD,</w:t>
      </w:r>
      <w:r>
        <w:rPr>
          <w:color w:val="231F20"/>
          <w:spacing w:val="-6"/>
          <w:sz w:val="20"/>
        </w:rPr>
        <w:t xml:space="preserve"> </w:t>
      </w:r>
      <w:r>
        <w:rPr>
          <w:color w:val="231F20"/>
          <w:spacing w:val="-2"/>
          <w:sz w:val="20"/>
        </w:rPr>
        <w:t>and</w:t>
      </w:r>
      <w:r>
        <w:rPr>
          <w:color w:val="231F20"/>
          <w:spacing w:val="-6"/>
          <w:sz w:val="20"/>
        </w:rPr>
        <w:t xml:space="preserve"> </w:t>
      </w:r>
      <w:r>
        <w:rPr>
          <w:color w:val="231F20"/>
          <w:spacing w:val="-2"/>
          <w:sz w:val="20"/>
        </w:rPr>
        <w:t>other</w:t>
      </w:r>
      <w:r>
        <w:rPr>
          <w:color w:val="231F20"/>
          <w:spacing w:val="-6"/>
          <w:sz w:val="20"/>
        </w:rPr>
        <w:t xml:space="preserve"> </w:t>
      </w:r>
      <w:r>
        <w:rPr>
          <w:color w:val="231F20"/>
          <w:spacing w:val="-2"/>
          <w:sz w:val="20"/>
        </w:rPr>
        <w:t>operating</w:t>
      </w:r>
      <w:r>
        <w:rPr>
          <w:color w:val="231F20"/>
          <w:spacing w:val="-6"/>
          <w:sz w:val="20"/>
        </w:rPr>
        <w:t xml:space="preserve"> </w:t>
      </w:r>
      <w:r>
        <w:rPr>
          <w:color w:val="231F20"/>
          <w:spacing w:val="-2"/>
          <w:sz w:val="20"/>
        </w:rPr>
        <w:t xml:space="preserve">systems </w:t>
      </w:r>
      <w:r>
        <w:rPr>
          <w:color w:val="231F20"/>
          <w:sz w:val="20"/>
        </w:rPr>
        <w:t>(Open Information Security Foundation, n.d.).</w:t>
      </w:r>
    </w:p>
    <w:p w14:paraId="13EDEC27" w14:textId="77777777" w:rsidR="00375E0D" w:rsidRDefault="00375E0D">
      <w:pPr>
        <w:pStyle w:val="BodyText"/>
        <w:spacing w:before="7"/>
        <w:rPr>
          <w:sz w:val="22"/>
        </w:rPr>
      </w:pPr>
    </w:p>
    <w:p w14:paraId="13EDEC28" w14:textId="77777777" w:rsidR="00375E0D" w:rsidRDefault="00000000">
      <w:pPr>
        <w:pStyle w:val="BodyText"/>
        <w:spacing w:before="1"/>
        <w:ind w:left="957"/>
      </w:pPr>
      <w:r>
        <w:rPr>
          <w:color w:val="231F20"/>
          <w:spacing w:val="-2"/>
          <w:w w:val="105"/>
        </w:rPr>
        <w:t>Snort</w:t>
      </w:r>
    </w:p>
    <w:p w14:paraId="13EDEC29" w14:textId="77777777" w:rsidR="00375E0D" w:rsidRDefault="00375E0D">
      <w:pPr>
        <w:pStyle w:val="BodyText"/>
        <w:spacing w:before="2"/>
        <w:rPr>
          <w:sz w:val="25"/>
        </w:rPr>
      </w:pPr>
    </w:p>
    <w:p w14:paraId="13EDEC2A" w14:textId="77777777" w:rsidR="00375E0D" w:rsidRDefault="00000000">
      <w:pPr>
        <w:pStyle w:val="ListParagraph"/>
        <w:numPr>
          <w:ilvl w:val="2"/>
          <w:numId w:val="55"/>
        </w:numPr>
        <w:tabs>
          <w:tab w:val="left" w:pos="1237"/>
          <w:tab w:val="left" w:pos="1238"/>
        </w:tabs>
        <w:ind w:hanging="281"/>
        <w:rPr>
          <w:sz w:val="20"/>
        </w:rPr>
      </w:pPr>
      <w:r>
        <w:rPr>
          <w:color w:val="231F20"/>
          <w:sz w:val="20"/>
        </w:rPr>
        <w:t>Snort’s</w:t>
      </w:r>
      <w:r>
        <w:rPr>
          <w:color w:val="231F20"/>
          <w:spacing w:val="2"/>
          <w:sz w:val="20"/>
        </w:rPr>
        <w:t xml:space="preserve"> </w:t>
      </w:r>
      <w:r>
        <w:rPr>
          <w:color w:val="231F20"/>
          <w:sz w:val="20"/>
        </w:rPr>
        <w:t>role.</w:t>
      </w:r>
      <w:r>
        <w:rPr>
          <w:color w:val="231F20"/>
          <w:spacing w:val="2"/>
          <w:sz w:val="20"/>
        </w:rPr>
        <w:t xml:space="preserve"> </w:t>
      </w:r>
      <w:r>
        <w:rPr>
          <w:color w:val="231F20"/>
          <w:sz w:val="20"/>
        </w:rPr>
        <w:t>Network</w:t>
      </w:r>
      <w:r>
        <w:rPr>
          <w:color w:val="231F20"/>
          <w:spacing w:val="2"/>
          <w:sz w:val="20"/>
        </w:rPr>
        <w:t xml:space="preserve"> </w:t>
      </w:r>
      <w:r>
        <w:rPr>
          <w:color w:val="231F20"/>
          <w:sz w:val="20"/>
        </w:rPr>
        <w:t>monitor,</w:t>
      </w:r>
      <w:r>
        <w:rPr>
          <w:color w:val="231F20"/>
          <w:spacing w:val="2"/>
          <w:sz w:val="20"/>
        </w:rPr>
        <w:t xml:space="preserve"> </w:t>
      </w:r>
      <w:r>
        <w:rPr>
          <w:color w:val="231F20"/>
          <w:sz w:val="20"/>
        </w:rPr>
        <w:t>signature-based</w:t>
      </w:r>
      <w:r>
        <w:rPr>
          <w:color w:val="231F20"/>
          <w:spacing w:val="3"/>
          <w:sz w:val="20"/>
        </w:rPr>
        <w:t xml:space="preserve"> </w:t>
      </w:r>
      <w:r>
        <w:rPr>
          <w:color w:val="231F20"/>
          <w:sz w:val="20"/>
        </w:rPr>
        <w:t>network</w:t>
      </w:r>
      <w:r>
        <w:rPr>
          <w:color w:val="231F20"/>
          <w:spacing w:val="2"/>
          <w:sz w:val="20"/>
        </w:rPr>
        <w:t xml:space="preserve"> </w:t>
      </w:r>
      <w:r>
        <w:rPr>
          <w:color w:val="231F20"/>
          <w:spacing w:val="-5"/>
          <w:sz w:val="20"/>
        </w:rPr>
        <w:t>IDS</w:t>
      </w:r>
    </w:p>
    <w:p w14:paraId="13EDEC2B" w14:textId="77777777" w:rsidR="00375E0D" w:rsidRDefault="00000000">
      <w:pPr>
        <w:pStyle w:val="ListParagraph"/>
        <w:numPr>
          <w:ilvl w:val="2"/>
          <w:numId w:val="55"/>
        </w:numPr>
        <w:tabs>
          <w:tab w:val="left" w:pos="1237"/>
          <w:tab w:val="left" w:pos="1238"/>
        </w:tabs>
        <w:spacing w:before="30" w:line="271" w:lineRule="auto"/>
        <w:ind w:right="6105"/>
        <w:rPr>
          <w:sz w:val="20"/>
        </w:rPr>
      </w:pPr>
      <w:r>
        <w:rPr>
          <w:color w:val="231F20"/>
          <w:sz w:val="20"/>
        </w:rPr>
        <w:t>available</w:t>
      </w:r>
      <w:r>
        <w:rPr>
          <w:color w:val="231F20"/>
          <w:spacing w:val="-14"/>
          <w:sz w:val="20"/>
        </w:rPr>
        <w:t xml:space="preserve"> </w:t>
      </w:r>
      <w:r>
        <w:rPr>
          <w:color w:val="231F20"/>
          <w:sz w:val="20"/>
        </w:rPr>
        <w:t>for</w:t>
      </w:r>
      <w:r>
        <w:rPr>
          <w:color w:val="231F20"/>
          <w:spacing w:val="-14"/>
          <w:sz w:val="20"/>
        </w:rPr>
        <w:t xml:space="preserve"> </w:t>
      </w:r>
      <w:r>
        <w:rPr>
          <w:color w:val="231F20"/>
          <w:sz w:val="20"/>
        </w:rPr>
        <w:t>Windows,</w:t>
      </w:r>
      <w:r>
        <w:rPr>
          <w:color w:val="231F20"/>
          <w:spacing w:val="-14"/>
          <w:sz w:val="20"/>
        </w:rPr>
        <w:t xml:space="preserve"> </w:t>
      </w:r>
      <w:r>
        <w:rPr>
          <w:color w:val="231F20"/>
          <w:sz w:val="20"/>
        </w:rPr>
        <w:t>macOS,</w:t>
      </w:r>
      <w:r>
        <w:rPr>
          <w:color w:val="231F20"/>
          <w:spacing w:val="-14"/>
          <w:sz w:val="20"/>
        </w:rPr>
        <w:t xml:space="preserve"> </w:t>
      </w:r>
      <w:r>
        <w:rPr>
          <w:color w:val="231F20"/>
          <w:sz w:val="20"/>
        </w:rPr>
        <w:t>and</w:t>
      </w:r>
      <w:r>
        <w:rPr>
          <w:color w:val="231F20"/>
          <w:spacing w:val="-14"/>
          <w:sz w:val="20"/>
        </w:rPr>
        <w:t xml:space="preserve"> </w:t>
      </w:r>
      <w:r>
        <w:rPr>
          <w:color w:val="231F20"/>
          <w:sz w:val="20"/>
        </w:rPr>
        <w:t>Linux (Cisco, n.d.).</w:t>
      </w:r>
    </w:p>
    <w:p w14:paraId="13EDEC2C" w14:textId="77777777" w:rsidR="00375E0D" w:rsidRDefault="00375E0D">
      <w:pPr>
        <w:pStyle w:val="BodyText"/>
        <w:spacing w:before="7"/>
        <w:rPr>
          <w:sz w:val="22"/>
        </w:rPr>
      </w:pPr>
    </w:p>
    <w:p w14:paraId="13EDEC2D" w14:textId="77777777" w:rsidR="00375E0D" w:rsidRDefault="00000000">
      <w:pPr>
        <w:pStyle w:val="BodyText"/>
        <w:ind w:left="957"/>
      </w:pPr>
      <w:proofErr w:type="spellStart"/>
      <w:r>
        <w:rPr>
          <w:color w:val="231F20"/>
        </w:rPr>
        <w:t>Zeek</w:t>
      </w:r>
      <w:proofErr w:type="spellEnd"/>
      <w:r>
        <w:rPr>
          <w:color w:val="231F20"/>
          <w:spacing w:val="11"/>
        </w:rPr>
        <w:t xml:space="preserve"> </w:t>
      </w:r>
      <w:r>
        <w:rPr>
          <w:color w:val="231F20"/>
        </w:rPr>
        <w:t>(formerly</w:t>
      </w:r>
      <w:r>
        <w:rPr>
          <w:color w:val="231F20"/>
          <w:spacing w:val="12"/>
        </w:rPr>
        <w:t xml:space="preserve"> </w:t>
      </w:r>
      <w:r>
        <w:rPr>
          <w:color w:val="231F20"/>
          <w:spacing w:val="-4"/>
        </w:rPr>
        <w:t>Bro)</w:t>
      </w:r>
    </w:p>
    <w:p w14:paraId="13EDEC2E" w14:textId="77777777" w:rsidR="00375E0D" w:rsidRDefault="00375E0D">
      <w:pPr>
        <w:pStyle w:val="BodyText"/>
        <w:spacing w:before="3"/>
        <w:rPr>
          <w:sz w:val="25"/>
        </w:rPr>
      </w:pPr>
    </w:p>
    <w:p w14:paraId="13EDEC2F" w14:textId="77777777" w:rsidR="00375E0D" w:rsidRDefault="00000000">
      <w:pPr>
        <w:pStyle w:val="ListParagraph"/>
        <w:numPr>
          <w:ilvl w:val="2"/>
          <w:numId w:val="55"/>
        </w:numPr>
        <w:tabs>
          <w:tab w:val="left" w:pos="1237"/>
          <w:tab w:val="left" w:pos="1238"/>
        </w:tabs>
        <w:spacing w:line="271" w:lineRule="auto"/>
        <w:ind w:right="2475"/>
        <w:rPr>
          <w:sz w:val="20"/>
        </w:rPr>
      </w:pPr>
      <w:proofErr w:type="spellStart"/>
      <w:r>
        <w:rPr>
          <w:color w:val="231F20"/>
          <w:sz w:val="20"/>
        </w:rPr>
        <w:t>Zeek’s</w:t>
      </w:r>
      <w:proofErr w:type="spellEnd"/>
      <w:r>
        <w:rPr>
          <w:color w:val="231F20"/>
          <w:sz w:val="20"/>
        </w:rPr>
        <w:t xml:space="preserve"> role. Network monitor, network-based IDS that can function </w:t>
      </w:r>
      <w:proofErr w:type="gramStart"/>
      <w:r>
        <w:rPr>
          <w:color w:val="231F20"/>
          <w:sz w:val="20"/>
        </w:rPr>
        <w:t>on the basis of</w:t>
      </w:r>
      <w:proofErr w:type="gramEnd"/>
      <w:r>
        <w:rPr>
          <w:color w:val="231F20"/>
          <w:sz w:val="20"/>
        </w:rPr>
        <w:t xml:space="preserve"> signatures and behavior analysis</w:t>
      </w:r>
    </w:p>
    <w:p w14:paraId="13EDEC30" w14:textId="77777777" w:rsidR="00375E0D" w:rsidRDefault="00000000">
      <w:pPr>
        <w:pStyle w:val="ListParagraph"/>
        <w:numPr>
          <w:ilvl w:val="2"/>
          <w:numId w:val="55"/>
        </w:numPr>
        <w:tabs>
          <w:tab w:val="left" w:pos="1237"/>
          <w:tab w:val="left" w:pos="1238"/>
        </w:tabs>
        <w:spacing w:line="271" w:lineRule="auto"/>
        <w:ind w:right="6551"/>
        <w:rPr>
          <w:sz w:val="20"/>
        </w:rPr>
      </w:pPr>
      <w:r>
        <w:rPr>
          <w:color w:val="231F20"/>
          <w:w w:val="95"/>
          <w:sz w:val="20"/>
        </w:rPr>
        <w:t xml:space="preserve">available for Linux, macOS, and BSD </w:t>
      </w:r>
      <w:r>
        <w:rPr>
          <w:color w:val="231F20"/>
          <w:sz w:val="20"/>
        </w:rPr>
        <w:t>(</w:t>
      </w:r>
      <w:proofErr w:type="spellStart"/>
      <w:r>
        <w:rPr>
          <w:color w:val="231F20"/>
          <w:sz w:val="20"/>
        </w:rPr>
        <w:t>Zeek</w:t>
      </w:r>
      <w:proofErr w:type="spellEnd"/>
      <w:r>
        <w:rPr>
          <w:color w:val="231F20"/>
          <w:sz w:val="20"/>
        </w:rPr>
        <w:t>, n.d.).</w:t>
      </w:r>
    </w:p>
    <w:p w14:paraId="13EDEC31" w14:textId="77777777" w:rsidR="00375E0D" w:rsidRDefault="00375E0D">
      <w:pPr>
        <w:pStyle w:val="BodyText"/>
        <w:rPr>
          <w:sz w:val="24"/>
        </w:rPr>
      </w:pPr>
    </w:p>
    <w:p w14:paraId="13EDEC32" w14:textId="77777777" w:rsidR="00375E0D" w:rsidRDefault="00000000">
      <w:pPr>
        <w:pStyle w:val="Heading7"/>
        <w:jc w:val="left"/>
      </w:pPr>
      <w:r>
        <w:rPr>
          <w:color w:val="003946"/>
        </w:rPr>
        <w:t>Smaller</w:t>
      </w:r>
      <w:r>
        <w:rPr>
          <w:color w:val="003946"/>
          <w:spacing w:val="-1"/>
        </w:rPr>
        <w:t xml:space="preserve"> </w:t>
      </w:r>
      <w:r>
        <w:rPr>
          <w:color w:val="003946"/>
        </w:rPr>
        <w:t>and</w:t>
      </w:r>
      <w:r>
        <w:rPr>
          <w:color w:val="003946"/>
          <w:spacing w:val="-1"/>
        </w:rPr>
        <w:t xml:space="preserve"> </w:t>
      </w:r>
      <w:r>
        <w:rPr>
          <w:color w:val="003946"/>
        </w:rPr>
        <w:t>Speciﬁc</w:t>
      </w:r>
      <w:r>
        <w:rPr>
          <w:color w:val="003946"/>
          <w:spacing w:val="-1"/>
        </w:rPr>
        <w:t xml:space="preserve"> </w:t>
      </w:r>
      <w:r>
        <w:rPr>
          <w:color w:val="003946"/>
        </w:rPr>
        <w:t>Tools</w:t>
      </w:r>
      <w:r>
        <w:rPr>
          <w:color w:val="003946"/>
          <w:spacing w:val="-1"/>
        </w:rPr>
        <w:t xml:space="preserve"> </w:t>
      </w:r>
      <w:r>
        <w:rPr>
          <w:color w:val="003946"/>
        </w:rPr>
        <w:t>for</w:t>
      </w:r>
      <w:r>
        <w:rPr>
          <w:color w:val="003946"/>
          <w:spacing w:val="-1"/>
        </w:rPr>
        <w:t xml:space="preserve"> </w:t>
      </w:r>
      <w:r>
        <w:rPr>
          <w:color w:val="003946"/>
        </w:rPr>
        <w:t>Trafﬁc Capture</w:t>
      </w:r>
      <w:r>
        <w:rPr>
          <w:color w:val="003946"/>
          <w:spacing w:val="-1"/>
        </w:rPr>
        <w:t xml:space="preserve"> </w:t>
      </w:r>
      <w:r>
        <w:rPr>
          <w:color w:val="003946"/>
        </w:rPr>
        <w:t>and</w:t>
      </w:r>
      <w:r>
        <w:rPr>
          <w:color w:val="003946"/>
          <w:spacing w:val="-1"/>
        </w:rPr>
        <w:t xml:space="preserve"> </w:t>
      </w:r>
      <w:r>
        <w:rPr>
          <w:color w:val="003946"/>
          <w:spacing w:val="-2"/>
        </w:rPr>
        <w:t>Examination</w:t>
      </w:r>
    </w:p>
    <w:p w14:paraId="13EDEC33" w14:textId="77777777" w:rsidR="00375E0D" w:rsidRDefault="00375E0D">
      <w:pPr>
        <w:pStyle w:val="BodyText"/>
        <w:spacing w:before="10"/>
        <w:rPr>
          <w:sz w:val="26"/>
        </w:rPr>
      </w:pPr>
    </w:p>
    <w:p w14:paraId="13EDEC34" w14:textId="77777777" w:rsidR="00375E0D" w:rsidRDefault="00000000">
      <w:pPr>
        <w:pStyle w:val="BodyText"/>
        <w:spacing w:before="1" w:line="271" w:lineRule="auto"/>
        <w:ind w:left="957" w:right="2107" w:hanging="1"/>
      </w:pPr>
      <w:r>
        <w:rPr>
          <w:color w:val="231F20"/>
        </w:rPr>
        <w:t>In</w:t>
      </w:r>
      <w:r>
        <w:rPr>
          <w:color w:val="231F20"/>
          <w:spacing w:val="20"/>
        </w:rPr>
        <w:t xml:space="preserve"> </w:t>
      </w:r>
      <w:r>
        <w:rPr>
          <w:color w:val="231F20"/>
        </w:rPr>
        <w:t>addition</w:t>
      </w:r>
      <w:r>
        <w:rPr>
          <w:color w:val="231F20"/>
          <w:spacing w:val="20"/>
        </w:rPr>
        <w:t xml:space="preserve"> </w:t>
      </w:r>
      <w:r>
        <w:rPr>
          <w:color w:val="231F20"/>
        </w:rPr>
        <w:t>to</w:t>
      </w:r>
      <w:r>
        <w:rPr>
          <w:color w:val="231F20"/>
          <w:spacing w:val="20"/>
        </w:rPr>
        <w:t xml:space="preserve"> </w:t>
      </w:r>
      <w:r>
        <w:rPr>
          <w:color w:val="231F20"/>
        </w:rPr>
        <w:t>full-scale</w:t>
      </w:r>
      <w:r>
        <w:rPr>
          <w:color w:val="231F20"/>
          <w:spacing w:val="20"/>
        </w:rPr>
        <w:t xml:space="preserve"> </w:t>
      </w:r>
      <w:r>
        <w:rPr>
          <w:color w:val="231F20"/>
        </w:rPr>
        <w:t>IDSs,</w:t>
      </w:r>
      <w:r>
        <w:rPr>
          <w:color w:val="231F20"/>
          <w:spacing w:val="20"/>
        </w:rPr>
        <w:t xml:space="preserve"> </w:t>
      </w:r>
      <w:r>
        <w:rPr>
          <w:color w:val="231F20"/>
        </w:rPr>
        <w:t>there</w:t>
      </w:r>
      <w:r>
        <w:rPr>
          <w:color w:val="231F20"/>
          <w:spacing w:val="20"/>
        </w:rPr>
        <w:t xml:space="preserve"> </w:t>
      </w:r>
      <w:r>
        <w:rPr>
          <w:color w:val="231F20"/>
        </w:rPr>
        <w:t>is</w:t>
      </w:r>
      <w:r>
        <w:rPr>
          <w:color w:val="231F20"/>
          <w:spacing w:val="20"/>
        </w:rPr>
        <w:t xml:space="preserve"> </w:t>
      </w:r>
      <w:r>
        <w:rPr>
          <w:color w:val="231F20"/>
        </w:rPr>
        <w:t>a</w:t>
      </w:r>
      <w:r>
        <w:rPr>
          <w:color w:val="231F20"/>
          <w:spacing w:val="20"/>
        </w:rPr>
        <w:t xml:space="preserve"> </w:t>
      </w:r>
      <w:r>
        <w:rPr>
          <w:color w:val="231F20"/>
        </w:rPr>
        <w:t>wide</w:t>
      </w:r>
      <w:r>
        <w:rPr>
          <w:color w:val="231F20"/>
          <w:spacing w:val="20"/>
        </w:rPr>
        <w:t xml:space="preserve"> </w:t>
      </w:r>
      <w:r>
        <w:rPr>
          <w:color w:val="231F20"/>
        </w:rPr>
        <w:t>variety</w:t>
      </w:r>
      <w:r>
        <w:rPr>
          <w:color w:val="231F20"/>
          <w:spacing w:val="20"/>
        </w:rPr>
        <w:t xml:space="preserve"> </w:t>
      </w:r>
      <w:r>
        <w:rPr>
          <w:color w:val="231F20"/>
        </w:rPr>
        <w:t>of</w:t>
      </w:r>
      <w:r>
        <w:rPr>
          <w:color w:val="231F20"/>
          <w:spacing w:val="20"/>
        </w:rPr>
        <w:t xml:space="preserve"> </w:t>
      </w:r>
      <w:r>
        <w:rPr>
          <w:color w:val="231F20"/>
        </w:rPr>
        <w:t>smaller</w:t>
      </w:r>
      <w:r>
        <w:rPr>
          <w:color w:val="231F20"/>
          <w:spacing w:val="20"/>
        </w:rPr>
        <w:t xml:space="preserve"> </w:t>
      </w:r>
      <w:r>
        <w:rPr>
          <w:color w:val="231F20"/>
        </w:rPr>
        <w:t>tools</w:t>
      </w:r>
      <w:r>
        <w:rPr>
          <w:color w:val="231F20"/>
          <w:spacing w:val="20"/>
        </w:rPr>
        <w:t xml:space="preserve"> </w:t>
      </w:r>
      <w:r>
        <w:rPr>
          <w:color w:val="231F20"/>
        </w:rPr>
        <w:t>that</w:t>
      </w:r>
      <w:r>
        <w:rPr>
          <w:color w:val="231F20"/>
          <w:spacing w:val="20"/>
        </w:rPr>
        <w:t xml:space="preserve"> </w:t>
      </w:r>
      <w:r>
        <w:rPr>
          <w:color w:val="231F20"/>
        </w:rPr>
        <w:t>can</w:t>
      </w:r>
      <w:r>
        <w:rPr>
          <w:color w:val="231F20"/>
          <w:spacing w:val="20"/>
        </w:rPr>
        <w:t xml:space="preserve"> </w:t>
      </w:r>
      <w:r>
        <w:rPr>
          <w:color w:val="231F20"/>
        </w:rPr>
        <w:t>be</w:t>
      </w:r>
      <w:r>
        <w:rPr>
          <w:color w:val="231F20"/>
          <w:spacing w:val="20"/>
        </w:rPr>
        <w:t xml:space="preserve"> </w:t>
      </w:r>
      <w:r>
        <w:rPr>
          <w:color w:val="231F20"/>
        </w:rPr>
        <w:t>used to record, inspect, store, and organize network trafﬁc.</w:t>
      </w:r>
    </w:p>
    <w:p w14:paraId="13EDEC35" w14:textId="77777777" w:rsidR="00375E0D" w:rsidRDefault="00375E0D">
      <w:pPr>
        <w:pStyle w:val="BodyText"/>
        <w:spacing w:before="7"/>
        <w:rPr>
          <w:sz w:val="22"/>
        </w:rPr>
      </w:pPr>
    </w:p>
    <w:p w14:paraId="13EDEC36" w14:textId="77777777" w:rsidR="00375E0D" w:rsidRDefault="00000000">
      <w:pPr>
        <w:pStyle w:val="BodyText"/>
        <w:ind w:left="957"/>
      </w:pPr>
      <w:proofErr w:type="spellStart"/>
      <w:r>
        <w:rPr>
          <w:color w:val="231F20"/>
          <w:spacing w:val="-2"/>
          <w:w w:val="105"/>
        </w:rPr>
        <w:t>tcpdump</w:t>
      </w:r>
      <w:proofErr w:type="spellEnd"/>
    </w:p>
    <w:p w14:paraId="13EDEC37" w14:textId="77777777" w:rsidR="00375E0D" w:rsidRDefault="00375E0D">
      <w:pPr>
        <w:pStyle w:val="BodyText"/>
        <w:spacing w:before="2"/>
        <w:rPr>
          <w:sz w:val="25"/>
        </w:rPr>
      </w:pPr>
    </w:p>
    <w:p w14:paraId="13EDEC38" w14:textId="77777777" w:rsidR="00375E0D" w:rsidRDefault="00000000">
      <w:pPr>
        <w:pStyle w:val="ListParagraph"/>
        <w:numPr>
          <w:ilvl w:val="2"/>
          <w:numId w:val="55"/>
        </w:numPr>
        <w:tabs>
          <w:tab w:val="left" w:pos="1237"/>
          <w:tab w:val="left" w:pos="1238"/>
        </w:tabs>
        <w:ind w:hanging="281"/>
        <w:rPr>
          <w:sz w:val="20"/>
        </w:rPr>
      </w:pPr>
      <w:proofErr w:type="spellStart"/>
      <w:r>
        <w:rPr>
          <w:color w:val="231F20"/>
          <w:sz w:val="20"/>
        </w:rPr>
        <w:t>tcpdump’s</w:t>
      </w:r>
      <w:proofErr w:type="spellEnd"/>
      <w:r>
        <w:rPr>
          <w:color w:val="231F20"/>
          <w:spacing w:val="7"/>
          <w:sz w:val="20"/>
        </w:rPr>
        <w:t xml:space="preserve"> </w:t>
      </w:r>
      <w:r>
        <w:rPr>
          <w:color w:val="231F20"/>
          <w:sz w:val="20"/>
        </w:rPr>
        <w:t>role.</w:t>
      </w:r>
      <w:r>
        <w:rPr>
          <w:color w:val="231F20"/>
          <w:spacing w:val="7"/>
          <w:sz w:val="20"/>
        </w:rPr>
        <w:t xml:space="preserve"> </w:t>
      </w:r>
      <w:r>
        <w:rPr>
          <w:color w:val="231F20"/>
          <w:sz w:val="20"/>
        </w:rPr>
        <w:t>Network</w:t>
      </w:r>
      <w:r>
        <w:rPr>
          <w:color w:val="231F20"/>
          <w:spacing w:val="7"/>
          <w:sz w:val="20"/>
        </w:rPr>
        <w:t xml:space="preserve"> </w:t>
      </w:r>
      <w:r>
        <w:rPr>
          <w:color w:val="231F20"/>
          <w:sz w:val="20"/>
        </w:rPr>
        <w:t>trafﬁc</w:t>
      </w:r>
      <w:r>
        <w:rPr>
          <w:color w:val="231F20"/>
          <w:spacing w:val="7"/>
          <w:sz w:val="20"/>
        </w:rPr>
        <w:t xml:space="preserve"> </w:t>
      </w:r>
      <w:r>
        <w:rPr>
          <w:color w:val="231F20"/>
          <w:spacing w:val="-2"/>
          <w:sz w:val="20"/>
        </w:rPr>
        <w:t>capture</w:t>
      </w:r>
    </w:p>
    <w:p w14:paraId="13EDEC39" w14:textId="77777777" w:rsidR="00375E0D" w:rsidRDefault="00000000">
      <w:pPr>
        <w:pStyle w:val="ListParagraph"/>
        <w:numPr>
          <w:ilvl w:val="2"/>
          <w:numId w:val="55"/>
        </w:numPr>
        <w:tabs>
          <w:tab w:val="left" w:pos="1237"/>
          <w:tab w:val="left" w:pos="1238"/>
        </w:tabs>
        <w:spacing w:before="30" w:line="271" w:lineRule="auto"/>
        <w:ind w:right="6551"/>
        <w:rPr>
          <w:sz w:val="20"/>
        </w:rPr>
      </w:pPr>
      <w:r>
        <w:rPr>
          <w:color w:val="231F20"/>
          <w:w w:val="95"/>
          <w:sz w:val="20"/>
        </w:rPr>
        <w:t xml:space="preserve">available for Linux, macOS, and BSD </w:t>
      </w:r>
      <w:r>
        <w:rPr>
          <w:color w:val="231F20"/>
          <w:sz w:val="20"/>
        </w:rPr>
        <w:t xml:space="preserve">(The </w:t>
      </w:r>
      <w:proofErr w:type="spellStart"/>
      <w:r>
        <w:rPr>
          <w:color w:val="231F20"/>
          <w:sz w:val="20"/>
        </w:rPr>
        <w:t>Tcpdump</w:t>
      </w:r>
      <w:proofErr w:type="spellEnd"/>
      <w:r>
        <w:rPr>
          <w:color w:val="231F20"/>
          <w:sz w:val="20"/>
        </w:rPr>
        <w:t xml:space="preserve"> Group, n.d.).</w:t>
      </w:r>
    </w:p>
    <w:p w14:paraId="13EDEC3A" w14:textId="77777777" w:rsidR="00375E0D" w:rsidRDefault="00375E0D">
      <w:pPr>
        <w:pStyle w:val="BodyText"/>
        <w:spacing w:before="8"/>
        <w:rPr>
          <w:sz w:val="22"/>
        </w:rPr>
      </w:pPr>
    </w:p>
    <w:p w14:paraId="13EDEC3B" w14:textId="77777777" w:rsidR="00375E0D" w:rsidRDefault="00000000">
      <w:pPr>
        <w:pStyle w:val="BodyText"/>
        <w:ind w:left="957"/>
      </w:pPr>
      <w:proofErr w:type="spellStart"/>
      <w:r>
        <w:rPr>
          <w:color w:val="231F20"/>
          <w:spacing w:val="-2"/>
          <w:w w:val="105"/>
        </w:rPr>
        <w:t>ngrep</w:t>
      </w:r>
      <w:proofErr w:type="spellEnd"/>
    </w:p>
    <w:p w14:paraId="13EDEC3C" w14:textId="77777777" w:rsidR="00375E0D" w:rsidRDefault="00375E0D">
      <w:pPr>
        <w:pStyle w:val="BodyText"/>
        <w:spacing w:before="2"/>
        <w:rPr>
          <w:sz w:val="25"/>
        </w:rPr>
      </w:pPr>
    </w:p>
    <w:p w14:paraId="13EDEC3D" w14:textId="77777777" w:rsidR="00375E0D" w:rsidRDefault="00000000">
      <w:pPr>
        <w:pStyle w:val="ListParagraph"/>
        <w:numPr>
          <w:ilvl w:val="2"/>
          <w:numId w:val="55"/>
        </w:numPr>
        <w:tabs>
          <w:tab w:val="left" w:pos="1237"/>
          <w:tab w:val="left" w:pos="1238"/>
        </w:tabs>
        <w:ind w:hanging="281"/>
        <w:rPr>
          <w:sz w:val="20"/>
        </w:rPr>
      </w:pPr>
      <w:proofErr w:type="spellStart"/>
      <w:r>
        <w:rPr>
          <w:color w:val="231F20"/>
          <w:sz w:val="20"/>
        </w:rPr>
        <w:t>ngrep’s</w:t>
      </w:r>
      <w:proofErr w:type="spellEnd"/>
      <w:r>
        <w:rPr>
          <w:color w:val="231F20"/>
          <w:spacing w:val="-4"/>
          <w:sz w:val="20"/>
        </w:rPr>
        <w:t xml:space="preserve"> </w:t>
      </w:r>
      <w:r>
        <w:rPr>
          <w:color w:val="231F20"/>
          <w:sz w:val="20"/>
        </w:rPr>
        <w:t>role.</w:t>
      </w:r>
      <w:r>
        <w:rPr>
          <w:color w:val="231F20"/>
          <w:spacing w:val="-3"/>
          <w:sz w:val="20"/>
        </w:rPr>
        <w:t xml:space="preserve"> </w:t>
      </w:r>
      <w:r>
        <w:rPr>
          <w:color w:val="231F20"/>
          <w:sz w:val="20"/>
        </w:rPr>
        <w:t>Trafﬁc</w:t>
      </w:r>
      <w:r>
        <w:rPr>
          <w:color w:val="231F20"/>
          <w:spacing w:val="-3"/>
          <w:sz w:val="20"/>
        </w:rPr>
        <w:t xml:space="preserve"> </w:t>
      </w:r>
      <w:r>
        <w:rPr>
          <w:color w:val="231F20"/>
          <w:sz w:val="20"/>
        </w:rPr>
        <w:t>capture</w:t>
      </w:r>
      <w:r>
        <w:rPr>
          <w:color w:val="231F20"/>
          <w:spacing w:val="-3"/>
          <w:sz w:val="20"/>
        </w:rPr>
        <w:t xml:space="preserve"> </w:t>
      </w:r>
      <w:r>
        <w:rPr>
          <w:color w:val="231F20"/>
          <w:sz w:val="20"/>
        </w:rPr>
        <w:t>and</w:t>
      </w:r>
      <w:r>
        <w:rPr>
          <w:color w:val="231F20"/>
          <w:spacing w:val="-4"/>
          <w:sz w:val="20"/>
        </w:rPr>
        <w:t xml:space="preserve"> </w:t>
      </w:r>
      <w:r>
        <w:rPr>
          <w:color w:val="231F20"/>
          <w:sz w:val="20"/>
        </w:rPr>
        <w:t>examination,</w:t>
      </w:r>
      <w:r>
        <w:rPr>
          <w:color w:val="231F20"/>
          <w:spacing w:val="-3"/>
          <w:sz w:val="20"/>
        </w:rPr>
        <w:t xml:space="preserve"> </w:t>
      </w:r>
      <w:r>
        <w:rPr>
          <w:color w:val="231F20"/>
          <w:sz w:val="20"/>
        </w:rPr>
        <w:t>searching</w:t>
      </w:r>
      <w:r>
        <w:rPr>
          <w:color w:val="231F20"/>
          <w:spacing w:val="-3"/>
          <w:sz w:val="20"/>
        </w:rPr>
        <w:t xml:space="preserve"> </w:t>
      </w:r>
      <w:r>
        <w:rPr>
          <w:color w:val="231F20"/>
          <w:sz w:val="20"/>
        </w:rPr>
        <w:t>for</w:t>
      </w:r>
      <w:r>
        <w:rPr>
          <w:color w:val="231F20"/>
          <w:spacing w:val="-3"/>
          <w:sz w:val="20"/>
        </w:rPr>
        <w:t xml:space="preserve"> </w:t>
      </w:r>
      <w:r>
        <w:rPr>
          <w:color w:val="231F20"/>
          <w:sz w:val="20"/>
        </w:rPr>
        <w:t>speciﬁc</w:t>
      </w:r>
      <w:r>
        <w:rPr>
          <w:color w:val="231F20"/>
          <w:spacing w:val="-4"/>
          <w:sz w:val="20"/>
        </w:rPr>
        <w:t xml:space="preserve"> </w:t>
      </w:r>
      <w:r>
        <w:rPr>
          <w:color w:val="231F20"/>
          <w:spacing w:val="-2"/>
          <w:sz w:val="20"/>
        </w:rPr>
        <w:t>patterns</w:t>
      </w:r>
    </w:p>
    <w:p w14:paraId="13EDEC3E" w14:textId="77777777" w:rsidR="00375E0D" w:rsidRDefault="00000000">
      <w:pPr>
        <w:pStyle w:val="ListParagraph"/>
        <w:numPr>
          <w:ilvl w:val="2"/>
          <w:numId w:val="55"/>
        </w:numPr>
        <w:tabs>
          <w:tab w:val="left" w:pos="1237"/>
          <w:tab w:val="left" w:pos="1238"/>
        </w:tabs>
        <w:spacing w:before="30" w:line="271" w:lineRule="auto"/>
        <w:ind w:right="6105"/>
        <w:rPr>
          <w:sz w:val="20"/>
        </w:rPr>
      </w:pPr>
      <w:r>
        <w:rPr>
          <w:color w:val="231F20"/>
          <w:sz w:val="20"/>
        </w:rPr>
        <w:t>available</w:t>
      </w:r>
      <w:r>
        <w:rPr>
          <w:color w:val="231F20"/>
          <w:spacing w:val="-14"/>
          <w:sz w:val="20"/>
        </w:rPr>
        <w:t xml:space="preserve"> </w:t>
      </w:r>
      <w:r>
        <w:rPr>
          <w:color w:val="231F20"/>
          <w:sz w:val="20"/>
        </w:rPr>
        <w:t>for</w:t>
      </w:r>
      <w:r>
        <w:rPr>
          <w:color w:val="231F20"/>
          <w:spacing w:val="-14"/>
          <w:sz w:val="20"/>
        </w:rPr>
        <w:t xml:space="preserve"> </w:t>
      </w:r>
      <w:r>
        <w:rPr>
          <w:color w:val="231F20"/>
          <w:sz w:val="20"/>
        </w:rPr>
        <w:t>Windows,</w:t>
      </w:r>
      <w:r>
        <w:rPr>
          <w:color w:val="231F20"/>
          <w:spacing w:val="-14"/>
          <w:sz w:val="20"/>
        </w:rPr>
        <w:t xml:space="preserve"> </w:t>
      </w:r>
      <w:r>
        <w:rPr>
          <w:color w:val="231F20"/>
          <w:sz w:val="20"/>
        </w:rPr>
        <w:t>macOS,</w:t>
      </w:r>
      <w:r>
        <w:rPr>
          <w:color w:val="231F20"/>
          <w:spacing w:val="-14"/>
          <w:sz w:val="20"/>
        </w:rPr>
        <w:t xml:space="preserve"> </w:t>
      </w:r>
      <w:r>
        <w:rPr>
          <w:color w:val="231F20"/>
          <w:sz w:val="20"/>
        </w:rPr>
        <w:t>and</w:t>
      </w:r>
      <w:r>
        <w:rPr>
          <w:color w:val="231F20"/>
          <w:spacing w:val="-14"/>
          <w:sz w:val="20"/>
        </w:rPr>
        <w:t xml:space="preserve"> </w:t>
      </w:r>
      <w:r>
        <w:rPr>
          <w:color w:val="231F20"/>
          <w:sz w:val="20"/>
        </w:rPr>
        <w:t>Linux (jpr5, 2017).</w:t>
      </w:r>
    </w:p>
    <w:p w14:paraId="13EDEC3F" w14:textId="77777777" w:rsidR="00375E0D" w:rsidRDefault="00375E0D">
      <w:pPr>
        <w:spacing w:line="271" w:lineRule="auto"/>
        <w:rPr>
          <w:sz w:val="20"/>
        </w:rPr>
        <w:sectPr w:rsidR="00375E0D">
          <w:pgSz w:w="11910" w:h="16840"/>
          <w:pgMar w:top="960" w:right="460" w:bottom="280" w:left="460" w:header="0" w:footer="0" w:gutter="0"/>
          <w:cols w:space="720"/>
        </w:sectPr>
      </w:pPr>
    </w:p>
    <w:p w14:paraId="13EDEC40" w14:textId="77777777" w:rsidR="00375E0D" w:rsidRDefault="00375E0D">
      <w:pPr>
        <w:pStyle w:val="BodyText"/>
      </w:pPr>
    </w:p>
    <w:p w14:paraId="13EDEC41" w14:textId="77777777" w:rsidR="00375E0D" w:rsidRDefault="00375E0D">
      <w:pPr>
        <w:pStyle w:val="BodyText"/>
      </w:pPr>
    </w:p>
    <w:p w14:paraId="13EDEC42" w14:textId="77777777" w:rsidR="00375E0D" w:rsidRDefault="00375E0D">
      <w:pPr>
        <w:pStyle w:val="BodyText"/>
      </w:pPr>
    </w:p>
    <w:p w14:paraId="13EDEC43" w14:textId="77777777" w:rsidR="00375E0D" w:rsidRDefault="00375E0D">
      <w:pPr>
        <w:pStyle w:val="BodyText"/>
      </w:pPr>
    </w:p>
    <w:p w14:paraId="13EDEC44" w14:textId="77777777" w:rsidR="00375E0D" w:rsidRDefault="00375E0D">
      <w:pPr>
        <w:pStyle w:val="BodyText"/>
      </w:pPr>
    </w:p>
    <w:p w14:paraId="13EDEC45" w14:textId="77777777" w:rsidR="00375E0D" w:rsidRDefault="00375E0D">
      <w:pPr>
        <w:pStyle w:val="BodyText"/>
      </w:pPr>
    </w:p>
    <w:p w14:paraId="13EDEC46" w14:textId="77777777" w:rsidR="00375E0D" w:rsidRDefault="00375E0D">
      <w:pPr>
        <w:pStyle w:val="BodyText"/>
      </w:pPr>
    </w:p>
    <w:p w14:paraId="13EDEC47" w14:textId="77777777" w:rsidR="00375E0D" w:rsidRDefault="00375E0D">
      <w:pPr>
        <w:pStyle w:val="BodyText"/>
        <w:spacing w:before="1"/>
        <w:rPr>
          <w:sz w:val="22"/>
        </w:rPr>
      </w:pPr>
    </w:p>
    <w:p w14:paraId="13EDEC48" w14:textId="77777777" w:rsidR="00375E0D" w:rsidRDefault="00000000">
      <w:pPr>
        <w:pStyle w:val="BodyText"/>
        <w:spacing w:before="100"/>
        <w:ind w:left="2204"/>
      </w:pPr>
      <w:proofErr w:type="spellStart"/>
      <w:r>
        <w:rPr>
          <w:color w:val="231F20"/>
          <w:spacing w:val="-4"/>
        </w:rPr>
        <w:t>SiLK</w:t>
      </w:r>
      <w:proofErr w:type="spellEnd"/>
    </w:p>
    <w:p w14:paraId="13EDEC49" w14:textId="77777777" w:rsidR="00375E0D" w:rsidRDefault="00375E0D">
      <w:pPr>
        <w:pStyle w:val="BodyText"/>
        <w:spacing w:before="2"/>
        <w:rPr>
          <w:sz w:val="25"/>
        </w:rPr>
      </w:pPr>
    </w:p>
    <w:p w14:paraId="13EDEC4A" w14:textId="77777777" w:rsidR="00375E0D" w:rsidRDefault="00000000">
      <w:pPr>
        <w:pStyle w:val="ListParagraph"/>
        <w:numPr>
          <w:ilvl w:val="3"/>
          <w:numId w:val="55"/>
        </w:numPr>
        <w:tabs>
          <w:tab w:val="left" w:pos="2484"/>
          <w:tab w:val="left" w:pos="2485"/>
        </w:tabs>
        <w:ind w:hanging="281"/>
        <w:rPr>
          <w:sz w:val="20"/>
        </w:rPr>
      </w:pPr>
      <w:proofErr w:type="spellStart"/>
      <w:r>
        <w:rPr>
          <w:color w:val="231F20"/>
          <w:sz w:val="20"/>
        </w:rPr>
        <w:t>SiLK’s</w:t>
      </w:r>
      <w:proofErr w:type="spellEnd"/>
      <w:r>
        <w:rPr>
          <w:color w:val="231F20"/>
          <w:spacing w:val="-10"/>
          <w:sz w:val="20"/>
        </w:rPr>
        <w:t xml:space="preserve"> </w:t>
      </w:r>
      <w:r>
        <w:rPr>
          <w:color w:val="231F20"/>
          <w:sz w:val="20"/>
        </w:rPr>
        <w:t>role.</w:t>
      </w:r>
      <w:r>
        <w:rPr>
          <w:color w:val="231F20"/>
          <w:spacing w:val="-9"/>
          <w:sz w:val="20"/>
        </w:rPr>
        <w:t xml:space="preserve"> </w:t>
      </w:r>
      <w:r>
        <w:rPr>
          <w:color w:val="231F20"/>
          <w:sz w:val="20"/>
        </w:rPr>
        <w:t>Collection,</w:t>
      </w:r>
      <w:r>
        <w:rPr>
          <w:color w:val="231F20"/>
          <w:spacing w:val="-10"/>
          <w:sz w:val="20"/>
        </w:rPr>
        <w:t xml:space="preserve"> </w:t>
      </w:r>
      <w:r>
        <w:rPr>
          <w:color w:val="231F20"/>
          <w:sz w:val="20"/>
        </w:rPr>
        <w:t>storage,</w:t>
      </w:r>
      <w:r>
        <w:rPr>
          <w:color w:val="231F20"/>
          <w:spacing w:val="-9"/>
          <w:sz w:val="20"/>
        </w:rPr>
        <w:t xml:space="preserve"> </w:t>
      </w:r>
      <w:r>
        <w:rPr>
          <w:color w:val="231F20"/>
          <w:sz w:val="20"/>
        </w:rPr>
        <w:t>and</w:t>
      </w:r>
      <w:r>
        <w:rPr>
          <w:color w:val="231F20"/>
          <w:spacing w:val="-10"/>
          <w:sz w:val="20"/>
        </w:rPr>
        <w:t xml:space="preserve"> </w:t>
      </w:r>
      <w:r>
        <w:rPr>
          <w:color w:val="231F20"/>
          <w:sz w:val="20"/>
        </w:rPr>
        <w:t>analysis</w:t>
      </w:r>
      <w:r>
        <w:rPr>
          <w:color w:val="231F20"/>
          <w:spacing w:val="-9"/>
          <w:sz w:val="20"/>
        </w:rPr>
        <w:t xml:space="preserve"> </w:t>
      </w:r>
      <w:r>
        <w:rPr>
          <w:color w:val="231F20"/>
          <w:sz w:val="20"/>
        </w:rPr>
        <w:t>of</w:t>
      </w:r>
      <w:r>
        <w:rPr>
          <w:color w:val="231F20"/>
          <w:spacing w:val="-9"/>
          <w:sz w:val="20"/>
        </w:rPr>
        <w:t xml:space="preserve"> </w:t>
      </w:r>
      <w:r>
        <w:rPr>
          <w:color w:val="231F20"/>
          <w:sz w:val="20"/>
        </w:rPr>
        <w:t>network</w:t>
      </w:r>
      <w:r>
        <w:rPr>
          <w:color w:val="231F20"/>
          <w:spacing w:val="-10"/>
          <w:sz w:val="20"/>
        </w:rPr>
        <w:t xml:space="preserve"> </w:t>
      </w:r>
      <w:r>
        <w:rPr>
          <w:color w:val="231F20"/>
          <w:sz w:val="20"/>
        </w:rPr>
        <w:t>ﬂow</w:t>
      </w:r>
      <w:r>
        <w:rPr>
          <w:color w:val="231F20"/>
          <w:spacing w:val="-9"/>
          <w:sz w:val="20"/>
        </w:rPr>
        <w:t xml:space="preserve"> </w:t>
      </w:r>
      <w:r>
        <w:rPr>
          <w:color w:val="231F20"/>
          <w:spacing w:val="-4"/>
          <w:sz w:val="20"/>
        </w:rPr>
        <w:t>data</w:t>
      </w:r>
    </w:p>
    <w:p w14:paraId="13EDEC4B" w14:textId="77777777" w:rsidR="00375E0D" w:rsidRDefault="00000000">
      <w:pPr>
        <w:pStyle w:val="ListParagraph"/>
        <w:numPr>
          <w:ilvl w:val="3"/>
          <w:numId w:val="55"/>
        </w:numPr>
        <w:tabs>
          <w:tab w:val="left" w:pos="2484"/>
          <w:tab w:val="left" w:pos="2485"/>
        </w:tabs>
        <w:spacing w:before="30" w:line="271" w:lineRule="auto"/>
        <w:ind w:right="2245"/>
        <w:rPr>
          <w:sz w:val="20"/>
        </w:rPr>
      </w:pPr>
      <w:r>
        <w:rPr>
          <w:color w:val="231F20"/>
          <w:w w:val="95"/>
          <w:sz w:val="20"/>
        </w:rPr>
        <w:t xml:space="preserve">available for Linux, Solaris, OpenBSD, Mac OS X, and Cygwin (Windows) </w:t>
      </w:r>
      <w:r>
        <w:rPr>
          <w:color w:val="231F20"/>
          <w:sz w:val="20"/>
        </w:rPr>
        <w:t>Software Engineering Institute, Carnegie Mellon University, n.d.).</w:t>
      </w:r>
    </w:p>
    <w:p w14:paraId="13EDEC4C" w14:textId="77777777" w:rsidR="00375E0D" w:rsidRDefault="00375E0D">
      <w:pPr>
        <w:pStyle w:val="BodyText"/>
        <w:spacing w:before="7"/>
        <w:rPr>
          <w:sz w:val="22"/>
        </w:rPr>
      </w:pPr>
    </w:p>
    <w:p w14:paraId="13EDEC4D" w14:textId="77777777" w:rsidR="00375E0D" w:rsidRDefault="00000000">
      <w:pPr>
        <w:pStyle w:val="BodyText"/>
        <w:ind w:left="2204"/>
      </w:pPr>
      <w:proofErr w:type="spellStart"/>
      <w:r>
        <w:rPr>
          <w:color w:val="231F20"/>
          <w:spacing w:val="-4"/>
          <w:w w:val="110"/>
        </w:rPr>
        <w:t>ntop</w:t>
      </w:r>
      <w:proofErr w:type="spellEnd"/>
    </w:p>
    <w:p w14:paraId="13EDEC4E" w14:textId="77777777" w:rsidR="00375E0D" w:rsidRDefault="00000000">
      <w:pPr>
        <w:pStyle w:val="BodyText"/>
        <w:spacing w:before="30" w:line="271" w:lineRule="auto"/>
        <w:ind w:left="2204" w:right="954" w:hanging="1"/>
        <w:jc w:val="both"/>
      </w:pPr>
      <w:r>
        <w:rPr>
          <w:color w:val="231F20"/>
          <w:w w:val="105"/>
        </w:rPr>
        <w:t>As</w:t>
      </w:r>
      <w:r>
        <w:rPr>
          <w:color w:val="231F20"/>
          <w:spacing w:val="-9"/>
          <w:w w:val="105"/>
        </w:rPr>
        <w:t xml:space="preserve"> </w:t>
      </w:r>
      <w:r>
        <w:rPr>
          <w:color w:val="231F20"/>
          <w:w w:val="105"/>
        </w:rPr>
        <w:t>a</w:t>
      </w:r>
      <w:r>
        <w:rPr>
          <w:color w:val="231F20"/>
          <w:spacing w:val="-9"/>
          <w:w w:val="105"/>
        </w:rPr>
        <w:t xml:space="preserve"> </w:t>
      </w:r>
      <w:r>
        <w:rPr>
          <w:color w:val="231F20"/>
          <w:w w:val="105"/>
        </w:rPr>
        <w:t>complex,</w:t>
      </w:r>
      <w:r>
        <w:rPr>
          <w:color w:val="231F20"/>
          <w:spacing w:val="-9"/>
          <w:w w:val="105"/>
        </w:rPr>
        <w:t xml:space="preserve"> </w:t>
      </w:r>
      <w:r>
        <w:rPr>
          <w:color w:val="231F20"/>
          <w:w w:val="105"/>
        </w:rPr>
        <w:t>modular</w:t>
      </w:r>
      <w:r>
        <w:rPr>
          <w:color w:val="231F20"/>
          <w:spacing w:val="-9"/>
          <w:w w:val="105"/>
        </w:rPr>
        <w:t xml:space="preserve"> </w:t>
      </w:r>
      <w:r>
        <w:rPr>
          <w:color w:val="231F20"/>
          <w:w w:val="105"/>
        </w:rPr>
        <w:t>commercial</w:t>
      </w:r>
      <w:r>
        <w:rPr>
          <w:color w:val="231F20"/>
          <w:spacing w:val="-9"/>
          <w:w w:val="105"/>
        </w:rPr>
        <w:t xml:space="preserve"> </w:t>
      </w:r>
      <w:r>
        <w:rPr>
          <w:color w:val="231F20"/>
          <w:w w:val="105"/>
        </w:rPr>
        <w:t>application</w:t>
      </w:r>
      <w:r>
        <w:rPr>
          <w:color w:val="231F20"/>
          <w:spacing w:val="-9"/>
          <w:w w:val="105"/>
        </w:rPr>
        <w:t xml:space="preserve"> </w:t>
      </w:r>
      <w:r>
        <w:rPr>
          <w:color w:val="231F20"/>
          <w:w w:val="105"/>
        </w:rPr>
        <w:t>suite,</w:t>
      </w:r>
      <w:r>
        <w:rPr>
          <w:color w:val="231F20"/>
          <w:spacing w:val="-9"/>
          <w:w w:val="105"/>
        </w:rPr>
        <w:t xml:space="preserve"> </w:t>
      </w:r>
      <w:proofErr w:type="spellStart"/>
      <w:r>
        <w:rPr>
          <w:color w:val="231F20"/>
          <w:w w:val="105"/>
        </w:rPr>
        <w:t>ntop</w:t>
      </w:r>
      <w:proofErr w:type="spellEnd"/>
      <w:r>
        <w:rPr>
          <w:color w:val="231F20"/>
          <w:spacing w:val="-9"/>
          <w:w w:val="105"/>
        </w:rPr>
        <w:t xml:space="preserve"> </w:t>
      </w:r>
      <w:r>
        <w:rPr>
          <w:color w:val="231F20"/>
          <w:w w:val="105"/>
        </w:rPr>
        <w:t>provides</w:t>
      </w:r>
      <w:r>
        <w:rPr>
          <w:color w:val="231F20"/>
          <w:spacing w:val="-9"/>
          <w:w w:val="105"/>
        </w:rPr>
        <w:t xml:space="preserve"> </w:t>
      </w:r>
      <w:r>
        <w:rPr>
          <w:color w:val="231F20"/>
          <w:w w:val="105"/>
        </w:rPr>
        <w:t>many</w:t>
      </w:r>
      <w:r>
        <w:rPr>
          <w:color w:val="231F20"/>
          <w:spacing w:val="-9"/>
          <w:w w:val="105"/>
        </w:rPr>
        <w:t xml:space="preserve"> </w:t>
      </w:r>
      <w:r>
        <w:rPr>
          <w:color w:val="231F20"/>
          <w:w w:val="105"/>
        </w:rPr>
        <w:t xml:space="preserve">capabilities </w:t>
      </w:r>
      <w:r>
        <w:rPr>
          <w:color w:val="231F20"/>
        </w:rPr>
        <w:t xml:space="preserve">for network analysis and management. Some of its modules also offer DDoS mitigation </w:t>
      </w:r>
      <w:r>
        <w:rPr>
          <w:color w:val="231F20"/>
          <w:spacing w:val="-2"/>
          <w:w w:val="105"/>
        </w:rPr>
        <w:t>capabilities.</w:t>
      </w:r>
    </w:p>
    <w:p w14:paraId="13EDEC4F" w14:textId="77777777" w:rsidR="00375E0D" w:rsidRDefault="00375E0D">
      <w:pPr>
        <w:pStyle w:val="BodyText"/>
        <w:spacing w:before="8"/>
        <w:rPr>
          <w:sz w:val="22"/>
        </w:rPr>
      </w:pPr>
    </w:p>
    <w:p w14:paraId="13EDEC50" w14:textId="77777777" w:rsidR="00375E0D" w:rsidRDefault="00000000">
      <w:pPr>
        <w:pStyle w:val="ListParagraph"/>
        <w:numPr>
          <w:ilvl w:val="3"/>
          <w:numId w:val="55"/>
        </w:numPr>
        <w:tabs>
          <w:tab w:val="left" w:pos="2484"/>
          <w:tab w:val="left" w:pos="2485"/>
        </w:tabs>
        <w:spacing w:line="271" w:lineRule="auto"/>
        <w:ind w:right="1329"/>
        <w:rPr>
          <w:sz w:val="20"/>
        </w:rPr>
      </w:pPr>
      <w:proofErr w:type="spellStart"/>
      <w:r>
        <w:rPr>
          <w:color w:val="231F20"/>
          <w:sz w:val="20"/>
        </w:rPr>
        <w:t>ntop’s</w:t>
      </w:r>
      <w:proofErr w:type="spellEnd"/>
      <w:r>
        <w:rPr>
          <w:color w:val="231F20"/>
          <w:sz w:val="20"/>
        </w:rPr>
        <w:t xml:space="preserve"> role. Trafﬁc capture and recording, network monitoring, packet inspection, </w:t>
      </w:r>
      <w:r>
        <w:rPr>
          <w:color w:val="231F20"/>
          <w:w w:val="105"/>
          <w:sz w:val="20"/>
        </w:rPr>
        <w:t>and (D)DoS mitigation</w:t>
      </w:r>
    </w:p>
    <w:p w14:paraId="13EDEC51" w14:textId="77777777" w:rsidR="00375E0D" w:rsidRDefault="00000000">
      <w:pPr>
        <w:pStyle w:val="ListParagraph"/>
        <w:numPr>
          <w:ilvl w:val="3"/>
          <w:numId w:val="55"/>
        </w:numPr>
        <w:tabs>
          <w:tab w:val="left" w:pos="2484"/>
          <w:tab w:val="left" w:pos="2485"/>
        </w:tabs>
        <w:ind w:hanging="281"/>
        <w:rPr>
          <w:sz w:val="20"/>
        </w:rPr>
      </w:pPr>
      <w:r>
        <w:rPr>
          <w:color w:val="231F20"/>
          <w:sz w:val="20"/>
        </w:rPr>
        <w:t>semicommercial,</w:t>
      </w:r>
      <w:r>
        <w:rPr>
          <w:color w:val="231F20"/>
          <w:spacing w:val="-1"/>
          <w:sz w:val="20"/>
        </w:rPr>
        <w:t xml:space="preserve"> </w:t>
      </w:r>
      <w:r>
        <w:rPr>
          <w:color w:val="231F20"/>
          <w:sz w:val="20"/>
        </w:rPr>
        <w:t xml:space="preserve">features vary with license </w:t>
      </w:r>
      <w:r>
        <w:rPr>
          <w:color w:val="231F20"/>
          <w:spacing w:val="-2"/>
          <w:sz w:val="20"/>
        </w:rPr>
        <w:t>purchased</w:t>
      </w:r>
    </w:p>
    <w:p w14:paraId="13EDEC52" w14:textId="77777777" w:rsidR="00375E0D" w:rsidRDefault="00000000">
      <w:pPr>
        <w:pStyle w:val="ListParagraph"/>
        <w:numPr>
          <w:ilvl w:val="3"/>
          <w:numId w:val="55"/>
        </w:numPr>
        <w:tabs>
          <w:tab w:val="left" w:pos="2484"/>
          <w:tab w:val="left" w:pos="2485"/>
        </w:tabs>
        <w:spacing w:before="30" w:line="271" w:lineRule="auto"/>
        <w:ind w:right="1173"/>
        <w:rPr>
          <w:sz w:val="20"/>
        </w:rPr>
      </w:pPr>
      <w:r>
        <w:rPr>
          <w:color w:val="231F20"/>
          <w:sz w:val="20"/>
        </w:rPr>
        <w:t xml:space="preserve">availability depends on required components; primarily for Linux, some </w:t>
      </w:r>
      <w:proofErr w:type="spellStart"/>
      <w:r>
        <w:rPr>
          <w:color w:val="231F20"/>
          <w:sz w:val="20"/>
        </w:rPr>
        <w:t>conﬁgura</w:t>
      </w:r>
      <w:proofErr w:type="spellEnd"/>
      <w:r>
        <w:rPr>
          <w:color w:val="231F20"/>
          <w:sz w:val="20"/>
        </w:rPr>
        <w:t xml:space="preserve">- </w:t>
      </w:r>
      <w:proofErr w:type="spellStart"/>
      <w:r>
        <w:rPr>
          <w:color w:val="231F20"/>
          <w:sz w:val="20"/>
        </w:rPr>
        <w:t>tions</w:t>
      </w:r>
      <w:proofErr w:type="spellEnd"/>
      <w:r>
        <w:rPr>
          <w:color w:val="231F20"/>
          <w:sz w:val="20"/>
        </w:rPr>
        <w:t xml:space="preserve"> work on Windows</w:t>
      </w:r>
    </w:p>
    <w:p w14:paraId="13EDEC53" w14:textId="77777777" w:rsidR="00375E0D" w:rsidRDefault="00000000">
      <w:pPr>
        <w:pStyle w:val="BodyText"/>
        <w:ind w:left="2484"/>
      </w:pPr>
      <w:r>
        <w:rPr>
          <w:color w:val="231F20"/>
        </w:rPr>
        <w:t>(</w:t>
      </w:r>
      <w:proofErr w:type="spellStart"/>
      <w:proofErr w:type="gramStart"/>
      <w:r>
        <w:rPr>
          <w:color w:val="231F20"/>
        </w:rPr>
        <w:t>ntop</w:t>
      </w:r>
      <w:proofErr w:type="spellEnd"/>
      <w:proofErr w:type="gramEnd"/>
      <w:r>
        <w:rPr>
          <w:color w:val="231F20"/>
        </w:rPr>
        <w:t>,</w:t>
      </w:r>
      <w:r>
        <w:rPr>
          <w:color w:val="231F20"/>
          <w:spacing w:val="3"/>
        </w:rPr>
        <w:t xml:space="preserve"> </w:t>
      </w:r>
      <w:r>
        <w:rPr>
          <w:color w:val="231F20"/>
          <w:spacing w:val="-2"/>
        </w:rPr>
        <w:t>n.d.).</w:t>
      </w:r>
    </w:p>
    <w:p w14:paraId="13EDEC54" w14:textId="77777777" w:rsidR="00375E0D" w:rsidRDefault="00375E0D">
      <w:pPr>
        <w:pStyle w:val="BodyText"/>
        <w:rPr>
          <w:sz w:val="24"/>
        </w:rPr>
      </w:pPr>
    </w:p>
    <w:p w14:paraId="13EDEC55" w14:textId="77777777" w:rsidR="00375E0D" w:rsidRDefault="00375E0D">
      <w:pPr>
        <w:pStyle w:val="BodyText"/>
        <w:spacing w:before="2"/>
      </w:pPr>
    </w:p>
    <w:p w14:paraId="13EDEC56" w14:textId="77777777" w:rsidR="00375E0D" w:rsidRDefault="00000000">
      <w:pPr>
        <w:pStyle w:val="Heading7"/>
        <w:spacing w:before="0"/>
        <w:ind w:left="2204"/>
        <w:jc w:val="left"/>
      </w:pPr>
      <w:r>
        <w:rPr>
          <w:color w:val="003946"/>
        </w:rPr>
        <w:t>Security</w:t>
      </w:r>
      <w:r>
        <w:rPr>
          <w:color w:val="003946"/>
          <w:spacing w:val="11"/>
        </w:rPr>
        <w:t xml:space="preserve"> </w:t>
      </w:r>
      <w:r>
        <w:rPr>
          <w:color w:val="003946"/>
        </w:rPr>
        <w:t>Information</w:t>
      </w:r>
      <w:r>
        <w:rPr>
          <w:color w:val="003946"/>
          <w:spacing w:val="11"/>
        </w:rPr>
        <w:t xml:space="preserve"> </w:t>
      </w:r>
      <w:r>
        <w:rPr>
          <w:color w:val="003946"/>
        </w:rPr>
        <w:t>and</w:t>
      </w:r>
      <w:r>
        <w:rPr>
          <w:color w:val="003946"/>
          <w:spacing w:val="12"/>
        </w:rPr>
        <w:t xml:space="preserve"> </w:t>
      </w:r>
      <w:r>
        <w:rPr>
          <w:color w:val="003946"/>
        </w:rPr>
        <w:t>Event</w:t>
      </w:r>
      <w:r>
        <w:rPr>
          <w:color w:val="003946"/>
          <w:spacing w:val="11"/>
        </w:rPr>
        <w:t xml:space="preserve"> </w:t>
      </w:r>
      <w:r>
        <w:rPr>
          <w:color w:val="003946"/>
        </w:rPr>
        <w:t>Management</w:t>
      </w:r>
      <w:r>
        <w:rPr>
          <w:color w:val="003946"/>
          <w:spacing w:val="12"/>
        </w:rPr>
        <w:t xml:space="preserve"> </w:t>
      </w:r>
      <w:r>
        <w:rPr>
          <w:color w:val="003946"/>
          <w:spacing w:val="-2"/>
        </w:rPr>
        <w:t>Systems</w:t>
      </w:r>
    </w:p>
    <w:p w14:paraId="13EDEC57" w14:textId="77777777" w:rsidR="00375E0D" w:rsidRDefault="00375E0D">
      <w:pPr>
        <w:pStyle w:val="BodyText"/>
        <w:spacing w:before="10"/>
        <w:rPr>
          <w:sz w:val="26"/>
        </w:rPr>
      </w:pPr>
    </w:p>
    <w:p w14:paraId="13EDEC58" w14:textId="77777777" w:rsidR="00375E0D" w:rsidRDefault="00000000">
      <w:pPr>
        <w:pStyle w:val="BodyText"/>
        <w:spacing w:line="271" w:lineRule="auto"/>
        <w:ind w:left="2204" w:right="954" w:hanging="1"/>
        <w:jc w:val="both"/>
      </w:pPr>
      <w:r>
        <w:rPr>
          <w:color w:val="231F20"/>
          <w:w w:val="105"/>
        </w:rPr>
        <w:t>Splunk</w:t>
      </w:r>
      <w:r>
        <w:rPr>
          <w:color w:val="231F20"/>
          <w:spacing w:val="-14"/>
          <w:w w:val="105"/>
        </w:rPr>
        <w:t xml:space="preserve"> </w:t>
      </w:r>
      <w:r>
        <w:rPr>
          <w:color w:val="231F20"/>
          <w:w w:val="105"/>
        </w:rPr>
        <w:t>is</w:t>
      </w:r>
      <w:r>
        <w:rPr>
          <w:color w:val="231F20"/>
          <w:spacing w:val="-14"/>
          <w:w w:val="105"/>
        </w:rPr>
        <w:t xml:space="preserve"> </w:t>
      </w:r>
      <w:r>
        <w:rPr>
          <w:color w:val="231F20"/>
          <w:w w:val="105"/>
        </w:rPr>
        <w:t>one</w:t>
      </w:r>
      <w:r>
        <w:rPr>
          <w:color w:val="231F20"/>
          <w:spacing w:val="-14"/>
          <w:w w:val="105"/>
        </w:rPr>
        <w:t xml:space="preserve"> </w:t>
      </w:r>
      <w:r>
        <w:rPr>
          <w:color w:val="231F20"/>
          <w:w w:val="105"/>
        </w:rPr>
        <w:t>of</w:t>
      </w:r>
      <w:r>
        <w:rPr>
          <w:color w:val="231F20"/>
          <w:spacing w:val="-14"/>
          <w:w w:val="105"/>
        </w:rPr>
        <w:t xml:space="preserve"> </w:t>
      </w:r>
      <w:proofErr w:type="gramStart"/>
      <w:r>
        <w:rPr>
          <w:color w:val="231F20"/>
          <w:w w:val="105"/>
        </w:rPr>
        <w:t>a</w:t>
      </w:r>
      <w:r>
        <w:rPr>
          <w:color w:val="231F20"/>
          <w:spacing w:val="-14"/>
          <w:w w:val="105"/>
        </w:rPr>
        <w:t xml:space="preserve"> </w:t>
      </w:r>
      <w:r>
        <w:rPr>
          <w:color w:val="231F20"/>
          <w:w w:val="105"/>
        </w:rPr>
        <w:t>number</w:t>
      </w:r>
      <w:r>
        <w:rPr>
          <w:color w:val="231F20"/>
          <w:spacing w:val="-14"/>
          <w:w w:val="105"/>
        </w:rPr>
        <w:t xml:space="preserve"> </w:t>
      </w:r>
      <w:r>
        <w:rPr>
          <w:color w:val="231F20"/>
          <w:w w:val="105"/>
        </w:rPr>
        <w:t>of</w:t>
      </w:r>
      <w:proofErr w:type="gramEnd"/>
      <w:r>
        <w:rPr>
          <w:color w:val="231F20"/>
          <w:spacing w:val="-14"/>
          <w:w w:val="105"/>
        </w:rPr>
        <w:t xml:space="preserve"> </w:t>
      </w:r>
      <w:r>
        <w:rPr>
          <w:color w:val="231F20"/>
          <w:w w:val="105"/>
        </w:rPr>
        <w:t>security</w:t>
      </w:r>
      <w:r>
        <w:rPr>
          <w:color w:val="231F20"/>
          <w:spacing w:val="-14"/>
          <w:w w:val="105"/>
        </w:rPr>
        <w:t xml:space="preserve"> </w:t>
      </w:r>
      <w:r>
        <w:rPr>
          <w:color w:val="231F20"/>
          <w:w w:val="105"/>
        </w:rPr>
        <w:t>information</w:t>
      </w:r>
      <w:r>
        <w:rPr>
          <w:color w:val="231F20"/>
          <w:spacing w:val="-14"/>
          <w:w w:val="105"/>
        </w:rPr>
        <w:t xml:space="preserve"> </w:t>
      </w:r>
      <w:r>
        <w:rPr>
          <w:color w:val="231F20"/>
          <w:w w:val="105"/>
        </w:rPr>
        <w:t>and</w:t>
      </w:r>
      <w:r>
        <w:rPr>
          <w:color w:val="231F20"/>
          <w:spacing w:val="-14"/>
          <w:w w:val="105"/>
        </w:rPr>
        <w:t xml:space="preserve"> </w:t>
      </w:r>
      <w:r>
        <w:rPr>
          <w:color w:val="231F20"/>
          <w:w w:val="105"/>
        </w:rPr>
        <w:t>event</w:t>
      </w:r>
      <w:r>
        <w:rPr>
          <w:color w:val="231F20"/>
          <w:spacing w:val="-14"/>
          <w:w w:val="105"/>
        </w:rPr>
        <w:t xml:space="preserve"> </w:t>
      </w:r>
      <w:r>
        <w:rPr>
          <w:color w:val="231F20"/>
          <w:w w:val="105"/>
        </w:rPr>
        <w:t>management</w:t>
      </w:r>
      <w:r>
        <w:rPr>
          <w:color w:val="231F20"/>
          <w:spacing w:val="-14"/>
          <w:w w:val="105"/>
        </w:rPr>
        <w:t xml:space="preserve"> </w:t>
      </w:r>
      <w:r>
        <w:rPr>
          <w:color w:val="231F20"/>
          <w:w w:val="105"/>
        </w:rPr>
        <w:t>(SIEM)</w:t>
      </w:r>
      <w:r>
        <w:rPr>
          <w:color w:val="231F20"/>
          <w:spacing w:val="-14"/>
          <w:w w:val="105"/>
        </w:rPr>
        <w:t xml:space="preserve"> </w:t>
      </w:r>
      <w:r>
        <w:rPr>
          <w:color w:val="231F20"/>
          <w:w w:val="105"/>
        </w:rPr>
        <w:t xml:space="preserve">sys- </w:t>
      </w:r>
      <w:proofErr w:type="spellStart"/>
      <w:r>
        <w:rPr>
          <w:color w:val="231F20"/>
          <w:w w:val="105"/>
        </w:rPr>
        <w:t>tems</w:t>
      </w:r>
      <w:proofErr w:type="spellEnd"/>
      <w:r>
        <w:rPr>
          <w:color w:val="231F20"/>
          <w:spacing w:val="-11"/>
          <w:w w:val="105"/>
        </w:rPr>
        <w:t xml:space="preserve"> </w:t>
      </w:r>
      <w:r>
        <w:rPr>
          <w:color w:val="231F20"/>
          <w:w w:val="105"/>
        </w:rPr>
        <w:t>that</w:t>
      </w:r>
      <w:r>
        <w:rPr>
          <w:color w:val="231F20"/>
          <w:spacing w:val="-11"/>
          <w:w w:val="105"/>
        </w:rPr>
        <w:t xml:space="preserve"> </w:t>
      </w:r>
      <w:r>
        <w:rPr>
          <w:color w:val="231F20"/>
          <w:w w:val="105"/>
        </w:rPr>
        <w:t>provide</w:t>
      </w:r>
      <w:r>
        <w:rPr>
          <w:color w:val="231F20"/>
          <w:spacing w:val="-11"/>
          <w:w w:val="105"/>
        </w:rPr>
        <w:t xml:space="preserve"> </w:t>
      </w:r>
      <w:r>
        <w:rPr>
          <w:color w:val="231F20"/>
          <w:w w:val="105"/>
        </w:rPr>
        <w:t>in-depth</w:t>
      </w:r>
      <w:r>
        <w:rPr>
          <w:color w:val="231F20"/>
          <w:spacing w:val="-11"/>
          <w:w w:val="105"/>
        </w:rPr>
        <w:t xml:space="preserve"> </w:t>
      </w:r>
      <w:r>
        <w:rPr>
          <w:color w:val="231F20"/>
          <w:w w:val="105"/>
        </w:rPr>
        <w:t>data</w:t>
      </w:r>
      <w:r>
        <w:rPr>
          <w:color w:val="231F20"/>
          <w:spacing w:val="-11"/>
          <w:w w:val="105"/>
        </w:rPr>
        <w:t xml:space="preserve"> </w:t>
      </w:r>
      <w:r>
        <w:rPr>
          <w:color w:val="231F20"/>
          <w:w w:val="105"/>
        </w:rPr>
        <w:t>consolidation</w:t>
      </w:r>
      <w:r>
        <w:rPr>
          <w:color w:val="231F20"/>
          <w:spacing w:val="-11"/>
          <w:w w:val="105"/>
        </w:rPr>
        <w:t xml:space="preserve"> </w:t>
      </w:r>
      <w:r>
        <w:rPr>
          <w:color w:val="231F20"/>
          <w:w w:val="105"/>
        </w:rPr>
        <w:t>and</w:t>
      </w:r>
      <w:r>
        <w:rPr>
          <w:color w:val="231F20"/>
          <w:spacing w:val="-11"/>
          <w:w w:val="105"/>
        </w:rPr>
        <w:t xml:space="preserve"> </w:t>
      </w:r>
      <w:r>
        <w:rPr>
          <w:color w:val="231F20"/>
          <w:w w:val="105"/>
        </w:rPr>
        <w:t>analysis.</w:t>
      </w:r>
      <w:r>
        <w:rPr>
          <w:color w:val="231F20"/>
          <w:spacing w:val="-11"/>
          <w:w w:val="105"/>
        </w:rPr>
        <w:t xml:space="preserve"> </w:t>
      </w:r>
      <w:r>
        <w:rPr>
          <w:color w:val="231F20"/>
          <w:w w:val="105"/>
        </w:rPr>
        <w:t>It</w:t>
      </w:r>
      <w:r>
        <w:rPr>
          <w:color w:val="231F20"/>
          <w:spacing w:val="-11"/>
          <w:w w:val="105"/>
        </w:rPr>
        <w:t xml:space="preserve"> </w:t>
      </w:r>
      <w:r>
        <w:rPr>
          <w:color w:val="231F20"/>
          <w:w w:val="105"/>
        </w:rPr>
        <w:t>is</w:t>
      </w:r>
      <w:r>
        <w:rPr>
          <w:color w:val="231F20"/>
          <w:spacing w:val="-11"/>
          <w:w w:val="105"/>
        </w:rPr>
        <w:t xml:space="preserve"> </w:t>
      </w:r>
      <w:r>
        <w:rPr>
          <w:color w:val="231F20"/>
          <w:w w:val="105"/>
        </w:rPr>
        <w:t>designed</w:t>
      </w:r>
      <w:r>
        <w:rPr>
          <w:color w:val="231F20"/>
          <w:spacing w:val="-11"/>
          <w:w w:val="105"/>
        </w:rPr>
        <w:t xml:space="preserve"> </w:t>
      </w:r>
      <w:r>
        <w:rPr>
          <w:color w:val="231F20"/>
          <w:w w:val="105"/>
        </w:rPr>
        <w:t>to</w:t>
      </w:r>
      <w:r>
        <w:rPr>
          <w:color w:val="231F20"/>
          <w:spacing w:val="-11"/>
          <w:w w:val="105"/>
        </w:rPr>
        <w:t xml:space="preserve"> </w:t>
      </w:r>
      <w:r>
        <w:rPr>
          <w:color w:val="231F20"/>
          <w:w w:val="105"/>
        </w:rPr>
        <w:t>work</w:t>
      </w:r>
      <w:r>
        <w:rPr>
          <w:color w:val="231F20"/>
          <w:spacing w:val="-11"/>
          <w:w w:val="105"/>
        </w:rPr>
        <w:t xml:space="preserve"> </w:t>
      </w:r>
      <w:r>
        <w:rPr>
          <w:color w:val="231F20"/>
          <w:w w:val="105"/>
        </w:rPr>
        <w:t>with high</w:t>
      </w:r>
      <w:r>
        <w:rPr>
          <w:color w:val="231F20"/>
          <w:spacing w:val="-9"/>
          <w:w w:val="105"/>
        </w:rPr>
        <w:t xml:space="preserve"> </w:t>
      </w:r>
      <w:r>
        <w:rPr>
          <w:color w:val="231F20"/>
          <w:w w:val="105"/>
        </w:rPr>
        <w:t>data</w:t>
      </w:r>
      <w:r>
        <w:rPr>
          <w:color w:val="231F20"/>
          <w:spacing w:val="-9"/>
          <w:w w:val="105"/>
        </w:rPr>
        <w:t xml:space="preserve"> </w:t>
      </w:r>
      <w:r>
        <w:rPr>
          <w:color w:val="231F20"/>
          <w:w w:val="105"/>
        </w:rPr>
        <w:t>volumes,</w:t>
      </w:r>
      <w:r>
        <w:rPr>
          <w:color w:val="231F20"/>
          <w:spacing w:val="-9"/>
          <w:w w:val="105"/>
        </w:rPr>
        <w:t xml:space="preserve"> </w:t>
      </w:r>
      <w:r>
        <w:rPr>
          <w:color w:val="231F20"/>
          <w:w w:val="105"/>
        </w:rPr>
        <w:t>and</w:t>
      </w:r>
      <w:r>
        <w:rPr>
          <w:color w:val="231F20"/>
          <w:spacing w:val="-9"/>
          <w:w w:val="105"/>
        </w:rPr>
        <w:t xml:space="preserve"> </w:t>
      </w:r>
      <w:r>
        <w:rPr>
          <w:color w:val="231F20"/>
          <w:w w:val="105"/>
        </w:rPr>
        <w:t>thanks</w:t>
      </w:r>
      <w:r>
        <w:rPr>
          <w:color w:val="231F20"/>
          <w:spacing w:val="-9"/>
          <w:w w:val="105"/>
        </w:rPr>
        <w:t xml:space="preserve"> </w:t>
      </w:r>
      <w:r>
        <w:rPr>
          <w:color w:val="231F20"/>
          <w:w w:val="105"/>
        </w:rPr>
        <w:t>to</w:t>
      </w:r>
      <w:r>
        <w:rPr>
          <w:color w:val="231F20"/>
          <w:spacing w:val="-9"/>
          <w:w w:val="105"/>
        </w:rPr>
        <w:t xml:space="preserve"> </w:t>
      </w:r>
      <w:r>
        <w:rPr>
          <w:color w:val="231F20"/>
          <w:w w:val="105"/>
        </w:rPr>
        <w:t>its</w:t>
      </w:r>
      <w:r>
        <w:rPr>
          <w:color w:val="231F20"/>
          <w:spacing w:val="-9"/>
          <w:w w:val="105"/>
        </w:rPr>
        <w:t xml:space="preserve"> </w:t>
      </w:r>
      <w:r>
        <w:rPr>
          <w:color w:val="231F20"/>
          <w:w w:val="105"/>
        </w:rPr>
        <w:t>cloud-based</w:t>
      </w:r>
      <w:r>
        <w:rPr>
          <w:color w:val="231F20"/>
          <w:spacing w:val="-9"/>
          <w:w w:val="105"/>
        </w:rPr>
        <w:t xml:space="preserve"> </w:t>
      </w:r>
      <w:r>
        <w:rPr>
          <w:color w:val="231F20"/>
          <w:w w:val="105"/>
        </w:rPr>
        <w:t>architecture,</w:t>
      </w:r>
      <w:r>
        <w:rPr>
          <w:color w:val="231F20"/>
          <w:spacing w:val="-9"/>
          <w:w w:val="105"/>
        </w:rPr>
        <w:t xml:space="preserve"> </w:t>
      </w:r>
      <w:r>
        <w:rPr>
          <w:color w:val="231F20"/>
          <w:w w:val="105"/>
        </w:rPr>
        <w:t>it</w:t>
      </w:r>
      <w:r>
        <w:rPr>
          <w:color w:val="231F20"/>
          <w:spacing w:val="-9"/>
          <w:w w:val="105"/>
        </w:rPr>
        <w:t xml:space="preserve"> </w:t>
      </w:r>
      <w:r>
        <w:rPr>
          <w:color w:val="231F20"/>
          <w:w w:val="105"/>
        </w:rPr>
        <w:t>delivers</w:t>
      </w:r>
      <w:r>
        <w:rPr>
          <w:color w:val="231F20"/>
          <w:spacing w:val="-9"/>
          <w:w w:val="105"/>
        </w:rPr>
        <w:t xml:space="preserve"> </w:t>
      </w:r>
      <w:r>
        <w:rPr>
          <w:color w:val="231F20"/>
          <w:w w:val="105"/>
        </w:rPr>
        <w:t>the</w:t>
      </w:r>
      <w:r>
        <w:rPr>
          <w:color w:val="231F20"/>
          <w:spacing w:val="-9"/>
          <w:w w:val="105"/>
        </w:rPr>
        <w:t xml:space="preserve"> </w:t>
      </w:r>
      <w:r>
        <w:rPr>
          <w:color w:val="231F20"/>
          <w:w w:val="105"/>
        </w:rPr>
        <w:t>required high performance and scalability. Splunk is a</w:t>
      </w:r>
    </w:p>
    <w:p w14:paraId="13EDEC59" w14:textId="77777777" w:rsidR="00375E0D" w:rsidRDefault="00375E0D">
      <w:pPr>
        <w:pStyle w:val="BodyText"/>
        <w:spacing w:before="8"/>
        <w:rPr>
          <w:sz w:val="22"/>
        </w:rPr>
      </w:pPr>
    </w:p>
    <w:p w14:paraId="13EDEC5A" w14:textId="77777777" w:rsidR="00375E0D" w:rsidRDefault="00000000">
      <w:pPr>
        <w:pStyle w:val="ListParagraph"/>
        <w:numPr>
          <w:ilvl w:val="3"/>
          <w:numId w:val="55"/>
        </w:numPr>
        <w:tabs>
          <w:tab w:val="left" w:pos="2484"/>
          <w:tab w:val="left" w:pos="2485"/>
        </w:tabs>
        <w:ind w:hanging="281"/>
        <w:rPr>
          <w:sz w:val="20"/>
        </w:rPr>
      </w:pPr>
      <w:r>
        <w:rPr>
          <w:color w:val="231F20"/>
          <w:sz w:val="20"/>
        </w:rPr>
        <w:t>commercial</w:t>
      </w:r>
      <w:r>
        <w:rPr>
          <w:color w:val="231F20"/>
          <w:spacing w:val="2"/>
          <w:sz w:val="20"/>
        </w:rPr>
        <w:t xml:space="preserve"> </w:t>
      </w:r>
      <w:r>
        <w:rPr>
          <w:color w:val="231F20"/>
          <w:spacing w:val="-2"/>
          <w:sz w:val="20"/>
        </w:rPr>
        <w:t>product.</w:t>
      </w:r>
    </w:p>
    <w:p w14:paraId="13EDEC5B" w14:textId="77777777" w:rsidR="00375E0D" w:rsidRDefault="00000000">
      <w:pPr>
        <w:pStyle w:val="ListParagraph"/>
        <w:numPr>
          <w:ilvl w:val="3"/>
          <w:numId w:val="55"/>
        </w:numPr>
        <w:tabs>
          <w:tab w:val="left" w:pos="2484"/>
          <w:tab w:val="left" w:pos="2485"/>
        </w:tabs>
        <w:spacing w:before="30" w:line="271" w:lineRule="auto"/>
        <w:ind w:right="3342"/>
        <w:rPr>
          <w:sz w:val="20"/>
        </w:rPr>
      </w:pPr>
      <w:r>
        <w:rPr>
          <w:color w:val="231F20"/>
          <w:sz w:val="20"/>
        </w:rPr>
        <w:t>cloud-based service; also available as on-site installation. (Splunk Inc., n.d.).</w:t>
      </w:r>
    </w:p>
    <w:p w14:paraId="13EDEC5C" w14:textId="77777777" w:rsidR="00375E0D" w:rsidRDefault="00375E0D">
      <w:pPr>
        <w:pStyle w:val="BodyText"/>
        <w:spacing w:before="7"/>
        <w:rPr>
          <w:sz w:val="22"/>
        </w:rPr>
      </w:pPr>
    </w:p>
    <w:p w14:paraId="13EDEC5D" w14:textId="77777777" w:rsidR="00375E0D" w:rsidRDefault="00000000">
      <w:pPr>
        <w:pStyle w:val="BodyText"/>
        <w:spacing w:line="271" w:lineRule="auto"/>
        <w:ind w:left="2204" w:right="956" w:hanging="1"/>
        <w:jc w:val="both"/>
      </w:pPr>
      <w:r>
        <w:rPr>
          <w:color w:val="231F20"/>
        </w:rPr>
        <w:t xml:space="preserve">A comprehensive review of all software tools is beyond the scope of this text. The inter- </w:t>
      </w:r>
      <w:proofErr w:type="spellStart"/>
      <w:r>
        <w:rPr>
          <w:color w:val="231F20"/>
        </w:rPr>
        <w:t>ested</w:t>
      </w:r>
      <w:proofErr w:type="spellEnd"/>
      <w:r>
        <w:rPr>
          <w:color w:val="231F20"/>
        </w:rPr>
        <w:t xml:space="preserve"> reader is directed to the literature (Joshi &amp; Pilli, 2016).</w:t>
      </w:r>
    </w:p>
    <w:p w14:paraId="13EDEC5E" w14:textId="77777777" w:rsidR="00375E0D" w:rsidRDefault="00375E0D">
      <w:pPr>
        <w:pStyle w:val="BodyText"/>
        <w:rPr>
          <w:sz w:val="24"/>
        </w:rPr>
      </w:pPr>
    </w:p>
    <w:p w14:paraId="13EDEC5F" w14:textId="77777777" w:rsidR="00375E0D" w:rsidRDefault="00375E0D">
      <w:pPr>
        <w:pStyle w:val="BodyText"/>
        <w:rPr>
          <w:sz w:val="24"/>
        </w:rPr>
      </w:pPr>
    </w:p>
    <w:p w14:paraId="13EDEC60" w14:textId="77777777" w:rsidR="00375E0D" w:rsidRDefault="00000000">
      <w:pPr>
        <w:pStyle w:val="BodyText"/>
        <w:spacing w:before="139"/>
        <w:ind w:left="2374"/>
      </w:pPr>
      <w:r>
        <w:rPr>
          <w:color w:val="003946"/>
          <w:spacing w:val="-2"/>
        </w:rPr>
        <w:t>Summary</w:t>
      </w:r>
    </w:p>
    <w:p w14:paraId="13EDEC61" w14:textId="77777777" w:rsidR="00375E0D" w:rsidRDefault="0055448A">
      <w:pPr>
        <w:pStyle w:val="BodyText"/>
        <w:spacing w:before="10"/>
        <w:rPr>
          <w:sz w:val="11"/>
        </w:rPr>
      </w:pPr>
      <w:r>
        <w:pict w14:anchorId="13EE0017">
          <v:group id="docshapegroup17" o:spid="_x0000_s2119" alt="" style="position:absolute;margin-left:133.25pt;margin-top:8.05pt;width:391.2pt;height:134.55pt;z-index:-15725056;mso-wrap-distance-left:0;mso-wrap-distance-right:0;mso-position-horizontal-relative:page" coordorigin="2665,161" coordsize="7824,2691">
            <v:rect id="docshape18" o:spid="_x0000_s2120" alt="" style="position:absolute;left:2664;top:170;width:7824;height:2681" fillcolor="#f1f1f1" stroked="f"/>
            <v:line id="_x0000_s2121" alt="" style="position:absolute" from="10488,166" to="2665,166" strokecolor="#003946" strokeweight=".5pt"/>
            <v:shapetype id="_x0000_t202" coordsize="21600,21600" o:spt="202" path="m,l,21600r21600,l21600,xe">
              <v:stroke joinstyle="miter"/>
              <v:path gradientshapeok="t" o:connecttype="rect"/>
            </v:shapetype>
            <v:shape id="docshape19" o:spid="_x0000_s2122" type="#_x0000_t202" alt="" style="position:absolute;left:2664;top:170;width:7824;height:2681;mso-wrap-style:square;v-text-anchor:top" filled="f" stroked="f">
              <v:textbox inset="0,0,0,0">
                <w:txbxContent>
                  <w:p w14:paraId="13EE00F6" w14:textId="77777777" w:rsidR="00375E0D" w:rsidRDefault="00000000">
                    <w:pPr>
                      <w:spacing w:before="179" w:line="271" w:lineRule="auto"/>
                      <w:ind w:left="170" w:right="306"/>
                      <w:rPr>
                        <w:sz w:val="20"/>
                      </w:rPr>
                    </w:pPr>
                    <w:r>
                      <w:rPr>
                        <w:color w:val="231F20"/>
                        <w:sz w:val="20"/>
                      </w:rPr>
                      <w:t>“Network forensics evolved as a response to the hacker community and involves capture, recording, and analysis of network events in order to discover the source of attacks” (Joshi &amp; Pilli, 2016, p. 8) and other security incidents. In recent years, security attacks have become more and more prevalent and impactful.</w:t>
                    </w:r>
                  </w:p>
                  <w:p w14:paraId="13EE00F7" w14:textId="77777777" w:rsidR="00375E0D" w:rsidRDefault="00375E0D">
                    <w:pPr>
                      <w:spacing w:before="8"/>
                    </w:pPr>
                  </w:p>
                  <w:p w14:paraId="13EE00F8" w14:textId="77777777" w:rsidR="00375E0D" w:rsidRDefault="00000000">
                    <w:pPr>
                      <w:spacing w:line="271" w:lineRule="auto"/>
                      <w:ind w:left="170" w:right="202"/>
                      <w:rPr>
                        <w:sz w:val="20"/>
                      </w:rPr>
                    </w:pPr>
                    <w:r>
                      <w:rPr>
                        <w:color w:val="231F20"/>
                        <w:sz w:val="20"/>
                      </w:rPr>
                      <w:t>For</w:t>
                    </w:r>
                    <w:r>
                      <w:rPr>
                        <w:color w:val="231F20"/>
                        <w:spacing w:val="28"/>
                        <w:sz w:val="20"/>
                      </w:rPr>
                      <w:t xml:space="preserve"> </w:t>
                    </w:r>
                    <w:r>
                      <w:rPr>
                        <w:color w:val="231F20"/>
                        <w:sz w:val="20"/>
                      </w:rPr>
                      <w:t>the</w:t>
                    </w:r>
                    <w:r>
                      <w:rPr>
                        <w:color w:val="231F20"/>
                        <w:spacing w:val="28"/>
                        <w:sz w:val="20"/>
                      </w:rPr>
                      <w:t xml:space="preserve"> </w:t>
                    </w:r>
                    <w:r>
                      <w:rPr>
                        <w:color w:val="231F20"/>
                        <w:sz w:val="20"/>
                      </w:rPr>
                      <w:t>mitigation</w:t>
                    </w:r>
                    <w:r>
                      <w:rPr>
                        <w:color w:val="231F20"/>
                        <w:spacing w:val="28"/>
                        <w:sz w:val="20"/>
                      </w:rPr>
                      <w:t xml:space="preserve"> </w:t>
                    </w:r>
                    <w:r>
                      <w:rPr>
                        <w:color w:val="231F20"/>
                        <w:sz w:val="20"/>
                      </w:rPr>
                      <w:t>of</w:t>
                    </w:r>
                    <w:r>
                      <w:rPr>
                        <w:color w:val="231F20"/>
                        <w:spacing w:val="28"/>
                        <w:sz w:val="20"/>
                      </w:rPr>
                      <w:t xml:space="preserve"> </w:t>
                    </w:r>
                    <w:r>
                      <w:rPr>
                        <w:color w:val="231F20"/>
                        <w:sz w:val="20"/>
                      </w:rPr>
                      <w:t>future</w:t>
                    </w:r>
                    <w:r>
                      <w:rPr>
                        <w:color w:val="231F20"/>
                        <w:spacing w:val="28"/>
                        <w:sz w:val="20"/>
                      </w:rPr>
                      <w:t xml:space="preserve"> </w:t>
                    </w:r>
                    <w:r>
                      <w:rPr>
                        <w:color w:val="231F20"/>
                        <w:sz w:val="20"/>
                      </w:rPr>
                      <w:t>security</w:t>
                    </w:r>
                    <w:r>
                      <w:rPr>
                        <w:color w:val="231F20"/>
                        <w:spacing w:val="28"/>
                        <w:sz w:val="20"/>
                      </w:rPr>
                      <w:t xml:space="preserve"> </w:t>
                    </w:r>
                    <w:r>
                      <w:rPr>
                        <w:color w:val="231F20"/>
                        <w:sz w:val="20"/>
                      </w:rPr>
                      <w:t>incidents,</w:t>
                    </w:r>
                    <w:r>
                      <w:rPr>
                        <w:color w:val="231F20"/>
                        <w:spacing w:val="28"/>
                        <w:sz w:val="20"/>
                      </w:rPr>
                      <w:t xml:space="preserve"> </w:t>
                    </w:r>
                    <w:r>
                      <w:rPr>
                        <w:color w:val="231F20"/>
                        <w:sz w:val="20"/>
                      </w:rPr>
                      <w:t>network</w:t>
                    </w:r>
                    <w:r>
                      <w:rPr>
                        <w:color w:val="231F20"/>
                        <w:spacing w:val="28"/>
                        <w:sz w:val="20"/>
                      </w:rPr>
                      <w:t xml:space="preserve"> </w:t>
                    </w:r>
                    <w:r>
                      <w:rPr>
                        <w:color w:val="231F20"/>
                        <w:sz w:val="20"/>
                      </w:rPr>
                      <w:t>forensics</w:t>
                    </w:r>
                    <w:r>
                      <w:rPr>
                        <w:color w:val="231F20"/>
                        <w:spacing w:val="28"/>
                        <w:sz w:val="20"/>
                      </w:rPr>
                      <w:t xml:space="preserve"> </w:t>
                    </w:r>
                    <w:r>
                      <w:rPr>
                        <w:color w:val="231F20"/>
                        <w:sz w:val="20"/>
                      </w:rPr>
                      <w:t>is</w:t>
                    </w:r>
                    <w:r>
                      <w:rPr>
                        <w:color w:val="231F20"/>
                        <w:spacing w:val="28"/>
                        <w:sz w:val="20"/>
                      </w:rPr>
                      <w:t xml:space="preserve"> </w:t>
                    </w:r>
                    <w:r>
                      <w:rPr>
                        <w:color w:val="231F20"/>
                        <w:sz w:val="20"/>
                      </w:rPr>
                      <w:t>an</w:t>
                    </w:r>
                    <w:r>
                      <w:rPr>
                        <w:color w:val="231F20"/>
                        <w:spacing w:val="28"/>
                        <w:sz w:val="20"/>
                      </w:rPr>
                      <w:t xml:space="preserve"> </w:t>
                    </w:r>
                    <w:r>
                      <w:rPr>
                        <w:color w:val="231F20"/>
                        <w:sz w:val="20"/>
                      </w:rPr>
                      <w:t xml:space="preserve">invaluable tool with which to assess incurred damage, retrace attacks, and ultimately provide the means to protect against similar attacks and failures. It enables a learning </w:t>
                    </w:r>
                    <w:proofErr w:type="gramStart"/>
                    <w:r>
                      <w:rPr>
                        <w:color w:val="231F20"/>
                        <w:sz w:val="20"/>
                      </w:rPr>
                      <w:t>proc</w:t>
                    </w:r>
                    <w:proofErr w:type="gramEnd"/>
                    <w:r>
                      <w:rPr>
                        <w:color w:val="231F20"/>
                        <w:sz w:val="20"/>
                      </w:rPr>
                      <w:t xml:space="preserve">- </w:t>
                    </w:r>
                    <w:proofErr w:type="spellStart"/>
                    <w:r>
                      <w:rPr>
                        <w:color w:val="231F20"/>
                        <w:sz w:val="20"/>
                      </w:rPr>
                      <w:t>ess</w:t>
                    </w:r>
                    <w:proofErr w:type="spellEnd"/>
                    <w:r>
                      <w:rPr>
                        <w:color w:val="231F20"/>
                        <w:sz w:val="20"/>
                      </w:rPr>
                      <w:t xml:space="preserve"> in order to improve cybersecurity from a defense standpoint.</w:t>
                    </w:r>
                  </w:p>
                </w:txbxContent>
              </v:textbox>
            </v:shape>
            <w10:wrap type="topAndBottom" anchorx="page"/>
          </v:group>
        </w:pict>
      </w:r>
    </w:p>
    <w:p w14:paraId="13EDEC62" w14:textId="77777777" w:rsidR="00375E0D" w:rsidRDefault="00375E0D">
      <w:pPr>
        <w:rPr>
          <w:sz w:val="11"/>
        </w:rPr>
        <w:sectPr w:rsidR="00375E0D">
          <w:pgSz w:w="11910" w:h="16840"/>
          <w:pgMar w:top="960" w:right="460" w:bottom="280" w:left="460" w:header="0" w:footer="0" w:gutter="0"/>
          <w:cols w:space="720"/>
        </w:sectPr>
      </w:pPr>
    </w:p>
    <w:p w14:paraId="13EDEC63" w14:textId="77777777" w:rsidR="00375E0D" w:rsidRDefault="00375E0D">
      <w:pPr>
        <w:pStyle w:val="BodyText"/>
      </w:pPr>
    </w:p>
    <w:p w14:paraId="13EDEC64" w14:textId="77777777" w:rsidR="00375E0D" w:rsidRDefault="00375E0D">
      <w:pPr>
        <w:pStyle w:val="BodyText"/>
        <w:spacing w:before="5"/>
      </w:pPr>
    </w:p>
    <w:p w14:paraId="13EDEC65" w14:textId="77777777" w:rsidR="00375E0D" w:rsidRDefault="00000000">
      <w:pPr>
        <w:ind w:left="957"/>
        <w:rPr>
          <w:sz w:val="18"/>
        </w:rPr>
      </w:pPr>
      <w:r>
        <w:rPr>
          <w:color w:val="003946"/>
          <w:w w:val="95"/>
          <w:sz w:val="18"/>
        </w:rPr>
        <w:t>Why</w:t>
      </w:r>
      <w:r>
        <w:rPr>
          <w:color w:val="003946"/>
          <w:spacing w:val="10"/>
          <w:sz w:val="18"/>
        </w:rPr>
        <w:t xml:space="preserve"> </w:t>
      </w:r>
      <w:r>
        <w:rPr>
          <w:color w:val="003946"/>
          <w:w w:val="95"/>
          <w:sz w:val="18"/>
        </w:rPr>
        <w:t>Network</w:t>
      </w:r>
      <w:r>
        <w:rPr>
          <w:color w:val="003946"/>
          <w:spacing w:val="11"/>
          <w:sz w:val="18"/>
        </w:rPr>
        <w:t xml:space="preserve"> </w:t>
      </w:r>
      <w:r>
        <w:rPr>
          <w:color w:val="003946"/>
          <w:spacing w:val="-2"/>
          <w:w w:val="95"/>
          <w:sz w:val="18"/>
        </w:rPr>
        <w:t>Forensics?</w:t>
      </w:r>
    </w:p>
    <w:p w14:paraId="13EDEC66" w14:textId="77777777" w:rsidR="00375E0D" w:rsidRDefault="00375E0D">
      <w:pPr>
        <w:pStyle w:val="BodyText"/>
      </w:pPr>
    </w:p>
    <w:p w14:paraId="13EDEC67" w14:textId="77777777" w:rsidR="00375E0D" w:rsidRDefault="00375E0D">
      <w:pPr>
        <w:pStyle w:val="BodyText"/>
      </w:pPr>
    </w:p>
    <w:p w14:paraId="13EDEC68" w14:textId="77777777" w:rsidR="00375E0D" w:rsidRDefault="00375E0D">
      <w:pPr>
        <w:pStyle w:val="BodyText"/>
      </w:pPr>
    </w:p>
    <w:p w14:paraId="13EDEC69" w14:textId="77777777" w:rsidR="00375E0D" w:rsidRDefault="00375E0D">
      <w:pPr>
        <w:pStyle w:val="BodyText"/>
      </w:pPr>
    </w:p>
    <w:p w14:paraId="13EDEC6A" w14:textId="77777777" w:rsidR="00375E0D" w:rsidRDefault="00375E0D">
      <w:pPr>
        <w:pStyle w:val="BodyText"/>
      </w:pPr>
    </w:p>
    <w:p w14:paraId="13EDEC6B" w14:textId="77777777" w:rsidR="00375E0D" w:rsidRDefault="0055448A">
      <w:pPr>
        <w:pStyle w:val="BodyText"/>
        <w:rPr>
          <w:sz w:val="12"/>
        </w:rPr>
      </w:pPr>
      <w:r>
        <w:pict w14:anchorId="13EE0018">
          <v:shape id="docshape20" o:spid="_x0000_s2118" type="#_x0000_t202" alt="" style="position:absolute;margin-left:70.85pt;margin-top:8.1pt;width:391.2pt;height:225.05pt;z-index:-15724544;mso-wrap-style:square;mso-wrap-edited:f;mso-width-percent:0;mso-height-percent:0;mso-wrap-distance-left:0;mso-wrap-distance-right:0;mso-position-horizontal-relative:page;mso-width-percent:0;mso-height-percent:0;v-text-anchor:top" fillcolor="#f1f1f1" stroked="f">
            <v:textbox inset="0,0,0,0">
              <w:txbxContent>
                <w:p w14:paraId="13EE00F9" w14:textId="77777777" w:rsidR="00375E0D" w:rsidRDefault="00000000">
                  <w:pPr>
                    <w:pStyle w:val="BodyText"/>
                    <w:spacing w:before="179" w:line="271" w:lineRule="auto"/>
                    <w:ind w:left="169" w:right="202"/>
                    <w:rPr>
                      <w:color w:val="000000"/>
                    </w:rPr>
                  </w:pPr>
                  <w:r>
                    <w:rPr>
                      <w:color w:val="231F20"/>
                      <w:w w:val="105"/>
                    </w:rPr>
                    <w:t>The</w:t>
                  </w:r>
                  <w:r>
                    <w:rPr>
                      <w:color w:val="231F20"/>
                      <w:spacing w:val="-15"/>
                      <w:w w:val="105"/>
                    </w:rPr>
                    <w:t xml:space="preserve"> </w:t>
                  </w:r>
                  <w:r>
                    <w:rPr>
                      <w:color w:val="231F20"/>
                      <w:w w:val="105"/>
                    </w:rPr>
                    <w:t>documentation</w:t>
                  </w:r>
                  <w:r>
                    <w:rPr>
                      <w:color w:val="231F20"/>
                      <w:spacing w:val="-15"/>
                      <w:w w:val="105"/>
                    </w:rPr>
                    <w:t xml:space="preserve"> </w:t>
                  </w:r>
                  <w:r>
                    <w:rPr>
                      <w:color w:val="231F20"/>
                      <w:w w:val="105"/>
                    </w:rPr>
                    <w:t>obtained</w:t>
                  </w:r>
                  <w:r>
                    <w:rPr>
                      <w:color w:val="231F20"/>
                      <w:spacing w:val="-14"/>
                      <w:w w:val="105"/>
                    </w:rPr>
                    <w:t xml:space="preserve"> </w:t>
                  </w:r>
                  <w:r>
                    <w:rPr>
                      <w:color w:val="231F20"/>
                      <w:w w:val="105"/>
                    </w:rPr>
                    <w:t>through</w:t>
                  </w:r>
                  <w:r>
                    <w:rPr>
                      <w:color w:val="231F20"/>
                      <w:spacing w:val="-15"/>
                      <w:w w:val="105"/>
                    </w:rPr>
                    <w:t xml:space="preserve"> </w:t>
                  </w:r>
                  <w:r>
                    <w:rPr>
                      <w:color w:val="231F20"/>
                      <w:w w:val="105"/>
                    </w:rPr>
                    <w:t>network</w:t>
                  </w:r>
                  <w:r>
                    <w:rPr>
                      <w:color w:val="231F20"/>
                      <w:spacing w:val="-14"/>
                      <w:w w:val="105"/>
                    </w:rPr>
                    <w:t xml:space="preserve"> </w:t>
                  </w:r>
                  <w:r>
                    <w:rPr>
                      <w:color w:val="231F20"/>
                      <w:w w:val="105"/>
                    </w:rPr>
                    <w:t>forensics</w:t>
                  </w:r>
                  <w:r>
                    <w:rPr>
                      <w:color w:val="231F20"/>
                      <w:spacing w:val="-15"/>
                      <w:w w:val="105"/>
                    </w:rPr>
                    <w:t xml:space="preserve"> </w:t>
                  </w:r>
                  <w:r>
                    <w:rPr>
                      <w:color w:val="231F20"/>
                      <w:w w:val="105"/>
                    </w:rPr>
                    <w:t>is</w:t>
                  </w:r>
                  <w:r>
                    <w:rPr>
                      <w:color w:val="231F20"/>
                      <w:spacing w:val="-15"/>
                      <w:w w:val="105"/>
                    </w:rPr>
                    <w:t xml:space="preserve"> </w:t>
                  </w:r>
                  <w:r>
                    <w:rPr>
                      <w:color w:val="231F20"/>
                      <w:w w:val="105"/>
                    </w:rPr>
                    <w:t>crucial</w:t>
                  </w:r>
                  <w:r>
                    <w:rPr>
                      <w:color w:val="231F20"/>
                      <w:spacing w:val="-14"/>
                      <w:w w:val="105"/>
                    </w:rPr>
                    <w:t xml:space="preserve"> </w:t>
                  </w:r>
                  <w:r>
                    <w:rPr>
                      <w:color w:val="231F20"/>
                      <w:w w:val="105"/>
                    </w:rPr>
                    <w:t>for</w:t>
                  </w:r>
                  <w:r>
                    <w:rPr>
                      <w:color w:val="231F20"/>
                      <w:spacing w:val="-15"/>
                      <w:w w:val="105"/>
                    </w:rPr>
                    <w:t xml:space="preserve"> </w:t>
                  </w:r>
                  <w:r>
                    <w:rPr>
                      <w:color w:val="231F20"/>
                      <w:w w:val="105"/>
                    </w:rPr>
                    <w:t>the</w:t>
                  </w:r>
                  <w:r>
                    <w:rPr>
                      <w:color w:val="231F20"/>
                      <w:spacing w:val="-14"/>
                      <w:w w:val="105"/>
                    </w:rPr>
                    <w:t xml:space="preserve"> </w:t>
                  </w:r>
                  <w:r>
                    <w:rPr>
                      <w:color w:val="231F20"/>
                      <w:w w:val="105"/>
                    </w:rPr>
                    <w:t>initiation of</w:t>
                  </w:r>
                  <w:r>
                    <w:rPr>
                      <w:color w:val="231F20"/>
                      <w:spacing w:val="-3"/>
                      <w:w w:val="105"/>
                    </w:rPr>
                    <w:t xml:space="preserve"> </w:t>
                  </w:r>
                  <w:r>
                    <w:rPr>
                      <w:color w:val="231F20"/>
                      <w:w w:val="105"/>
                    </w:rPr>
                    <w:t>legal</w:t>
                  </w:r>
                  <w:r>
                    <w:rPr>
                      <w:color w:val="231F20"/>
                      <w:spacing w:val="-3"/>
                      <w:w w:val="105"/>
                    </w:rPr>
                    <w:t xml:space="preserve"> </w:t>
                  </w:r>
                  <w:r>
                    <w:rPr>
                      <w:color w:val="231F20"/>
                      <w:w w:val="105"/>
                    </w:rPr>
                    <w:t>action</w:t>
                  </w:r>
                  <w:r>
                    <w:rPr>
                      <w:color w:val="231F20"/>
                      <w:spacing w:val="-3"/>
                      <w:w w:val="105"/>
                    </w:rPr>
                    <w:t xml:space="preserve"> </w:t>
                  </w:r>
                  <w:r>
                    <w:rPr>
                      <w:color w:val="231F20"/>
                      <w:w w:val="105"/>
                    </w:rPr>
                    <w:t>and</w:t>
                  </w:r>
                  <w:r>
                    <w:rPr>
                      <w:color w:val="231F20"/>
                      <w:spacing w:val="-3"/>
                      <w:w w:val="105"/>
                    </w:rPr>
                    <w:t xml:space="preserve"> </w:t>
                  </w:r>
                  <w:r>
                    <w:rPr>
                      <w:color w:val="231F20"/>
                      <w:w w:val="105"/>
                    </w:rPr>
                    <w:t>insurance</w:t>
                  </w:r>
                  <w:r>
                    <w:rPr>
                      <w:color w:val="231F20"/>
                      <w:spacing w:val="-3"/>
                      <w:w w:val="105"/>
                    </w:rPr>
                    <w:t xml:space="preserve"> </w:t>
                  </w:r>
                  <w:r>
                    <w:rPr>
                      <w:color w:val="231F20"/>
                      <w:w w:val="105"/>
                    </w:rPr>
                    <w:t>claims.</w:t>
                  </w:r>
                  <w:r>
                    <w:rPr>
                      <w:color w:val="231F20"/>
                      <w:spacing w:val="-3"/>
                      <w:w w:val="105"/>
                    </w:rPr>
                    <w:t xml:space="preserve"> </w:t>
                  </w:r>
                  <w:proofErr w:type="gramStart"/>
                  <w:r>
                    <w:rPr>
                      <w:color w:val="231F20"/>
                      <w:w w:val="105"/>
                    </w:rPr>
                    <w:t>In</w:t>
                  </w:r>
                  <w:r>
                    <w:rPr>
                      <w:color w:val="231F20"/>
                      <w:spacing w:val="-3"/>
                      <w:w w:val="105"/>
                    </w:rPr>
                    <w:t xml:space="preserve"> </w:t>
                  </w:r>
                  <w:r>
                    <w:rPr>
                      <w:color w:val="231F20"/>
                      <w:w w:val="105"/>
                    </w:rPr>
                    <w:t>order</w:t>
                  </w:r>
                  <w:r>
                    <w:rPr>
                      <w:color w:val="231F20"/>
                      <w:spacing w:val="-3"/>
                      <w:w w:val="105"/>
                    </w:rPr>
                    <w:t xml:space="preserve"> </w:t>
                  </w:r>
                  <w:r>
                    <w:rPr>
                      <w:color w:val="231F20"/>
                      <w:w w:val="105"/>
                    </w:rPr>
                    <w:t>to</w:t>
                  </w:r>
                  <w:proofErr w:type="gramEnd"/>
                  <w:r>
                    <w:rPr>
                      <w:color w:val="231F20"/>
                      <w:spacing w:val="-3"/>
                      <w:w w:val="105"/>
                    </w:rPr>
                    <w:t xml:space="preserve"> </w:t>
                  </w:r>
                  <w:r>
                    <w:rPr>
                      <w:color w:val="231F20"/>
                      <w:w w:val="105"/>
                    </w:rPr>
                    <w:t>stand</w:t>
                  </w:r>
                  <w:r>
                    <w:rPr>
                      <w:color w:val="231F20"/>
                      <w:spacing w:val="-3"/>
                      <w:w w:val="105"/>
                    </w:rPr>
                    <w:t xml:space="preserve"> </w:t>
                  </w:r>
                  <w:r>
                    <w:rPr>
                      <w:color w:val="231F20"/>
                      <w:w w:val="105"/>
                    </w:rPr>
                    <w:t>up</w:t>
                  </w:r>
                  <w:r>
                    <w:rPr>
                      <w:color w:val="231F20"/>
                      <w:spacing w:val="-3"/>
                      <w:w w:val="105"/>
                    </w:rPr>
                    <w:t xml:space="preserve"> </w:t>
                  </w:r>
                  <w:r>
                    <w:rPr>
                      <w:color w:val="231F20"/>
                      <w:w w:val="105"/>
                    </w:rPr>
                    <w:t>in</w:t>
                  </w:r>
                  <w:r>
                    <w:rPr>
                      <w:color w:val="231F20"/>
                      <w:spacing w:val="-3"/>
                      <w:w w:val="105"/>
                    </w:rPr>
                    <w:t xml:space="preserve"> </w:t>
                  </w:r>
                  <w:r>
                    <w:rPr>
                      <w:color w:val="231F20"/>
                      <w:w w:val="105"/>
                    </w:rPr>
                    <w:t>court,</w:t>
                  </w:r>
                  <w:r>
                    <w:rPr>
                      <w:color w:val="231F20"/>
                      <w:spacing w:val="-3"/>
                      <w:w w:val="105"/>
                    </w:rPr>
                    <w:t xml:space="preserve"> </w:t>
                  </w:r>
                  <w:r>
                    <w:rPr>
                      <w:color w:val="231F20"/>
                      <w:w w:val="105"/>
                    </w:rPr>
                    <w:t>the</w:t>
                  </w:r>
                  <w:r>
                    <w:rPr>
                      <w:color w:val="231F20"/>
                      <w:spacing w:val="-3"/>
                      <w:w w:val="105"/>
                    </w:rPr>
                    <w:t xml:space="preserve"> </w:t>
                  </w:r>
                  <w:r>
                    <w:rPr>
                      <w:color w:val="231F20"/>
                      <w:w w:val="105"/>
                    </w:rPr>
                    <w:t xml:space="preserve">data </w:t>
                  </w:r>
                  <w:r>
                    <w:rPr>
                      <w:color w:val="231F20"/>
                      <w:spacing w:val="-2"/>
                      <w:w w:val="105"/>
                    </w:rPr>
                    <w:t>obtained</w:t>
                  </w:r>
                  <w:r>
                    <w:rPr>
                      <w:color w:val="231F20"/>
                      <w:spacing w:val="-7"/>
                      <w:w w:val="105"/>
                    </w:rPr>
                    <w:t xml:space="preserve"> </w:t>
                  </w:r>
                  <w:r>
                    <w:rPr>
                      <w:color w:val="231F20"/>
                      <w:spacing w:val="-2"/>
                      <w:w w:val="105"/>
                    </w:rPr>
                    <w:t>by</w:t>
                  </w:r>
                  <w:r>
                    <w:rPr>
                      <w:color w:val="231F20"/>
                      <w:spacing w:val="-7"/>
                      <w:w w:val="105"/>
                    </w:rPr>
                    <w:t xml:space="preserve"> </w:t>
                  </w:r>
                  <w:r>
                    <w:rPr>
                      <w:color w:val="231F20"/>
                      <w:spacing w:val="-2"/>
                      <w:w w:val="105"/>
                    </w:rPr>
                    <w:t>network</w:t>
                  </w:r>
                  <w:r>
                    <w:rPr>
                      <w:color w:val="231F20"/>
                      <w:spacing w:val="-7"/>
                      <w:w w:val="105"/>
                    </w:rPr>
                    <w:t xml:space="preserve"> </w:t>
                  </w:r>
                  <w:r>
                    <w:rPr>
                      <w:color w:val="231F20"/>
                      <w:spacing w:val="-2"/>
                      <w:w w:val="105"/>
                    </w:rPr>
                    <w:t>forensics</w:t>
                  </w:r>
                  <w:r>
                    <w:rPr>
                      <w:color w:val="231F20"/>
                      <w:spacing w:val="-7"/>
                      <w:w w:val="105"/>
                    </w:rPr>
                    <w:t xml:space="preserve"> </w:t>
                  </w:r>
                  <w:r>
                    <w:rPr>
                      <w:color w:val="231F20"/>
                      <w:spacing w:val="-2"/>
                      <w:w w:val="105"/>
                    </w:rPr>
                    <w:t>must</w:t>
                  </w:r>
                  <w:r>
                    <w:rPr>
                      <w:color w:val="231F20"/>
                      <w:spacing w:val="-7"/>
                      <w:w w:val="105"/>
                    </w:rPr>
                    <w:t xml:space="preserve"> </w:t>
                  </w:r>
                  <w:r>
                    <w:rPr>
                      <w:color w:val="231F20"/>
                      <w:spacing w:val="-2"/>
                      <w:w w:val="105"/>
                    </w:rPr>
                    <w:t>be</w:t>
                  </w:r>
                  <w:r>
                    <w:rPr>
                      <w:color w:val="231F20"/>
                      <w:spacing w:val="-7"/>
                      <w:w w:val="105"/>
                    </w:rPr>
                    <w:t xml:space="preserve"> </w:t>
                  </w:r>
                  <w:r>
                    <w:rPr>
                      <w:color w:val="231F20"/>
                      <w:spacing w:val="-2"/>
                      <w:w w:val="105"/>
                    </w:rPr>
                    <w:t>stored</w:t>
                  </w:r>
                  <w:r>
                    <w:rPr>
                      <w:color w:val="231F20"/>
                      <w:spacing w:val="-7"/>
                      <w:w w:val="105"/>
                    </w:rPr>
                    <w:t xml:space="preserve"> </w:t>
                  </w:r>
                  <w:r>
                    <w:rPr>
                      <w:color w:val="231F20"/>
                      <w:spacing w:val="-2"/>
                      <w:w w:val="105"/>
                    </w:rPr>
                    <w:t>in</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tamperproof</w:t>
                  </w:r>
                  <w:r>
                    <w:rPr>
                      <w:color w:val="231F20"/>
                      <w:spacing w:val="-7"/>
                      <w:w w:val="105"/>
                    </w:rPr>
                    <w:t xml:space="preserve"> </w:t>
                  </w:r>
                  <w:r>
                    <w:rPr>
                      <w:color w:val="231F20"/>
                      <w:spacing w:val="-2"/>
                      <w:w w:val="105"/>
                    </w:rPr>
                    <w:t>manner.</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 xml:space="preserve">data </w:t>
                  </w:r>
                  <w:r>
                    <w:rPr>
                      <w:color w:val="231F20"/>
                      <w:w w:val="105"/>
                    </w:rPr>
                    <w:t>must</w:t>
                  </w:r>
                  <w:r>
                    <w:rPr>
                      <w:color w:val="231F20"/>
                      <w:spacing w:val="-8"/>
                      <w:w w:val="105"/>
                    </w:rPr>
                    <w:t xml:space="preserve"> </w:t>
                  </w:r>
                  <w:r>
                    <w:rPr>
                      <w:color w:val="231F20"/>
                      <w:w w:val="105"/>
                    </w:rPr>
                    <w:t>also</w:t>
                  </w:r>
                  <w:r>
                    <w:rPr>
                      <w:color w:val="231F20"/>
                      <w:spacing w:val="-8"/>
                      <w:w w:val="105"/>
                    </w:rPr>
                    <w:t xml:space="preserve"> </w:t>
                  </w:r>
                  <w:r>
                    <w:rPr>
                      <w:color w:val="231F20"/>
                      <w:w w:val="105"/>
                    </w:rPr>
                    <w:t>be</w:t>
                  </w:r>
                  <w:r>
                    <w:rPr>
                      <w:color w:val="231F20"/>
                      <w:spacing w:val="-8"/>
                      <w:w w:val="105"/>
                    </w:rPr>
                    <w:t xml:space="preserve"> </w:t>
                  </w:r>
                  <w:r>
                    <w:rPr>
                      <w:color w:val="231F20"/>
                      <w:w w:val="105"/>
                    </w:rPr>
                    <w:t>processed</w:t>
                  </w:r>
                  <w:r>
                    <w:rPr>
                      <w:color w:val="231F20"/>
                      <w:spacing w:val="-8"/>
                      <w:w w:val="105"/>
                    </w:rPr>
                    <w:t xml:space="preserve"> </w:t>
                  </w:r>
                  <w:r>
                    <w:rPr>
                      <w:color w:val="231F20"/>
                      <w:w w:val="105"/>
                    </w:rPr>
                    <w:t>in</w:t>
                  </w:r>
                  <w:r>
                    <w:rPr>
                      <w:color w:val="231F20"/>
                      <w:spacing w:val="-8"/>
                      <w:w w:val="105"/>
                    </w:rPr>
                    <w:t xml:space="preserve"> </w:t>
                  </w:r>
                  <w:r>
                    <w:rPr>
                      <w:color w:val="231F20"/>
                      <w:w w:val="105"/>
                    </w:rPr>
                    <w:t>a</w:t>
                  </w:r>
                  <w:r>
                    <w:rPr>
                      <w:color w:val="231F20"/>
                      <w:spacing w:val="-8"/>
                      <w:w w:val="105"/>
                    </w:rPr>
                    <w:t xml:space="preserve"> </w:t>
                  </w:r>
                  <w:r>
                    <w:rPr>
                      <w:color w:val="231F20"/>
                      <w:w w:val="105"/>
                    </w:rPr>
                    <w:t>manner</w:t>
                  </w:r>
                  <w:r>
                    <w:rPr>
                      <w:color w:val="231F20"/>
                      <w:spacing w:val="-8"/>
                      <w:w w:val="105"/>
                    </w:rPr>
                    <w:t xml:space="preserve"> </w:t>
                  </w:r>
                  <w:r>
                    <w:rPr>
                      <w:color w:val="231F20"/>
                      <w:w w:val="105"/>
                    </w:rPr>
                    <w:t>that</w:t>
                  </w:r>
                  <w:r>
                    <w:rPr>
                      <w:color w:val="231F20"/>
                      <w:spacing w:val="-8"/>
                      <w:w w:val="105"/>
                    </w:rPr>
                    <w:t xml:space="preserve"> </w:t>
                  </w:r>
                  <w:r>
                    <w:rPr>
                      <w:color w:val="231F20"/>
                      <w:w w:val="105"/>
                    </w:rPr>
                    <w:t>facilitates</w:t>
                  </w:r>
                  <w:r>
                    <w:rPr>
                      <w:color w:val="231F20"/>
                      <w:spacing w:val="-8"/>
                      <w:w w:val="105"/>
                    </w:rPr>
                    <w:t xml:space="preserve"> </w:t>
                  </w:r>
                  <w:r>
                    <w:rPr>
                      <w:color w:val="231F20"/>
                      <w:w w:val="105"/>
                    </w:rPr>
                    <w:t>subsequent</w:t>
                  </w:r>
                  <w:r>
                    <w:rPr>
                      <w:color w:val="231F20"/>
                      <w:spacing w:val="-8"/>
                      <w:w w:val="105"/>
                    </w:rPr>
                    <w:t xml:space="preserve"> </w:t>
                  </w:r>
                  <w:r>
                    <w:rPr>
                      <w:color w:val="231F20"/>
                      <w:w w:val="105"/>
                    </w:rPr>
                    <w:t>investigation.</w:t>
                  </w:r>
                </w:p>
                <w:p w14:paraId="13EE00FA" w14:textId="77777777" w:rsidR="00375E0D" w:rsidRDefault="00375E0D">
                  <w:pPr>
                    <w:pStyle w:val="BodyText"/>
                    <w:spacing w:before="8"/>
                    <w:rPr>
                      <w:color w:val="000000"/>
                      <w:sz w:val="22"/>
                    </w:rPr>
                  </w:pPr>
                </w:p>
                <w:p w14:paraId="13EE00FB" w14:textId="77777777" w:rsidR="00375E0D" w:rsidRDefault="00000000">
                  <w:pPr>
                    <w:pStyle w:val="BodyText"/>
                    <w:spacing w:line="271" w:lineRule="auto"/>
                    <w:ind w:left="170" w:right="321"/>
                    <w:rPr>
                      <w:color w:val="000000"/>
                    </w:rPr>
                  </w:pPr>
                  <w:r>
                    <w:rPr>
                      <w:color w:val="231F20"/>
                    </w:rPr>
                    <w:t>Continuous monitoring using IDSs is necessary for countering the rising number of threats. Intrusion detection systems vary widely in their range of application and</w:t>
                  </w:r>
                  <w:r>
                    <w:rPr>
                      <w:color w:val="231F20"/>
                      <w:spacing w:val="40"/>
                    </w:rPr>
                    <w:t xml:space="preserve"> </w:t>
                  </w:r>
                  <w:r>
                    <w:rPr>
                      <w:color w:val="231F20"/>
                    </w:rPr>
                    <w:t>are best used in combination.</w:t>
                  </w:r>
                </w:p>
                <w:p w14:paraId="13EE00FC" w14:textId="77777777" w:rsidR="00375E0D" w:rsidRDefault="00375E0D">
                  <w:pPr>
                    <w:pStyle w:val="BodyText"/>
                    <w:spacing w:before="7"/>
                    <w:rPr>
                      <w:color w:val="000000"/>
                      <w:sz w:val="22"/>
                    </w:rPr>
                  </w:pPr>
                </w:p>
                <w:p w14:paraId="13EE00FD" w14:textId="77777777" w:rsidR="00375E0D" w:rsidRDefault="00000000">
                  <w:pPr>
                    <w:pStyle w:val="BodyText"/>
                    <w:spacing w:line="271" w:lineRule="auto"/>
                    <w:ind w:left="170" w:right="435"/>
                    <w:jc w:val="both"/>
                    <w:rPr>
                      <w:color w:val="000000"/>
                    </w:rPr>
                  </w:pPr>
                  <w:r>
                    <w:rPr>
                      <w:color w:val="231F20"/>
                    </w:rPr>
                    <w:t>DoS</w:t>
                  </w:r>
                  <w:r>
                    <w:rPr>
                      <w:color w:val="231F20"/>
                      <w:spacing w:val="-2"/>
                    </w:rPr>
                    <w:t xml:space="preserve"> </w:t>
                  </w:r>
                  <w:r>
                    <w:rPr>
                      <w:color w:val="231F20"/>
                    </w:rPr>
                    <w:t>attacks,</w:t>
                  </w:r>
                  <w:r>
                    <w:rPr>
                      <w:color w:val="231F20"/>
                      <w:spacing w:val="-2"/>
                    </w:rPr>
                    <w:t xml:space="preserve"> </w:t>
                  </w:r>
                  <w:r>
                    <w:rPr>
                      <w:color w:val="231F20"/>
                    </w:rPr>
                    <w:t>which</w:t>
                  </w:r>
                  <w:r>
                    <w:rPr>
                      <w:color w:val="231F20"/>
                      <w:spacing w:val="-2"/>
                    </w:rPr>
                    <w:t xml:space="preserve"> </w:t>
                  </w:r>
                  <w:r>
                    <w:rPr>
                      <w:color w:val="231F20"/>
                    </w:rPr>
                    <w:t>aim</w:t>
                  </w:r>
                  <w:r>
                    <w:rPr>
                      <w:color w:val="231F20"/>
                      <w:spacing w:val="-2"/>
                    </w:rPr>
                    <w:t xml:space="preserve"> </w:t>
                  </w:r>
                  <w:r>
                    <w:rPr>
                      <w:color w:val="231F20"/>
                    </w:rPr>
                    <w:t>to</w:t>
                  </w:r>
                  <w:r>
                    <w:rPr>
                      <w:color w:val="231F20"/>
                      <w:spacing w:val="-2"/>
                    </w:rPr>
                    <w:t xml:space="preserve"> </w:t>
                  </w:r>
                  <w:r>
                    <w:rPr>
                      <w:color w:val="231F20"/>
                    </w:rPr>
                    <w:t>disable</w:t>
                  </w:r>
                  <w:r>
                    <w:rPr>
                      <w:color w:val="231F20"/>
                      <w:spacing w:val="-2"/>
                    </w:rPr>
                    <w:t xml:space="preserve"> </w:t>
                  </w:r>
                  <w:r>
                    <w:rPr>
                      <w:color w:val="231F20"/>
                    </w:rPr>
                    <w:t>network</w:t>
                  </w:r>
                  <w:r>
                    <w:rPr>
                      <w:color w:val="231F20"/>
                      <w:spacing w:val="-2"/>
                    </w:rPr>
                    <w:t xml:space="preserve"> </w:t>
                  </w:r>
                  <w:r>
                    <w:rPr>
                      <w:color w:val="231F20"/>
                    </w:rPr>
                    <w:t>services,</w:t>
                  </w:r>
                  <w:r>
                    <w:rPr>
                      <w:color w:val="231F20"/>
                      <w:spacing w:val="-2"/>
                    </w:rPr>
                    <w:t xml:space="preserve"> </w:t>
                  </w:r>
                  <w:r>
                    <w:rPr>
                      <w:color w:val="231F20"/>
                    </w:rPr>
                    <w:t>are</w:t>
                  </w:r>
                  <w:r>
                    <w:rPr>
                      <w:color w:val="231F20"/>
                      <w:spacing w:val="-2"/>
                    </w:rPr>
                    <w:t xml:space="preserve"> </w:t>
                  </w:r>
                  <w:r>
                    <w:rPr>
                      <w:color w:val="231F20"/>
                    </w:rPr>
                    <w:t>one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most</w:t>
                  </w:r>
                  <w:r>
                    <w:rPr>
                      <w:color w:val="231F20"/>
                      <w:spacing w:val="-2"/>
                    </w:rPr>
                    <w:t xml:space="preserve"> </w:t>
                  </w:r>
                  <w:r>
                    <w:rPr>
                      <w:color w:val="231F20"/>
                    </w:rPr>
                    <w:t xml:space="preserve">common types of attacks carried out. They are easy to initiate and usually difﬁcult to </w:t>
                  </w:r>
                  <w:proofErr w:type="spellStart"/>
                  <w:r>
                    <w:rPr>
                      <w:color w:val="231F20"/>
                    </w:rPr>
                    <w:t>miti</w:t>
                  </w:r>
                  <w:proofErr w:type="spellEnd"/>
                  <w:r>
                    <w:rPr>
                      <w:color w:val="231F20"/>
                    </w:rPr>
                    <w:t xml:space="preserve">- </w:t>
                  </w:r>
                  <w:r>
                    <w:rPr>
                      <w:color w:val="231F20"/>
                      <w:spacing w:val="-2"/>
                    </w:rPr>
                    <w:t>gate.</w:t>
                  </w:r>
                </w:p>
                <w:p w14:paraId="13EE00FE" w14:textId="77777777" w:rsidR="00375E0D" w:rsidRDefault="00375E0D">
                  <w:pPr>
                    <w:pStyle w:val="BodyText"/>
                    <w:spacing w:before="7"/>
                    <w:rPr>
                      <w:color w:val="000000"/>
                      <w:sz w:val="22"/>
                    </w:rPr>
                  </w:pPr>
                </w:p>
                <w:p w14:paraId="13EE00FF" w14:textId="77777777" w:rsidR="00375E0D" w:rsidRDefault="00000000">
                  <w:pPr>
                    <w:pStyle w:val="BodyText"/>
                    <w:spacing w:line="271" w:lineRule="auto"/>
                    <w:ind w:left="170" w:right="306"/>
                    <w:rPr>
                      <w:color w:val="000000"/>
                    </w:rPr>
                  </w:pPr>
                  <w:r>
                    <w:rPr>
                      <w:color w:val="231F20"/>
                    </w:rPr>
                    <w:t>A wide variety of software tools can aid in capturing and analyzing network trafﬁc. They range from small and simple tools for speciﬁc tasks to comprehensive net- work security suites.</w:t>
                  </w:r>
                </w:p>
              </w:txbxContent>
            </v:textbox>
            <w10:wrap type="topAndBottom" anchorx="page"/>
          </v:shape>
        </w:pict>
      </w:r>
    </w:p>
    <w:p w14:paraId="13EDEC6C" w14:textId="77777777" w:rsidR="00375E0D" w:rsidRDefault="00375E0D">
      <w:pPr>
        <w:pStyle w:val="BodyText"/>
      </w:pPr>
    </w:p>
    <w:p w14:paraId="13EDEC6D" w14:textId="77777777" w:rsidR="00375E0D" w:rsidRDefault="00375E0D">
      <w:pPr>
        <w:pStyle w:val="BodyText"/>
        <w:spacing w:before="6"/>
        <w:rPr>
          <w:sz w:val="22"/>
        </w:rPr>
      </w:pPr>
    </w:p>
    <w:p w14:paraId="13EDEC6F" w14:textId="0959EFA2" w:rsidR="00375E0D" w:rsidRDefault="00375E0D">
      <w:pPr>
        <w:pStyle w:val="BodyText"/>
        <w:spacing w:before="10"/>
        <w:rPr>
          <w:sz w:val="11"/>
        </w:rPr>
      </w:pPr>
    </w:p>
    <w:p w14:paraId="13EDEC70" w14:textId="77777777" w:rsidR="00375E0D" w:rsidRDefault="00375E0D">
      <w:pPr>
        <w:rPr>
          <w:sz w:val="11"/>
        </w:rPr>
        <w:sectPr w:rsidR="00375E0D">
          <w:pgSz w:w="11910" w:h="16840"/>
          <w:pgMar w:top="960" w:right="460" w:bottom="280" w:left="460" w:header="0" w:footer="0" w:gutter="0"/>
          <w:cols w:space="720"/>
        </w:sectPr>
      </w:pPr>
    </w:p>
    <w:p w14:paraId="13EDEC71" w14:textId="77777777" w:rsidR="00375E0D" w:rsidRDefault="0055448A">
      <w:pPr>
        <w:pStyle w:val="BodyText"/>
      </w:pPr>
      <w:r>
        <w:lastRenderedPageBreak/>
        <w:pict w14:anchorId="13EE001A">
          <v:group id="docshapegroup24" o:spid="_x0000_s2115" alt="" style="position:absolute;margin-left:-14.15pt;margin-top:198.45pt;width:581.15pt;height:170.1pt;z-index:-19166208;mso-position-horizontal-relative:page;mso-position-vertical-relative:page" coordorigin="-283,3969" coordsize="11623,3402">
            <v:rect id="docshape25" o:spid="_x0000_s2116" alt="" style="position:absolute;left:-284;top:3968;width:6520;height:3402" fillcolor="#f1f1f1" stroked="f"/>
            <v:shape id="docshape26" o:spid="_x0000_s2117" type="#_x0000_t75" alt="" style="position:absolute;left:6236;top:3968;width:5103;height:3402">
              <v:imagedata r:id="rId20" o:title=""/>
            </v:shape>
            <w10:wrap anchorx="page" anchory="page"/>
          </v:group>
        </w:pict>
      </w:r>
    </w:p>
    <w:p w14:paraId="13EDEC72" w14:textId="77777777" w:rsidR="00375E0D" w:rsidRDefault="00375E0D">
      <w:pPr>
        <w:pStyle w:val="BodyText"/>
      </w:pPr>
    </w:p>
    <w:p w14:paraId="13EDEC73" w14:textId="77777777" w:rsidR="00375E0D" w:rsidRDefault="00375E0D">
      <w:pPr>
        <w:pStyle w:val="BodyText"/>
      </w:pPr>
    </w:p>
    <w:p w14:paraId="13EDEC74" w14:textId="77777777" w:rsidR="00375E0D" w:rsidRDefault="00375E0D">
      <w:pPr>
        <w:pStyle w:val="BodyText"/>
      </w:pPr>
    </w:p>
    <w:p w14:paraId="13EDEC75" w14:textId="77777777" w:rsidR="00375E0D" w:rsidRDefault="00375E0D">
      <w:pPr>
        <w:pStyle w:val="BodyText"/>
      </w:pPr>
    </w:p>
    <w:p w14:paraId="13EDEC76" w14:textId="77777777" w:rsidR="00375E0D" w:rsidRDefault="00375E0D">
      <w:pPr>
        <w:pStyle w:val="BodyText"/>
      </w:pPr>
    </w:p>
    <w:p w14:paraId="13EDEC77" w14:textId="77777777" w:rsidR="00375E0D" w:rsidRDefault="00375E0D">
      <w:pPr>
        <w:pStyle w:val="BodyText"/>
      </w:pPr>
    </w:p>
    <w:p w14:paraId="13EDEC78" w14:textId="77777777" w:rsidR="00375E0D" w:rsidRDefault="00375E0D">
      <w:pPr>
        <w:pStyle w:val="BodyText"/>
      </w:pPr>
    </w:p>
    <w:p w14:paraId="13EDEC79" w14:textId="77777777" w:rsidR="00375E0D" w:rsidRDefault="00375E0D">
      <w:pPr>
        <w:pStyle w:val="BodyText"/>
      </w:pPr>
    </w:p>
    <w:p w14:paraId="13EDEC7A" w14:textId="77777777" w:rsidR="00375E0D" w:rsidRDefault="00375E0D">
      <w:pPr>
        <w:pStyle w:val="BodyText"/>
      </w:pPr>
    </w:p>
    <w:p w14:paraId="13EDEC7B" w14:textId="77777777" w:rsidR="00375E0D" w:rsidRDefault="00375E0D">
      <w:pPr>
        <w:pStyle w:val="BodyText"/>
      </w:pPr>
    </w:p>
    <w:p w14:paraId="13EDEC7C" w14:textId="77777777" w:rsidR="00375E0D" w:rsidRDefault="00375E0D">
      <w:pPr>
        <w:pStyle w:val="BodyText"/>
      </w:pPr>
    </w:p>
    <w:p w14:paraId="13EDEC7D" w14:textId="77777777" w:rsidR="00375E0D" w:rsidRDefault="00375E0D">
      <w:pPr>
        <w:pStyle w:val="BodyText"/>
      </w:pPr>
    </w:p>
    <w:p w14:paraId="13EDEC7E" w14:textId="77777777" w:rsidR="00375E0D" w:rsidRDefault="00375E0D">
      <w:pPr>
        <w:pStyle w:val="BodyText"/>
      </w:pPr>
    </w:p>
    <w:p w14:paraId="13EDEC7F" w14:textId="77777777" w:rsidR="00375E0D" w:rsidRDefault="00375E0D">
      <w:pPr>
        <w:pStyle w:val="BodyText"/>
      </w:pPr>
    </w:p>
    <w:p w14:paraId="13EDEC80" w14:textId="77777777" w:rsidR="00375E0D" w:rsidRDefault="00375E0D">
      <w:pPr>
        <w:pStyle w:val="BodyText"/>
      </w:pPr>
    </w:p>
    <w:p w14:paraId="13EDEC81" w14:textId="77777777" w:rsidR="00375E0D" w:rsidRDefault="00375E0D">
      <w:pPr>
        <w:pStyle w:val="BodyText"/>
      </w:pPr>
    </w:p>
    <w:p w14:paraId="13EDEC82" w14:textId="77777777" w:rsidR="00375E0D" w:rsidRDefault="00375E0D">
      <w:pPr>
        <w:pStyle w:val="BodyText"/>
      </w:pPr>
    </w:p>
    <w:p w14:paraId="13EDEC83" w14:textId="77777777" w:rsidR="00375E0D" w:rsidRDefault="00375E0D">
      <w:pPr>
        <w:pStyle w:val="BodyText"/>
      </w:pPr>
    </w:p>
    <w:p w14:paraId="13EDEC84" w14:textId="77777777" w:rsidR="00375E0D" w:rsidRDefault="00375E0D">
      <w:pPr>
        <w:pStyle w:val="BodyText"/>
        <w:spacing w:before="3"/>
        <w:rPr>
          <w:sz w:val="27"/>
        </w:rPr>
      </w:pPr>
    </w:p>
    <w:p w14:paraId="13EDEC85" w14:textId="77777777" w:rsidR="00375E0D" w:rsidRDefault="00000000">
      <w:pPr>
        <w:pStyle w:val="Heading1"/>
      </w:pPr>
      <w:r>
        <w:rPr>
          <w:color w:val="ADB4BC"/>
          <w:w w:val="105"/>
        </w:rPr>
        <w:t>Unit</w:t>
      </w:r>
      <w:r>
        <w:rPr>
          <w:color w:val="ADB4BC"/>
          <w:spacing w:val="-18"/>
          <w:w w:val="105"/>
        </w:rPr>
        <w:t xml:space="preserve"> </w:t>
      </w:r>
      <w:r>
        <w:rPr>
          <w:color w:val="ADB4BC"/>
          <w:spacing w:val="-10"/>
          <w:w w:val="105"/>
        </w:rPr>
        <w:t>2</w:t>
      </w:r>
    </w:p>
    <w:p w14:paraId="13EDEC86" w14:textId="77777777" w:rsidR="00375E0D" w:rsidRDefault="00000000">
      <w:pPr>
        <w:pStyle w:val="Heading2"/>
      </w:pPr>
      <w:r>
        <w:rPr>
          <w:color w:val="003946"/>
          <w:spacing w:val="-2"/>
        </w:rPr>
        <w:t>Basic</w:t>
      </w:r>
      <w:r>
        <w:rPr>
          <w:color w:val="003946"/>
          <w:spacing w:val="-30"/>
        </w:rPr>
        <w:t xml:space="preserve"> </w:t>
      </w:r>
      <w:r>
        <w:rPr>
          <w:color w:val="003946"/>
          <w:spacing w:val="-2"/>
        </w:rPr>
        <w:t>Protocol</w:t>
      </w:r>
      <w:r>
        <w:rPr>
          <w:color w:val="003946"/>
          <w:spacing w:val="-29"/>
        </w:rPr>
        <w:t xml:space="preserve"> </w:t>
      </w:r>
      <w:r>
        <w:rPr>
          <w:color w:val="003946"/>
          <w:spacing w:val="-2"/>
        </w:rPr>
        <w:t>Layering</w:t>
      </w:r>
    </w:p>
    <w:p w14:paraId="13EDEC87" w14:textId="77777777" w:rsidR="00375E0D" w:rsidRDefault="00375E0D">
      <w:pPr>
        <w:pStyle w:val="BodyText"/>
      </w:pPr>
    </w:p>
    <w:p w14:paraId="13EDEC88" w14:textId="77777777" w:rsidR="00375E0D" w:rsidRDefault="00375E0D">
      <w:pPr>
        <w:pStyle w:val="BodyText"/>
      </w:pPr>
    </w:p>
    <w:p w14:paraId="13EDEC89" w14:textId="77777777" w:rsidR="00375E0D" w:rsidRDefault="00375E0D">
      <w:pPr>
        <w:pStyle w:val="BodyText"/>
      </w:pPr>
    </w:p>
    <w:p w14:paraId="13EDEC8A" w14:textId="77777777" w:rsidR="00375E0D" w:rsidRDefault="00375E0D">
      <w:pPr>
        <w:pStyle w:val="BodyText"/>
      </w:pPr>
    </w:p>
    <w:p w14:paraId="13EDEC8B" w14:textId="77777777" w:rsidR="00375E0D" w:rsidRDefault="00375E0D">
      <w:pPr>
        <w:pStyle w:val="BodyText"/>
      </w:pPr>
    </w:p>
    <w:p w14:paraId="13EDEC8C" w14:textId="77777777" w:rsidR="00375E0D" w:rsidRDefault="00375E0D">
      <w:pPr>
        <w:pStyle w:val="BodyText"/>
      </w:pPr>
    </w:p>
    <w:p w14:paraId="13EDEC8D" w14:textId="77777777" w:rsidR="00375E0D" w:rsidRDefault="00375E0D">
      <w:pPr>
        <w:pStyle w:val="BodyText"/>
      </w:pPr>
    </w:p>
    <w:p w14:paraId="13EDEC8E" w14:textId="77777777" w:rsidR="00375E0D" w:rsidRDefault="00375E0D">
      <w:pPr>
        <w:pStyle w:val="BodyText"/>
      </w:pPr>
    </w:p>
    <w:p w14:paraId="13EDEC8F" w14:textId="77777777" w:rsidR="00375E0D" w:rsidRDefault="00375E0D">
      <w:pPr>
        <w:pStyle w:val="BodyText"/>
        <w:spacing w:before="4"/>
        <w:rPr>
          <w:sz w:val="17"/>
        </w:rPr>
      </w:pPr>
    </w:p>
    <w:p w14:paraId="13EDEC90" w14:textId="77777777" w:rsidR="00375E0D" w:rsidRDefault="00000000">
      <w:pPr>
        <w:pStyle w:val="Heading5"/>
      </w:pPr>
      <w:r>
        <w:rPr>
          <w:color w:val="003946"/>
          <w:w w:val="85"/>
        </w:rPr>
        <w:t>STUDY</w:t>
      </w:r>
      <w:r>
        <w:rPr>
          <w:color w:val="003946"/>
          <w:spacing w:val="-3"/>
        </w:rPr>
        <w:t xml:space="preserve"> </w:t>
      </w:r>
      <w:r>
        <w:rPr>
          <w:color w:val="003946"/>
          <w:spacing w:val="-4"/>
          <w:w w:val="95"/>
        </w:rPr>
        <w:t>GOALS</w:t>
      </w:r>
    </w:p>
    <w:p w14:paraId="13EDEC91" w14:textId="77777777" w:rsidR="00375E0D" w:rsidRDefault="00375E0D">
      <w:pPr>
        <w:pStyle w:val="BodyText"/>
        <w:spacing w:before="10"/>
        <w:rPr>
          <w:sz w:val="29"/>
        </w:rPr>
      </w:pPr>
    </w:p>
    <w:p w14:paraId="13EDEC92" w14:textId="77777777" w:rsidR="00375E0D" w:rsidRDefault="00000000">
      <w:pPr>
        <w:pStyle w:val="BodyText"/>
        <w:ind w:left="1665"/>
      </w:pPr>
      <w:r>
        <w:rPr>
          <w:color w:val="231F20"/>
        </w:rPr>
        <w:t>On</w:t>
      </w:r>
      <w:r>
        <w:rPr>
          <w:color w:val="231F20"/>
          <w:spacing w:val="11"/>
        </w:rPr>
        <w:t xml:space="preserve"> </w:t>
      </w:r>
      <w:r>
        <w:rPr>
          <w:color w:val="231F20"/>
        </w:rPr>
        <w:t>completion</w:t>
      </w:r>
      <w:r>
        <w:rPr>
          <w:color w:val="231F20"/>
          <w:spacing w:val="11"/>
        </w:rPr>
        <w:t xml:space="preserve"> </w:t>
      </w:r>
      <w:r>
        <w:rPr>
          <w:color w:val="231F20"/>
        </w:rPr>
        <w:t>of</w:t>
      </w:r>
      <w:r>
        <w:rPr>
          <w:color w:val="231F20"/>
          <w:spacing w:val="11"/>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2"/>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able</w:t>
      </w:r>
      <w:r>
        <w:rPr>
          <w:color w:val="231F20"/>
          <w:spacing w:val="11"/>
        </w:rPr>
        <w:t xml:space="preserve"> </w:t>
      </w:r>
      <w:r>
        <w:rPr>
          <w:color w:val="231F20"/>
        </w:rPr>
        <w:t>to</w:t>
      </w:r>
      <w:r>
        <w:rPr>
          <w:color w:val="231F20"/>
          <w:spacing w:val="11"/>
        </w:rPr>
        <w:t xml:space="preserve"> </w:t>
      </w:r>
      <w:r>
        <w:rPr>
          <w:color w:val="231F20"/>
          <w:spacing w:val="-10"/>
        </w:rPr>
        <w:t>…</w:t>
      </w:r>
    </w:p>
    <w:p w14:paraId="13EDEC93" w14:textId="77777777" w:rsidR="00375E0D" w:rsidRDefault="00375E0D">
      <w:pPr>
        <w:pStyle w:val="BodyText"/>
        <w:spacing w:before="2"/>
        <w:rPr>
          <w:sz w:val="25"/>
        </w:rPr>
      </w:pPr>
    </w:p>
    <w:p w14:paraId="13EDEC94" w14:textId="77777777" w:rsidR="00375E0D" w:rsidRDefault="00000000">
      <w:pPr>
        <w:pStyle w:val="BodyText"/>
        <w:ind w:left="1665"/>
      </w:pPr>
      <w:r>
        <w:rPr>
          <w:color w:val="231F20"/>
        </w:rPr>
        <w:t>…</w:t>
      </w:r>
      <w:r>
        <w:rPr>
          <w:color w:val="231F20"/>
          <w:spacing w:val="72"/>
        </w:rPr>
        <w:t xml:space="preserve"> </w:t>
      </w:r>
      <w:r>
        <w:rPr>
          <w:color w:val="231F20"/>
        </w:rPr>
        <w:t>describe</w:t>
      </w:r>
      <w:r>
        <w:rPr>
          <w:color w:val="231F20"/>
          <w:spacing w:val="-9"/>
        </w:rPr>
        <w:t xml:space="preserve"> </w:t>
      </w:r>
      <w:r>
        <w:rPr>
          <w:color w:val="231F20"/>
        </w:rPr>
        <w:t>the</w:t>
      </w:r>
      <w:r>
        <w:rPr>
          <w:color w:val="231F20"/>
          <w:spacing w:val="-9"/>
        </w:rPr>
        <w:t xml:space="preserve"> </w:t>
      </w:r>
      <w:r>
        <w:rPr>
          <w:color w:val="231F20"/>
        </w:rPr>
        <w:t>goals</w:t>
      </w:r>
      <w:r>
        <w:rPr>
          <w:color w:val="231F20"/>
          <w:spacing w:val="-9"/>
        </w:rPr>
        <w:t xml:space="preserve"> </w:t>
      </w:r>
      <w:r>
        <w:rPr>
          <w:color w:val="231F20"/>
        </w:rPr>
        <w:t>of</w:t>
      </w:r>
      <w:r>
        <w:rPr>
          <w:color w:val="231F20"/>
          <w:spacing w:val="-9"/>
        </w:rPr>
        <w:t xml:space="preserve"> </w:t>
      </w:r>
      <w:r>
        <w:rPr>
          <w:color w:val="231F20"/>
        </w:rPr>
        <w:t>a</w:t>
      </w:r>
      <w:r>
        <w:rPr>
          <w:color w:val="231F20"/>
          <w:spacing w:val="-9"/>
        </w:rPr>
        <w:t xml:space="preserve"> </w:t>
      </w:r>
      <w:r>
        <w:rPr>
          <w:color w:val="231F20"/>
        </w:rPr>
        <w:t>layered</w:t>
      </w:r>
      <w:r>
        <w:rPr>
          <w:color w:val="231F20"/>
          <w:spacing w:val="-9"/>
        </w:rPr>
        <w:t xml:space="preserve"> </w:t>
      </w:r>
      <w:r>
        <w:rPr>
          <w:color w:val="231F20"/>
          <w:spacing w:val="-2"/>
        </w:rPr>
        <w:t>architecture.</w:t>
      </w:r>
    </w:p>
    <w:p w14:paraId="13EDEC95" w14:textId="77777777" w:rsidR="00375E0D" w:rsidRDefault="00000000">
      <w:pPr>
        <w:pStyle w:val="BodyText"/>
        <w:spacing w:before="172"/>
        <w:ind w:left="1665"/>
      </w:pPr>
      <w:r>
        <w:rPr>
          <w:color w:val="231F20"/>
        </w:rPr>
        <w:t>…</w:t>
      </w:r>
      <w:r>
        <w:rPr>
          <w:color w:val="231F20"/>
          <w:spacing w:val="77"/>
          <w:w w:val="150"/>
        </w:rPr>
        <w:t xml:space="preserve"> </w:t>
      </w:r>
      <w:r>
        <w:rPr>
          <w:color w:val="231F20"/>
        </w:rPr>
        <w:t>differentiate</w:t>
      </w:r>
      <w:r>
        <w:rPr>
          <w:color w:val="231F20"/>
          <w:spacing w:val="3"/>
        </w:rPr>
        <w:t xml:space="preserve"> </w:t>
      </w:r>
      <w:r>
        <w:rPr>
          <w:color w:val="231F20"/>
        </w:rPr>
        <w:t>between</w:t>
      </w:r>
      <w:r>
        <w:rPr>
          <w:color w:val="231F20"/>
          <w:spacing w:val="2"/>
        </w:rPr>
        <w:t xml:space="preserve"> </w:t>
      </w:r>
      <w:r>
        <w:rPr>
          <w:color w:val="231F20"/>
        </w:rPr>
        <w:t>the</w:t>
      </w:r>
      <w:r>
        <w:rPr>
          <w:color w:val="231F20"/>
          <w:spacing w:val="3"/>
        </w:rPr>
        <w:t xml:space="preserve"> </w:t>
      </w:r>
      <w:r>
        <w:rPr>
          <w:color w:val="231F20"/>
        </w:rPr>
        <w:t>goals</w:t>
      </w:r>
      <w:r>
        <w:rPr>
          <w:color w:val="231F20"/>
          <w:spacing w:val="2"/>
        </w:rPr>
        <w:t xml:space="preserve"> </w:t>
      </w:r>
      <w:r>
        <w:rPr>
          <w:color w:val="231F20"/>
        </w:rPr>
        <w:t>of</w:t>
      </w:r>
      <w:r>
        <w:rPr>
          <w:color w:val="231F20"/>
          <w:spacing w:val="3"/>
        </w:rPr>
        <w:t xml:space="preserve"> </w:t>
      </w:r>
      <w:r>
        <w:rPr>
          <w:color w:val="231F20"/>
        </w:rPr>
        <w:t>different</w:t>
      </w:r>
      <w:r>
        <w:rPr>
          <w:color w:val="231F20"/>
          <w:spacing w:val="3"/>
        </w:rPr>
        <w:t xml:space="preserve"> </w:t>
      </w:r>
      <w:r>
        <w:rPr>
          <w:color w:val="231F20"/>
          <w:spacing w:val="-2"/>
        </w:rPr>
        <w:t>layers.</w:t>
      </w:r>
    </w:p>
    <w:p w14:paraId="13EDEC96" w14:textId="77777777" w:rsidR="00375E0D" w:rsidRDefault="00000000">
      <w:pPr>
        <w:pStyle w:val="BodyText"/>
        <w:spacing w:before="172"/>
        <w:ind w:left="1665"/>
      </w:pPr>
      <w:r>
        <w:rPr>
          <w:color w:val="231F20"/>
        </w:rPr>
        <w:t>…</w:t>
      </w:r>
      <w:r>
        <w:rPr>
          <w:color w:val="231F20"/>
          <w:spacing w:val="75"/>
          <w:w w:val="150"/>
        </w:rPr>
        <w:t xml:space="preserve"> </w:t>
      </w:r>
      <w:r>
        <w:rPr>
          <w:color w:val="231F20"/>
        </w:rPr>
        <w:t>deﬁne</w:t>
      </w:r>
      <w:r>
        <w:rPr>
          <w:color w:val="231F20"/>
          <w:spacing w:val="2"/>
        </w:rPr>
        <w:t xml:space="preserve"> </w:t>
      </w:r>
      <w:r>
        <w:rPr>
          <w:color w:val="231F20"/>
        </w:rPr>
        <w:t>connection-based</w:t>
      </w:r>
      <w:r>
        <w:rPr>
          <w:color w:val="231F20"/>
          <w:spacing w:val="2"/>
        </w:rPr>
        <w:t xml:space="preserve"> </w:t>
      </w:r>
      <w:r>
        <w:rPr>
          <w:color w:val="231F20"/>
        </w:rPr>
        <w:t>and</w:t>
      </w:r>
      <w:r>
        <w:rPr>
          <w:color w:val="231F20"/>
          <w:spacing w:val="2"/>
        </w:rPr>
        <w:t xml:space="preserve"> </w:t>
      </w:r>
      <w:r>
        <w:rPr>
          <w:color w:val="231F20"/>
        </w:rPr>
        <w:t>connectionless</w:t>
      </w:r>
      <w:r>
        <w:rPr>
          <w:color w:val="231F20"/>
          <w:spacing w:val="2"/>
        </w:rPr>
        <w:t xml:space="preserve"> </w:t>
      </w:r>
      <w:r>
        <w:rPr>
          <w:color w:val="231F20"/>
        </w:rPr>
        <w:t>communication</w:t>
      </w:r>
      <w:r>
        <w:rPr>
          <w:color w:val="231F20"/>
          <w:spacing w:val="2"/>
        </w:rPr>
        <w:t xml:space="preserve"> </w:t>
      </w:r>
      <w:r>
        <w:rPr>
          <w:color w:val="231F20"/>
          <w:spacing w:val="-2"/>
        </w:rPr>
        <w:t>protocols.</w:t>
      </w:r>
    </w:p>
    <w:p w14:paraId="13EDEC97" w14:textId="77777777" w:rsidR="00375E0D" w:rsidRDefault="00000000">
      <w:pPr>
        <w:pStyle w:val="BodyText"/>
        <w:spacing w:before="172"/>
        <w:ind w:left="1665"/>
      </w:pPr>
      <w:r>
        <w:rPr>
          <w:color w:val="231F20"/>
        </w:rPr>
        <w:t>…</w:t>
      </w:r>
      <w:r>
        <w:rPr>
          <w:color w:val="231F20"/>
          <w:spacing w:val="28"/>
        </w:rPr>
        <w:t xml:space="preserve">  </w:t>
      </w:r>
      <w:r>
        <w:rPr>
          <w:color w:val="231F20"/>
        </w:rPr>
        <w:t>understand</w:t>
      </w:r>
      <w:r>
        <w:rPr>
          <w:color w:val="231F20"/>
          <w:spacing w:val="5"/>
        </w:rPr>
        <w:t xml:space="preserve"> </w:t>
      </w:r>
      <w:r>
        <w:rPr>
          <w:color w:val="231F20"/>
        </w:rPr>
        <w:t>the</w:t>
      </w:r>
      <w:r>
        <w:rPr>
          <w:color w:val="231F20"/>
          <w:spacing w:val="6"/>
        </w:rPr>
        <w:t xml:space="preserve"> </w:t>
      </w:r>
      <w:r>
        <w:rPr>
          <w:color w:val="231F20"/>
        </w:rPr>
        <w:t>publication</w:t>
      </w:r>
      <w:r>
        <w:rPr>
          <w:color w:val="231F20"/>
          <w:spacing w:val="5"/>
        </w:rPr>
        <w:t xml:space="preserve"> </w:t>
      </w:r>
      <w:r>
        <w:rPr>
          <w:color w:val="231F20"/>
        </w:rPr>
        <w:t>process</w:t>
      </w:r>
      <w:r>
        <w:rPr>
          <w:color w:val="231F20"/>
          <w:spacing w:val="5"/>
        </w:rPr>
        <w:t xml:space="preserve"> </w:t>
      </w:r>
      <w:r>
        <w:rPr>
          <w:color w:val="231F20"/>
        </w:rPr>
        <w:t>behind</w:t>
      </w:r>
      <w:r>
        <w:rPr>
          <w:color w:val="231F20"/>
          <w:spacing w:val="5"/>
        </w:rPr>
        <w:t xml:space="preserve"> </w:t>
      </w:r>
      <w:r>
        <w:rPr>
          <w:color w:val="231F20"/>
        </w:rPr>
        <w:t>internet</w:t>
      </w:r>
      <w:r>
        <w:rPr>
          <w:color w:val="231F20"/>
          <w:spacing w:val="5"/>
        </w:rPr>
        <w:t xml:space="preserve"> </w:t>
      </w:r>
      <w:r>
        <w:rPr>
          <w:color w:val="231F20"/>
          <w:spacing w:val="-2"/>
        </w:rPr>
        <w:t>standards.</w:t>
      </w:r>
    </w:p>
    <w:p w14:paraId="13EDEC98" w14:textId="77777777" w:rsidR="00375E0D" w:rsidRDefault="00000000">
      <w:pPr>
        <w:pStyle w:val="BodyText"/>
        <w:spacing w:before="171"/>
        <w:ind w:left="1665"/>
      </w:pPr>
      <w:r>
        <w:rPr>
          <w:color w:val="231F20"/>
        </w:rPr>
        <w:t>…</w:t>
      </w:r>
      <w:r>
        <w:rPr>
          <w:color w:val="231F20"/>
          <w:spacing w:val="66"/>
          <w:w w:val="150"/>
        </w:rPr>
        <w:t xml:space="preserve"> </w:t>
      </w:r>
      <w:r>
        <w:rPr>
          <w:color w:val="231F20"/>
        </w:rPr>
        <w:t>examine</w:t>
      </w:r>
      <w:r>
        <w:rPr>
          <w:color w:val="231F20"/>
          <w:spacing w:val="-2"/>
        </w:rPr>
        <w:t xml:space="preserve"> </w:t>
      </w:r>
      <w:r>
        <w:rPr>
          <w:color w:val="231F20"/>
        </w:rPr>
        <w:t>internet</w:t>
      </w:r>
      <w:r>
        <w:rPr>
          <w:color w:val="231F20"/>
          <w:spacing w:val="-1"/>
        </w:rPr>
        <w:t xml:space="preserve"> </w:t>
      </w:r>
      <w:r>
        <w:rPr>
          <w:color w:val="231F20"/>
        </w:rPr>
        <w:t>standards</w:t>
      </w:r>
      <w:r>
        <w:rPr>
          <w:color w:val="231F20"/>
          <w:spacing w:val="-2"/>
        </w:rPr>
        <w:t xml:space="preserve"> </w:t>
      </w:r>
      <w:r>
        <w:rPr>
          <w:color w:val="231F20"/>
        </w:rPr>
        <w:t>based</w:t>
      </w:r>
      <w:r>
        <w:rPr>
          <w:color w:val="231F20"/>
          <w:spacing w:val="-2"/>
        </w:rPr>
        <w:t xml:space="preserve"> </w:t>
      </w:r>
      <w:r>
        <w:rPr>
          <w:color w:val="231F20"/>
        </w:rPr>
        <w:t>on</w:t>
      </w:r>
      <w:r>
        <w:rPr>
          <w:color w:val="231F20"/>
          <w:spacing w:val="-1"/>
        </w:rPr>
        <w:t xml:space="preserve"> </w:t>
      </w:r>
      <w:r>
        <w:rPr>
          <w:color w:val="231F20"/>
        </w:rPr>
        <w:t>their</w:t>
      </w:r>
      <w:r>
        <w:rPr>
          <w:color w:val="231F20"/>
          <w:spacing w:val="-2"/>
        </w:rPr>
        <w:t xml:space="preserve"> documentation.</w:t>
      </w:r>
    </w:p>
    <w:p w14:paraId="13EDEC99" w14:textId="77777777" w:rsidR="00375E0D" w:rsidRDefault="00375E0D">
      <w:pPr>
        <w:pStyle w:val="BodyText"/>
      </w:pPr>
    </w:p>
    <w:p w14:paraId="13EDEC9A" w14:textId="77777777" w:rsidR="00375E0D" w:rsidRDefault="00375E0D">
      <w:pPr>
        <w:pStyle w:val="BodyText"/>
      </w:pPr>
    </w:p>
    <w:p w14:paraId="13EDEC9B" w14:textId="77777777" w:rsidR="00375E0D" w:rsidRDefault="00375E0D">
      <w:pPr>
        <w:pStyle w:val="BodyText"/>
      </w:pPr>
    </w:p>
    <w:p w14:paraId="13EDEC9C" w14:textId="77777777" w:rsidR="00375E0D" w:rsidRDefault="00375E0D">
      <w:pPr>
        <w:pStyle w:val="BodyText"/>
      </w:pPr>
    </w:p>
    <w:p w14:paraId="13EDEC9D" w14:textId="77777777" w:rsidR="00375E0D" w:rsidRDefault="00375E0D">
      <w:pPr>
        <w:pStyle w:val="BodyText"/>
      </w:pPr>
    </w:p>
    <w:p w14:paraId="13EDEC9E" w14:textId="77777777" w:rsidR="00375E0D" w:rsidRDefault="00375E0D">
      <w:pPr>
        <w:pStyle w:val="BodyText"/>
      </w:pPr>
    </w:p>
    <w:p w14:paraId="13EDEC9F" w14:textId="77777777" w:rsidR="00375E0D" w:rsidRDefault="00375E0D">
      <w:pPr>
        <w:pStyle w:val="BodyText"/>
      </w:pPr>
    </w:p>
    <w:p w14:paraId="13EDECA0" w14:textId="77777777" w:rsidR="00375E0D" w:rsidRDefault="00375E0D">
      <w:pPr>
        <w:pStyle w:val="BodyText"/>
      </w:pPr>
    </w:p>
    <w:p w14:paraId="13EDECA1" w14:textId="77777777" w:rsidR="00375E0D" w:rsidRDefault="00375E0D">
      <w:pPr>
        <w:pStyle w:val="BodyText"/>
      </w:pPr>
    </w:p>
    <w:p w14:paraId="13EDECA2" w14:textId="77777777" w:rsidR="00375E0D" w:rsidRDefault="00375E0D">
      <w:pPr>
        <w:pStyle w:val="BodyText"/>
        <w:spacing w:before="2"/>
        <w:rPr>
          <w:sz w:val="26"/>
        </w:rPr>
      </w:pPr>
    </w:p>
    <w:p w14:paraId="13EDECA3" w14:textId="77777777" w:rsidR="00375E0D" w:rsidRDefault="00000000">
      <w:pPr>
        <w:spacing w:before="99"/>
        <w:ind w:right="104"/>
        <w:jc w:val="right"/>
        <w:rPr>
          <w:sz w:val="14"/>
        </w:rPr>
      </w:pPr>
      <w:r>
        <w:rPr>
          <w:color w:val="231F20"/>
          <w:spacing w:val="-2"/>
          <w:w w:val="85"/>
          <w:sz w:val="14"/>
        </w:rPr>
        <w:t>DL-E-DLBCSEINF01_E-</w:t>
      </w:r>
      <w:r>
        <w:rPr>
          <w:color w:val="231F20"/>
          <w:spacing w:val="-5"/>
          <w:w w:val="85"/>
          <w:sz w:val="14"/>
        </w:rPr>
        <w:t>U02</w:t>
      </w:r>
    </w:p>
    <w:p w14:paraId="13EDECA4" w14:textId="77777777" w:rsidR="00375E0D" w:rsidRDefault="00375E0D">
      <w:pPr>
        <w:jc w:val="right"/>
        <w:rPr>
          <w:sz w:val="14"/>
        </w:rPr>
        <w:sectPr w:rsidR="00375E0D">
          <w:headerReference w:type="even" r:id="rId21"/>
          <w:pgSz w:w="11910" w:h="16840"/>
          <w:pgMar w:top="1920" w:right="460" w:bottom="280" w:left="460" w:header="0" w:footer="0" w:gutter="0"/>
          <w:cols w:space="720"/>
        </w:sectPr>
      </w:pPr>
    </w:p>
    <w:p w14:paraId="13EDECA5" w14:textId="77777777" w:rsidR="00375E0D" w:rsidRDefault="00375E0D">
      <w:pPr>
        <w:pStyle w:val="BodyText"/>
      </w:pPr>
    </w:p>
    <w:p w14:paraId="13EDECA6" w14:textId="77777777" w:rsidR="00375E0D" w:rsidRDefault="00000000">
      <w:pPr>
        <w:pStyle w:val="ListParagraph"/>
        <w:numPr>
          <w:ilvl w:val="0"/>
          <w:numId w:val="55"/>
        </w:numPr>
        <w:tabs>
          <w:tab w:val="left" w:pos="787"/>
          <w:tab w:val="left" w:pos="788"/>
        </w:tabs>
        <w:spacing w:before="234"/>
        <w:ind w:hanging="682"/>
        <w:rPr>
          <w:sz w:val="48"/>
        </w:rPr>
      </w:pPr>
      <w:r>
        <w:rPr>
          <w:color w:val="003946"/>
          <w:spacing w:val="-2"/>
          <w:sz w:val="48"/>
        </w:rPr>
        <w:t>Basic</w:t>
      </w:r>
      <w:r>
        <w:rPr>
          <w:color w:val="003946"/>
          <w:spacing w:val="-24"/>
          <w:sz w:val="48"/>
        </w:rPr>
        <w:t xml:space="preserve"> </w:t>
      </w:r>
      <w:r>
        <w:rPr>
          <w:color w:val="003946"/>
          <w:spacing w:val="-2"/>
          <w:sz w:val="48"/>
        </w:rPr>
        <w:t>Protocol</w:t>
      </w:r>
      <w:r>
        <w:rPr>
          <w:color w:val="003946"/>
          <w:spacing w:val="-24"/>
          <w:sz w:val="48"/>
        </w:rPr>
        <w:t xml:space="preserve"> </w:t>
      </w:r>
      <w:r>
        <w:rPr>
          <w:color w:val="003946"/>
          <w:spacing w:val="-2"/>
          <w:sz w:val="48"/>
        </w:rPr>
        <w:t>Layering</w:t>
      </w:r>
    </w:p>
    <w:p w14:paraId="13EDECA7" w14:textId="77777777" w:rsidR="00375E0D" w:rsidRDefault="00375E0D">
      <w:pPr>
        <w:pStyle w:val="BodyText"/>
        <w:rPr>
          <w:sz w:val="58"/>
        </w:rPr>
      </w:pPr>
    </w:p>
    <w:p w14:paraId="13EDECA8" w14:textId="77777777" w:rsidR="00375E0D" w:rsidRDefault="00375E0D">
      <w:pPr>
        <w:pStyle w:val="BodyText"/>
        <w:spacing w:before="5"/>
        <w:rPr>
          <w:sz w:val="61"/>
        </w:rPr>
      </w:pPr>
    </w:p>
    <w:p w14:paraId="13EDECA9" w14:textId="77777777" w:rsidR="00375E0D" w:rsidRDefault="00000000">
      <w:pPr>
        <w:pStyle w:val="Heading4"/>
        <w:ind w:left="2204" w:firstLine="0"/>
      </w:pPr>
      <w:r>
        <w:rPr>
          <w:color w:val="003946"/>
          <w:spacing w:val="-2"/>
          <w:w w:val="110"/>
        </w:rPr>
        <w:t>Introduction</w:t>
      </w:r>
    </w:p>
    <w:p w14:paraId="13EDECAA" w14:textId="77777777" w:rsidR="00375E0D" w:rsidRDefault="00000000">
      <w:pPr>
        <w:pStyle w:val="BodyText"/>
        <w:spacing w:before="269" w:line="271" w:lineRule="auto"/>
        <w:ind w:left="2204" w:right="954"/>
        <w:jc w:val="both"/>
      </w:pPr>
      <w:r>
        <w:rPr>
          <w:color w:val="231F20"/>
        </w:rPr>
        <w:t>Networks are interconnections between systems. The internet</w:t>
      </w:r>
      <w:proofErr w:type="gramStart"/>
      <w:r>
        <w:rPr>
          <w:color w:val="231F20"/>
        </w:rPr>
        <w:t>, in particular, consists</w:t>
      </w:r>
      <w:proofErr w:type="gramEnd"/>
      <w:r>
        <w:rPr>
          <w:color w:val="231F20"/>
        </w:rPr>
        <w:t xml:space="preserve"> of billions of interconnected devices that seemingly magically exchange huge amounts of </w:t>
      </w:r>
      <w:r>
        <w:rPr>
          <w:color w:val="231F20"/>
          <w:w w:val="105"/>
        </w:rPr>
        <w:t>information.</w:t>
      </w:r>
      <w:r>
        <w:rPr>
          <w:color w:val="231F20"/>
          <w:spacing w:val="-3"/>
          <w:w w:val="105"/>
        </w:rPr>
        <w:t xml:space="preserve"> </w:t>
      </w:r>
      <w:r>
        <w:rPr>
          <w:color w:val="231F20"/>
          <w:w w:val="105"/>
        </w:rPr>
        <w:t>The</w:t>
      </w:r>
      <w:r>
        <w:rPr>
          <w:color w:val="231F20"/>
          <w:spacing w:val="-3"/>
          <w:w w:val="105"/>
        </w:rPr>
        <w:t xml:space="preserve"> </w:t>
      </w:r>
      <w:r>
        <w:rPr>
          <w:color w:val="231F20"/>
          <w:w w:val="105"/>
        </w:rPr>
        <w:t>fact</w:t>
      </w:r>
      <w:r>
        <w:rPr>
          <w:color w:val="231F20"/>
          <w:spacing w:val="-3"/>
          <w:w w:val="105"/>
        </w:rPr>
        <w:t xml:space="preserve"> </w:t>
      </w:r>
      <w:r>
        <w:rPr>
          <w:color w:val="231F20"/>
          <w:w w:val="105"/>
        </w:rPr>
        <w:t>that</w:t>
      </w:r>
      <w:r>
        <w:rPr>
          <w:color w:val="231F20"/>
          <w:spacing w:val="-3"/>
          <w:w w:val="105"/>
        </w:rPr>
        <w:t xml:space="preserve"> </w:t>
      </w:r>
      <w:r>
        <w:rPr>
          <w:color w:val="231F20"/>
          <w:w w:val="105"/>
        </w:rPr>
        <w:t>this</w:t>
      </w:r>
      <w:r>
        <w:rPr>
          <w:color w:val="231F20"/>
          <w:spacing w:val="-3"/>
          <w:w w:val="105"/>
        </w:rPr>
        <w:t xml:space="preserve"> </w:t>
      </w:r>
      <w:r>
        <w:rPr>
          <w:color w:val="231F20"/>
          <w:w w:val="105"/>
        </w:rPr>
        <w:t>works</w:t>
      </w:r>
      <w:r>
        <w:rPr>
          <w:color w:val="231F20"/>
          <w:spacing w:val="-3"/>
          <w:w w:val="105"/>
        </w:rPr>
        <w:t xml:space="preserve"> </w:t>
      </w:r>
      <w:r>
        <w:rPr>
          <w:color w:val="231F20"/>
          <w:w w:val="105"/>
        </w:rPr>
        <w:t>with</w:t>
      </w:r>
      <w:r>
        <w:rPr>
          <w:color w:val="231F20"/>
          <w:spacing w:val="-3"/>
          <w:w w:val="105"/>
        </w:rPr>
        <w:t xml:space="preserve"> </w:t>
      </w:r>
      <w:r>
        <w:rPr>
          <w:color w:val="231F20"/>
          <w:w w:val="105"/>
        </w:rPr>
        <w:t>almost</w:t>
      </w:r>
      <w:r>
        <w:rPr>
          <w:color w:val="231F20"/>
          <w:spacing w:val="-3"/>
          <w:w w:val="105"/>
        </w:rPr>
        <w:t xml:space="preserve"> </w:t>
      </w:r>
      <w:r>
        <w:rPr>
          <w:color w:val="231F20"/>
          <w:w w:val="105"/>
        </w:rPr>
        <w:t>complete</w:t>
      </w:r>
      <w:r>
        <w:rPr>
          <w:color w:val="231F20"/>
          <w:spacing w:val="-3"/>
          <w:w w:val="105"/>
        </w:rPr>
        <w:t xml:space="preserve"> </w:t>
      </w:r>
      <w:r>
        <w:rPr>
          <w:color w:val="231F20"/>
          <w:w w:val="105"/>
        </w:rPr>
        <w:t>reliability</w:t>
      </w:r>
      <w:r>
        <w:rPr>
          <w:color w:val="231F20"/>
          <w:spacing w:val="-3"/>
          <w:w w:val="105"/>
        </w:rPr>
        <w:t xml:space="preserve"> </w:t>
      </w:r>
      <w:r>
        <w:rPr>
          <w:color w:val="231F20"/>
          <w:w w:val="105"/>
        </w:rPr>
        <w:t>has</w:t>
      </w:r>
      <w:r>
        <w:rPr>
          <w:color w:val="231F20"/>
          <w:spacing w:val="-3"/>
          <w:w w:val="105"/>
        </w:rPr>
        <w:t xml:space="preserve"> </w:t>
      </w:r>
      <w:r>
        <w:rPr>
          <w:color w:val="231F20"/>
          <w:w w:val="105"/>
        </w:rPr>
        <w:t>changed</w:t>
      </w:r>
      <w:r>
        <w:rPr>
          <w:color w:val="231F20"/>
          <w:spacing w:val="-3"/>
          <w:w w:val="105"/>
        </w:rPr>
        <w:t xml:space="preserve"> </w:t>
      </w:r>
      <w:r>
        <w:rPr>
          <w:color w:val="231F20"/>
          <w:w w:val="105"/>
        </w:rPr>
        <w:t>the lives of a large majority of the human population.</w:t>
      </w:r>
    </w:p>
    <w:p w14:paraId="13EDECAB" w14:textId="77777777" w:rsidR="00375E0D" w:rsidRDefault="00375E0D">
      <w:pPr>
        <w:pStyle w:val="BodyText"/>
        <w:spacing w:before="7"/>
        <w:rPr>
          <w:sz w:val="22"/>
        </w:rPr>
      </w:pPr>
    </w:p>
    <w:p w14:paraId="13EDECAC" w14:textId="77777777" w:rsidR="00375E0D" w:rsidRDefault="00000000">
      <w:pPr>
        <w:pStyle w:val="BodyText"/>
        <w:spacing w:before="1" w:line="271" w:lineRule="auto"/>
        <w:ind w:left="2204" w:right="954" w:hanging="1"/>
        <w:jc w:val="both"/>
      </w:pPr>
      <w:r>
        <w:rPr>
          <w:color w:val="231F20"/>
        </w:rPr>
        <w:t xml:space="preserve">The basis for this reliability and potential for growth was laid in 1974, when the Trans- mission Control Protocol/Internet Protocol (TCP/IP) stack and layer model was intro- </w:t>
      </w:r>
      <w:proofErr w:type="spellStart"/>
      <w:r>
        <w:rPr>
          <w:color w:val="231F20"/>
        </w:rPr>
        <w:t>duced</w:t>
      </w:r>
      <w:proofErr w:type="spellEnd"/>
      <w:r>
        <w:rPr>
          <w:color w:val="231F20"/>
        </w:rPr>
        <w:t>.</w:t>
      </w:r>
      <w:r>
        <w:rPr>
          <w:color w:val="231F20"/>
          <w:spacing w:val="-7"/>
        </w:rPr>
        <w:t xml:space="preserve"> </w:t>
      </w:r>
      <w:r>
        <w:rPr>
          <w:color w:val="231F20"/>
        </w:rPr>
        <w:t>Before</w:t>
      </w:r>
      <w:r>
        <w:rPr>
          <w:color w:val="231F20"/>
          <w:spacing w:val="-7"/>
        </w:rPr>
        <w:t xml:space="preserve"> </w:t>
      </w:r>
      <w:r>
        <w:rPr>
          <w:color w:val="231F20"/>
        </w:rPr>
        <w:t>that</w:t>
      </w:r>
      <w:r>
        <w:rPr>
          <w:color w:val="231F20"/>
          <w:spacing w:val="-7"/>
        </w:rPr>
        <w:t xml:space="preserve"> </w:t>
      </w:r>
      <w:r>
        <w:rPr>
          <w:color w:val="231F20"/>
        </w:rPr>
        <w:t>time,</w:t>
      </w:r>
      <w:r>
        <w:rPr>
          <w:color w:val="231F20"/>
          <w:spacing w:val="-7"/>
        </w:rPr>
        <w:t xml:space="preserve"> </w:t>
      </w:r>
      <w:r>
        <w:rPr>
          <w:color w:val="231F20"/>
        </w:rPr>
        <w:t>the</w:t>
      </w:r>
      <w:r>
        <w:rPr>
          <w:color w:val="231F20"/>
          <w:spacing w:val="-7"/>
        </w:rPr>
        <w:t xml:space="preserve"> </w:t>
      </w:r>
      <w:r>
        <w:rPr>
          <w:color w:val="231F20"/>
        </w:rPr>
        <w:t>major</w:t>
      </w:r>
      <w:r>
        <w:rPr>
          <w:color w:val="231F20"/>
          <w:spacing w:val="-7"/>
        </w:rPr>
        <w:t xml:space="preserve"> </w:t>
      </w:r>
      <w:r>
        <w:rPr>
          <w:color w:val="231F20"/>
        </w:rPr>
        <w:t>computer</w:t>
      </w:r>
      <w:r>
        <w:rPr>
          <w:color w:val="231F20"/>
          <w:spacing w:val="-7"/>
        </w:rPr>
        <w:t xml:space="preserve"> </w:t>
      </w:r>
      <w:r>
        <w:rPr>
          <w:color w:val="231F20"/>
        </w:rPr>
        <w:t>network,</w:t>
      </w:r>
      <w:r>
        <w:rPr>
          <w:color w:val="231F20"/>
          <w:spacing w:val="-7"/>
        </w:rPr>
        <w:t xml:space="preserve"> </w:t>
      </w:r>
      <w:r>
        <w:rPr>
          <w:color w:val="231F20"/>
        </w:rPr>
        <w:t>ARPANET,</w:t>
      </w:r>
      <w:r>
        <w:rPr>
          <w:color w:val="231F20"/>
          <w:spacing w:val="-7"/>
        </w:rPr>
        <w:t xml:space="preserve"> </w:t>
      </w:r>
      <w:r>
        <w:rPr>
          <w:color w:val="231F20"/>
        </w:rPr>
        <w:t>was</w:t>
      </w:r>
      <w:r>
        <w:rPr>
          <w:color w:val="231F20"/>
          <w:spacing w:val="-7"/>
        </w:rPr>
        <w:t xml:space="preserve"> </w:t>
      </w:r>
      <w:r>
        <w:rPr>
          <w:color w:val="231F20"/>
        </w:rPr>
        <w:t>interconnected</w:t>
      </w:r>
      <w:r>
        <w:rPr>
          <w:color w:val="231F20"/>
          <w:spacing w:val="-7"/>
        </w:rPr>
        <w:t xml:space="preserve"> </w:t>
      </w:r>
      <w:r>
        <w:rPr>
          <w:color w:val="231F20"/>
        </w:rPr>
        <w:t>via leased telephone lines. Experiments with different underlying technologies, such as satellite</w:t>
      </w:r>
      <w:r>
        <w:rPr>
          <w:color w:val="231F20"/>
          <w:spacing w:val="40"/>
        </w:rPr>
        <w:t xml:space="preserve"> </w:t>
      </w:r>
      <w:r>
        <w:rPr>
          <w:color w:val="231F20"/>
        </w:rPr>
        <w:t>and</w:t>
      </w:r>
      <w:r>
        <w:rPr>
          <w:color w:val="231F20"/>
          <w:spacing w:val="40"/>
        </w:rPr>
        <w:t xml:space="preserve"> </w:t>
      </w:r>
      <w:r>
        <w:rPr>
          <w:color w:val="231F20"/>
        </w:rPr>
        <w:t>radio</w:t>
      </w:r>
      <w:r>
        <w:rPr>
          <w:color w:val="231F20"/>
          <w:spacing w:val="40"/>
        </w:rPr>
        <w:t xml:space="preserve"> </w:t>
      </w:r>
      <w:r>
        <w:rPr>
          <w:color w:val="231F20"/>
        </w:rPr>
        <w:t>communication,</w:t>
      </w:r>
      <w:r>
        <w:rPr>
          <w:color w:val="231F20"/>
          <w:spacing w:val="40"/>
        </w:rPr>
        <w:t xml:space="preserve"> </w:t>
      </w:r>
      <w:r>
        <w:rPr>
          <w:color w:val="231F20"/>
        </w:rPr>
        <w:t>made</w:t>
      </w:r>
      <w:r>
        <w:rPr>
          <w:color w:val="231F20"/>
          <w:spacing w:val="40"/>
        </w:rPr>
        <w:t xml:space="preserve"> </w:t>
      </w:r>
      <w:r>
        <w:rPr>
          <w:color w:val="231F20"/>
        </w:rPr>
        <w:t>it</w:t>
      </w:r>
      <w:r>
        <w:rPr>
          <w:color w:val="231F20"/>
          <w:spacing w:val="40"/>
        </w:rPr>
        <w:t xml:space="preserve"> </w:t>
      </w:r>
      <w:r>
        <w:rPr>
          <w:color w:val="231F20"/>
        </w:rPr>
        <w:t>clear</w:t>
      </w:r>
      <w:r>
        <w:rPr>
          <w:color w:val="231F20"/>
          <w:spacing w:val="40"/>
        </w:rPr>
        <w:t xml:space="preserve"> </w:t>
      </w:r>
      <w:r>
        <w:rPr>
          <w:color w:val="231F20"/>
        </w:rPr>
        <w:t>that</w:t>
      </w:r>
      <w:r>
        <w:rPr>
          <w:color w:val="231F20"/>
          <w:spacing w:val="40"/>
        </w:rPr>
        <w:t xml:space="preserve"> </w:t>
      </w:r>
      <w:r>
        <w:rPr>
          <w:color w:val="231F20"/>
        </w:rPr>
        <w:t>the</w:t>
      </w:r>
      <w:r>
        <w:rPr>
          <w:color w:val="231F20"/>
          <w:spacing w:val="40"/>
        </w:rPr>
        <w:t xml:space="preserve"> </w:t>
      </w:r>
      <w:r>
        <w:rPr>
          <w:color w:val="231F20"/>
        </w:rPr>
        <w:t>communication</w:t>
      </w:r>
      <w:r>
        <w:rPr>
          <w:color w:val="231F20"/>
          <w:spacing w:val="40"/>
        </w:rPr>
        <w:t xml:space="preserve"> </w:t>
      </w:r>
      <w:r>
        <w:rPr>
          <w:color w:val="231F20"/>
        </w:rPr>
        <w:t>protocols used up to this point were not suited to the new media. TCP/IP was developed with the express goal of being independent of a physical connection between communication partners. This was one reason for its design as a layered architecture (Cohen-</w:t>
      </w:r>
      <w:proofErr w:type="spellStart"/>
      <w:r>
        <w:rPr>
          <w:color w:val="231F20"/>
        </w:rPr>
        <w:t>Almagor</w:t>
      </w:r>
      <w:proofErr w:type="spellEnd"/>
      <w:r>
        <w:rPr>
          <w:color w:val="231F20"/>
        </w:rPr>
        <w:t xml:space="preserve">, </w:t>
      </w:r>
      <w:r>
        <w:rPr>
          <w:color w:val="231F20"/>
          <w:spacing w:val="-2"/>
        </w:rPr>
        <w:t>2011).</w:t>
      </w:r>
    </w:p>
    <w:p w14:paraId="13EDECAD" w14:textId="77777777" w:rsidR="00375E0D" w:rsidRDefault="00375E0D">
      <w:pPr>
        <w:pStyle w:val="BodyText"/>
        <w:rPr>
          <w:sz w:val="24"/>
        </w:rPr>
      </w:pPr>
    </w:p>
    <w:p w14:paraId="13EDECAE" w14:textId="77777777" w:rsidR="00375E0D" w:rsidRDefault="00375E0D">
      <w:pPr>
        <w:pStyle w:val="BodyText"/>
        <w:spacing w:before="8"/>
        <w:rPr>
          <w:sz w:val="35"/>
        </w:rPr>
      </w:pPr>
    </w:p>
    <w:p w14:paraId="13EDECAF" w14:textId="77777777" w:rsidR="00375E0D" w:rsidRDefault="00000000">
      <w:pPr>
        <w:pStyle w:val="Heading4"/>
        <w:numPr>
          <w:ilvl w:val="1"/>
          <w:numId w:val="55"/>
        </w:numPr>
        <w:tabs>
          <w:tab w:val="left" w:pos="2771"/>
          <w:tab w:val="left" w:pos="2772"/>
        </w:tabs>
        <w:ind w:left="2771" w:hanging="568"/>
        <w:jc w:val="left"/>
      </w:pPr>
      <w:r>
        <w:rPr>
          <w:color w:val="003946"/>
          <w:w w:val="105"/>
        </w:rPr>
        <w:t>Internet</w:t>
      </w:r>
      <w:r>
        <w:rPr>
          <w:color w:val="003946"/>
          <w:spacing w:val="-13"/>
          <w:w w:val="105"/>
        </w:rPr>
        <w:t xml:space="preserve"> </w:t>
      </w:r>
      <w:r>
        <w:rPr>
          <w:color w:val="003946"/>
          <w:w w:val="105"/>
        </w:rPr>
        <w:t>Protocol</w:t>
      </w:r>
      <w:r>
        <w:rPr>
          <w:color w:val="003946"/>
          <w:spacing w:val="-13"/>
          <w:w w:val="105"/>
        </w:rPr>
        <w:t xml:space="preserve"> </w:t>
      </w:r>
      <w:r>
        <w:rPr>
          <w:color w:val="003946"/>
          <w:spacing w:val="-2"/>
          <w:w w:val="105"/>
        </w:rPr>
        <w:t>Hierarchy</w:t>
      </w:r>
    </w:p>
    <w:p w14:paraId="13EDECB0" w14:textId="77777777" w:rsidR="00375E0D" w:rsidRDefault="00375E0D">
      <w:pPr>
        <w:pStyle w:val="BodyText"/>
        <w:spacing w:before="4"/>
        <w:rPr>
          <w:sz w:val="42"/>
        </w:rPr>
      </w:pPr>
    </w:p>
    <w:p w14:paraId="13EDECB1" w14:textId="77777777" w:rsidR="00375E0D" w:rsidRDefault="00000000">
      <w:pPr>
        <w:pStyle w:val="Heading7"/>
        <w:spacing w:before="0"/>
        <w:ind w:left="2204"/>
      </w:pPr>
      <w:r>
        <w:rPr>
          <w:color w:val="003946"/>
        </w:rPr>
        <w:t>Layered</w:t>
      </w:r>
      <w:r>
        <w:rPr>
          <w:color w:val="003946"/>
          <w:spacing w:val="2"/>
        </w:rPr>
        <w:t xml:space="preserve"> </w:t>
      </w:r>
      <w:r>
        <w:rPr>
          <w:color w:val="003946"/>
        </w:rPr>
        <w:t>Communication</w:t>
      </w:r>
      <w:r>
        <w:rPr>
          <w:color w:val="003946"/>
          <w:spacing w:val="3"/>
        </w:rPr>
        <w:t xml:space="preserve"> </w:t>
      </w:r>
      <w:r>
        <w:rPr>
          <w:color w:val="003946"/>
        </w:rPr>
        <w:t>in</w:t>
      </w:r>
      <w:r>
        <w:rPr>
          <w:color w:val="003946"/>
          <w:spacing w:val="3"/>
        </w:rPr>
        <w:t xml:space="preserve"> </w:t>
      </w:r>
      <w:r>
        <w:rPr>
          <w:color w:val="003946"/>
        </w:rPr>
        <w:t>the</w:t>
      </w:r>
      <w:r>
        <w:rPr>
          <w:color w:val="003946"/>
          <w:spacing w:val="3"/>
        </w:rPr>
        <w:t xml:space="preserve"> </w:t>
      </w:r>
      <w:r>
        <w:rPr>
          <w:color w:val="003946"/>
        </w:rPr>
        <w:t>Physical</w:t>
      </w:r>
      <w:r>
        <w:rPr>
          <w:color w:val="003946"/>
          <w:spacing w:val="3"/>
        </w:rPr>
        <w:t xml:space="preserve"> </w:t>
      </w:r>
      <w:r>
        <w:rPr>
          <w:color w:val="003946"/>
          <w:spacing w:val="-4"/>
        </w:rPr>
        <w:t>World</w:t>
      </w:r>
    </w:p>
    <w:p w14:paraId="13EDECB2" w14:textId="77777777" w:rsidR="00375E0D" w:rsidRDefault="00375E0D">
      <w:pPr>
        <w:pStyle w:val="BodyText"/>
        <w:spacing w:before="10"/>
        <w:rPr>
          <w:sz w:val="26"/>
        </w:rPr>
      </w:pPr>
    </w:p>
    <w:p w14:paraId="13EDECB3" w14:textId="77777777" w:rsidR="00375E0D" w:rsidRDefault="00000000">
      <w:pPr>
        <w:pStyle w:val="BodyText"/>
        <w:spacing w:line="271" w:lineRule="auto"/>
        <w:ind w:left="2204" w:right="953" w:hanging="1"/>
        <w:jc w:val="both"/>
      </w:pPr>
      <w:r>
        <w:rPr>
          <w:color w:val="231F20"/>
        </w:rPr>
        <w:t xml:space="preserve">Imagine Europe in the eighteenth century. For diplomatic reasons, a message </w:t>
      </w:r>
      <w:proofErr w:type="gramStart"/>
      <w:r>
        <w:rPr>
          <w:color w:val="231F20"/>
        </w:rPr>
        <w:t>has to</w:t>
      </w:r>
      <w:proofErr w:type="gramEnd"/>
      <w:r>
        <w:rPr>
          <w:color w:val="231F20"/>
        </w:rPr>
        <w:t xml:space="preserve"> be </w:t>
      </w:r>
      <w:r>
        <w:rPr>
          <w:color w:val="231F20"/>
          <w:w w:val="105"/>
        </w:rPr>
        <w:t>exchanged</w:t>
      </w:r>
      <w:r>
        <w:rPr>
          <w:color w:val="231F20"/>
          <w:spacing w:val="-14"/>
          <w:w w:val="105"/>
        </w:rPr>
        <w:t xml:space="preserve"> </w:t>
      </w:r>
      <w:r>
        <w:rPr>
          <w:color w:val="231F20"/>
          <w:w w:val="105"/>
        </w:rPr>
        <w:t>between</w:t>
      </w:r>
      <w:r>
        <w:rPr>
          <w:color w:val="231F20"/>
          <w:spacing w:val="-14"/>
          <w:w w:val="105"/>
        </w:rPr>
        <w:t xml:space="preserve"> </w:t>
      </w:r>
      <w:r>
        <w:rPr>
          <w:color w:val="231F20"/>
          <w:w w:val="105"/>
        </w:rPr>
        <w:t>two</w:t>
      </w:r>
      <w:r>
        <w:rPr>
          <w:color w:val="231F20"/>
          <w:spacing w:val="-14"/>
          <w:w w:val="105"/>
        </w:rPr>
        <w:t xml:space="preserve"> </w:t>
      </w:r>
      <w:r>
        <w:rPr>
          <w:color w:val="231F20"/>
          <w:w w:val="105"/>
        </w:rPr>
        <w:t>kings</w:t>
      </w:r>
      <w:r>
        <w:rPr>
          <w:color w:val="231F20"/>
          <w:spacing w:val="-14"/>
          <w:w w:val="105"/>
        </w:rPr>
        <w:t xml:space="preserve"> </w:t>
      </w:r>
      <w:r>
        <w:rPr>
          <w:color w:val="231F20"/>
          <w:w w:val="105"/>
        </w:rPr>
        <w:t>(A</w:t>
      </w:r>
      <w:r>
        <w:rPr>
          <w:color w:val="231F20"/>
          <w:spacing w:val="-14"/>
          <w:w w:val="105"/>
        </w:rPr>
        <w:t xml:space="preserve"> </w:t>
      </w:r>
      <w:r>
        <w:rPr>
          <w:color w:val="231F20"/>
          <w:w w:val="105"/>
        </w:rPr>
        <w:t>and</w:t>
      </w:r>
      <w:r>
        <w:rPr>
          <w:color w:val="231F20"/>
          <w:spacing w:val="-14"/>
          <w:w w:val="105"/>
        </w:rPr>
        <w:t xml:space="preserve"> </w:t>
      </w:r>
      <w:r>
        <w:rPr>
          <w:color w:val="231F20"/>
          <w:w w:val="105"/>
        </w:rPr>
        <w:t>B).</w:t>
      </w:r>
      <w:r>
        <w:rPr>
          <w:color w:val="231F20"/>
          <w:spacing w:val="-14"/>
          <w:w w:val="105"/>
        </w:rPr>
        <w:t xml:space="preserve"> </w:t>
      </w:r>
      <w:r>
        <w:rPr>
          <w:color w:val="231F20"/>
          <w:w w:val="105"/>
        </w:rPr>
        <w:t>Direct</w:t>
      </w:r>
      <w:r>
        <w:rPr>
          <w:color w:val="231F20"/>
          <w:spacing w:val="-14"/>
          <w:w w:val="105"/>
        </w:rPr>
        <w:t xml:space="preserve"> </w:t>
      </w:r>
      <w:r>
        <w:rPr>
          <w:color w:val="231F20"/>
          <w:w w:val="105"/>
        </w:rPr>
        <w:t>communication</w:t>
      </w:r>
      <w:r>
        <w:rPr>
          <w:color w:val="231F20"/>
          <w:spacing w:val="-14"/>
          <w:w w:val="105"/>
        </w:rPr>
        <w:t xml:space="preserve"> </w:t>
      </w:r>
      <w:r>
        <w:rPr>
          <w:color w:val="231F20"/>
          <w:w w:val="105"/>
        </w:rPr>
        <w:t>is</w:t>
      </w:r>
      <w:r>
        <w:rPr>
          <w:color w:val="231F20"/>
          <w:spacing w:val="-14"/>
          <w:w w:val="105"/>
        </w:rPr>
        <w:t xml:space="preserve"> </w:t>
      </w:r>
      <w:r>
        <w:rPr>
          <w:color w:val="231F20"/>
          <w:w w:val="105"/>
        </w:rPr>
        <w:t>practically</w:t>
      </w:r>
      <w:r>
        <w:rPr>
          <w:color w:val="231F20"/>
          <w:spacing w:val="-14"/>
          <w:w w:val="105"/>
        </w:rPr>
        <w:t xml:space="preserve"> </w:t>
      </w:r>
      <w:proofErr w:type="spellStart"/>
      <w:r>
        <w:rPr>
          <w:color w:val="231F20"/>
          <w:w w:val="105"/>
        </w:rPr>
        <w:t>impossi</w:t>
      </w:r>
      <w:proofErr w:type="spellEnd"/>
      <w:r>
        <w:rPr>
          <w:color w:val="231F20"/>
          <w:w w:val="105"/>
        </w:rPr>
        <w:t xml:space="preserve">- </w:t>
      </w:r>
      <w:proofErr w:type="spellStart"/>
      <w:r>
        <w:rPr>
          <w:color w:val="231F20"/>
        </w:rPr>
        <w:t>ble</w:t>
      </w:r>
      <w:proofErr w:type="spellEnd"/>
      <w:r>
        <w:rPr>
          <w:color w:val="231F20"/>
        </w:rPr>
        <w:t xml:space="preserve">, since neither speaks the other’s language, and they are unwilling to let state affairs languish while one party travels for several weeks to attend a face-to-face meeting. The </w:t>
      </w:r>
      <w:r>
        <w:rPr>
          <w:color w:val="231F20"/>
          <w:w w:val="105"/>
        </w:rPr>
        <w:t>most common language for ofﬁcial documents is Latin, which neither king speaks. A possible</w:t>
      </w:r>
      <w:r>
        <w:rPr>
          <w:color w:val="231F20"/>
          <w:spacing w:val="-6"/>
          <w:w w:val="105"/>
        </w:rPr>
        <w:t xml:space="preserve"> </w:t>
      </w:r>
      <w:r>
        <w:rPr>
          <w:color w:val="231F20"/>
          <w:w w:val="105"/>
        </w:rPr>
        <w:t>form</w:t>
      </w:r>
      <w:r>
        <w:rPr>
          <w:color w:val="231F20"/>
          <w:spacing w:val="-6"/>
          <w:w w:val="105"/>
        </w:rPr>
        <w:t xml:space="preserve"> </w:t>
      </w:r>
      <w:r>
        <w:rPr>
          <w:color w:val="231F20"/>
          <w:w w:val="105"/>
        </w:rPr>
        <w:t>of</w:t>
      </w:r>
      <w:r>
        <w:rPr>
          <w:color w:val="231F20"/>
          <w:spacing w:val="-6"/>
          <w:w w:val="105"/>
        </w:rPr>
        <w:t xml:space="preserve"> </w:t>
      </w:r>
      <w:r>
        <w:rPr>
          <w:color w:val="231F20"/>
          <w:w w:val="105"/>
        </w:rPr>
        <w:t>communication</w:t>
      </w:r>
      <w:r>
        <w:rPr>
          <w:color w:val="231F20"/>
          <w:spacing w:val="-6"/>
          <w:w w:val="105"/>
        </w:rPr>
        <w:t xml:space="preserve"> </w:t>
      </w:r>
      <w:r>
        <w:rPr>
          <w:color w:val="231F20"/>
          <w:w w:val="105"/>
        </w:rPr>
        <w:t>could</w:t>
      </w:r>
      <w:r>
        <w:rPr>
          <w:color w:val="231F20"/>
          <w:spacing w:val="-6"/>
          <w:w w:val="105"/>
        </w:rPr>
        <w:t xml:space="preserve"> </w:t>
      </w:r>
      <w:r>
        <w:rPr>
          <w:color w:val="231F20"/>
          <w:w w:val="105"/>
        </w:rPr>
        <w:t>be</w:t>
      </w:r>
      <w:r>
        <w:rPr>
          <w:color w:val="231F20"/>
          <w:spacing w:val="-6"/>
          <w:w w:val="105"/>
        </w:rPr>
        <w:t xml:space="preserve"> </w:t>
      </w:r>
      <w:r>
        <w:rPr>
          <w:color w:val="231F20"/>
          <w:w w:val="105"/>
        </w:rPr>
        <w:t>developed</w:t>
      </w:r>
      <w:r>
        <w:rPr>
          <w:color w:val="231F20"/>
          <w:spacing w:val="-6"/>
          <w:w w:val="105"/>
        </w:rPr>
        <w:t xml:space="preserve"> </w:t>
      </w:r>
      <w:r>
        <w:rPr>
          <w:color w:val="231F20"/>
          <w:w w:val="105"/>
        </w:rPr>
        <w:t>as</w:t>
      </w:r>
      <w:r>
        <w:rPr>
          <w:color w:val="231F20"/>
          <w:spacing w:val="-6"/>
          <w:w w:val="105"/>
        </w:rPr>
        <w:t xml:space="preserve"> </w:t>
      </w:r>
      <w:r>
        <w:rPr>
          <w:color w:val="231F20"/>
          <w:w w:val="105"/>
        </w:rPr>
        <w:t>depicted</w:t>
      </w:r>
      <w:r>
        <w:rPr>
          <w:color w:val="231F20"/>
          <w:spacing w:val="-6"/>
          <w:w w:val="105"/>
        </w:rPr>
        <w:t xml:space="preserve"> </w:t>
      </w:r>
      <w:r>
        <w:rPr>
          <w:color w:val="231F20"/>
          <w:w w:val="105"/>
        </w:rPr>
        <w:t>in</w:t>
      </w:r>
      <w:r>
        <w:rPr>
          <w:color w:val="231F20"/>
          <w:spacing w:val="-6"/>
          <w:w w:val="105"/>
        </w:rPr>
        <w:t xml:space="preserve"> </w:t>
      </w:r>
      <w:r>
        <w:rPr>
          <w:color w:val="231F20"/>
          <w:w w:val="105"/>
        </w:rPr>
        <w:t>the</w:t>
      </w:r>
      <w:r>
        <w:rPr>
          <w:color w:val="231F20"/>
          <w:spacing w:val="-6"/>
          <w:w w:val="105"/>
        </w:rPr>
        <w:t xml:space="preserve"> </w:t>
      </w:r>
      <w:r>
        <w:rPr>
          <w:color w:val="231F20"/>
          <w:w w:val="105"/>
        </w:rPr>
        <w:t>ﬁgure</w:t>
      </w:r>
      <w:r>
        <w:rPr>
          <w:color w:val="231F20"/>
          <w:spacing w:val="-6"/>
          <w:w w:val="105"/>
        </w:rPr>
        <w:t xml:space="preserve"> </w:t>
      </w:r>
      <w:r>
        <w:rPr>
          <w:color w:val="231F20"/>
          <w:w w:val="105"/>
        </w:rPr>
        <w:t>below.</w:t>
      </w:r>
    </w:p>
    <w:p w14:paraId="13EDECB4" w14:textId="77777777" w:rsidR="00375E0D" w:rsidRDefault="00000000">
      <w:pPr>
        <w:pStyle w:val="BodyText"/>
        <w:spacing w:before="5"/>
        <w:rPr>
          <w:sz w:val="22"/>
        </w:rPr>
      </w:pPr>
      <w:r>
        <w:rPr>
          <w:noProof/>
        </w:rPr>
        <w:drawing>
          <wp:anchor distT="0" distB="0" distL="0" distR="0" simplePos="0" relativeHeight="11" behindDoc="0" locked="0" layoutInCell="1" allowOverlap="1" wp14:anchorId="13EE001B" wp14:editId="13EE001C">
            <wp:simplePos x="0" y="0"/>
            <wp:positionH relativeFrom="page">
              <wp:posOffset>1692000</wp:posOffset>
            </wp:positionH>
            <wp:positionV relativeFrom="paragraph">
              <wp:posOffset>179057</wp:posOffset>
            </wp:positionV>
            <wp:extent cx="4896842" cy="2358294"/>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2" cstate="print"/>
                    <a:stretch>
                      <a:fillRect/>
                    </a:stretch>
                  </pic:blipFill>
                  <pic:spPr>
                    <a:xfrm>
                      <a:off x="0" y="0"/>
                      <a:ext cx="4896842" cy="2358294"/>
                    </a:xfrm>
                    <a:prstGeom prst="rect">
                      <a:avLst/>
                    </a:prstGeom>
                  </pic:spPr>
                </pic:pic>
              </a:graphicData>
            </a:graphic>
          </wp:anchor>
        </w:drawing>
      </w:r>
    </w:p>
    <w:p w14:paraId="13EDECB5" w14:textId="77777777" w:rsidR="00375E0D" w:rsidRDefault="00375E0D">
      <w:pPr>
        <w:sectPr w:rsidR="00375E0D">
          <w:headerReference w:type="even" r:id="rId23"/>
          <w:headerReference w:type="default" r:id="rId24"/>
          <w:pgSz w:w="11910" w:h="16840"/>
          <w:pgMar w:top="960" w:right="460" w:bottom="280" w:left="460" w:header="0" w:footer="0" w:gutter="0"/>
          <w:pgNumType w:start="30"/>
          <w:cols w:space="720"/>
        </w:sectPr>
      </w:pPr>
    </w:p>
    <w:p w14:paraId="13EDECB6" w14:textId="77777777" w:rsidR="00375E0D" w:rsidRDefault="00375E0D">
      <w:pPr>
        <w:pStyle w:val="BodyText"/>
      </w:pPr>
    </w:p>
    <w:p w14:paraId="13EDECB7" w14:textId="77777777" w:rsidR="00375E0D" w:rsidRDefault="00375E0D">
      <w:pPr>
        <w:pStyle w:val="BodyText"/>
        <w:spacing w:before="5"/>
      </w:pPr>
    </w:p>
    <w:p w14:paraId="13EDECB8" w14:textId="77777777" w:rsidR="00375E0D" w:rsidRDefault="00000000">
      <w:pPr>
        <w:ind w:left="957"/>
        <w:rPr>
          <w:sz w:val="18"/>
        </w:rPr>
      </w:pPr>
      <w:r>
        <w:rPr>
          <w:color w:val="003946"/>
          <w:spacing w:val="-2"/>
          <w:sz w:val="18"/>
        </w:rPr>
        <w:t>Basic Protocol Layering</w:t>
      </w:r>
    </w:p>
    <w:p w14:paraId="13EDECB9" w14:textId="77777777" w:rsidR="00375E0D" w:rsidRDefault="00375E0D">
      <w:pPr>
        <w:pStyle w:val="BodyText"/>
      </w:pPr>
    </w:p>
    <w:p w14:paraId="13EDECBA" w14:textId="77777777" w:rsidR="00375E0D" w:rsidRDefault="00375E0D">
      <w:pPr>
        <w:pStyle w:val="BodyText"/>
      </w:pPr>
    </w:p>
    <w:p w14:paraId="13EDECBB" w14:textId="77777777" w:rsidR="00375E0D" w:rsidRDefault="00375E0D">
      <w:pPr>
        <w:pStyle w:val="BodyText"/>
      </w:pPr>
    </w:p>
    <w:p w14:paraId="13EDECBC" w14:textId="77777777" w:rsidR="00375E0D" w:rsidRDefault="00375E0D">
      <w:pPr>
        <w:pStyle w:val="BodyText"/>
      </w:pPr>
    </w:p>
    <w:p w14:paraId="13EDECBD" w14:textId="77777777" w:rsidR="00375E0D" w:rsidRDefault="00375E0D">
      <w:pPr>
        <w:pStyle w:val="BodyText"/>
        <w:spacing w:before="7"/>
        <w:rPr>
          <w:sz w:val="23"/>
        </w:rPr>
      </w:pPr>
    </w:p>
    <w:p w14:paraId="13EDECBE" w14:textId="77777777" w:rsidR="00375E0D" w:rsidRDefault="00000000">
      <w:pPr>
        <w:pStyle w:val="BodyText"/>
        <w:spacing w:before="100"/>
        <w:ind w:left="957"/>
        <w:jc w:val="both"/>
      </w:pPr>
      <w:r>
        <w:rPr>
          <w:color w:val="231F20"/>
        </w:rPr>
        <w:t>The</w:t>
      </w:r>
      <w:r>
        <w:rPr>
          <w:color w:val="231F20"/>
          <w:spacing w:val="-12"/>
        </w:rPr>
        <w:t xml:space="preserve"> </w:t>
      </w:r>
      <w:r>
        <w:rPr>
          <w:color w:val="231F20"/>
        </w:rPr>
        <w:t>six</w:t>
      </w:r>
      <w:r>
        <w:rPr>
          <w:color w:val="231F20"/>
          <w:spacing w:val="-12"/>
        </w:rPr>
        <w:t xml:space="preserve"> </w:t>
      </w:r>
      <w:r>
        <w:rPr>
          <w:color w:val="231F20"/>
        </w:rPr>
        <w:t>steps</w:t>
      </w:r>
      <w:r>
        <w:rPr>
          <w:color w:val="231F20"/>
          <w:spacing w:val="-11"/>
        </w:rPr>
        <w:t xml:space="preserve"> </w:t>
      </w:r>
      <w:r>
        <w:rPr>
          <w:color w:val="231F20"/>
        </w:rPr>
        <w:t>are</w:t>
      </w:r>
      <w:r>
        <w:rPr>
          <w:color w:val="231F20"/>
          <w:spacing w:val="-12"/>
        </w:rPr>
        <w:t xml:space="preserve"> </w:t>
      </w:r>
      <w:r>
        <w:rPr>
          <w:color w:val="231F20"/>
        </w:rPr>
        <w:t>as</w:t>
      </w:r>
      <w:r>
        <w:rPr>
          <w:color w:val="231F20"/>
          <w:spacing w:val="-11"/>
        </w:rPr>
        <w:t xml:space="preserve"> </w:t>
      </w:r>
      <w:r>
        <w:rPr>
          <w:color w:val="231F20"/>
          <w:spacing w:val="-2"/>
        </w:rPr>
        <w:t>follows:</w:t>
      </w:r>
    </w:p>
    <w:p w14:paraId="13EDECBF" w14:textId="77777777" w:rsidR="00375E0D" w:rsidRDefault="00375E0D">
      <w:pPr>
        <w:pStyle w:val="BodyText"/>
        <w:spacing w:before="2"/>
        <w:rPr>
          <w:sz w:val="25"/>
        </w:rPr>
      </w:pPr>
    </w:p>
    <w:p w14:paraId="13EDECC0" w14:textId="77777777" w:rsidR="00375E0D" w:rsidRDefault="00000000">
      <w:pPr>
        <w:pStyle w:val="ListParagraph"/>
        <w:numPr>
          <w:ilvl w:val="0"/>
          <w:numId w:val="51"/>
        </w:numPr>
        <w:tabs>
          <w:tab w:val="left" w:pos="1238"/>
        </w:tabs>
        <w:spacing w:before="1"/>
        <w:ind w:hanging="281"/>
        <w:rPr>
          <w:sz w:val="20"/>
        </w:rPr>
      </w:pPr>
      <w:r>
        <w:rPr>
          <w:color w:val="231F20"/>
          <w:sz w:val="20"/>
        </w:rPr>
        <w:t>A</w:t>
      </w:r>
      <w:r>
        <w:rPr>
          <w:color w:val="231F20"/>
          <w:spacing w:val="4"/>
          <w:sz w:val="20"/>
        </w:rPr>
        <w:t xml:space="preserve"> </w:t>
      </w:r>
      <w:proofErr w:type="gramStart"/>
      <w:r>
        <w:rPr>
          <w:color w:val="231F20"/>
          <w:sz w:val="20"/>
        </w:rPr>
        <w:t>dictates</w:t>
      </w:r>
      <w:proofErr w:type="gramEnd"/>
      <w:r>
        <w:rPr>
          <w:color w:val="231F20"/>
          <w:spacing w:val="4"/>
          <w:sz w:val="20"/>
        </w:rPr>
        <w:t xml:space="preserve"> </w:t>
      </w:r>
      <w:r>
        <w:rPr>
          <w:color w:val="231F20"/>
          <w:sz w:val="20"/>
        </w:rPr>
        <w:t>his</w:t>
      </w:r>
      <w:r>
        <w:rPr>
          <w:color w:val="231F20"/>
          <w:spacing w:val="4"/>
          <w:sz w:val="20"/>
        </w:rPr>
        <w:t xml:space="preserve"> </w:t>
      </w:r>
      <w:r>
        <w:rPr>
          <w:color w:val="231F20"/>
          <w:sz w:val="20"/>
        </w:rPr>
        <w:t>diplomatic</w:t>
      </w:r>
      <w:r>
        <w:rPr>
          <w:color w:val="231F20"/>
          <w:spacing w:val="5"/>
          <w:sz w:val="20"/>
        </w:rPr>
        <w:t xml:space="preserve"> </w:t>
      </w:r>
      <w:r>
        <w:rPr>
          <w:color w:val="231F20"/>
          <w:sz w:val="20"/>
        </w:rPr>
        <w:t>demands</w:t>
      </w:r>
      <w:r>
        <w:rPr>
          <w:color w:val="231F20"/>
          <w:spacing w:val="4"/>
          <w:sz w:val="20"/>
        </w:rPr>
        <w:t xml:space="preserve"> </w:t>
      </w:r>
      <w:r>
        <w:rPr>
          <w:color w:val="231F20"/>
          <w:sz w:val="20"/>
        </w:rPr>
        <w:t>and</w:t>
      </w:r>
      <w:r>
        <w:rPr>
          <w:color w:val="231F20"/>
          <w:spacing w:val="4"/>
          <w:sz w:val="20"/>
        </w:rPr>
        <w:t xml:space="preserve"> </w:t>
      </w:r>
      <w:r>
        <w:rPr>
          <w:color w:val="231F20"/>
          <w:sz w:val="20"/>
        </w:rPr>
        <w:t>concessions</w:t>
      </w:r>
      <w:r>
        <w:rPr>
          <w:color w:val="231F20"/>
          <w:spacing w:val="5"/>
          <w:sz w:val="20"/>
        </w:rPr>
        <w:t xml:space="preserve"> </w:t>
      </w:r>
      <w:r>
        <w:rPr>
          <w:color w:val="231F20"/>
          <w:sz w:val="20"/>
        </w:rPr>
        <w:t>to</w:t>
      </w:r>
      <w:r>
        <w:rPr>
          <w:color w:val="231F20"/>
          <w:spacing w:val="4"/>
          <w:sz w:val="20"/>
        </w:rPr>
        <w:t xml:space="preserve"> </w:t>
      </w:r>
      <w:r>
        <w:rPr>
          <w:color w:val="231F20"/>
          <w:sz w:val="20"/>
        </w:rPr>
        <w:t>his</w:t>
      </w:r>
      <w:r>
        <w:rPr>
          <w:color w:val="231F20"/>
          <w:spacing w:val="4"/>
          <w:sz w:val="20"/>
        </w:rPr>
        <w:t xml:space="preserve"> </w:t>
      </w:r>
      <w:r>
        <w:rPr>
          <w:color w:val="231F20"/>
          <w:spacing w:val="-2"/>
          <w:sz w:val="20"/>
        </w:rPr>
        <w:t>scribe.</w:t>
      </w:r>
    </w:p>
    <w:p w14:paraId="13EDECC1" w14:textId="77777777" w:rsidR="00375E0D" w:rsidRDefault="00000000">
      <w:pPr>
        <w:pStyle w:val="ListParagraph"/>
        <w:numPr>
          <w:ilvl w:val="0"/>
          <w:numId w:val="51"/>
        </w:numPr>
        <w:tabs>
          <w:tab w:val="left" w:pos="1238"/>
        </w:tabs>
        <w:spacing w:before="30"/>
        <w:ind w:hanging="281"/>
        <w:rPr>
          <w:sz w:val="20"/>
        </w:rPr>
      </w:pPr>
      <w:r>
        <w:rPr>
          <w:color w:val="231F20"/>
          <w:sz w:val="20"/>
        </w:rPr>
        <w:t>The</w:t>
      </w:r>
      <w:r>
        <w:rPr>
          <w:color w:val="231F20"/>
          <w:spacing w:val="9"/>
          <w:sz w:val="20"/>
        </w:rPr>
        <w:t xml:space="preserve"> </w:t>
      </w:r>
      <w:r>
        <w:rPr>
          <w:color w:val="231F20"/>
          <w:sz w:val="20"/>
        </w:rPr>
        <w:t>scribe</w:t>
      </w:r>
      <w:r>
        <w:rPr>
          <w:color w:val="231F20"/>
          <w:spacing w:val="9"/>
          <w:sz w:val="20"/>
        </w:rPr>
        <w:t xml:space="preserve"> </w:t>
      </w:r>
      <w:r>
        <w:rPr>
          <w:color w:val="231F20"/>
          <w:sz w:val="20"/>
        </w:rPr>
        <w:t>then</w:t>
      </w:r>
      <w:r>
        <w:rPr>
          <w:color w:val="231F20"/>
          <w:spacing w:val="9"/>
          <w:sz w:val="20"/>
        </w:rPr>
        <w:t xml:space="preserve"> </w:t>
      </w:r>
      <w:r>
        <w:rPr>
          <w:color w:val="231F20"/>
          <w:sz w:val="20"/>
        </w:rPr>
        <w:t>translates</w:t>
      </w:r>
      <w:r>
        <w:rPr>
          <w:color w:val="231F20"/>
          <w:spacing w:val="9"/>
          <w:sz w:val="20"/>
        </w:rPr>
        <w:t xml:space="preserve"> </w:t>
      </w:r>
      <w:r>
        <w:rPr>
          <w:color w:val="231F20"/>
          <w:sz w:val="20"/>
        </w:rPr>
        <w:t>the</w:t>
      </w:r>
      <w:r>
        <w:rPr>
          <w:color w:val="231F20"/>
          <w:spacing w:val="9"/>
          <w:sz w:val="20"/>
        </w:rPr>
        <w:t xml:space="preserve"> </w:t>
      </w:r>
      <w:r>
        <w:rPr>
          <w:color w:val="231F20"/>
          <w:sz w:val="20"/>
        </w:rPr>
        <w:t>document</w:t>
      </w:r>
      <w:r>
        <w:rPr>
          <w:color w:val="231F20"/>
          <w:spacing w:val="9"/>
          <w:sz w:val="20"/>
        </w:rPr>
        <w:t xml:space="preserve"> </w:t>
      </w:r>
      <w:r>
        <w:rPr>
          <w:color w:val="231F20"/>
          <w:sz w:val="20"/>
        </w:rPr>
        <w:t>into</w:t>
      </w:r>
      <w:r>
        <w:rPr>
          <w:color w:val="231F20"/>
          <w:spacing w:val="10"/>
          <w:sz w:val="20"/>
        </w:rPr>
        <w:t xml:space="preserve"> </w:t>
      </w:r>
      <w:r>
        <w:rPr>
          <w:color w:val="231F20"/>
          <w:spacing w:val="-2"/>
          <w:sz w:val="20"/>
        </w:rPr>
        <w:t>Latin.</w:t>
      </w:r>
    </w:p>
    <w:p w14:paraId="13EDECC2" w14:textId="77777777" w:rsidR="00375E0D" w:rsidRDefault="00000000">
      <w:pPr>
        <w:pStyle w:val="ListParagraph"/>
        <w:numPr>
          <w:ilvl w:val="0"/>
          <w:numId w:val="51"/>
        </w:numPr>
        <w:tabs>
          <w:tab w:val="left" w:pos="1238"/>
        </w:tabs>
        <w:spacing w:before="30"/>
        <w:ind w:hanging="281"/>
        <w:rPr>
          <w:sz w:val="20"/>
        </w:rPr>
      </w:pPr>
      <w:r>
        <w:rPr>
          <w:color w:val="231F20"/>
          <w:spacing w:val="-2"/>
          <w:w w:val="105"/>
          <w:sz w:val="20"/>
        </w:rPr>
        <w:t>A</w:t>
      </w:r>
      <w:r>
        <w:rPr>
          <w:color w:val="231F20"/>
          <w:spacing w:val="-7"/>
          <w:w w:val="105"/>
          <w:sz w:val="20"/>
        </w:rPr>
        <w:t xml:space="preserve"> </w:t>
      </w:r>
      <w:proofErr w:type="gramStart"/>
      <w:r>
        <w:rPr>
          <w:color w:val="231F20"/>
          <w:spacing w:val="-2"/>
          <w:w w:val="105"/>
          <w:sz w:val="20"/>
        </w:rPr>
        <w:t>seals</w:t>
      </w:r>
      <w:proofErr w:type="gramEnd"/>
      <w:r>
        <w:rPr>
          <w:color w:val="231F20"/>
          <w:spacing w:val="-7"/>
          <w:w w:val="105"/>
          <w:sz w:val="20"/>
        </w:rPr>
        <w:t xml:space="preserve"> </w:t>
      </w:r>
      <w:r>
        <w:rPr>
          <w:color w:val="231F20"/>
          <w:spacing w:val="-2"/>
          <w:w w:val="105"/>
          <w:sz w:val="20"/>
        </w:rPr>
        <w:t>the</w:t>
      </w:r>
      <w:r>
        <w:rPr>
          <w:color w:val="231F20"/>
          <w:spacing w:val="-6"/>
          <w:w w:val="105"/>
          <w:sz w:val="20"/>
        </w:rPr>
        <w:t xml:space="preserve"> </w:t>
      </w:r>
      <w:r>
        <w:rPr>
          <w:color w:val="231F20"/>
          <w:spacing w:val="-2"/>
          <w:w w:val="105"/>
          <w:sz w:val="20"/>
        </w:rPr>
        <w:t>document</w:t>
      </w:r>
      <w:r>
        <w:rPr>
          <w:color w:val="231F20"/>
          <w:spacing w:val="-7"/>
          <w:w w:val="105"/>
          <w:sz w:val="20"/>
        </w:rPr>
        <w:t xml:space="preserve"> </w:t>
      </w:r>
      <w:r>
        <w:rPr>
          <w:color w:val="231F20"/>
          <w:spacing w:val="-2"/>
          <w:w w:val="105"/>
          <w:sz w:val="20"/>
        </w:rPr>
        <w:t>to</w:t>
      </w:r>
      <w:r>
        <w:rPr>
          <w:color w:val="231F20"/>
          <w:spacing w:val="-6"/>
          <w:w w:val="105"/>
          <w:sz w:val="20"/>
        </w:rPr>
        <w:t xml:space="preserve"> </w:t>
      </w:r>
      <w:r>
        <w:rPr>
          <w:color w:val="231F20"/>
          <w:spacing w:val="-2"/>
          <w:w w:val="105"/>
          <w:sz w:val="20"/>
        </w:rPr>
        <w:t>prove</w:t>
      </w:r>
      <w:r>
        <w:rPr>
          <w:color w:val="231F20"/>
          <w:spacing w:val="-7"/>
          <w:w w:val="105"/>
          <w:sz w:val="20"/>
        </w:rPr>
        <w:t xml:space="preserve"> </w:t>
      </w:r>
      <w:r>
        <w:rPr>
          <w:color w:val="231F20"/>
          <w:spacing w:val="-2"/>
          <w:w w:val="105"/>
          <w:sz w:val="20"/>
        </w:rPr>
        <w:t>its</w:t>
      </w:r>
      <w:r>
        <w:rPr>
          <w:color w:val="231F20"/>
          <w:spacing w:val="-6"/>
          <w:w w:val="105"/>
          <w:sz w:val="20"/>
        </w:rPr>
        <w:t xml:space="preserve"> </w:t>
      </w:r>
      <w:r>
        <w:rPr>
          <w:color w:val="231F20"/>
          <w:spacing w:val="-2"/>
          <w:w w:val="105"/>
          <w:sz w:val="20"/>
        </w:rPr>
        <w:t>authenticity</w:t>
      </w:r>
      <w:r>
        <w:rPr>
          <w:color w:val="231F20"/>
          <w:spacing w:val="-7"/>
          <w:w w:val="105"/>
          <w:sz w:val="20"/>
        </w:rPr>
        <w:t xml:space="preserve"> </w:t>
      </w:r>
      <w:r>
        <w:rPr>
          <w:color w:val="231F20"/>
          <w:spacing w:val="-2"/>
          <w:w w:val="105"/>
          <w:sz w:val="20"/>
        </w:rPr>
        <w:t>and</w:t>
      </w:r>
      <w:r>
        <w:rPr>
          <w:color w:val="231F20"/>
          <w:spacing w:val="-6"/>
          <w:w w:val="105"/>
          <w:sz w:val="20"/>
        </w:rPr>
        <w:t xml:space="preserve"> </w:t>
      </w:r>
      <w:r>
        <w:rPr>
          <w:color w:val="231F20"/>
          <w:spacing w:val="-2"/>
          <w:w w:val="105"/>
          <w:sz w:val="20"/>
        </w:rPr>
        <w:t>hands</w:t>
      </w:r>
      <w:r>
        <w:rPr>
          <w:color w:val="231F20"/>
          <w:spacing w:val="-7"/>
          <w:w w:val="105"/>
          <w:sz w:val="20"/>
        </w:rPr>
        <w:t xml:space="preserve"> </w:t>
      </w:r>
      <w:r>
        <w:rPr>
          <w:color w:val="231F20"/>
          <w:spacing w:val="-2"/>
          <w:w w:val="105"/>
          <w:sz w:val="20"/>
        </w:rPr>
        <w:t>it</w:t>
      </w:r>
      <w:r>
        <w:rPr>
          <w:color w:val="231F20"/>
          <w:spacing w:val="-6"/>
          <w:w w:val="105"/>
          <w:sz w:val="20"/>
        </w:rPr>
        <w:t xml:space="preserve"> </w:t>
      </w:r>
      <w:r>
        <w:rPr>
          <w:color w:val="231F20"/>
          <w:spacing w:val="-2"/>
          <w:w w:val="105"/>
          <w:sz w:val="20"/>
        </w:rPr>
        <w:t>back</w:t>
      </w:r>
      <w:r>
        <w:rPr>
          <w:color w:val="231F20"/>
          <w:spacing w:val="-7"/>
          <w:w w:val="105"/>
          <w:sz w:val="20"/>
        </w:rPr>
        <w:t xml:space="preserve"> </w:t>
      </w:r>
      <w:r>
        <w:rPr>
          <w:color w:val="231F20"/>
          <w:spacing w:val="-2"/>
          <w:w w:val="105"/>
          <w:sz w:val="20"/>
        </w:rPr>
        <w:t>to</w:t>
      </w:r>
      <w:r>
        <w:rPr>
          <w:color w:val="231F20"/>
          <w:spacing w:val="-6"/>
          <w:w w:val="105"/>
          <w:sz w:val="20"/>
        </w:rPr>
        <w:t xml:space="preserve"> </w:t>
      </w:r>
      <w:r>
        <w:rPr>
          <w:color w:val="231F20"/>
          <w:spacing w:val="-2"/>
          <w:w w:val="105"/>
          <w:sz w:val="20"/>
        </w:rPr>
        <w:t>his</w:t>
      </w:r>
      <w:r>
        <w:rPr>
          <w:color w:val="231F20"/>
          <w:spacing w:val="-7"/>
          <w:w w:val="105"/>
          <w:sz w:val="20"/>
        </w:rPr>
        <w:t xml:space="preserve"> </w:t>
      </w:r>
      <w:r>
        <w:rPr>
          <w:color w:val="231F20"/>
          <w:spacing w:val="-2"/>
          <w:w w:val="105"/>
          <w:sz w:val="20"/>
        </w:rPr>
        <w:t>scribe.</w:t>
      </w:r>
    </w:p>
    <w:p w14:paraId="13EDECC3" w14:textId="77777777" w:rsidR="00375E0D" w:rsidRDefault="00000000">
      <w:pPr>
        <w:pStyle w:val="ListParagraph"/>
        <w:numPr>
          <w:ilvl w:val="0"/>
          <w:numId w:val="51"/>
        </w:numPr>
        <w:tabs>
          <w:tab w:val="left" w:pos="1238"/>
        </w:tabs>
        <w:spacing w:before="30"/>
        <w:ind w:hanging="281"/>
        <w:rPr>
          <w:sz w:val="20"/>
        </w:rPr>
      </w:pPr>
      <w:r>
        <w:rPr>
          <w:color w:val="231F20"/>
          <w:sz w:val="20"/>
        </w:rPr>
        <w:t>The</w:t>
      </w:r>
      <w:r>
        <w:rPr>
          <w:color w:val="231F20"/>
          <w:spacing w:val="4"/>
          <w:sz w:val="20"/>
        </w:rPr>
        <w:t xml:space="preserve"> </w:t>
      </w:r>
      <w:r>
        <w:rPr>
          <w:color w:val="231F20"/>
          <w:sz w:val="20"/>
        </w:rPr>
        <w:t>sealed</w:t>
      </w:r>
      <w:r>
        <w:rPr>
          <w:color w:val="231F20"/>
          <w:spacing w:val="4"/>
          <w:sz w:val="20"/>
        </w:rPr>
        <w:t xml:space="preserve"> </w:t>
      </w:r>
      <w:r>
        <w:rPr>
          <w:color w:val="231F20"/>
          <w:sz w:val="20"/>
        </w:rPr>
        <w:t>document</w:t>
      </w:r>
      <w:r>
        <w:rPr>
          <w:color w:val="231F20"/>
          <w:spacing w:val="5"/>
          <w:sz w:val="20"/>
        </w:rPr>
        <w:t xml:space="preserve"> </w:t>
      </w:r>
      <w:r>
        <w:rPr>
          <w:color w:val="231F20"/>
          <w:sz w:val="20"/>
        </w:rPr>
        <w:t>begins</w:t>
      </w:r>
      <w:r>
        <w:rPr>
          <w:color w:val="231F20"/>
          <w:spacing w:val="4"/>
          <w:sz w:val="20"/>
        </w:rPr>
        <w:t xml:space="preserve"> </w:t>
      </w:r>
      <w:r>
        <w:rPr>
          <w:color w:val="231F20"/>
          <w:sz w:val="20"/>
        </w:rPr>
        <w:t>its</w:t>
      </w:r>
      <w:r>
        <w:rPr>
          <w:color w:val="231F20"/>
          <w:spacing w:val="5"/>
          <w:sz w:val="20"/>
        </w:rPr>
        <w:t xml:space="preserve"> </w:t>
      </w:r>
      <w:r>
        <w:rPr>
          <w:color w:val="231F20"/>
          <w:sz w:val="20"/>
        </w:rPr>
        <w:t>journey</w:t>
      </w:r>
      <w:r>
        <w:rPr>
          <w:color w:val="231F20"/>
          <w:spacing w:val="4"/>
          <w:sz w:val="20"/>
        </w:rPr>
        <w:t xml:space="preserve"> </w:t>
      </w:r>
      <w:r>
        <w:rPr>
          <w:color w:val="231F20"/>
          <w:sz w:val="20"/>
        </w:rPr>
        <w:t>by</w:t>
      </w:r>
      <w:r>
        <w:rPr>
          <w:color w:val="231F20"/>
          <w:spacing w:val="5"/>
          <w:sz w:val="20"/>
        </w:rPr>
        <w:t xml:space="preserve"> </w:t>
      </w:r>
      <w:r>
        <w:rPr>
          <w:color w:val="231F20"/>
          <w:sz w:val="20"/>
        </w:rPr>
        <w:t>courier</w:t>
      </w:r>
      <w:r>
        <w:rPr>
          <w:color w:val="231F20"/>
          <w:spacing w:val="4"/>
          <w:sz w:val="20"/>
        </w:rPr>
        <w:t xml:space="preserve"> </w:t>
      </w:r>
      <w:r>
        <w:rPr>
          <w:color w:val="231F20"/>
          <w:sz w:val="20"/>
        </w:rPr>
        <w:t>to</w:t>
      </w:r>
      <w:r>
        <w:rPr>
          <w:color w:val="231F20"/>
          <w:spacing w:val="5"/>
          <w:sz w:val="20"/>
        </w:rPr>
        <w:t xml:space="preserve"> </w:t>
      </w:r>
      <w:r>
        <w:rPr>
          <w:color w:val="231F20"/>
          <w:sz w:val="20"/>
        </w:rPr>
        <w:t>its</w:t>
      </w:r>
      <w:r>
        <w:rPr>
          <w:color w:val="231F20"/>
          <w:spacing w:val="4"/>
          <w:sz w:val="20"/>
        </w:rPr>
        <w:t xml:space="preserve"> </w:t>
      </w:r>
      <w:r>
        <w:rPr>
          <w:color w:val="231F20"/>
          <w:spacing w:val="-2"/>
          <w:sz w:val="20"/>
        </w:rPr>
        <w:t>destination.</w:t>
      </w:r>
    </w:p>
    <w:p w14:paraId="13EDECC4" w14:textId="77777777" w:rsidR="00375E0D" w:rsidRDefault="00000000">
      <w:pPr>
        <w:pStyle w:val="ListParagraph"/>
        <w:numPr>
          <w:ilvl w:val="0"/>
          <w:numId w:val="51"/>
        </w:numPr>
        <w:tabs>
          <w:tab w:val="left" w:pos="1238"/>
        </w:tabs>
        <w:spacing w:before="30" w:line="271" w:lineRule="auto"/>
        <w:ind w:right="2295"/>
        <w:rPr>
          <w:sz w:val="20"/>
        </w:rPr>
      </w:pPr>
      <w:r>
        <w:rPr>
          <w:color w:val="231F20"/>
          <w:sz w:val="20"/>
        </w:rPr>
        <w:t>On</w:t>
      </w:r>
      <w:r>
        <w:rPr>
          <w:color w:val="231F20"/>
          <w:spacing w:val="-3"/>
          <w:sz w:val="20"/>
        </w:rPr>
        <w:t xml:space="preserve"> </w:t>
      </w:r>
      <w:r>
        <w:rPr>
          <w:color w:val="231F20"/>
          <w:sz w:val="20"/>
        </w:rPr>
        <w:t>the</w:t>
      </w:r>
      <w:r>
        <w:rPr>
          <w:color w:val="231F20"/>
          <w:spacing w:val="-3"/>
          <w:sz w:val="20"/>
        </w:rPr>
        <w:t xml:space="preserve"> </w:t>
      </w:r>
      <w:r>
        <w:rPr>
          <w:color w:val="231F20"/>
          <w:sz w:val="20"/>
        </w:rPr>
        <w:t>way,</w:t>
      </w:r>
      <w:r>
        <w:rPr>
          <w:color w:val="231F20"/>
          <w:spacing w:val="-3"/>
          <w:sz w:val="20"/>
        </w:rPr>
        <w:t xml:space="preserve"> </w:t>
      </w:r>
      <w:r>
        <w:rPr>
          <w:color w:val="231F20"/>
          <w:sz w:val="20"/>
        </w:rPr>
        <w:t>the</w:t>
      </w:r>
      <w:r>
        <w:rPr>
          <w:color w:val="231F20"/>
          <w:spacing w:val="-3"/>
          <w:sz w:val="20"/>
        </w:rPr>
        <w:t xml:space="preserve"> </w:t>
      </w:r>
      <w:r>
        <w:rPr>
          <w:color w:val="231F20"/>
          <w:sz w:val="20"/>
        </w:rPr>
        <w:t>courier</w:t>
      </w:r>
      <w:r>
        <w:rPr>
          <w:color w:val="231F20"/>
          <w:spacing w:val="-3"/>
          <w:sz w:val="20"/>
        </w:rPr>
        <w:t xml:space="preserve"> </w:t>
      </w:r>
      <w:r>
        <w:rPr>
          <w:color w:val="231F20"/>
          <w:sz w:val="20"/>
        </w:rPr>
        <w:t>changes</w:t>
      </w:r>
      <w:r>
        <w:rPr>
          <w:color w:val="231F20"/>
          <w:spacing w:val="-3"/>
          <w:sz w:val="20"/>
        </w:rPr>
        <w:t xml:space="preserve"> </w:t>
      </w:r>
      <w:r>
        <w:rPr>
          <w:color w:val="231F20"/>
          <w:sz w:val="20"/>
        </w:rPr>
        <w:t>horses</w:t>
      </w:r>
      <w:r>
        <w:rPr>
          <w:color w:val="231F20"/>
          <w:spacing w:val="-3"/>
          <w:sz w:val="20"/>
        </w:rPr>
        <w:t xml:space="preserve"> </w:t>
      </w:r>
      <w:r>
        <w:rPr>
          <w:color w:val="231F20"/>
          <w:sz w:val="20"/>
        </w:rPr>
        <w:t>and</w:t>
      </w:r>
      <w:r>
        <w:rPr>
          <w:color w:val="231F20"/>
          <w:spacing w:val="-3"/>
          <w:sz w:val="20"/>
        </w:rPr>
        <w:t xml:space="preserve"> </w:t>
      </w:r>
      <w:r>
        <w:rPr>
          <w:color w:val="231F20"/>
          <w:sz w:val="20"/>
        </w:rPr>
        <w:t>is</w:t>
      </w:r>
      <w:r>
        <w:rPr>
          <w:color w:val="231F20"/>
          <w:spacing w:val="-3"/>
          <w:sz w:val="20"/>
        </w:rPr>
        <w:t xml:space="preserve"> </w:t>
      </w:r>
      <w:r>
        <w:rPr>
          <w:color w:val="231F20"/>
          <w:sz w:val="20"/>
        </w:rPr>
        <w:t>later</w:t>
      </w:r>
      <w:r>
        <w:rPr>
          <w:color w:val="231F20"/>
          <w:spacing w:val="-3"/>
          <w:sz w:val="20"/>
        </w:rPr>
        <w:t xml:space="preserve"> </w:t>
      </w:r>
      <w:r>
        <w:rPr>
          <w:color w:val="231F20"/>
          <w:sz w:val="20"/>
        </w:rPr>
        <w:t>relieved</w:t>
      </w:r>
      <w:r>
        <w:rPr>
          <w:color w:val="231F20"/>
          <w:spacing w:val="-3"/>
          <w:sz w:val="20"/>
        </w:rPr>
        <w:t xml:space="preserve"> </w:t>
      </w:r>
      <w:r>
        <w:rPr>
          <w:color w:val="231F20"/>
          <w:sz w:val="20"/>
        </w:rPr>
        <w:t>by</w:t>
      </w:r>
      <w:r>
        <w:rPr>
          <w:color w:val="231F20"/>
          <w:spacing w:val="-3"/>
          <w:sz w:val="20"/>
        </w:rPr>
        <w:t xml:space="preserve"> </w:t>
      </w:r>
      <w:r>
        <w:rPr>
          <w:color w:val="231F20"/>
          <w:sz w:val="20"/>
        </w:rPr>
        <w:t>another</w:t>
      </w:r>
      <w:r>
        <w:rPr>
          <w:color w:val="231F20"/>
          <w:spacing w:val="-3"/>
          <w:sz w:val="20"/>
        </w:rPr>
        <w:t xml:space="preserve"> </w:t>
      </w:r>
      <w:r>
        <w:rPr>
          <w:color w:val="231F20"/>
          <w:sz w:val="20"/>
        </w:rPr>
        <w:t>courier.</w:t>
      </w:r>
      <w:r>
        <w:rPr>
          <w:color w:val="231F20"/>
          <w:spacing w:val="-3"/>
          <w:sz w:val="20"/>
        </w:rPr>
        <w:t xml:space="preserve"> </w:t>
      </w:r>
      <w:r>
        <w:rPr>
          <w:color w:val="231F20"/>
          <w:sz w:val="20"/>
        </w:rPr>
        <w:t>The second courier completes the last leg of the journey by boat and the document ﬁnally arrives at B’s court.</w:t>
      </w:r>
    </w:p>
    <w:p w14:paraId="13EDECC5" w14:textId="77777777" w:rsidR="00375E0D" w:rsidRDefault="00000000">
      <w:pPr>
        <w:pStyle w:val="ListParagraph"/>
        <w:numPr>
          <w:ilvl w:val="0"/>
          <w:numId w:val="51"/>
        </w:numPr>
        <w:tabs>
          <w:tab w:val="left" w:pos="1238"/>
        </w:tabs>
        <w:spacing w:line="271" w:lineRule="auto"/>
        <w:ind w:right="2239"/>
        <w:jc w:val="both"/>
        <w:rPr>
          <w:sz w:val="20"/>
        </w:rPr>
      </w:pPr>
      <w:r>
        <w:rPr>
          <w:color w:val="231F20"/>
          <w:sz w:val="20"/>
        </w:rPr>
        <w:t>B’s scribe receives the document, and the authenticity of the seal is conﬁrmed. With B’s</w:t>
      </w:r>
      <w:r>
        <w:rPr>
          <w:color w:val="231F20"/>
          <w:spacing w:val="-7"/>
          <w:sz w:val="20"/>
        </w:rPr>
        <w:t xml:space="preserve"> </w:t>
      </w:r>
      <w:r>
        <w:rPr>
          <w:color w:val="231F20"/>
          <w:sz w:val="20"/>
        </w:rPr>
        <w:t>permission,</w:t>
      </w:r>
      <w:r>
        <w:rPr>
          <w:color w:val="231F20"/>
          <w:spacing w:val="-7"/>
          <w:sz w:val="20"/>
        </w:rPr>
        <w:t xml:space="preserve"> </w:t>
      </w:r>
      <w:r>
        <w:rPr>
          <w:color w:val="231F20"/>
          <w:sz w:val="20"/>
        </w:rPr>
        <w:t>B’s</w:t>
      </w:r>
      <w:r>
        <w:rPr>
          <w:color w:val="231F20"/>
          <w:spacing w:val="-7"/>
          <w:sz w:val="20"/>
        </w:rPr>
        <w:t xml:space="preserve"> </w:t>
      </w:r>
      <w:r>
        <w:rPr>
          <w:color w:val="231F20"/>
          <w:sz w:val="20"/>
        </w:rPr>
        <w:t>scribe</w:t>
      </w:r>
      <w:r>
        <w:rPr>
          <w:color w:val="231F20"/>
          <w:spacing w:val="-7"/>
          <w:sz w:val="20"/>
        </w:rPr>
        <w:t xml:space="preserve"> </w:t>
      </w:r>
      <w:r>
        <w:rPr>
          <w:color w:val="231F20"/>
          <w:sz w:val="20"/>
        </w:rPr>
        <w:t>translates</w:t>
      </w:r>
      <w:r>
        <w:rPr>
          <w:color w:val="231F20"/>
          <w:spacing w:val="-7"/>
          <w:sz w:val="20"/>
        </w:rPr>
        <w:t xml:space="preserve"> </w:t>
      </w:r>
      <w:r>
        <w:rPr>
          <w:color w:val="231F20"/>
          <w:sz w:val="20"/>
        </w:rPr>
        <w:t>the</w:t>
      </w:r>
      <w:r>
        <w:rPr>
          <w:color w:val="231F20"/>
          <w:spacing w:val="-7"/>
          <w:sz w:val="20"/>
        </w:rPr>
        <w:t xml:space="preserve"> </w:t>
      </w:r>
      <w:r>
        <w:rPr>
          <w:color w:val="231F20"/>
          <w:sz w:val="20"/>
        </w:rPr>
        <w:t>missive</w:t>
      </w:r>
      <w:r>
        <w:rPr>
          <w:color w:val="231F20"/>
          <w:spacing w:val="-7"/>
          <w:sz w:val="20"/>
        </w:rPr>
        <w:t xml:space="preserve"> </w:t>
      </w:r>
      <w:r>
        <w:rPr>
          <w:color w:val="231F20"/>
          <w:sz w:val="20"/>
        </w:rPr>
        <w:t>for</w:t>
      </w:r>
      <w:r>
        <w:rPr>
          <w:color w:val="231F20"/>
          <w:spacing w:val="-7"/>
          <w:sz w:val="20"/>
        </w:rPr>
        <w:t xml:space="preserve"> </w:t>
      </w:r>
      <w:r>
        <w:rPr>
          <w:color w:val="231F20"/>
          <w:sz w:val="20"/>
        </w:rPr>
        <w:t>him.</w:t>
      </w:r>
      <w:r>
        <w:rPr>
          <w:color w:val="231F20"/>
          <w:spacing w:val="-7"/>
          <w:sz w:val="20"/>
        </w:rPr>
        <w:t xml:space="preserve"> </w:t>
      </w:r>
      <w:r>
        <w:rPr>
          <w:color w:val="231F20"/>
          <w:sz w:val="20"/>
        </w:rPr>
        <w:t>A</w:t>
      </w:r>
      <w:r>
        <w:rPr>
          <w:color w:val="231F20"/>
          <w:spacing w:val="-7"/>
          <w:sz w:val="20"/>
        </w:rPr>
        <w:t xml:space="preserve"> </w:t>
      </w:r>
      <w:r>
        <w:rPr>
          <w:color w:val="231F20"/>
          <w:sz w:val="20"/>
        </w:rPr>
        <w:t>receives</w:t>
      </w:r>
      <w:r>
        <w:rPr>
          <w:color w:val="231F20"/>
          <w:spacing w:val="-7"/>
          <w:sz w:val="20"/>
        </w:rPr>
        <w:t xml:space="preserve"> </w:t>
      </w:r>
      <w:r>
        <w:rPr>
          <w:color w:val="231F20"/>
          <w:sz w:val="20"/>
        </w:rPr>
        <w:t>the</w:t>
      </w:r>
      <w:r>
        <w:rPr>
          <w:color w:val="231F20"/>
          <w:spacing w:val="-7"/>
          <w:sz w:val="20"/>
        </w:rPr>
        <w:t xml:space="preserve"> </w:t>
      </w:r>
      <w:r>
        <w:rPr>
          <w:color w:val="231F20"/>
          <w:sz w:val="20"/>
        </w:rPr>
        <w:t>message</w:t>
      </w:r>
      <w:r>
        <w:rPr>
          <w:color w:val="231F20"/>
          <w:spacing w:val="-7"/>
          <w:sz w:val="20"/>
        </w:rPr>
        <w:t xml:space="preserve"> </w:t>
      </w:r>
      <w:r>
        <w:rPr>
          <w:color w:val="231F20"/>
          <w:sz w:val="20"/>
        </w:rPr>
        <w:t>and can send a new reply.</w:t>
      </w:r>
    </w:p>
    <w:p w14:paraId="13EDECC6" w14:textId="77777777" w:rsidR="00375E0D" w:rsidRDefault="00375E0D">
      <w:pPr>
        <w:pStyle w:val="BodyText"/>
        <w:spacing w:before="7"/>
        <w:rPr>
          <w:sz w:val="22"/>
        </w:rPr>
      </w:pPr>
    </w:p>
    <w:p w14:paraId="13EDECC7" w14:textId="77777777" w:rsidR="00375E0D" w:rsidRDefault="00000000">
      <w:pPr>
        <w:pStyle w:val="BodyText"/>
        <w:spacing w:line="271" w:lineRule="auto"/>
        <w:ind w:left="957" w:right="2202"/>
        <w:jc w:val="both"/>
      </w:pPr>
      <w:r>
        <w:rPr>
          <w:color w:val="231F20"/>
        </w:rPr>
        <w:t>This is an example of a layered architecture. The individual layers operate within their own areas of expertise. A sends a message to B containing the diplomatic information that needs to be exchanged. The scribes’ task is to translate the message either into or from Latin. They do not have to concern themselves with the political ramiﬁcations of</w:t>
      </w:r>
      <w:r>
        <w:rPr>
          <w:color w:val="231F20"/>
          <w:spacing w:val="80"/>
        </w:rPr>
        <w:t xml:space="preserve"> </w:t>
      </w:r>
      <w:r>
        <w:rPr>
          <w:color w:val="231F20"/>
        </w:rPr>
        <w:t xml:space="preserve">the contents. The couriers’ job is to ensure that the package reaches its physical </w:t>
      </w:r>
      <w:proofErr w:type="spellStart"/>
      <w:r>
        <w:rPr>
          <w:color w:val="231F20"/>
        </w:rPr>
        <w:t>desti</w:t>
      </w:r>
      <w:proofErr w:type="spellEnd"/>
      <w:r>
        <w:rPr>
          <w:color w:val="231F20"/>
        </w:rPr>
        <w:t xml:space="preserve">- nation—they are not concerned with its contents, but very much with the geographical challenges they </w:t>
      </w:r>
      <w:proofErr w:type="gramStart"/>
      <w:r>
        <w:rPr>
          <w:color w:val="231F20"/>
        </w:rPr>
        <w:t>have to</w:t>
      </w:r>
      <w:proofErr w:type="gramEnd"/>
      <w:r>
        <w:rPr>
          <w:color w:val="231F20"/>
        </w:rPr>
        <w:t xml:space="preserve"> overcome.</w:t>
      </w:r>
    </w:p>
    <w:p w14:paraId="13EDECC8" w14:textId="77777777" w:rsidR="00375E0D" w:rsidRDefault="00375E0D">
      <w:pPr>
        <w:pStyle w:val="BodyText"/>
        <w:rPr>
          <w:sz w:val="24"/>
        </w:rPr>
      </w:pPr>
    </w:p>
    <w:p w14:paraId="13EDECC9" w14:textId="77777777" w:rsidR="00375E0D" w:rsidRDefault="00000000">
      <w:pPr>
        <w:pStyle w:val="Heading7"/>
        <w:spacing w:before="203"/>
      </w:pPr>
      <w:r>
        <w:rPr>
          <w:color w:val="003946"/>
        </w:rPr>
        <w:t>Goals</w:t>
      </w:r>
      <w:r>
        <w:rPr>
          <w:color w:val="003946"/>
          <w:spacing w:val="-6"/>
        </w:rPr>
        <w:t xml:space="preserve"> </w:t>
      </w:r>
      <w:r>
        <w:rPr>
          <w:color w:val="003946"/>
        </w:rPr>
        <w:t>of</w:t>
      </w:r>
      <w:r>
        <w:rPr>
          <w:color w:val="003946"/>
          <w:spacing w:val="-5"/>
        </w:rPr>
        <w:t xml:space="preserve"> </w:t>
      </w:r>
      <w:r>
        <w:rPr>
          <w:color w:val="003946"/>
        </w:rPr>
        <w:t>the</w:t>
      </w:r>
      <w:r>
        <w:rPr>
          <w:color w:val="003946"/>
          <w:spacing w:val="-6"/>
        </w:rPr>
        <w:t xml:space="preserve"> </w:t>
      </w:r>
      <w:r>
        <w:rPr>
          <w:color w:val="003946"/>
        </w:rPr>
        <w:t>Layered</w:t>
      </w:r>
      <w:r>
        <w:rPr>
          <w:color w:val="003946"/>
          <w:spacing w:val="-5"/>
        </w:rPr>
        <w:t xml:space="preserve"> </w:t>
      </w:r>
      <w:r>
        <w:rPr>
          <w:color w:val="003946"/>
          <w:spacing w:val="-2"/>
        </w:rPr>
        <w:t>Architecture</w:t>
      </w:r>
    </w:p>
    <w:p w14:paraId="13EDECCA" w14:textId="77777777" w:rsidR="00375E0D" w:rsidRDefault="00375E0D">
      <w:pPr>
        <w:pStyle w:val="BodyText"/>
        <w:spacing w:before="10"/>
        <w:rPr>
          <w:sz w:val="26"/>
        </w:rPr>
      </w:pPr>
    </w:p>
    <w:p w14:paraId="13EDECCB" w14:textId="77777777" w:rsidR="00375E0D" w:rsidRDefault="00000000">
      <w:pPr>
        <w:pStyle w:val="BodyText"/>
        <w:spacing w:line="271" w:lineRule="auto"/>
        <w:ind w:left="957" w:right="2203" w:hanging="1"/>
        <w:jc w:val="both"/>
      </w:pPr>
      <w:r>
        <w:rPr>
          <w:color w:val="231F20"/>
        </w:rPr>
        <w:t>The king-scribe example can help as an aid to understanding the goals of the layered architecture of modern networks.</w:t>
      </w:r>
    </w:p>
    <w:p w14:paraId="13EDECCC" w14:textId="77777777" w:rsidR="00375E0D" w:rsidRDefault="00375E0D">
      <w:pPr>
        <w:pStyle w:val="BodyText"/>
        <w:spacing w:before="7"/>
        <w:rPr>
          <w:sz w:val="22"/>
        </w:rPr>
      </w:pPr>
    </w:p>
    <w:p w14:paraId="13EDECCD" w14:textId="77777777" w:rsidR="00375E0D" w:rsidRDefault="00000000">
      <w:pPr>
        <w:pStyle w:val="BodyText"/>
        <w:spacing w:before="1"/>
        <w:ind w:left="957"/>
        <w:jc w:val="both"/>
      </w:pPr>
      <w:r>
        <w:rPr>
          <w:color w:val="231F20"/>
        </w:rPr>
        <w:t>Independence</w:t>
      </w:r>
      <w:r>
        <w:rPr>
          <w:color w:val="231F20"/>
          <w:spacing w:val="15"/>
        </w:rPr>
        <w:t xml:space="preserve"> </w:t>
      </w:r>
      <w:r>
        <w:rPr>
          <w:color w:val="231F20"/>
        </w:rPr>
        <w:t>from</w:t>
      </w:r>
      <w:r>
        <w:rPr>
          <w:color w:val="231F20"/>
          <w:spacing w:val="15"/>
        </w:rPr>
        <w:t xml:space="preserve"> </w:t>
      </w:r>
      <w:r>
        <w:rPr>
          <w:color w:val="231F20"/>
        </w:rPr>
        <w:t>physical</w:t>
      </w:r>
      <w:r>
        <w:rPr>
          <w:color w:val="231F20"/>
          <w:spacing w:val="15"/>
        </w:rPr>
        <w:t xml:space="preserve"> </w:t>
      </w:r>
      <w:r>
        <w:rPr>
          <w:color w:val="231F20"/>
          <w:spacing w:val="-2"/>
        </w:rPr>
        <w:t>conditions</w:t>
      </w:r>
    </w:p>
    <w:p w14:paraId="13EDECCE" w14:textId="77777777" w:rsidR="00375E0D" w:rsidRDefault="00000000">
      <w:pPr>
        <w:pStyle w:val="BodyText"/>
        <w:spacing w:before="30" w:line="271" w:lineRule="auto"/>
        <w:ind w:left="957" w:right="2201"/>
        <w:jc w:val="both"/>
      </w:pPr>
      <w:r>
        <w:rPr>
          <w:color w:val="231F20"/>
        </w:rPr>
        <w:t xml:space="preserve">While there are no couriers on horseback transporting data packets to computer sys- </w:t>
      </w:r>
      <w:proofErr w:type="spellStart"/>
      <w:r>
        <w:rPr>
          <w:color w:val="231F20"/>
        </w:rPr>
        <w:t>tems</w:t>
      </w:r>
      <w:proofErr w:type="spellEnd"/>
      <w:r>
        <w:rPr>
          <w:color w:val="231F20"/>
        </w:rPr>
        <w:t xml:space="preserve">, geographical and physical challenges remain. It is impossible to connect a cargo ship via ﬁber line to the internet, and yet its crew can essentially access the same internet services as a researcher at Google. If the global network were still subject to physical conditions, as was the case with early landline connections, it would be com- </w:t>
      </w:r>
      <w:proofErr w:type="spellStart"/>
      <w:r>
        <w:rPr>
          <w:color w:val="231F20"/>
        </w:rPr>
        <w:t>pletely</w:t>
      </w:r>
      <w:proofErr w:type="spellEnd"/>
      <w:r>
        <w:rPr>
          <w:color w:val="231F20"/>
        </w:rPr>
        <w:t xml:space="preserve"> fragmented.</w:t>
      </w:r>
    </w:p>
    <w:p w14:paraId="13EDECCF" w14:textId="77777777" w:rsidR="00375E0D" w:rsidRDefault="00375E0D">
      <w:pPr>
        <w:pStyle w:val="BodyText"/>
        <w:spacing w:before="7"/>
        <w:rPr>
          <w:sz w:val="22"/>
        </w:rPr>
      </w:pPr>
    </w:p>
    <w:p w14:paraId="13EDECD0" w14:textId="77777777" w:rsidR="00375E0D" w:rsidRDefault="00000000">
      <w:pPr>
        <w:pStyle w:val="BodyText"/>
        <w:ind w:left="957"/>
        <w:jc w:val="both"/>
      </w:pPr>
      <w:r>
        <w:rPr>
          <w:color w:val="231F20"/>
          <w:spacing w:val="-2"/>
          <w:w w:val="105"/>
        </w:rPr>
        <w:t>Separation</w:t>
      </w:r>
      <w:r>
        <w:rPr>
          <w:color w:val="231F20"/>
          <w:spacing w:val="-6"/>
          <w:w w:val="105"/>
        </w:rPr>
        <w:t xml:space="preserve"> </w:t>
      </w:r>
      <w:r>
        <w:rPr>
          <w:color w:val="231F20"/>
          <w:spacing w:val="-2"/>
          <w:w w:val="105"/>
        </w:rPr>
        <w:t>of</w:t>
      </w:r>
      <w:r>
        <w:rPr>
          <w:color w:val="231F20"/>
          <w:spacing w:val="-5"/>
          <w:w w:val="105"/>
        </w:rPr>
        <w:t xml:space="preserve"> </w:t>
      </w:r>
      <w:r>
        <w:rPr>
          <w:color w:val="231F20"/>
          <w:spacing w:val="-2"/>
          <w:w w:val="105"/>
        </w:rPr>
        <w:t>concerns</w:t>
      </w:r>
    </w:p>
    <w:p w14:paraId="13EDECD1" w14:textId="77777777" w:rsidR="00375E0D" w:rsidRDefault="00000000">
      <w:pPr>
        <w:pStyle w:val="BodyText"/>
        <w:spacing w:before="30" w:line="271" w:lineRule="auto"/>
        <w:ind w:left="957" w:right="2202" w:hanging="1"/>
        <w:jc w:val="both"/>
      </w:pPr>
      <w:r>
        <w:rPr>
          <w:color w:val="231F20"/>
          <w:w w:val="105"/>
        </w:rPr>
        <w:t>Separation</w:t>
      </w:r>
      <w:r>
        <w:rPr>
          <w:color w:val="231F20"/>
          <w:spacing w:val="-10"/>
          <w:w w:val="105"/>
        </w:rPr>
        <w:t xml:space="preserve"> </w:t>
      </w:r>
      <w:r>
        <w:rPr>
          <w:color w:val="231F20"/>
          <w:w w:val="105"/>
        </w:rPr>
        <w:t>of</w:t>
      </w:r>
      <w:r>
        <w:rPr>
          <w:color w:val="231F20"/>
          <w:spacing w:val="-10"/>
          <w:w w:val="105"/>
        </w:rPr>
        <w:t xml:space="preserve"> </w:t>
      </w:r>
      <w:r>
        <w:rPr>
          <w:color w:val="231F20"/>
          <w:w w:val="105"/>
        </w:rPr>
        <w:t>concerns</w:t>
      </w:r>
      <w:r>
        <w:rPr>
          <w:color w:val="231F20"/>
          <w:spacing w:val="-10"/>
          <w:w w:val="105"/>
        </w:rPr>
        <w:t xml:space="preserve"> </w:t>
      </w:r>
      <w:r>
        <w:rPr>
          <w:color w:val="231F20"/>
          <w:w w:val="105"/>
        </w:rPr>
        <w:t>is</w:t>
      </w:r>
      <w:r>
        <w:rPr>
          <w:color w:val="231F20"/>
          <w:spacing w:val="-10"/>
          <w:w w:val="105"/>
        </w:rPr>
        <w:t xml:space="preserve"> </w:t>
      </w:r>
      <w:r>
        <w:rPr>
          <w:color w:val="231F20"/>
          <w:w w:val="105"/>
        </w:rPr>
        <w:t>a</w:t>
      </w:r>
      <w:r>
        <w:rPr>
          <w:color w:val="231F20"/>
          <w:spacing w:val="-10"/>
          <w:w w:val="105"/>
        </w:rPr>
        <w:t xml:space="preserve"> </w:t>
      </w:r>
      <w:r>
        <w:rPr>
          <w:color w:val="231F20"/>
          <w:w w:val="105"/>
        </w:rPr>
        <w:t>widely</w:t>
      </w:r>
      <w:r>
        <w:rPr>
          <w:color w:val="231F20"/>
          <w:spacing w:val="-10"/>
          <w:w w:val="105"/>
        </w:rPr>
        <w:t xml:space="preserve"> </w:t>
      </w:r>
      <w:r>
        <w:rPr>
          <w:color w:val="231F20"/>
          <w:w w:val="105"/>
        </w:rPr>
        <w:t>employed</w:t>
      </w:r>
      <w:r>
        <w:rPr>
          <w:color w:val="231F20"/>
          <w:spacing w:val="-10"/>
          <w:w w:val="105"/>
        </w:rPr>
        <w:t xml:space="preserve"> </w:t>
      </w:r>
      <w:r>
        <w:rPr>
          <w:color w:val="231F20"/>
          <w:w w:val="105"/>
        </w:rPr>
        <w:t>engineering</w:t>
      </w:r>
      <w:r>
        <w:rPr>
          <w:color w:val="231F20"/>
          <w:spacing w:val="-10"/>
          <w:w w:val="105"/>
        </w:rPr>
        <w:t xml:space="preserve"> </w:t>
      </w:r>
      <w:r>
        <w:rPr>
          <w:color w:val="231F20"/>
          <w:w w:val="105"/>
        </w:rPr>
        <w:t>practice.</w:t>
      </w:r>
      <w:r>
        <w:rPr>
          <w:color w:val="231F20"/>
          <w:spacing w:val="-10"/>
          <w:w w:val="105"/>
        </w:rPr>
        <w:t xml:space="preserve"> </w:t>
      </w:r>
      <w:r>
        <w:rPr>
          <w:color w:val="231F20"/>
          <w:w w:val="105"/>
        </w:rPr>
        <w:t>It</w:t>
      </w:r>
      <w:r>
        <w:rPr>
          <w:color w:val="231F20"/>
          <w:spacing w:val="-10"/>
          <w:w w:val="105"/>
        </w:rPr>
        <w:t xml:space="preserve"> </w:t>
      </w:r>
      <w:r>
        <w:rPr>
          <w:color w:val="231F20"/>
          <w:w w:val="105"/>
        </w:rPr>
        <w:t>ﬁnds</w:t>
      </w:r>
      <w:r>
        <w:rPr>
          <w:color w:val="231F20"/>
          <w:spacing w:val="-10"/>
          <w:w w:val="105"/>
        </w:rPr>
        <w:t xml:space="preserve"> </w:t>
      </w:r>
      <w:r>
        <w:rPr>
          <w:color w:val="231F20"/>
          <w:w w:val="105"/>
        </w:rPr>
        <w:t>its</w:t>
      </w:r>
      <w:r>
        <w:rPr>
          <w:color w:val="231F20"/>
          <w:spacing w:val="-10"/>
          <w:w w:val="105"/>
        </w:rPr>
        <w:t xml:space="preserve"> </w:t>
      </w:r>
      <w:proofErr w:type="spellStart"/>
      <w:r>
        <w:rPr>
          <w:color w:val="231F20"/>
          <w:w w:val="105"/>
        </w:rPr>
        <w:t>applica</w:t>
      </w:r>
      <w:proofErr w:type="spellEnd"/>
      <w:r>
        <w:rPr>
          <w:color w:val="231F20"/>
          <w:w w:val="105"/>
        </w:rPr>
        <w:t xml:space="preserve">- </w:t>
      </w:r>
      <w:proofErr w:type="spellStart"/>
      <w:r>
        <w:rPr>
          <w:color w:val="231F20"/>
          <w:w w:val="105"/>
        </w:rPr>
        <w:t>tion</w:t>
      </w:r>
      <w:proofErr w:type="spellEnd"/>
      <w:r>
        <w:rPr>
          <w:color w:val="231F20"/>
          <w:w w:val="105"/>
        </w:rPr>
        <w:t xml:space="preserve"> in the construction of complex machinery and forms the basis for systems </w:t>
      </w:r>
      <w:proofErr w:type="spellStart"/>
      <w:r>
        <w:rPr>
          <w:color w:val="231F20"/>
          <w:w w:val="105"/>
        </w:rPr>
        <w:t>engi</w:t>
      </w:r>
      <w:proofErr w:type="spellEnd"/>
      <w:r>
        <w:rPr>
          <w:color w:val="231F20"/>
          <w:w w:val="105"/>
        </w:rPr>
        <w:t xml:space="preserve">- </w:t>
      </w:r>
      <w:proofErr w:type="spellStart"/>
      <w:r>
        <w:rPr>
          <w:color w:val="231F20"/>
          <w:w w:val="105"/>
        </w:rPr>
        <w:t>neering</w:t>
      </w:r>
      <w:proofErr w:type="spellEnd"/>
      <w:r>
        <w:rPr>
          <w:color w:val="231F20"/>
          <w:w w:val="105"/>
        </w:rPr>
        <w:t>.</w:t>
      </w:r>
      <w:r>
        <w:rPr>
          <w:color w:val="231F20"/>
          <w:spacing w:val="-14"/>
          <w:w w:val="105"/>
        </w:rPr>
        <w:t xml:space="preserve"> </w:t>
      </w:r>
      <w:r>
        <w:rPr>
          <w:color w:val="231F20"/>
          <w:w w:val="105"/>
        </w:rPr>
        <w:t>From</w:t>
      </w:r>
      <w:r>
        <w:rPr>
          <w:color w:val="231F20"/>
          <w:spacing w:val="-14"/>
          <w:w w:val="105"/>
        </w:rPr>
        <w:t xml:space="preserve"> </w:t>
      </w:r>
      <w:r>
        <w:rPr>
          <w:color w:val="231F20"/>
          <w:w w:val="105"/>
        </w:rPr>
        <w:t>multistage</w:t>
      </w:r>
      <w:r>
        <w:rPr>
          <w:color w:val="231F20"/>
          <w:spacing w:val="-14"/>
          <w:w w:val="105"/>
        </w:rPr>
        <w:t xml:space="preserve"> </w:t>
      </w:r>
      <w:r>
        <w:rPr>
          <w:color w:val="231F20"/>
          <w:w w:val="105"/>
        </w:rPr>
        <w:t>space</w:t>
      </w:r>
      <w:r>
        <w:rPr>
          <w:color w:val="231F20"/>
          <w:spacing w:val="-14"/>
          <w:w w:val="105"/>
        </w:rPr>
        <w:t xml:space="preserve"> </w:t>
      </w:r>
      <w:r>
        <w:rPr>
          <w:color w:val="231F20"/>
          <w:w w:val="105"/>
        </w:rPr>
        <w:t>rockets</w:t>
      </w:r>
      <w:r>
        <w:rPr>
          <w:color w:val="231F20"/>
          <w:spacing w:val="-14"/>
          <w:w w:val="105"/>
        </w:rPr>
        <w:t xml:space="preserve"> </w:t>
      </w:r>
      <w:r>
        <w:rPr>
          <w:color w:val="231F20"/>
          <w:w w:val="105"/>
        </w:rPr>
        <w:t>to</w:t>
      </w:r>
      <w:r>
        <w:rPr>
          <w:color w:val="231F20"/>
          <w:spacing w:val="-14"/>
          <w:w w:val="105"/>
        </w:rPr>
        <w:t xml:space="preserve"> </w:t>
      </w:r>
      <w:r>
        <w:rPr>
          <w:color w:val="231F20"/>
          <w:w w:val="105"/>
        </w:rPr>
        <w:t>modern</w:t>
      </w:r>
      <w:r>
        <w:rPr>
          <w:color w:val="231F20"/>
          <w:spacing w:val="-14"/>
          <w:w w:val="105"/>
        </w:rPr>
        <w:t xml:space="preserve"> </w:t>
      </w:r>
      <w:r>
        <w:rPr>
          <w:color w:val="231F20"/>
          <w:w w:val="105"/>
        </w:rPr>
        <w:t>cell</w:t>
      </w:r>
      <w:r>
        <w:rPr>
          <w:color w:val="231F20"/>
          <w:spacing w:val="-14"/>
          <w:w w:val="105"/>
        </w:rPr>
        <w:t xml:space="preserve"> </w:t>
      </w:r>
      <w:r>
        <w:rPr>
          <w:color w:val="231F20"/>
          <w:w w:val="105"/>
        </w:rPr>
        <w:t>phones,</w:t>
      </w:r>
      <w:r>
        <w:rPr>
          <w:color w:val="231F20"/>
          <w:spacing w:val="-14"/>
          <w:w w:val="105"/>
        </w:rPr>
        <w:t xml:space="preserve"> </w:t>
      </w:r>
      <w:r>
        <w:rPr>
          <w:color w:val="231F20"/>
          <w:w w:val="105"/>
        </w:rPr>
        <w:t>the</w:t>
      </w:r>
      <w:r>
        <w:rPr>
          <w:color w:val="231F20"/>
          <w:spacing w:val="-14"/>
          <w:w w:val="105"/>
        </w:rPr>
        <w:t xml:space="preserve"> </w:t>
      </w:r>
      <w:r>
        <w:rPr>
          <w:color w:val="231F20"/>
          <w:w w:val="105"/>
        </w:rPr>
        <w:t>separation</w:t>
      </w:r>
      <w:r>
        <w:rPr>
          <w:color w:val="231F20"/>
          <w:spacing w:val="-14"/>
          <w:w w:val="105"/>
        </w:rPr>
        <w:t xml:space="preserve"> </w:t>
      </w:r>
      <w:r>
        <w:rPr>
          <w:color w:val="231F20"/>
          <w:w w:val="105"/>
        </w:rPr>
        <w:t>of</w:t>
      </w:r>
      <w:r>
        <w:rPr>
          <w:color w:val="231F20"/>
          <w:spacing w:val="-14"/>
          <w:w w:val="105"/>
        </w:rPr>
        <w:t xml:space="preserve"> </w:t>
      </w:r>
      <w:r>
        <w:rPr>
          <w:color w:val="231F20"/>
          <w:w w:val="105"/>
        </w:rPr>
        <w:t xml:space="preserve">con- </w:t>
      </w:r>
      <w:proofErr w:type="spellStart"/>
      <w:r>
        <w:rPr>
          <w:color w:val="231F20"/>
          <w:w w:val="105"/>
        </w:rPr>
        <w:t>cerns</w:t>
      </w:r>
      <w:proofErr w:type="spellEnd"/>
      <w:r>
        <w:rPr>
          <w:color w:val="231F20"/>
          <w:spacing w:val="-15"/>
          <w:w w:val="105"/>
        </w:rPr>
        <w:t xml:space="preserve"> </w:t>
      </w:r>
      <w:r>
        <w:rPr>
          <w:color w:val="231F20"/>
          <w:w w:val="105"/>
        </w:rPr>
        <w:t>allows</w:t>
      </w:r>
      <w:r>
        <w:rPr>
          <w:color w:val="231F20"/>
          <w:spacing w:val="-15"/>
          <w:w w:val="105"/>
        </w:rPr>
        <w:t xml:space="preserve"> </w:t>
      </w:r>
      <w:r>
        <w:rPr>
          <w:color w:val="231F20"/>
          <w:w w:val="105"/>
        </w:rPr>
        <w:t>individuals</w:t>
      </w:r>
      <w:r>
        <w:rPr>
          <w:color w:val="231F20"/>
          <w:spacing w:val="-14"/>
          <w:w w:val="105"/>
        </w:rPr>
        <w:t xml:space="preserve"> </w:t>
      </w:r>
      <w:r>
        <w:rPr>
          <w:color w:val="231F20"/>
          <w:w w:val="105"/>
        </w:rPr>
        <w:t>and</w:t>
      </w:r>
      <w:r>
        <w:rPr>
          <w:color w:val="231F20"/>
          <w:spacing w:val="-15"/>
          <w:w w:val="105"/>
        </w:rPr>
        <w:t xml:space="preserve"> </w:t>
      </w:r>
      <w:r>
        <w:rPr>
          <w:color w:val="231F20"/>
          <w:w w:val="105"/>
        </w:rPr>
        <w:t>organizations</w:t>
      </w:r>
      <w:r>
        <w:rPr>
          <w:color w:val="231F20"/>
          <w:spacing w:val="-14"/>
          <w:w w:val="105"/>
        </w:rPr>
        <w:t xml:space="preserve"> </w:t>
      </w:r>
      <w:r>
        <w:rPr>
          <w:color w:val="231F20"/>
          <w:w w:val="105"/>
        </w:rPr>
        <w:t>to</w:t>
      </w:r>
      <w:r>
        <w:rPr>
          <w:color w:val="231F20"/>
          <w:spacing w:val="-15"/>
          <w:w w:val="105"/>
        </w:rPr>
        <w:t xml:space="preserve"> </w:t>
      </w:r>
      <w:r>
        <w:rPr>
          <w:color w:val="231F20"/>
          <w:w w:val="105"/>
        </w:rPr>
        <w:t>work</w:t>
      </w:r>
      <w:r>
        <w:rPr>
          <w:color w:val="231F20"/>
          <w:spacing w:val="-15"/>
          <w:w w:val="105"/>
        </w:rPr>
        <w:t xml:space="preserve"> </w:t>
      </w:r>
      <w:r>
        <w:rPr>
          <w:color w:val="231F20"/>
          <w:w w:val="105"/>
        </w:rPr>
        <w:t>relatively</w:t>
      </w:r>
      <w:r>
        <w:rPr>
          <w:color w:val="231F20"/>
          <w:spacing w:val="-14"/>
          <w:w w:val="105"/>
        </w:rPr>
        <w:t xml:space="preserve"> </w:t>
      </w:r>
      <w:r>
        <w:rPr>
          <w:color w:val="231F20"/>
          <w:w w:val="105"/>
        </w:rPr>
        <w:t>independently</w:t>
      </w:r>
      <w:r>
        <w:rPr>
          <w:color w:val="231F20"/>
          <w:spacing w:val="-15"/>
          <w:w w:val="105"/>
        </w:rPr>
        <w:t xml:space="preserve"> </w:t>
      </w:r>
      <w:r>
        <w:rPr>
          <w:color w:val="231F20"/>
          <w:w w:val="105"/>
        </w:rPr>
        <w:t>on</w:t>
      </w:r>
      <w:r>
        <w:rPr>
          <w:color w:val="231F20"/>
          <w:spacing w:val="-14"/>
          <w:w w:val="105"/>
        </w:rPr>
        <w:t xml:space="preserve"> </w:t>
      </w:r>
      <w:r>
        <w:rPr>
          <w:color w:val="231F20"/>
          <w:w w:val="105"/>
        </w:rPr>
        <w:t>speciﬁc aspects</w:t>
      </w:r>
      <w:r>
        <w:rPr>
          <w:color w:val="231F20"/>
          <w:spacing w:val="-12"/>
          <w:w w:val="105"/>
        </w:rPr>
        <w:t xml:space="preserve"> </w:t>
      </w:r>
      <w:r>
        <w:rPr>
          <w:color w:val="231F20"/>
          <w:w w:val="105"/>
        </w:rPr>
        <w:t>of</w:t>
      </w:r>
      <w:r>
        <w:rPr>
          <w:color w:val="231F20"/>
          <w:spacing w:val="-12"/>
          <w:w w:val="105"/>
        </w:rPr>
        <w:t xml:space="preserve"> </w:t>
      </w:r>
      <w:r>
        <w:rPr>
          <w:color w:val="231F20"/>
          <w:w w:val="105"/>
        </w:rPr>
        <w:t>a</w:t>
      </w:r>
      <w:r>
        <w:rPr>
          <w:color w:val="231F20"/>
          <w:spacing w:val="-12"/>
          <w:w w:val="105"/>
        </w:rPr>
        <w:t xml:space="preserve"> </w:t>
      </w:r>
      <w:r>
        <w:rPr>
          <w:color w:val="231F20"/>
          <w:w w:val="105"/>
        </w:rPr>
        <w:t>larger</w:t>
      </w:r>
      <w:r>
        <w:rPr>
          <w:color w:val="231F20"/>
          <w:spacing w:val="-12"/>
          <w:w w:val="105"/>
        </w:rPr>
        <w:t xml:space="preserve"> </w:t>
      </w:r>
      <w:r>
        <w:rPr>
          <w:color w:val="231F20"/>
          <w:w w:val="105"/>
        </w:rPr>
        <w:t>system.</w:t>
      </w:r>
      <w:r>
        <w:rPr>
          <w:color w:val="231F20"/>
          <w:spacing w:val="-12"/>
          <w:w w:val="105"/>
        </w:rPr>
        <w:t xml:space="preserve"> </w:t>
      </w:r>
      <w:proofErr w:type="gramStart"/>
      <w:r>
        <w:rPr>
          <w:color w:val="231F20"/>
          <w:w w:val="105"/>
        </w:rPr>
        <w:t>With</w:t>
      </w:r>
      <w:r>
        <w:rPr>
          <w:color w:val="231F20"/>
          <w:spacing w:val="-12"/>
          <w:w w:val="105"/>
        </w:rPr>
        <w:t xml:space="preserve"> </w:t>
      </w:r>
      <w:r>
        <w:rPr>
          <w:color w:val="231F20"/>
          <w:w w:val="105"/>
        </w:rPr>
        <w:t>regard</w:t>
      </w:r>
      <w:r>
        <w:rPr>
          <w:color w:val="231F20"/>
          <w:spacing w:val="-12"/>
          <w:w w:val="105"/>
        </w:rPr>
        <w:t xml:space="preserve"> </w:t>
      </w:r>
      <w:r>
        <w:rPr>
          <w:color w:val="231F20"/>
          <w:w w:val="105"/>
        </w:rPr>
        <w:t>to</w:t>
      </w:r>
      <w:proofErr w:type="gramEnd"/>
      <w:r>
        <w:rPr>
          <w:color w:val="231F20"/>
          <w:spacing w:val="-12"/>
          <w:w w:val="105"/>
        </w:rPr>
        <w:t xml:space="preserve"> </w:t>
      </w:r>
      <w:r>
        <w:rPr>
          <w:color w:val="231F20"/>
          <w:w w:val="105"/>
        </w:rPr>
        <w:t>the</w:t>
      </w:r>
      <w:r>
        <w:rPr>
          <w:color w:val="231F20"/>
          <w:spacing w:val="-12"/>
          <w:w w:val="105"/>
        </w:rPr>
        <w:t xml:space="preserve"> </w:t>
      </w:r>
      <w:r>
        <w:rPr>
          <w:color w:val="231F20"/>
          <w:w w:val="105"/>
        </w:rPr>
        <w:t>example,</w:t>
      </w:r>
      <w:r>
        <w:rPr>
          <w:color w:val="231F20"/>
          <w:spacing w:val="-12"/>
          <w:w w:val="105"/>
        </w:rPr>
        <w:t xml:space="preserve"> </w:t>
      </w:r>
      <w:r>
        <w:rPr>
          <w:color w:val="231F20"/>
          <w:w w:val="105"/>
        </w:rPr>
        <w:t>each</w:t>
      </w:r>
      <w:r>
        <w:rPr>
          <w:color w:val="231F20"/>
          <w:spacing w:val="-12"/>
          <w:w w:val="105"/>
        </w:rPr>
        <w:t xml:space="preserve"> </w:t>
      </w:r>
      <w:r>
        <w:rPr>
          <w:color w:val="231F20"/>
          <w:w w:val="105"/>
        </w:rPr>
        <w:t>layer</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proofErr w:type="spellStart"/>
      <w:r>
        <w:rPr>
          <w:color w:val="231F20"/>
          <w:w w:val="105"/>
        </w:rPr>
        <w:t>communica</w:t>
      </w:r>
      <w:proofErr w:type="spellEnd"/>
      <w:r>
        <w:rPr>
          <w:color w:val="231F20"/>
          <w:w w:val="105"/>
        </w:rPr>
        <w:t xml:space="preserve">- </w:t>
      </w:r>
      <w:proofErr w:type="spellStart"/>
      <w:r>
        <w:rPr>
          <w:color w:val="231F20"/>
          <w:w w:val="105"/>
        </w:rPr>
        <w:t>tion</w:t>
      </w:r>
      <w:proofErr w:type="spellEnd"/>
      <w:r>
        <w:rPr>
          <w:color w:val="231F20"/>
          <w:w w:val="105"/>
        </w:rPr>
        <w:t xml:space="preserve"> model has speciﬁc responsibilities and challenges to deal with. The kings are responsible</w:t>
      </w:r>
      <w:r>
        <w:rPr>
          <w:color w:val="231F20"/>
          <w:spacing w:val="-2"/>
          <w:w w:val="105"/>
        </w:rPr>
        <w:t xml:space="preserve"> </w:t>
      </w:r>
      <w:r>
        <w:rPr>
          <w:color w:val="231F20"/>
          <w:w w:val="105"/>
        </w:rPr>
        <w:t>for</w:t>
      </w:r>
      <w:r>
        <w:rPr>
          <w:color w:val="231F20"/>
          <w:spacing w:val="-2"/>
          <w:w w:val="105"/>
        </w:rPr>
        <w:t xml:space="preserve"> </w:t>
      </w:r>
      <w:r>
        <w:rPr>
          <w:color w:val="231F20"/>
          <w:w w:val="105"/>
        </w:rPr>
        <w:t>the</w:t>
      </w:r>
      <w:r>
        <w:rPr>
          <w:color w:val="231F20"/>
          <w:spacing w:val="-2"/>
          <w:w w:val="105"/>
        </w:rPr>
        <w:t xml:space="preserve"> </w:t>
      </w:r>
      <w:r>
        <w:rPr>
          <w:color w:val="231F20"/>
          <w:w w:val="105"/>
        </w:rPr>
        <w:t>diplomatic</w:t>
      </w:r>
      <w:r>
        <w:rPr>
          <w:color w:val="231F20"/>
          <w:spacing w:val="-2"/>
          <w:w w:val="105"/>
        </w:rPr>
        <w:t xml:space="preserve"> </w:t>
      </w:r>
      <w:r>
        <w:rPr>
          <w:color w:val="231F20"/>
          <w:w w:val="105"/>
        </w:rPr>
        <w:t>ramiﬁcations,</w:t>
      </w:r>
      <w:r>
        <w:rPr>
          <w:color w:val="231F20"/>
          <w:spacing w:val="-2"/>
          <w:w w:val="105"/>
        </w:rPr>
        <w:t xml:space="preserve"> </w:t>
      </w:r>
      <w:r>
        <w:rPr>
          <w:color w:val="231F20"/>
          <w:w w:val="105"/>
        </w:rPr>
        <w:t>the</w:t>
      </w:r>
      <w:r>
        <w:rPr>
          <w:color w:val="231F20"/>
          <w:spacing w:val="-2"/>
          <w:w w:val="105"/>
        </w:rPr>
        <w:t xml:space="preserve"> </w:t>
      </w:r>
      <w:r>
        <w:rPr>
          <w:color w:val="231F20"/>
          <w:w w:val="105"/>
        </w:rPr>
        <w:t>scribes</w:t>
      </w:r>
      <w:r>
        <w:rPr>
          <w:color w:val="231F20"/>
          <w:spacing w:val="-2"/>
          <w:w w:val="105"/>
        </w:rPr>
        <w:t xml:space="preserve"> </w:t>
      </w:r>
      <w:r>
        <w:rPr>
          <w:color w:val="231F20"/>
          <w:w w:val="105"/>
        </w:rPr>
        <w:t>are</w:t>
      </w:r>
      <w:r>
        <w:rPr>
          <w:color w:val="231F20"/>
          <w:spacing w:val="-2"/>
          <w:w w:val="105"/>
        </w:rPr>
        <w:t xml:space="preserve"> </w:t>
      </w:r>
      <w:r>
        <w:rPr>
          <w:color w:val="231F20"/>
          <w:w w:val="105"/>
        </w:rPr>
        <w:t>only</w:t>
      </w:r>
      <w:r>
        <w:rPr>
          <w:color w:val="231F20"/>
          <w:spacing w:val="-2"/>
          <w:w w:val="105"/>
        </w:rPr>
        <w:t xml:space="preserve"> </w:t>
      </w:r>
      <w:r>
        <w:rPr>
          <w:color w:val="231F20"/>
          <w:w w:val="105"/>
        </w:rPr>
        <w:t>responsible</w:t>
      </w:r>
      <w:r>
        <w:rPr>
          <w:color w:val="231F20"/>
          <w:spacing w:val="-2"/>
          <w:w w:val="105"/>
        </w:rPr>
        <w:t xml:space="preserve"> </w:t>
      </w:r>
      <w:r>
        <w:rPr>
          <w:color w:val="231F20"/>
          <w:w w:val="105"/>
        </w:rPr>
        <w:t>for</w:t>
      </w:r>
      <w:r>
        <w:rPr>
          <w:color w:val="231F20"/>
          <w:spacing w:val="-2"/>
          <w:w w:val="105"/>
        </w:rPr>
        <w:t xml:space="preserve"> </w:t>
      </w:r>
      <w:r>
        <w:rPr>
          <w:color w:val="231F20"/>
          <w:w w:val="105"/>
        </w:rPr>
        <w:t>their translation</w:t>
      </w:r>
      <w:r>
        <w:rPr>
          <w:color w:val="231F20"/>
          <w:spacing w:val="-14"/>
          <w:w w:val="105"/>
        </w:rPr>
        <w:t xml:space="preserve"> </w:t>
      </w:r>
      <w:r>
        <w:rPr>
          <w:color w:val="231F20"/>
          <w:w w:val="105"/>
        </w:rPr>
        <w:t>work,</w:t>
      </w:r>
      <w:r>
        <w:rPr>
          <w:color w:val="231F20"/>
          <w:spacing w:val="-14"/>
          <w:w w:val="105"/>
        </w:rPr>
        <w:t xml:space="preserve"> </w:t>
      </w:r>
      <w:r>
        <w:rPr>
          <w:color w:val="231F20"/>
          <w:w w:val="105"/>
        </w:rPr>
        <w:t>and</w:t>
      </w:r>
      <w:r>
        <w:rPr>
          <w:color w:val="231F20"/>
          <w:spacing w:val="-14"/>
          <w:w w:val="105"/>
        </w:rPr>
        <w:t xml:space="preserve"> </w:t>
      </w:r>
      <w:r>
        <w:rPr>
          <w:color w:val="231F20"/>
          <w:w w:val="105"/>
        </w:rPr>
        <w:t>the</w:t>
      </w:r>
      <w:r>
        <w:rPr>
          <w:color w:val="231F20"/>
          <w:spacing w:val="-14"/>
          <w:w w:val="105"/>
        </w:rPr>
        <w:t xml:space="preserve"> </w:t>
      </w:r>
      <w:r>
        <w:rPr>
          <w:color w:val="231F20"/>
          <w:w w:val="105"/>
        </w:rPr>
        <w:t>couriers</w:t>
      </w:r>
      <w:r>
        <w:rPr>
          <w:color w:val="231F20"/>
          <w:spacing w:val="-14"/>
          <w:w w:val="105"/>
        </w:rPr>
        <w:t xml:space="preserve"> </w:t>
      </w:r>
      <w:r>
        <w:rPr>
          <w:color w:val="231F20"/>
          <w:w w:val="105"/>
        </w:rPr>
        <w:t>focus</w:t>
      </w:r>
      <w:r>
        <w:rPr>
          <w:color w:val="231F20"/>
          <w:spacing w:val="-14"/>
          <w:w w:val="105"/>
        </w:rPr>
        <w:t xml:space="preserve"> </w:t>
      </w:r>
      <w:r>
        <w:rPr>
          <w:color w:val="231F20"/>
          <w:w w:val="105"/>
        </w:rPr>
        <w:t>on</w:t>
      </w:r>
      <w:r>
        <w:rPr>
          <w:color w:val="231F20"/>
          <w:spacing w:val="-14"/>
          <w:w w:val="105"/>
        </w:rPr>
        <w:t xml:space="preserve"> </w:t>
      </w:r>
      <w:r>
        <w:rPr>
          <w:color w:val="231F20"/>
          <w:w w:val="105"/>
        </w:rPr>
        <w:t>completing</w:t>
      </w:r>
      <w:r>
        <w:rPr>
          <w:color w:val="231F20"/>
          <w:spacing w:val="-14"/>
          <w:w w:val="105"/>
        </w:rPr>
        <w:t xml:space="preserve"> </w:t>
      </w:r>
      <w:r>
        <w:rPr>
          <w:color w:val="231F20"/>
          <w:w w:val="105"/>
        </w:rPr>
        <w:t>the</w:t>
      </w:r>
      <w:r>
        <w:rPr>
          <w:color w:val="231F20"/>
          <w:spacing w:val="-14"/>
          <w:w w:val="105"/>
        </w:rPr>
        <w:t xml:space="preserve"> </w:t>
      </w:r>
      <w:r>
        <w:rPr>
          <w:color w:val="231F20"/>
          <w:w w:val="105"/>
        </w:rPr>
        <w:t>journey</w:t>
      </w:r>
      <w:r>
        <w:rPr>
          <w:color w:val="231F20"/>
          <w:spacing w:val="-14"/>
          <w:w w:val="105"/>
        </w:rPr>
        <w:t xml:space="preserve"> </w:t>
      </w:r>
      <w:r>
        <w:rPr>
          <w:color w:val="231F20"/>
          <w:w w:val="105"/>
        </w:rPr>
        <w:t>as</w:t>
      </w:r>
      <w:r>
        <w:rPr>
          <w:color w:val="231F20"/>
          <w:spacing w:val="-14"/>
          <w:w w:val="105"/>
        </w:rPr>
        <w:t xml:space="preserve"> </w:t>
      </w:r>
      <w:r>
        <w:rPr>
          <w:color w:val="231F20"/>
          <w:w w:val="105"/>
        </w:rPr>
        <w:t>fast</w:t>
      </w:r>
      <w:r>
        <w:rPr>
          <w:color w:val="231F20"/>
          <w:spacing w:val="-14"/>
          <w:w w:val="105"/>
        </w:rPr>
        <w:t xml:space="preserve"> </w:t>
      </w:r>
      <w:r>
        <w:rPr>
          <w:color w:val="231F20"/>
          <w:w w:val="105"/>
        </w:rPr>
        <w:t>as</w:t>
      </w:r>
      <w:r>
        <w:rPr>
          <w:color w:val="231F20"/>
          <w:spacing w:val="-14"/>
          <w:w w:val="105"/>
        </w:rPr>
        <w:t xml:space="preserve"> </w:t>
      </w:r>
      <w:r>
        <w:rPr>
          <w:color w:val="231F20"/>
          <w:w w:val="105"/>
        </w:rPr>
        <w:t>possible.</w:t>
      </w:r>
    </w:p>
    <w:p w14:paraId="13EDECD2" w14:textId="77777777" w:rsidR="00375E0D" w:rsidRDefault="00375E0D">
      <w:pPr>
        <w:spacing w:line="271" w:lineRule="auto"/>
        <w:jc w:val="both"/>
        <w:sectPr w:rsidR="00375E0D">
          <w:pgSz w:w="11910" w:h="16840"/>
          <w:pgMar w:top="960" w:right="460" w:bottom="280" w:left="460" w:header="0" w:footer="0" w:gutter="0"/>
          <w:cols w:space="720"/>
        </w:sectPr>
      </w:pPr>
    </w:p>
    <w:p w14:paraId="13EDECD3" w14:textId="77777777" w:rsidR="00375E0D" w:rsidRDefault="00375E0D">
      <w:pPr>
        <w:pStyle w:val="BodyText"/>
      </w:pPr>
    </w:p>
    <w:p w14:paraId="13EDECD4" w14:textId="77777777" w:rsidR="00375E0D" w:rsidRDefault="00375E0D">
      <w:pPr>
        <w:pStyle w:val="BodyText"/>
      </w:pPr>
    </w:p>
    <w:p w14:paraId="13EDECD5" w14:textId="77777777" w:rsidR="00375E0D" w:rsidRDefault="00375E0D">
      <w:pPr>
        <w:pStyle w:val="BodyText"/>
      </w:pPr>
    </w:p>
    <w:p w14:paraId="13EDECD6" w14:textId="77777777" w:rsidR="00375E0D" w:rsidRDefault="00375E0D">
      <w:pPr>
        <w:pStyle w:val="BodyText"/>
      </w:pPr>
    </w:p>
    <w:p w14:paraId="13EDECD7" w14:textId="77777777" w:rsidR="00375E0D" w:rsidRDefault="00375E0D">
      <w:pPr>
        <w:pStyle w:val="BodyText"/>
      </w:pPr>
    </w:p>
    <w:p w14:paraId="13EDECD8" w14:textId="77777777" w:rsidR="00375E0D" w:rsidRDefault="00375E0D">
      <w:pPr>
        <w:pStyle w:val="BodyText"/>
      </w:pPr>
    </w:p>
    <w:p w14:paraId="13EDECD9" w14:textId="77777777" w:rsidR="00375E0D" w:rsidRDefault="00375E0D">
      <w:pPr>
        <w:pStyle w:val="BodyText"/>
      </w:pPr>
    </w:p>
    <w:p w14:paraId="13EDECDA" w14:textId="77777777" w:rsidR="00375E0D" w:rsidRDefault="00375E0D">
      <w:pPr>
        <w:pStyle w:val="BodyText"/>
        <w:spacing w:before="1"/>
        <w:rPr>
          <w:sz w:val="22"/>
        </w:rPr>
      </w:pPr>
    </w:p>
    <w:p w14:paraId="13EDECDB" w14:textId="77777777" w:rsidR="00375E0D" w:rsidRDefault="00000000">
      <w:pPr>
        <w:pStyle w:val="BodyText"/>
        <w:spacing w:before="100"/>
        <w:ind w:left="2204"/>
      </w:pPr>
      <w:r>
        <w:rPr>
          <w:color w:val="231F20"/>
          <w:spacing w:val="-2"/>
        </w:rPr>
        <w:t>Transparency</w:t>
      </w:r>
    </w:p>
    <w:p w14:paraId="13EDECDC" w14:textId="77777777" w:rsidR="00375E0D" w:rsidRDefault="00000000">
      <w:pPr>
        <w:pStyle w:val="BodyText"/>
        <w:spacing w:before="30" w:line="271" w:lineRule="auto"/>
        <w:ind w:left="2204" w:right="954"/>
        <w:jc w:val="both"/>
      </w:pPr>
      <w:r>
        <w:rPr>
          <w:color w:val="231F20"/>
        </w:rPr>
        <w:t>Transparency is closely related, but not identical to, the separation of concerns. In essence, it is the principle that one layer can use the services of an underlying layer without regard to what happens underneath. King A does not care if his scribe sends</w:t>
      </w:r>
      <w:r>
        <w:rPr>
          <w:color w:val="231F20"/>
          <w:spacing w:val="80"/>
        </w:rPr>
        <w:t xml:space="preserve"> </w:t>
      </w:r>
      <w:r>
        <w:rPr>
          <w:color w:val="231F20"/>
        </w:rPr>
        <w:t xml:space="preserve">out the message via courier or carrier pigeon. In the context of computer networks, transparency means that underlying layers can change without impacting the layers above them, </w:t>
      </w:r>
      <w:proofErr w:type="gramStart"/>
      <w:r>
        <w:rPr>
          <w:color w:val="231F20"/>
        </w:rPr>
        <w:t>as long as</w:t>
      </w:r>
      <w:proofErr w:type="gramEnd"/>
      <w:r>
        <w:rPr>
          <w:color w:val="231F20"/>
        </w:rPr>
        <w:t xml:space="preserve"> the interface with the higher layer remains the same.</w:t>
      </w:r>
    </w:p>
    <w:p w14:paraId="13EDECDD" w14:textId="77777777" w:rsidR="00375E0D" w:rsidRDefault="00375E0D">
      <w:pPr>
        <w:pStyle w:val="BodyText"/>
        <w:spacing w:before="7"/>
        <w:rPr>
          <w:sz w:val="22"/>
        </w:rPr>
      </w:pPr>
    </w:p>
    <w:p w14:paraId="13EDECDE" w14:textId="77777777" w:rsidR="00375E0D" w:rsidRDefault="00000000">
      <w:pPr>
        <w:pStyle w:val="BodyText"/>
        <w:ind w:left="2204"/>
      </w:pPr>
      <w:r>
        <w:rPr>
          <w:color w:val="231F20"/>
          <w:spacing w:val="-2"/>
        </w:rPr>
        <w:t>Resilience</w:t>
      </w:r>
    </w:p>
    <w:p w14:paraId="13EDECDF" w14:textId="77777777" w:rsidR="00375E0D" w:rsidRDefault="00000000">
      <w:pPr>
        <w:pStyle w:val="BodyText"/>
        <w:spacing w:before="30" w:line="271" w:lineRule="auto"/>
        <w:ind w:left="2204" w:right="955" w:hanging="1"/>
        <w:jc w:val="both"/>
      </w:pPr>
      <w:r>
        <w:rPr>
          <w:color w:val="231F20"/>
          <w:w w:val="105"/>
        </w:rPr>
        <w:t>The changeability of underlying layers has the further consequence of making the higher-layer communication more resilient. If a physical connection is interrupted by an</w:t>
      </w:r>
      <w:r>
        <w:rPr>
          <w:color w:val="231F20"/>
          <w:spacing w:val="-7"/>
          <w:w w:val="105"/>
        </w:rPr>
        <w:t xml:space="preserve"> </w:t>
      </w:r>
      <w:r>
        <w:rPr>
          <w:color w:val="231F20"/>
          <w:w w:val="105"/>
        </w:rPr>
        <w:t>external</w:t>
      </w:r>
      <w:r>
        <w:rPr>
          <w:color w:val="231F20"/>
          <w:spacing w:val="-7"/>
          <w:w w:val="105"/>
        </w:rPr>
        <w:t xml:space="preserve"> </w:t>
      </w:r>
      <w:r>
        <w:rPr>
          <w:color w:val="231F20"/>
          <w:w w:val="105"/>
        </w:rPr>
        <w:t>inﬂuence,</w:t>
      </w:r>
      <w:r>
        <w:rPr>
          <w:color w:val="231F20"/>
          <w:spacing w:val="-7"/>
          <w:w w:val="105"/>
        </w:rPr>
        <w:t xml:space="preserve"> </w:t>
      </w:r>
      <w:r>
        <w:rPr>
          <w:color w:val="231F20"/>
          <w:w w:val="105"/>
        </w:rPr>
        <w:t>this</w:t>
      </w:r>
      <w:r>
        <w:rPr>
          <w:color w:val="231F20"/>
          <w:spacing w:val="-7"/>
          <w:w w:val="105"/>
        </w:rPr>
        <w:t xml:space="preserve"> </w:t>
      </w:r>
      <w:r>
        <w:rPr>
          <w:color w:val="231F20"/>
          <w:w w:val="105"/>
        </w:rPr>
        <w:t>segment</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network</w:t>
      </w:r>
      <w:r>
        <w:rPr>
          <w:color w:val="231F20"/>
          <w:spacing w:val="-7"/>
          <w:w w:val="105"/>
        </w:rPr>
        <w:t xml:space="preserve"> </w:t>
      </w:r>
      <w:r>
        <w:rPr>
          <w:color w:val="231F20"/>
          <w:w w:val="105"/>
        </w:rPr>
        <w:t>can</w:t>
      </w:r>
      <w:r>
        <w:rPr>
          <w:color w:val="231F20"/>
          <w:spacing w:val="-7"/>
          <w:w w:val="105"/>
        </w:rPr>
        <w:t xml:space="preserve"> </w:t>
      </w:r>
      <w:r>
        <w:rPr>
          <w:color w:val="231F20"/>
          <w:w w:val="105"/>
        </w:rPr>
        <w:t>be</w:t>
      </w:r>
      <w:r>
        <w:rPr>
          <w:color w:val="231F20"/>
          <w:spacing w:val="-7"/>
          <w:w w:val="105"/>
        </w:rPr>
        <w:t xml:space="preserve"> </w:t>
      </w:r>
      <w:r>
        <w:rPr>
          <w:color w:val="231F20"/>
          <w:w w:val="105"/>
        </w:rPr>
        <w:t>switched</w:t>
      </w:r>
      <w:r>
        <w:rPr>
          <w:color w:val="231F20"/>
          <w:spacing w:val="-7"/>
          <w:w w:val="105"/>
        </w:rPr>
        <w:t xml:space="preserve"> </w:t>
      </w:r>
      <w:r>
        <w:rPr>
          <w:color w:val="231F20"/>
          <w:w w:val="105"/>
        </w:rPr>
        <w:t>over</w:t>
      </w:r>
      <w:r>
        <w:rPr>
          <w:color w:val="231F20"/>
          <w:spacing w:val="-7"/>
          <w:w w:val="105"/>
        </w:rPr>
        <w:t xml:space="preserve"> </w:t>
      </w:r>
      <w:r>
        <w:rPr>
          <w:color w:val="231F20"/>
          <w:w w:val="105"/>
        </w:rPr>
        <w:t>to</w:t>
      </w:r>
      <w:r>
        <w:rPr>
          <w:color w:val="231F20"/>
          <w:spacing w:val="-7"/>
          <w:w w:val="105"/>
        </w:rPr>
        <w:t xml:space="preserve"> </w:t>
      </w:r>
      <w:r>
        <w:rPr>
          <w:color w:val="231F20"/>
          <w:w w:val="105"/>
        </w:rPr>
        <w:t>a</w:t>
      </w:r>
      <w:r>
        <w:rPr>
          <w:color w:val="231F20"/>
          <w:spacing w:val="-7"/>
          <w:w w:val="105"/>
        </w:rPr>
        <w:t xml:space="preserve"> </w:t>
      </w:r>
      <w:r>
        <w:rPr>
          <w:color w:val="231F20"/>
          <w:w w:val="105"/>
        </w:rPr>
        <w:t xml:space="preserve">different </w:t>
      </w:r>
      <w:r>
        <w:rPr>
          <w:color w:val="231F20"/>
        </w:rPr>
        <w:t xml:space="preserve">physical connection. In the more complex layer model of the internet, consecutive </w:t>
      </w:r>
      <w:proofErr w:type="spellStart"/>
      <w:r>
        <w:rPr>
          <w:color w:val="231F20"/>
        </w:rPr>
        <w:t>mes</w:t>
      </w:r>
      <w:proofErr w:type="spellEnd"/>
      <w:r>
        <w:rPr>
          <w:color w:val="231F20"/>
        </w:rPr>
        <w:t xml:space="preserve">- sages can run via different paths. In the extreme case of a severed deep-sea cable, the </w:t>
      </w:r>
      <w:r>
        <w:rPr>
          <w:color w:val="231F20"/>
          <w:w w:val="105"/>
        </w:rPr>
        <w:t>data could travel around the globe in the opposite direction.</w:t>
      </w:r>
    </w:p>
    <w:p w14:paraId="13EDECE0" w14:textId="77777777" w:rsidR="00375E0D" w:rsidRDefault="00375E0D">
      <w:pPr>
        <w:pStyle w:val="BodyText"/>
        <w:rPr>
          <w:sz w:val="24"/>
        </w:rPr>
      </w:pPr>
    </w:p>
    <w:p w14:paraId="13EDECE1" w14:textId="77777777" w:rsidR="00375E0D" w:rsidRDefault="00000000">
      <w:pPr>
        <w:pStyle w:val="Heading7"/>
        <w:spacing w:before="203"/>
        <w:ind w:left="2204"/>
        <w:jc w:val="left"/>
      </w:pPr>
      <w:r>
        <w:rPr>
          <w:color w:val="003946"/>
        </w:rPr>
        <w:t>What</w:t>
      </w:r>
      <w:r>
        <w:rPr>
          <w:color w:val="003946"/>
          <w:spacing w:val="-5"/>
        </w:rPr>
        <w:t xml:space="preserve"> </w:t>
      </w:r>
      <w:r>
        <w:rPr>
          <w:color w:val="003946"/>
        </w:rPr>
        <w:t>is</w:t>
      </w:r>
      <w:r>
        <w:rPr>
          <w:color w:val="003946"/>
          <w:spacing w:val="-4"/>
        </w:rPr>
        <w:t xml:space="preserve"> </w:t>
      </w:r>
      <w:r>
        <w:rPr>
          <w:color w:val="003946"/>
        </w:rPr>
        <w:t>a</w:t>
      </w:r>
      <w:r>
        <w:rPr>
          <w:color w:val="003946"/>
          <w:spacing w:val="-5"/>
        </w:rPr>
        <w:t xml:space="preserve"> </w:t>
      </w:r>
      <w:r>
        <w:rPr>
          <w:color w:val="003946"/>
          <w:spacing w:val="-2"/>
        </w:rPr>
        <w:t>Protocol?</w:t>
      </w:r>
    </w:p>
    <w:p w14:paraId="13EDECE2" w14:textId="77777777" w:rsidR="00375E0D" w:rsidRDefault="00375E0D">
      <w:pPr>
        <w:pStyle w:val="BodyText"/>
        <w:spacing w:before="10"/>
        <w:rPr>
          <w:sz w:val="26"/>
        </w:rPr>
      </w:pPr>
    </w:p>
    <w:p w14:paraId="13EDECE3" w14:textId="77777777" w:rsidR="00375E0D" w:rsidRDefault="00000000">
      <w:pPr>
        <w:pStyle w:val="BodyText"/>
        <w:spacing w:line="271" w:lineRule="auto"/>
        <w:ind w:left="2204" w:right="954" w:hanging="1"/>
        <w:jc w:val="both"/>
      </w:pPr>
      <w:r>
        <w:rPr>
          <w:color w:val="231F20"/>
        </w:rPr>
        <w:t>A protocol is “a set of conventions governing the treatment and especially the format- ting of data in an electronic communications system” (Merriam-Webster, n.d., para. 3b).</w:t>
      </w:r>
    </w:p>
    <w:p w14:paraId="13EDECE4" w14:textId="77777777" w:rsidR="00375E0D" w:rsidRDefault="00375E0D">
      <w:pPr>
        <w:pStyle w:val="BodyText"/>
        <w:spacing w:before="7"/>
        <w:rPr>
          <w:sz w:val="22"/>
        </w:rPr>
      </w:pPr>
    </w:p>
    <w:p w14:paraId="13EDECE5" w14:textId="77777777" w:rsidR="00375E0D" w:rsidRDefault="00000000">
      <w:pPr>
        <w:pStyle w:val="BodyText"/>
        <w:spacing w:line="271" w:lineRule="auto"/>
        <w:ind w:left="2204" w:right="955" w:hanging="1"/>
        <w:jc w:val="both"/>
      </w:pPr>
      <w:r>
        <w:rPr>
          <w:color w:val="231F20"/>
          <w:w w:val="105"/>
        </w:rPr>
        <w:t>The term “conventions” in this deﬁnition hides an important aspect: time. The sequence of events can be of immense importance, especially considering the way data</w:t>
      </w:r>
      <w:r>
        <w:rPr>
          <w:color w:val="231F20"/>
          <w:spacing w:val="-5"/>
          <w:w w:val="105"/>
        </w:rPr>
        <w:t xml:space="preserve"> </w:t>
      </w:r>
      <w:r>
        <w:rPr>
          <w:color w:val="231F20"/>
          <w:w w:val="105"/>
        </w:rPr>
        <w:t>travel</w:t>
      </w:r>
      <w:r>
        <w:rPr>
          <w:color w:val="231F20"/>
          <w:spacing w:val="-5"/>
          <w:w w:val="105"/>
        </w:rPr>
        <w:t xml:space="preserve"> </w:t>
      </w:r>
      <w:r>
        <w:rPr>
          <w:color w:val="231F20"/>
          <w:w w:val="105"/>
        </w:rPr>
        <w:t>through</w:t>
      </w:r>
      <w:r>
        <w:rPr>
          <w:color w:val="231F20"/>
          <w:spacing w:val="-5"/>
          <w:w w:val="105"/>
        </w:rPr>
        <w:t xml:space="preserve"> </w:t>
      </w:r>
      <w:r>
        <w:rPr>
          <w:color w:val="231F20"/>
          <w:w w:val="105"/>
        </w:rPr>
        <w:t>modern</w:t>
      </w:r>
      <w:r>
        <w:rPr>
          <w:color w:val="231F20"/>
          <w:spacing w:val="-5"/>
          <w:w w:val="105"/>
        </w:rPr>
        <w:t xml:space="preserve"> </w:t>
      </w:r>
      <w:r>
        <w:rPr>
          <w:color w:val="231F20"/>
          <w:w w:val="105"/>
        </w:rPr>
        <w:t>networks.</w:t>
      </w:r>
      <w:r>
        <w:rPr>
          <w:color w:val="231F20"/>
          <w:spacing w:val="-5"/>
          <w:w w:val="105"/>
        </w:rPr>
        <w:t xml:space="preserve"> </w:t>
      </w:r>
      <w:r>
        <w:rPr>
          <w:color w:val="231F20"/>
          <w:w w:val="105"/>
        </w:rPr>
        <w:t>Different</w:t>
      </w:r>
      <w:r>
        <w:rPr>
          <w:color w:val="231F20"/>
          <w:spacing w:val="-5"/>
          <w:w w:val="105"/>
        </w:rPr>
        <w:t xml:space="preserve"> </w:t>
      </w:r>
      <w:r>
        <w:rPr>
          <w:color w:val="231F20"/>
          <w:w w:val="105"/>
        </w:rPr>
        <w:t>parts</w:t>
      </w:r>
      <w:r>
        <w:rPr>
          <w:color w:val="231F20"/>
          <w:spacing w:val="-5"/>
          <w:w w:val="105"/>
        </w:rPr>
        <w:t xml:space="preserve"> </w:t>
      </w:r>
      <w:r>
        <w:rPr>
          <w:color w:val="231F20"/>
          <w:w w:val="105"/>
        </w:rPr>
        <w:t>of</w:t>
      </w:r>
      <w:r>
        <w:rPr>
          <w:color w:val="231F20"/>
          <w:spacing w:val="-5"/>
          <w:w w:val="105"/>
        </w:rPr>
        <w:t xml:space="preserve"> </w:t>
      </w:r>
      <w:r>
        <w:rPr>
          <w:color w:val="231F20"/>
          <w:w w:val="105"/>
        </w:rPr>
        <w:t>a</w:t>
      </w:r>
      <w:r>
        <w:rPr>
          <w:color w:val="231F20"/>
          <w:spacing w:val="-5"/>
          <w:w w:val="105"/>
        </w:rPr>
        <w:t xml:space="preserve"> </w:t>
      </w:r>
      <w:r>
        <w:rPr>
          <w:color w:val="231F20"/>
          <w:w w:val="105"/>
        </w:rPr>
        <w:t>message</w:t>
      </w:r>
      <w:r>
        <w:rPr>
          <w:color w:val="231F20"/>
          <w:spacing w:val="-5"/>
          <w:w w:val="105"/>
        </w:rPr>
        <w:t xml:space="preserve"> </w:t>
      </w:r>
      <w:r>
        <w:rPr>
          <w:color w:val="231F20"/>
          <w:w w:val="105"/>
        </w:rPr>
        <w:t>can</w:t>
      </w:r>
      <w:r>
        <w:rPr>
          <w:color w:val="231F20"/>
          <w:spacing w:val="-5"/>
          <w:w w:val="105"/>
        </w:rPr>
        <w:t xml:space="preserve"> </w:t>
      </w:r>
      <w:r>
        <w:rPr>
          <w:color w:val="231F20"/>
          <w:w w:val="105"/>
        </w:rPr>
        <w:t>arrive</w:t>
      </w:r>
      <w:r>
        <w:rPr>
          <w:color w:val="231F20"/>
          <w:spacing w:val="-5"/>
          <w:w w:val="105"/>
        </w:rPr>
        <w:t xml:space="preserve"> </w:t>
      </w:r>
      <w:r>
        <w:rPr>
          <w:color w:val="231F20"/>
          <w:w w:val="105"/>
        </w:rPr>
        <w:t>at</w:t>
      </w:r>
      <w:r>
        <w:rPr>
          <w:color w:val="231F20"/>
          <w:spacing w:val="-5"/>
          <w:w w:val="105"/>
        </w:rPr>
        <w:t xml:space="preserve"> </w:t>
      </w:r>
      <w:r>
        <w:rPr>
          <w:color w:val="231F20"/>
          <w:w w:val="105"/>
        </w:rPr>
        <w:t>their destination</w:t>
      </w:r>
      <w:r>
        <w:rPr>
          <w:color w:val="231F20"/>
          <w:spacing w:val="-2"/>
          <w:w w:val="105"/>
        </w:rPr>
        <w:t xml:space="preserve"> </w:t>
      </w:r>
      <w:r>
        <w:rPr>
          <w:color w:val="231F20"/>
          <w:w w:val="105"/>
        </w:rPr>
        <w:t>via</w:t>
      </w:r>
      <w:r>
        <w:rPr>
          <w:color w:val="231F20"/>
          <w:spacing w:val="-2"/>
          <w:w w:val="105"/>
        </w:rPr>
        <w:t xml:space="preserve"> </w:t>
      </w:r>
      <w:r>
        <w:rPr>
          <w:color w:val="231F20"/>
          <w:w w:val="105"/>
        </w:rPr>
        <w:t>different</w:t>
      </w:r>
      <w:r>
        <w:rPr>
          <w:color w:val="231F20"/>
          <w:spacing w:val="-2"/>
          <w:w w:val="105"/>
        </w:rPr>
        <w:t xml:space="preserve"> </w:t>
      </w:r>
      <w:r>
        <w:rPr>
          <w:color w:val="231F20"/>
          <w:w w:val="105"/>
        </w:rPr>
        <w:t>routes.</w:t>
      </w:r>
      <w:r>
        <w:rPr>
          <w:color w:val="231F20"/>
          <w:spacing w:val="-2"/>
          <w:w w:val="105"/>
        </w:rPr>
        <w:t xml:space="preserve"> </w:t>
      </w:r>
      <w:r>
        <w:rPr>
          <w:color w:val="231F20"/>
          <w:w w:val="105"/>
        </w:rPr>
        <w:t>Furthermore,</w:t>
      </w:r>
      <w:r>
        <w:rPr>
          <w:color w:val="231F20"/>
          <w:spacing w:val="-2"/>
          <w:w w:val="105"/>
        </w:rPr>
        <w:t xml:space="preserve"> </w:t>
      </w:r>
      <w:r>
        <w:rPr>
          <w:color w:val="231F20"/>
          <w:w w:val="105"/>
        </w:rPr>
        <w:t>actions</w:t>
      </w:r>
      <w:r>
        <w:rPr>
          <w:color w:val="231F20"/>
          <w:spacing w:val="-2"/>
          <w:w w:val="105"/>
        </w:rPr>
        <w:t xml:space="preserve"> </w:t>
      </w:r>
      <w:r>
        <w:rPr>
          <w:color w:val="231F20"/>
          <w:w w:val="105"/>
        </w:rPr>
        <w:t>that</w:t>
      </w:r>
      <w:r>
        <w:rPr>
          <w:color w:val="231F20"/>
          <w:spacing w:val="-2"/>
          <w:w w:val="105"/>
        </w:rPr>
        <w:t xml:space="preserve"> </w:t>
      </w:r>
      <w:r>
        <w:rPr>
          <w:color w:val="231F20"/>
          <w:w w:val="105"/>
        </w:rPr>
        <w:t>are</w:t>
      </w:r>
      <w:r>
        <w:rPr>
          <w:color w:val="231F20"/>
          <w:spacing w:val="-2"/>
          <w:w w:val="105"/>
        </w:rPr>
        <w:t xml:space="preserve"> </w:t>
      </w:r>
      <w:r>
        <w:rPr>
          <w:color w:val="231F20"/>
          <w:w w:val="105"/>
        </w:rPr>
        <w:t>triggered</w:t>
      </w:r>
      <w:r>
        <w:rPr>
          <w:color w:val="231F20"/>
          <w:spacing w:val="-2"/>
          <w:w w:val="105"/>
        </w:rPr>
        <w:t xml:space="preserve"> </w:t>
      </w:r>
      <w:r>
        <w:rPr>
          <w:color w:val="231F20"/>
          <w:w w:val="105"/>
        </w:rPr>
        <w:t>by</w:t>
      </w:r>
      <w:r>
        <w:rPr>
          <w:color w:val="231F20"/>
          <w:spacing w:val="-2"/>
          <w:w w:val="105"/>
        </w:rPr>
        <w:t xml:space="preserve"> </w:t>
      </w:r>
      <w:r>
        <w:rPr>
          <w:color w:val="231F20"/>
          <w:w w:val="105"/>
        </w:rPr>
        <w:t>messages often require prior authentication.</w:t>
      </w:r>
    </w:p>
    <w:p w14:paraId="13EDECE6" w14:textId="77777777" w:rsidR="00375E0D" w:rsidRDefault="00375E0D">
      <w:pPr>
        <w:pStyle w:val="BodyText"/>
        <w:spacing w:before="8"/>
        <w:rPr>
          <w:sz w:val="22"/>
        </w:rPr>
      </w:pPr>
    </w:p>
    <w:p w14:paraId="13EDECE7" w14:textId="77777777" w:rsidR="00375E0D" w:rsidRDefault="00000000">
      <w:pPr>
        <w:pStyle w:val="BodyText"/>
        <w:spacing w:line="271" w:lineRule="auto"/>
        <w:ind w:left="2204" w:right="954"/>
        <w:jc w:val="both"/>
      </w:pPr>
      <w:r>
        <w:rPr>
          <w:color w:val="231F20"/>
        </w:rPr>
        <w:t xml:space="preserve">In the context of a layered architecture, protocols are always speciﬁc to individual lay- </w:t>
      </w:r>
      <w:proofErr w:type="spellStart"/>
      <w:r>
        <w:rPr>
          <w:color w:val="231F20"/>
        </w:rPr>
        <w:t>ers</w:t>
      </w:r>
      <w:proofErr w:type="spellEnd"/>
      <w:r>
        <w:rPr>
          <w:color w:val="231F20"/>
        </w:rPr>
        <w:t>. Anything else would violate the goals of transparency and separation of concerns. The kings A and B adhere to diplomatic protocol when phrasing their messages, the scribes use the “protocol,” Latin, and the couriers follow speciﬁc procedures to hand</w:t>
      </w:r>
      <w:r>
        <w:rPr>
          <w:color w:val="231F20"/>
          <w:spacing w:val="40"/>
        </w:rPr>
        <w:t xml:space="preserve"> </w:t>
      </w:r>
      <w:r>
        <w:rPr>
          <w:color w:val="231F20"/>
        </w:rPr>
        <w:t>over the messages.</w:t>
      </w:r>
    </w:p>
    <w:p w14:paraId="13EDECE8" w14:textId="77777777" w:rsidR="00375E0D" w:rsidRDefault="00375E0D">
      <w:pPr>
        <w:pStyle w:val="BodyText"/>
        <w:rPr>
          <w:sz w:val="24"/>
        </w:rPr>
      </w:pPr>
    </w:p>
    <w:p w14:paraId="13EDECE9" w14:textId="77777777" w:rsidR="00375E0D" w:rsidRDefault="00000000">
      <w:pPr>
        <w:pStyle w:val="Heading7"/>
        <w:spacing w:before="203"/>
        <w:ind w:left="2204"/>
      </w:pPr>
      <w:r>
        <w:rPr>
          <w:color w:val="003946"/>
          <w:w w:val="95"/>
        </w:rPr>
        <w:t>The</w:t>
      </w:r>
      <w:r>
        <w:rPr>
          <w:color w:val="003946"/>
          <w:spacing w:val="4"/>
        </w:rPr>
        <w:t xml:space="preserve"> </w:t>
      </w:r>
      <w:r>
        <w:rPr>
          <w:color w:val="003946"/>
          <w:w w:val="95"/>
        </w:rPr>
        <w:t>ISO/OSI</w:t>
      </w:r>
      <w:r>
        <w:rPr>
          <w:color w:val="003946"/>
          <w:spacing w:val="4"/>
        </w:rPr>
        <w:t xml:space="preserve"> </w:t>
      </w:r>
      <w:r>
        <w:rPr>
          <w:color w:val="003946"/>
          <w:w w:val="95"/>
        </w:rPr>
        <w:t>versus</w:t>
      </w:r>
      <w:r>
        <w:rPr>
          <w:color w:val="003946"/>
          <w:spacing w:val="4"/>
        </w:rPr>
        <w:t xml:space="preserve"> </w:t>
      </w:r>
      <w:r>
        <w:rPr>
          <w:color w:val="003946"/>
          <w:w w:val="95"/>
        </w:rPr>
        <w:t>the</w:t>
      </w:r>
      <w:r>
        <w:rPr>
          <w:color w:val="003946"/>
          <w:spacing w:val="5"/>
        </w:rPr>
        <w:t xml:space="preserve"> </w:t>
      </w:r>
      <w:r>
        <w:rPr>
          <w:color w:val="003946"/>
          <w:w w:val="95"/>
        </w:rPr>
        <w:t>TCP/IP</w:t>
      </w:r>
      <w:r>
        <w:rPr>
          <w:color w:val="003946"/>
          <w:spacing w:val="4"/>
        </w:rPr>
        <w:t xml:space="preserve"> </w:t>
      </w:r>
      <w:r>
        <w:rPr>
          <w:color w:val="003946"/>
          <w:spacing w:val="-2"/>
          <w:w w:val="95"/>
        </w:rPr>
        <w:t>Model</w:t>
      </w:r>
    </w:p>
    <w:p w14:paraId="13EDECEA" w14:textId="77777777" w:rsidR="00375E0D" w:rsidRDefault="00375E0D">
      <w:pPr>
        <w:pStyle w:val="BodyText"/>
        <w:spacing w:before="2"/>
        <w:rPr>
          <w:sz w:val="18"/>
        </w:rPr>
      </w:pPr>
    </w:p>
    <w:p w14:paraId="13EDECEB" w14:textId="77777777" w:rsidR="00375E0D" w:rsidRDefault="00375E0D">
      <w:pPr>
        <w:rPr>
          <w:sz w:val="18"/>
        </w:rPr>
        <w:sectPr w:rsidR="00375E0D">
          <w:pgSz w:w="11910" w:h="16840"/>
          <w:pgMar w:top="960" w:right="460" w:bottom="280" w:left="460" w:header="0" w:footer="0" w:gutter="0"/>
          <w:cols w:space="720"/>
        </w:sectPr>
      </w:pPr>
    </w:p>
    <w:p w14:paraId="13EDECEC" w14:textId="77777777" w:rsidR="00375E0D" w:rsidRDefault="00000000">
      <w:pPr>
        <w:spacing w:before="119" w:line="302" w:lineRule="auto"/>
        <w:ind w:left="154" w:right="38" w:firstLine="1227"/>
        <w:jc w:val="right"/>
        <w:rPr>
          <w:sz w:val="18"/>
        </w:rPr>
      </w:pPr>
      <w:r>
        <w:rPr>
          <w:color w:val="231F20"/>
          <w:spacing w:val="-2"/>
          <w:w w:val="95"/>
          <w:sz w:val="18"/>
        </w:rPr>
        <w:t xml:space="preserve">Stack </w:t>
      </w:r>
      <w:r>
        <w:rPr>
          <w:color w:val="808285"/>
          <w:w w:val="105"/>
          <w:sz w:val="18"/>
        </w:rPr>
        <w:t xml:space="preserve">A stack is the </w:t>
      </w:r>
      <w:proofErr w:type="spellStart"/>
      <w:r>
        <w:rPr>
          <w:color w:val="808285"/>
          <w:w w:val="105"/>
          <w:sz w:val="18"/>
        </w:rPr>
        <w:t>spe</w:t>
      </w:r>
      <w:proofErr w:type="spellEnd"/>
      <w:r>
        <w:rPr>
          <w:color w:val="808285"/>
          <w:w w:val="105"/>
          <w:sz w:val="18"/>
        </w:rPr>
        <w:t xml:space="preserve">- </w:t>
      </w:r>
      <w:proofErr w:type="spellStart"/>
      <w:r>
        <w:rPr>
          <w:color w:val="808285"/>
          <w:w w:val="105"/>
          <w:sz w:val="18"/>
        </w:rPr>
        <w:t>ciﬁc</w:t>
      </w:r>
      <w:proofErr w:type="spellEnd"/>
      <w:r>
        <w:rPr>
          <w:color w:val="808285"/>
          <w:spacing w:val="-14"/>
          <w:w w:val="105"/>
          <w:sz w:val="18"/>
        </w:rPr>
        <w:t xml:space="preserve"> </w:t>
      </w:r>
      <w:r>
        <w:rPr>
          <w:color w:val="808285"/>
          <w:w w:val="105"/>
          <w:sz w:val="18"/>
        </w:rPr>
        <w:t>set</w:t>
      </w:r>
      <w:r>
        <w:rPr>
          <w:color w:val="808285"/>
          <w:spacing w:val="-13"/>
          <w:w w:val="105"/>
          <w:sz w:val="18"/>
        </w:rPr>
        <w:t xml:space="preserve"> </w:t>
      </w:r>
      <w:r>
        <w:rPr>
          <w:color w:val="808285"/>
          <w:w w:val="105"/>
          <w:sz w:val="18"/>
        </w:rPr>
        <w:t>of</w:t>
      </w:r>
      <w:r>
        <w:rPr>
          <w:color w:val="808285"/>
          <w:spacing w:val="-13"/>
          <w:w w:val="105"/>
          <w:sz w:val="18"/>
        </w:rPr>
        <w:t xml:space="preserve"> </w:t>
      </w:r>
      <w:r>
        <w:rPr>
          <w:color w:val="808285"/>
          <w:w w:val="105"/>
          <w:sz w:val="18"/>
        </w:rPr>
        <w:t xml:space="preserve">protocols required </w:t>
      </w:r>
      <w:proofErr w:type="gramStart"/>
      <w:r>
        <w:rPr>
          <w:color w:val="808285"/>
          <w:w w:val="105"/>
          <w:sz w:val="18"/>
        </w:rPr>
        <w:t>in order to</w:t>
      </w:r>
      <w:proofErr w:type="gramEnd"/>
      <w:r>
        <w:rPr>
          <w:color w:val="808285"/>
          <w:w w:val="105"/>
          <w:sz w:val="18"/>
        </w:rPr>
        <w:t xml:space="preserve"> use a speciﬁc lay- </w:t>
      </w:r>
      <w:proofErr w:type="spellStart"/>
      <w:r>
        <w:rPr>
          <w:color w:val="808285"/>
          <w:sz w:val="18"/>
        </w:rPr>
        <w:t>ered</w:t>
      </w:r>
      <w:proofErr w:type="spellEnd"/>
      <w:r>
        <w:rPr>
          <w:color w:val="808285"/>
          <w:spacing w:val="4"/>
          <w:sz w:val="18"/>
        </w:rPr>
        <w:t xml:space="preserve"> </w:t>
      </w:r>
      <w:r>
        <w:rPr>
          <w:color w:val="808285"/>
          <w:sz w:val="18"/>
        </w:rPr>
        <w:t>network</w:t>
      </w:r>
      <w:r>
        <w:rPr>
          <w:color w:val="808285"/>
          <w:spacing w:val="5"/>
          <w:sz w:val="18"/>
        </w:rPr>
        <w:t xml:space="preserve"> </w:t>
      </w:r>
      <w:r>
        <w:rPr>
          <w:color w:val="808285"/>
          <w:spacing w:val="-2"/>
          <w:sz w:val="18"/>
        </w:rPr>
        <w:t>model.</w:t>
      </w:r>
    </w:p>
    <w:p w14:paraId="13EDECED" w14:textId="77777777" w:rsidR="00375E0D" w:rsidRDefault="00000000">
      <w:pPr>
        <w:pStyle w:val="BodyText"/>
        <w:spacing w:before="100" w:line="271" w:lineRule="auto"/>
        <w:ind w:left="154" w:right="955"/>
        <w:jc w:val="both"/>
      </w:pPr>
      <w:r>
        <w:br w:type="column"/>
      </w:r>
      <w:r>
        <w:rPr>
          <w:color w:val="231F20"/>
        </w:rPr>
        <w:t>The collection of protocols required for a layered network model is called a stack, because the protocols are attributed to individual layers. The layers form a hierarchy</w:t>
      </w:r>
      <w:r>
        <w:rPr>
          <w:color w:val="231F20"/>
          <w:spacing w:val="80"/>
        </w:rPr>
        <w:t xml:space="preserve"> </w:t>
      </w:r>
      <w:r>
        <w:rPr>
          <w:color w:val="231F20"/>
        </w:rPr>
        <w:t>and so do the protocols.</w:t>
      </w:r>
    </w:p>
    <w:p w14:paraId="13EDECEE" w14:textId="77777777" w:rsidR="00375E0D" w:rsidRDefault="00375E0D">
      <w:pPr>
        <w:pStyle w:val="BodyText"/>
        <w:spacing w:before="7"/>
        <w:rPr>
          <w:sz w:val="22"/>
        </w:rPr>
      </w:pPr>
    </w:p>
    <w:p w14:paraId="13EDECEF" w14:textId="77777777" w:rsidR="00375E0D" w:rsidRDefault="00000000">
      <w:pPr>
        <w:pStyle w:val="BodyText"/>
        <w:spacing w:line="271" w:lineRule="auto"/>
        <w:ind w:left="154" w:right="954" w:hanging="1"/>
        <w:jc w:val="both"/>
      </w:pPr>
      <w:r>
        <w:rPr>
          <w:color w:val="231F20"/>
          <w:w w:val="105"/>
        </w:rPr>
        <w:t>This</w:t>
      </w:r>
      <w:r>
        <w:rPr>
          <w:color w:val="231F20"/>
          <w:spacing w:val="-4"/>
          <w:w w:val="105"/>
        </w:rPr>
        <w:t xml:space="preserve"> </w:t>
      </w:r>
      <w:r>
        <w:rPr>
          <w:color w:val="231F20"/>
          <w:w w:val="105"/>
        </w:rPr>
        <w:t>brings</w:t>
      </w:r>
      <w:r>
        <w:rPr>
          <w:color w:val="231F20"/>
          <w:spacing w:val="-4"/>
          <w:w w:val="105"/>
        </w:rPr>
        <w:t xml:space="preserve"> </w:t>
      </w:r>
      <w:r>
        <w:rPr>
          <w:color w:val="231F20"/>
          <w:w w:val="105"/>
        </w:rPr>
        <w:t>us</w:t>
      </w:r>
      <w:r>
        <w:rPr>
          <w:color w:val="231F20"/>
          <w:spacing w:val="-4"/>
          <w:w w:val="105"/>
        </w:rPr>
        <w:t xml:space="preserve"> </w:t>
      </w:r>
      <w:r>
        <w:rPr>
          <w:color w:val="231F20"/>
          <w:w w:val="105"/>
        </w:rPr>
        <w:t>to</w:t>
      </w:r>
      <w:r>
        <w:rPr>
          <w:color w:val="231F20"/>
          <w:spacing w:val="-4"/>
          <w:w w:val="105"/>
        </w:rPr>
        <w:t xml:space="preserve"> </w:t>
      </w:r>
      <w:r>
        <w:rPr>
          <w:color w:val="231F20"/>
          <w:w w:val="105"/>
        </w:rPr>
        <w:t>the</w:t>
      </w:r>
      <w:r>
        <w:rPr>
          <w:color w:val="231F20"/>
          <w:spacing w:val="-4"/>
          <w:w w:val="105"/>
        </w:rPr>
        <w:t xml:space="preserve"> </w:t>
      </w:r>
      <w:r>
        <w:rPr>
          <w:color w:val="231F20"/>
          <w:w w:val="105"/>
        </w:rPr>
        <w:t>actual</w:t>
      </w:r>
      <w:r>
        <w:rPr>
          <w:color w:val="231F20"/>
          <w:spacing w:val="-4"/>
          <w:w w:val="105"/>
        </w:rPr>
        <w:t xml:space="preserve"> </w:t>
      </w:r>
      <w:r>
        <w:rPr>
          <w:color w:val="231F20"/>
          <w:w w:val="105"/>
        </w:rPr>
        <w:t>protocol</w:t>
      </w:r>
      <w:r>
        <w:rPr>
          <w:color w:val="231F20"/>
          <w:spacing w:val="-4"/>
          <w:w w:val="105"/>
        </w:rPr>
        <w:t xml:space="preserve"> </w:t>
      </w:r>
      <w:r>
        <w:rPr>
          <w:color w:val="231F20"/>
          <w:w w:val="105"/>
        </w:rPr>
        <w:t>stack</w:t>
      </w:r>
      <w:r>
        <w:rPr>
          <w:color w:val="231F20"/>
          <w:spacing w:val="-4"/>
          <w:w w:val="105"/>
        </w:rPr>
        <w:t xml:space="preserve"> </w:t>
      </w:r>
      <w:r>
        <w:rPr>
          <w:color w:val="231F20"/>
          <w:w w:val="105"/>
        </w:rPr>
        <w:t>in</w:t>
      </w:r>
      <w:r>
        <w:rPr>
          <w:color w:val="231F20"/>
          <w:spacing w:val="-4"/>
          <w:w w:val="105"/>
        </w:rPr>
        <w:t xml:space="preserve"> </w:t>
      </w:r>
      <w:r>
        <w:rPr>
          <w:color w:val="231F20"/>
          <w:w w:val="105"/>
        </w:rPr>
        <w:t>use</w:t>
      </w:r>
      <w:r>
        <w:rPr>
          <w:color w:val="231F20"/>
          <w:spacing w:val="-4"/>
          <w:w w:val="105"/>
        </w:rPr>
        <w:t xml:space="preserve"> </w:t>
      </w:r>
      <w:r>
        <w:rPr>
          <w:color w:val="231F20"/>
          <w:w w:val="105"/>
        </w:rPr>
        <w:t>by</w:t>
      </w:r>
      <w:r>
        <w:rPr>
          <w:color w:val="231F20"/>
          <w:spacing w:val="-4"/>
          <w:w w:val="105"/>
        </w:rPr>
        <w:t xml:space="preserve"> </w:t>
      </w:r>
      <w:r>
        <w:rPr>
          <w:color w:val="231F20"/>
          <w:w w:val="105"/>
        </w:rPr>
        <w:t>the</w:t>
      </w:r>
      <w:r>
        <w:rPr>
          <w:color w:val="231F20"/>
          <w:spacing w:val="-4"/>
          <w:w w:val="105"/>
        </w:rPr>
        <w:t xml:space="preserve"> </w:t>
      </w:r>
      <w:r>
        <w:rPr>
          <w:color w:val="231F20"/>
          <w:w w:val="105"/>
        </w:rPr>
        <w:t>internet</w:t>
      </w:r>
      <w:r>
        <w:rPr>
          <w:color w:val="231F20"/>
          <w:spacing w:val="-4"/>
          <w:w w:val="105"/>
        </w:rPr>
        <w:t xml:space="preserve"> </w:t>
      </w:r>
      <w:r>
        <w:rPr>
          <w:color w:val="231F20"/>
          <w:w w:val="105"/>
        </w:rPr>
        <w:t>and</w:t>
      </w:r>
      <w:r>
        <w:rPr>
          <w:color w:val="231F20"/>
          <w:spacing w:val="-4"/>
          <w:w w:val="105"/>
        </w:rPr>
        <w:t xml:space="preserve"> </w:t>
      </w:r>
      <w:r>
        <w:rPr>
          <w:color w:val="231F20"/>
          <w:w w:val="105"/>
        </w:rPr>
        <w:t>most</w:t>
      </w:r>
      <w:r>
        <w:rPr>
          <w:color w:val="231F20"/>
          <w:spacing w:val="-4"/>
          <w:w w:val="105"/>
        </w:rPr>
        <w:t xml:space="preserve"> </w:t>
      </w:r>
      <w:r>
        <w:rPr>
          <w:color w:val="231F20"/>
          <w:w w:val="105"/>
        </w:rPr>
        <w:t>other</w:t>
      </w:r>
      <w:r>
        <w:rPr>
          <w:color w:val="231F20"/>
          <w:spacing w:val="-4"/>
          <w:w w:val="105"/>
        </w:rPr>
        <w:t xml:space="preserve"> </w:t>
      </w:r>
      <w:r>
        <w:rPr>
          <w:color w:val="231F20"/>
          <w:w w:val="105"/>
        </w:rPr>
        <w:t xml:space="preserve">com- </w:t>
      </w:r>
      <w:proofErr w:type="spellStart"/>
      <w:r>
        <w:rPr>
          <w:color w:val="231F20"/>
          <w:w w:val="105"/>
        </w:rPr>
        <w:t>puter</w:t>
      </w:r>
      <w:proofErr w:type="spellEnd"/>
      <w:r>
        <w:rPr>
          <w:color w:val="231F20"/>
          <w:w w:val="105"/>
        </w:rPr>
        <w:t xml:space="preserve"> networks—the Transmission Control Protocol/Internet Protocol (TCP/IP) layer </w:t>
      </w:r>
      <w:r>
        <w:rPr>
          <w:color w:val="231F20"/>
        </w:rPr>
        <w:t>model, its protocol stack, and its conceptual predecessor, the ISO/OSI reference model.</w:t>
      </w:r>
    </w:p>
    <w:p w14:paraId="13EDECF0"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02"/>
            <w:col w:w="8940"/>
          </w:cols>
        </w:sectPr>
      </w:pPr>
    </w:p>
    <w:p w14:paraId="13EDECF1" w14:textId="77777777" w:rsidR="00375E0D" w:rsidRDefault="00375E0D">
      <w:pPr>
        <w:pStyle w:val="BodyText"/>
      </w:pPr>
    </w:p>
    <w:p w14:paraId="13EDECF2" w14:textId="77777777" w:rsidR="00375E0D" w:rsidRDefault="00375E0D">
      <w:pPr>
        <w:pStyle w:val="BodyText"/>
        <w:spacing w:before="5"/>
      </w:pPr>
    </w:p>
    <w:p w14:paraId="13EDECF3" w14:textId="77777777" w:rsidR="00375E0D" w:rsidRDefault="00000000">
      <w:pPr>
        <w:ind w:left="957"/>
        <w:rPr>
          <w:sz w:val="18"/>
        </w:rPr>
      </w:pPr>
      <w:r>
        <w:rPr>
          <w:color w:val="003946"/>
          <w:spacing w:val="-2"/>
          <w:sz w:val="18"/>
        </w:rPr>
        <w:t>Basic Protocol Layering</w:t>
      </w:r>
    </w:p>
    <w:p w14:paraId="13EDECF4" w14:textId="77777777" w:rsidR="00375E0D" w:rsidRDefault="00375E0D">
      <w:pPr>
        <w:pStyle w:val="BodyText"/>
      </w:pPr>
    </w:p>
    <w:p w14:paraId="13EDECF5" w14:textId="77777777" w:rsidR="00375E0D" w:rsidRDefault="00375E0D">
      <w:pPr>
        <w:pStyle w:val="BodyText"/>
      </w:pPr>
    </w:p>
    <w:p w14:paraId="13EDECF6" w14:textId="77777777" w:rsidR="00375E0D" w:rsidRDefault="00375E0D">
      <w:pPr>
        <w:pStyle w:val="BodyText"/>
      </w:pPr>
    </w:p>
    <w:p w14:paraId="13EDECF7" w14:textId="77777777" w:rsidR="00375E0D" w:rsidRDefault="00375E0D">
      <w:pPr>
        <w:pStyle w:val="BodyText"/>
      </w:pPr>
    </w:p>
    <w:p w14:paraId="13EDECF8" w14:textId="77777777" w:rsidR="00375E0D" w:rsidRDefault="00375E0D">
      <w:pPr>
        <w:pStyle w:val="BodyText"/>
      </w:pPr>
    </w:p>
    <w:p w14:paraId="13EDECF9" w14:textId="77777777" w:rsidR="00375E0D" w:rsidRDefault="00000000">
      <w:pPr>
        <w:pStyle w:val="BodyText"/>
        <w:rPr>
          <w:sz w:val="12"/>
        </w:rPr>
      </w:pPr>
      <w:r>
        <w:rPr>
          <w:noProof/>
        </w:rPr>
        <w:drawing>
          <wp:anchor distT="0" distB="0" distL="0" distR="0" simplePos="0" relativeHeight="12" behindDoc="0" locked="0" layoutInCell="1" allowOverlap="1" wp14:anchorId="13EE001D" wp14:editId="13EE001E">
            <wp:simplePos x="0" y="0"/>
            <wp:positionH relativeFrom="page">
              <wp:posOffset>900000</wp:posOffset>
            </wp:positionH>
            <wp:positionV relativeFrom="paragraph">
              <wp:posOffset>103129</wp:posOffset>
            </wp:positionV>
            <wp:extent cx="4968239" cy="3596640"/>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5" cstate="print"/>
                    <a:stretch>
                      <a:fillRect/>
                    </a:stretch>
                  </pic:blipFill>
                  <pic:spPr>
                    <a:xfrm>
                      <a:off x="0" y="0"/>
                      <a:ext cx="4968239" cy="3596640"/>
                    </a:xfrm>
                    <a:prstGeom prst="rect">
                      <a:avLst/>
                    </a:prstGeom>
                  </pic:spPr>
                </pic:pic>
              </a:graphicData>
            </a:graphic>
          </wp:anchor>
        </w:drawing>
      </w:r>
    </w:p>
    <w:p w14:paraId="13EDECFA" w14:textId="77777777" w:rsidR="00375E0D" w:rsidRDefault="00375E0D">
      <w:pPr>
        <w:pStyle w:val="BodyText"/>
        <w:rPr>
          <w:sz w:val="17"/>
        </w:rPr>
      </w:pPr>
    </w:p>
    <w:p w14:paraId="13EDECFB" w14:textId="77777777" w:rsidR="00375E0D" w:rsidRDefault="00375E0D">
      <w:pPr>
        <w:rPr>
          <w:sz w:val="17"/>
        </w:rPr>
        <w:sectPr w:rsidR="00375E0D">
          <w:pgSz w:w="11910" w:h="16840"/>
          <w:pgMar w:top="960" w:right="460" w:bottom="280" w:left="460" w:header="0" w:footer="0" w:gutter="0"/>
          <w:cols w:space="720"/>
        </w:sectPr>
      </w:pPr>
    </w:p>
    <w:p w14:paraId="13EDECFC" w14:textId="77777777" w:rsidR="00375E0D" w:rsidRDefault="00000000">
      <w:pPr>
        <w:pStyle w:val="BodyText"/>
        <w:spacing w:before="100"/>
        <w:ind w:left="957"/>
        <w:jc w:val="both"/>
      </w:pPr>
      <w:r>
        <w:rPr>
          <w:color w:val="231F20"/>
          <w:spacing w:val="-2"/>
        </w:rPr>
        <w:t>Physical</w:t>
      </w:r>
      <w:r>
        <w:rPr>
          <w:color w:val="231F20"/>
          <w:spacing w:val="-1"/>
          <w:w w:val="105"/>
        </w:rPr>
        <w:t xml:space="preserve"> </w:t>
      </w:r>
      <w:r>
        <w:rPr>
          <w:color w:val="231F20"/>
          <w:spacing w:val="-2"/>
          <w:w w:val="105"/>
        </w:rPr>
        <w:t>layer</w:t>
      </w:r>
    </w:p>
    <w:p w14:paraId="13EDECFD" w14:textId="77777777" w:rsidR="00375E0D" w:rsidRDefault="00000000">
      <w:pPr>
        <w:pStyle w:val="BodyText"/>
        <w:spacing w:before="30" w:line="271" w:lineRule="auto"/>
        <w:ind w:left="957"/>
        <w:jc w:val="both"/>
      </w:pPr>
      <w:r>
        <w:rPr>
          <w:color w:val="231F20"/>
        </w:rPr>
        <w:t xml:space="preserve">The physical layer is responsible for establishing a physical connection between two or </w:t>
      </w:r>
      <w:r>
        <w:rPr>
          <w:color w:val="231F20"/>
          <w:w w:val="105"/>
        </w:rPr>
        <w:t>more</w:t>
      </w:r>
      <w:r>
        <w:rPr>
          <w:color w:val="231F20"/>
          <w:spacing w:val="-4"/>
          <w:w w:val="105"/>
        </w:rPr>
        <w:t xml:space="preserve"> </w:t>
      </w:r>
      <w:r>
        <w:rPr>
          <w:color w:val="231F20"/>
          <w:w w:val="105"/>
        </w:rPr>
        <w:t>devices.</w:t>
      </w:r>
      <w:r>
        <w:rPr>
          <w:color w:val="231F20"/>
          <w:spacing w:val="-4"/>
          <w:w w:val="105"/>
        </w:rPr>
        <w:t xml:space="preserve"> </w:t>
      </w:r>
      <w:r>
        <w:rPr>
          <w:color w:val="231F20"/>
          <w:w w:val="105"/>
        </w:rPr>
        <w:t>This</w:t>
      </w:r>
      <w:r>
        <w:rPr>
          <w:color w:val="231F20"/>
          <w:spacing w:val="-4"/>
          <w:w w:val="105"/>
        </w:rPr>
        <w:t xml:space="preserve"> </w:t>
      </w:r>
      <w:r>
        <w:rPr>
          <w:color w:val="231F20"/>
          <w:w w:val="105"/>
        </w:rPr>
        <w:t>includes</w:t>
      </w:r>
      <w:r>
        <w:rPr>
          <w:color w:val="231F20"/>
          <w:spacing w:val="-4"/>
          <w:w w:val="105"/>
        </w:rPr>
        <w:t xml:space="preserve"> </w:t>
      </w:r>
      <w:r>
        <w:rPr>
          <w:color w:val="231F20"/>
          <w:w w:val="105"/>
        </w:rPr>
        <w:t>the</w:t>
      </w:r>
      <w:r>
        <w:rPr>
          <w:color w:val="231F20"/>
          <w:spacing w:val="-4"/>
          <w:w w:val="105"/>
        </w:rPr>
        <w:t xml:space="preserve"> </w:t>
      </w:r>
      <w:r>
        <w:rPr>
          <w:color w:val="231F20"/>
          <w:w w:val="105"/>
        </w:rPr>
        <w:t>deﬁnition</w:t>
      </w:r>
      <w:r>
        <w:rPr>
          <w:color w:val="231F20"/>
          <w:spacing w:val="-4"/>
          <w:w w:val="105"/>
        </w:rPr>
        <w:t xml:space="preserve"> </w:t>
      </w:r>
      <w:r>
        <w:rPr>
          <w:color w:val="231F20"/>
          <w:w w:val="105"/>
        </w:rPr>
        <w:t>of</w:t>
      </w:r>
      <w:r>
        <w:rPr>
          <w:color w:val="231F20"/>
          <w:spacing w:val="-4"/>
          <w:w w:val="105"/>
        </w:rPr>
        <w:t xml:space="preserve"> </w:t>
      </w:r>
      <w:r>
        <w:rPr>
          <w:color w:val="231F20"/>
          <w:w w:val="105"/>
        </w:rPr>
        <w:t>the</w:t>
      </w:r>
      <w:r>
        <w:rPr>
          <w:color w:val="231F20"/>
          <w:spacing w:val="-4"/>
          <w:w w:val="105"/>
        </w:rPr>
        <w:t xml:space="preserve"> </w:t>
      </w:r>
      <w:r>
        <w:rPr>
          <w:color w:val="231F20"/>
          <w:w w:val="105"/>
        </w:rPr>
        <w:t>electrical,</w:t>
      </w:r>
      <w:r>
        <w:rPr>
          <w:color w:val="231F20"/>
          <w:spacing w:val="-4"/>
          <w:w w:val="105"/>
        </w:rPr>
        <w:t xml:space="preserve"> </w:t>
      </w:r>
      <w:r>
        <w:rPr>
          <w:color w:val="231F20"/>
          <w:w w:val="105"/>
        </w:rPr>
        <w:t>timing,</w:t>
      </w:r>
      <w:r>
        <w:rPr>
          <w:color w:val="231F20"/>
          <w:spacing w:val="-4"/>
          <w:w w:val="105"/>
        </w:rPr>
        <w:t xml:space="preserve"> </w:t>
      </w:r>
      <w:r>
        <w:rPr>
          <w:color w:val="231F20"/>
          <w:w w:val="105"/>
        </w:rPr>
        <w:t>and</w:t>
      </w:r>
      <w:r>
        <w:rPr>
          <w:color w:val="231F20"/>
          <w:spacing w:val="-4"/>
          <w:w w:val="105"/>
        </w:rPr>
        <w:t xml:space="preserve"> </w:t>
      </w:r>
      <w:r>
        <w:rPr>
          <w:color w:val="231F20"/>
          <w:w w:val="105"/>
        </w:rPr>
        <w:t>other</w:t>
      </w:r>
      <w:r>
        <w:rPr>
          <w:color w:val="231F20"/>
          <w:spacing w:val="-4"/>
          <w:w w:val="105"/>
        </w:rPr>
        <w:t xml:space="preserve"> </w:t>
      </w:r>
      <w:proofErr w:type="spellStart"/>
      <w:r>
        <w:rPr>
          <w:color w:val="231F20"/>
          <w:w w:val="105"/>
        </w:rPr>
        <w:t>parame</w:t>
      </w:r>
      <w:proofErr w:type="spellEnd"/>
      <w:r>
        <w:rPr>
          <w:color w:val="231F20"/>
          <w:w w:val="105"/>
        </w:rPr>
        <w:t xml:space="preserve">- </w:t>
      </w:r>
      <w:proofErr w:type="spellStart"/>
      <w:r>
        <w:rPr>
          <w:color w:val="231F20"/>
          <w:spacing w:val="-2"/>
          <w:w w:val="105"/>
        </w:rPr>
        <w:t>ters</w:t>
      </w:r>
      <w:proofErr w:type="spellEnd"/>
      <w:r>
        <w:rPr>
          <w:color w:val="231F20"/>
          <w:spacing w:val="-7"/>
          <w:w w:val="105"/>
        </w:rPr>
        <w:t xml:space="preserve"> </w:t>
      </w:r>
      <w:r>
        <w:rPr>
          <w:color w:val="231F20"/>
          <w:spacing w:val="-2"/>
          <w:w w:val="105"/>
        </w:rPr>
        <w:t>by</w:t>
      </w:r>
      <w:r>
        <w:rPr>
          <w:color w:val="231F20"/>
          <w:spacing w:val="-7"/>
          <w:w w:val="105"/>
        </w:rPr>
        <w:t xml:space="preserve"> </w:t>
      </w:r>
      <w:r>
        <w:rPr>
          <w:color w:val="231F20"/>
          <w:spacing w:val="-2"/>
          <w:w w:val="105"/>
        </w:rPr>
        <w:t>which</w:t>
      </w:r>
      <w:r>
        <w:rPr>
          <w:color w:val="231F20"/>
          <w:spacing w:val="-7"/>
          <w:w w:val="105"/>
        </w:rPr>
        <w:t xml:space="preserve"> </w:t>
      </w:r>
      <w:r>
        <w:rPr>
          <w:color w:val="231F20"/>
          <w:spacing w:val="-2"/>
          <w:w w:val="105"/>
        </w:rPr>
        <w:t>bits</w:t>
      </w:r>
      <w:r>
        <w:rPr>
          <w:color w:val="231F20"/>
          <w:spacing w:val="-7"/>
          <w:w w:val="105"/>
        </w:rPr>
        <w:t xml:space="preserve"> </w:t>
      </w:r>
      <w:r>
        <w:rPr>
          <w:color w:val="231F20"/>
          <w:spacing w:val="-2"/>
          <w:w w:val="105"/>
        </w:rPr>
        <w:t>are</w:t>
      </w:r>
      <w:r>
        <w:rPr>
          <w:color w:val="231F20"/>
          <w:spacing w:val="-7"/>
          <w:w w:val="105"/>
        </w:rPr>
        <w:t xml:space="preserve"> </w:t>
      </w:r>
      <w:r>
        <w:rPr>
          <w:color w:val="231F20"/>
          <w:spacing w:val="-2"/>
          <w:w w:val="105"/>
        </w:rPr>
        <w:t>sent</w:t>
      </w:r>
      <w:r>
        <w:rPr>
          <w:color w:val="231F20"/>
          <w:spacing w:val="-7"/>
          <w:w w:val="105"/>
        </w:rPr>
        <w:t xml:space="preserve"> </w:t>
      </w:r>
      <w:r>
        <w:rPr>
          <w:color w:val="231F20"/>
          <w:spacing w:val="-2"/>
          <w:w w:val="105"/>
        </w:rPr>
        <w:t>as</w:t>
      </w:r>
      <w:r>
        <w:rPr>
          <w:color w:val="231F20"/>
          <w:spacing w:val="-7"/>
          <w:w w:val="105"/>
        </w:rPr>
        <w:t xml:space="preserve"> </w:t>
      </w:r>
      <w:r>
        <w:rPr>
          <w:color w:val="231F20"/>
          <w:spacing w:val="-2"/>
          <w:w w:val="105"/>
        </w:rPr>
        <w:t>signals</w:t>
      </w:r>
      <w:r>
        <w:rPr>
          <w:color w:val="231F20"/>
          <w:spacing w:val="-7"/>
          <w:w w:val="105"/>
        </w:rPr>
        <w:t xml:space="preserve"> </w:t>
      </w:r>
      <w:r>
        <w:rPr>
          <w:color w:val="231F20"/>
          <w:spacing w:val="-2"/>
          <w:w w:val="105"/>
        </w:rPr>
        <w:t>over</w:t>
      </w:r>
      <w:r>
        <w:rPr>
          <w:color w:val="231F20"/>
          <w:spacing w:val="-7"/>
          <w:w w:val="105"/>
        </w:rPr>
        <w:t xml:space="preserve"> </w:t>
      </w:r>
      <w:r>
        <w:rPr>
          <w:color w:val="231F20"/>
          <w:spacing w:val="-2"/>
          <w:w w:val="105"/>
        </w:rPr>
        <w:t>channels.</w:t>
      </w:r>
      <w:r>
        <w:rPr>
          <w:color w:val="231F20"/>
          <w:spacing w:val="-7"/>
          <w:w w:val="105"/>
        </w:rPr>
        <w:t xml:space="preserve"> </w:t>
      </w:r>
      <w:r>
        <w:rPr>
          <w:color w:val="231F20"/>
          <w:spacing w:val="-2"/>
          <w:w w:val="105"/>
        </w:rPr>
        <w:t>In</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original</w:t>
      </w:r>
      <w:r>
        <w:rPr>
          <w:color w:val="231F20"/>
          <w:spacing w:val="-7"/>
          <w:w w:val="105"/>
        </w:rPr>
        <w:t xml:space="preserve"> </w:t>
      </w:r>
      <w:r>
        <w:rPr>
          <w:color w:val="231F20"/>
          <w:spacing w:val="-2"/>
          <w:w w:val="105"/>
        </w:rPr>
        <w:t>TCP/IP</w:t>
      </w:r>
      <w:r>
        <w:rPr>
          <w:color w:val="231F20"/>
          <w:spacing w:val="-7"/>
          <w:w w:val="105"/>
        </w:rPr>
        <w:t xml:space="preserve"> </w:t>
      </w:r>
      <w:r>
        <w:rPr>
          <w:color w:val="231F20"/>
          <w:spacing w:val="-2"/>
          <w:w w:val="105"/>
        </w:rPr>
        <w:t>description, this</w:t>
      </w:r>
      <w:r>
        <w:rPr>
          <w:color w:val="231F20"/>
          <w:spacing w:val="-9"/>
          <w:w w:val="105"/>
        </w:rPr>
        <w:t xml:space="preserve"> </w:t>
      </w:r>
      <w:r>
        <w:rPr>
          <w:color w:val="231F20"/>
          <w:spacing w:val="-2"/>
          <w:w w:val="105"/>
        </w:rPr>
        <w:t>layer</w:t>
      </w:r>
      <w:r>
        <w:rPr>
          <w:color w:val="231F20"/>
          <w:spacing w:val="-9"/>
          <w:w w:val="105"/>
        </w:rPr>
        <w:t xml:space="preserve"> </w:t>
      </w:r>
      <w:r>
        <w:rPr>
          <w:color w:val="231F20"/>
          <w:spacing w:val="-2"/>
          <w:w w:val="105"/>
        </w:rPr>
        <w:t>was</w:t>
      </w:r>
      <w:r>
        <w:rPr>
          <w:color w:val="231F20"/>
          <w:spacing w:val="-9"/>
          <w:w w:val="105"/>
        </w:rPr>
        <w:t xml:space="preserve"> </w:t>
      </w:r>
      <w:r>
        <w:rPr>
          <w:color w:val="231F20"/>
          <w:spacing w:val="-2"/>
          <w:w w:val="105"/>
        </w:rPr>
        <w:t>omitted,</w:t>
      </w:r>
      <w:r>
        <w:rPr>
          <w:color w:val="231F20"/>
          <w:spacing w:val="-9"/>
          <w:w w:val="105"/>
        </w:rPr>
        <w:t xml:space="preserve"> </w:t>
      </w:r>
      <w:r>
        <w:rPr>
          <w:color w:val="231F20"/>
          <w:spacing w:val="-2"/>
          <w:w w:val="105"/>
        </w:rPr>
        <w:t>as</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communication</w:t>
      </w:r>
      <w:r>
        <w:rPr>
          <w:color w:val="231F20"/>
          <w:spacing w:val="-9"/>
          <w:w w:val="105"/>
        </w:rPr>
        <w:t xml:space="preserve"> </w:t>
      </w:r>
      <w:r>
        <w:rPr>
          <w:color w:val="231F20"/>
          <w:spacing w:val="-2"/>
          <w:w w:val="105"/>
        </w:rPr>
        <w:t>model</w:t>
      </w:r>
      <w:r>
        <w:rPr>
          <w:color w:val="231F20"/>
          <w:spacing w:val="-9"/>
          <w:w w:val="105"/>
        </w:rPr>
        <w:t xml:space="preserve"> </w:t>
      </w:r>
      <w:r>
        <w:rPr>
          <w:color w:val="231F20"/>
          <w:spacing w:val="-2"/>
          <w:w w:val="105"/>
        </w:rPr>
        <w:t>was</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be</w:t>
      </w:r>
      <w:r>
        <w:rPr>
          <w:color w:val="231F20"/>
          <w:spacing w:val="-9"/>
          <w:w w:val="105"/>
        </w:rPr>
        <w:t xml:space="preserve"> </w:t>
      </w:r>
      <w:r>
        <w:rPr>
          <w:color w:val="231F20"/>
          <w:spacing w:val="-2"/>
          <w:w w:val="105"/>
        </w:rPr>
        <w:t>independent</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 xml:space="preserve">physical </w:t>
      </w:r>
      <w:r>
        <w:rPr>
          <w:color w:val="231F20"/>
          <w:w w:val="105"/>
        </w:rPr>
        <w:t xml:space="preserve">conditions. </w:t>
      </w:r>
      <w:proofErr w:type="gramStart"/>
      <w:r>
        <w:rPr>
          <w:color w:val="231F20"/>
          <w:w w:val="105"/>
        </w:rPr>
        <w:t>In reality, however</w:t>
      </w:r>
      <w:proofErr w:type="gramEnd"/>
      <w:r>
        <w:rPr>
          <w:color w:val="231F20"/>
          <w:w w:val="105"/>
        </w:rPr>
        <w:t>, physical constraints on this layer often limit desired parameters,</w:t>
      </w:r>
      <w:r>
        <w:rPr>
          <w:color w:val="231F20"/>
          <w:spacing w:val="-6"/>
          <w:w w:val="105"/>
        </w:rPr>
        <w:t xml:space="preserve"> </w:t>
      </w:r>
      <w:r>
        <w:rPr>
          <w:color w:val="231F20"/>
          <w:w w:val="105"/>
        </w:rPr>
        <w:t>such</w:t>
      </w:r>
      <w:r>
        <w:rPr>
          <w:color w:val="231F20"/>
          <w:spacing w:val="-6"/>
          <w:w w:val="105"/>
        </w:rPr>
        <w:t xml:space="preserve"> </w:t>
      </w:r>
      <w:r>
        <w:rPr>
          <w:color w:val="231F20"/>
          <w:w w:val="105"/>
        </w:rPr>
        <w:t>as</w:t>
      </w:r>
      <w:r>
        <w:rPr>
          <w:color w:val="231F20"/>
          <w:spacing w:val="-6"/>
          <w:w w:val="105"/>
        </w:rPr>
        <w:t xml:space="preserve"> </w:t>
      </w:r>
      <w:r>
        <w:rPr>
          <w:color w:val="231F20"/>
          <w:w w:val="105"/>
        </w:rPr>
        <w:t>latency</w:t>
      </w:r>
      <w:r>
        <w:rPr>
          <w:color w:val="231F20"/>
          <w:spacing w:val="-6"/>
          <w:w w:val="105"/>
        </w:rPr>
        <w:t xml:space="preserve"> </w:t>
      </w:r>
      <w:r>
        <w:rPr>
          <w:color w:val="231F20"/>
          <w:w w:val="105"/>
        </w:rPr>
        <w:t>and</w:t>
      </w:r>
      <w:r>
        <w:rPr>
          <w:color w:val="231F20"/>
          <w:spacing w:val="-6"/>
          <w:w w:val="105"/>
        </w:rPr>
        <w:t xml:space="preserve"> </w:t>
      </w:r>
      <w:r>
        <w:rPr>
          <w:color w:val="231F20"/>
          <w:w w:val="105"/>
        </w:rPr>
        <w:t>throughput.</w:t>
      </w:r>
    </w:p>
    <w:p w14:paraId="13EDECFE" w14:textId="77777777" w:rsidR="00375E0D" w:rsidRDefault="00375E0D">
      <w:pPr>
        <w:pStyle w:val="BodyText"/>
        <w:spacing w:before="7"/>
        <w:rPr>
          <w:sz w:val="22"/>
        </w:rPr>
      </w:pPr>
    </w:p>
    <w:p w14:paraId="13EDECFF" w14:textId="77777777" w:rsidR="00375E0D" w:rsidRDefault="00000000">
      <w:pPr>
        <w:pStyle w:val="BodyText"/>
        <w:spacing w:line="271" w:lineRule="auto"/>
        <w:ind w:left="957" w:hanging="1"/>
        <w:jc w:val="both"/>
      </w:pPr>
      <w:r>
        <w:rPr>
          <w:color w:val="231F20"/>
        </w:rPr>
        <w:t xml:space="preserve">The protocols used on the physical layer vary widely depending on the type of </w:t>
      </w:r>
      <w:proofErr w:type="spellStart"/>
      <w:r>
        <w:rPr>
          <w:color w:val="231F20"/>
        </w:rPr>
        <w:t>connec</w:t>
      </w:r>
      <w:proofErr w:type="spellEnd"/>
      <w:r>
        <w:rPr>
          <w:color w:val="231F20"/>
        </w:rPr>
        <w:t xml:space="preserve">- </w:t>
      </w:r>
      <w:proofErr w:type="spellStart"/>
      <w:r>
        <w:rPr>
          <w:color w:val="231F20"/>
        </w:rPr>
        <w:t>tion</w:t>
      </w:r>
      <w:proofErr w:type="spellEnd"/>
      <w:r>
        <w:rPr>
          <w:color w:val="231F20"/>
        </w:rPr>
        <w:t>.</w:t>
      </w:r>
      <w:r>
        <w:rPr>
          <w:color w:val="231F20"/>
          <w:spacing w:val="-5"/>
        </w:rPr>
        <w:t xml:space="preserve"> </w:t>
      </w:r>
      <w:r>
        <w:rPr>
          <w:color w:val="231F20"/>
        </w:rPr>
        <w:t>This</w:t>
      </w:r>
      <w:r>
        <w:rPr>
          <w:color w:val="231F20"/>
          <w:spacing w:val="-5"/>
        </w:rPr>
        <w:t xml:space="preserve"> </w:t>
      </w:r>
      <w:r>
        <w:rPr>
          <w:color w:val="231F20"/>
        </w:rPr>
        <w:t>layer</w:t>
      </w:r>
      <w:r>
        <w:rPr>
          <w:color w:val="231F20"/>
          <w:spacing w:val="-5"/>
        </w:rPr>
        <w:t xml:space="preserve"> </w:t>
      </w:r>
      <w:r>
        <w:rPr>
          <w:color w:val="231F20"/>
        </w:rPr>
        <w:t>is</w:t>
      </w:r>
      <w:r>
        <w:rPr>
          <w:color w:val="231F20"/>
          <w:spacing w:val="-5"/>
        </w:rPr>
        <w:t xml:space="preserve"> </w:t>
      </w:r>
      <w:r>
        <w:rPr>
          <w:color w:val="231F20"/>
        </w:rPr>
        <w:t>responsible</w:t>
      </w:r>
      <w:r>
        <w:rPr>
          <w:color w:val="231F20"/>
          <w:spacing w:val="-5"/>
        </w:rPr>
        <w:t xml:space="preserve"> </w:t>
      </w:r>
      <w:r>
        <w:rPr>
          <w:color w:val="231F20"/>
        </w:rPr>
        <w:t>for</w:t>
      </w:r>
      <w:r>
        <w:rPr>
          <w:color w:val="231F20"/>
          <w:spacing w:val="-5"/>
        </w:rPr>
        <w:t xml:space="preserve"> </w:t>
      </w:r>
      <w:r>
        <w:rPr>
          <w:color w:val="231F20"/>
        </w:rPr>
        <w:t>exchanging</w:t>
      </w:r>
      <w:r>
        <w:rPr>
          <w:color w:val="231F20"/>
          <w:spacing w:val="-5"/>
        </w:rPr>
        <w:t xml:space="preserve"> </w:t>
      </w:r>
      <w:r>
        <w:rPr>
          <w:color w:val="231F20"/>
        </w:rPr>
        <w:t>bits.</w:t>
      </w:r>
      <w:r>
        <w:rPr>
          <w:color w:val="231F20"/>
          <w:spacing w:val="-5"/>
        </w:rPr>
        <w:t xml:space="preserve"> </w:t>
      </w:r>
      <w:r>
        <w:rPr>
          <w:color w:val="231F20"/>
        </w:rPr>
        <w:t>Tanenbaum</w:t>
      </w:r>
      <w:r>
        <w:rPr>
          <w:color w:val="231F20"/>
          <w:spacing w:val="-5"/>
        </w:rPr>
        <w:t xml:space="preserve"> </w:t>
      </w:r>
      <w:r>
        <w:rPr>
          <w:color w:val="231F20"/>
        </w:rPr>
        <w:t>and</w:t>
      </w:r>
      <w:r>
        <w:rPr>
          <w:color w:val="231F20"/>
          <w:spacing w:val="-5"/>
        </w:rPr>
        <w:t xml:space="preserve"> </w:t>
      </w:r>
      <w:proofErr w:type="spellStart"/>
      <w:r>
        <w:rPr>
          <w:color w:val="231F20"/>
        </w:rPr>
        <w:t>Wetherall</w:t>
      </w:r>
      <w:proofErr w:type="spellEnd"/>
      <w:r>
        <w:rPr>
          <w:color w:val="231F20"/>
          <w:spacing w:val="-5"/>
        </w:rPr>
        <w:t xml:space="preserve"> </w:t>
      </w:r>
      <w:r>
        <w:rPr>
          <w:color w:val="231F20"/>
        </w:rPr>
        <w:t>(2013)</w:t>
      </w:r>
      <w:r>
        <w:rPr>
          <w:color w:val="231F20"/>
          <w:spacing w:val="-5"/>
        </w:rPr>
        <w:t xml:space="preserve"> </w:t>
      </w:r>
      <w:r>
        <w:rPr>
          <w:color w:val="231F20"/>
        </w:rPr>
        <w:t>give an impressive and comprehensive overview of the implementation of this layer.</w:t>
      </w:r>
    </w:p>
    <w:p w14:paraId="13EDED00" w14:textId="77777777" w:rsidR="00375E0D" w:rsidRDefault="00375E0D">
      <w:pPr>
        <w:pStyle w:val="BodyText"/>
        <w:spacing w:before="8"/>
        <w:rPr>
          <w:sz w:val="22"/>
        </w:rPr>
      </w:pPr>
    </w:p>
    <w:p w14:paraId="13EDED01" w14:textId="77777777" w:rsidR="00375E0D" w:rsidRDefault="00000000">
      <w:pPr>
        <w:pStyle w:val="BodyText"/>
        <w:ind w:left="957"/>
        <w:jc w:val="both"/>
      </w:pPr>
      <w:r>
        <w:rPr>
          <w:color w:val="231F20"/>
        </w:rPr>
        <w:t>Link</w:t>
      </w:r>
      <w:r>
        <w:rPr>
          <w:color w:val="231F20"/>
          <w:spacing w:val="2"/>
          <w:w w:val="105"/>
        </w:rPr>
        <w:t xml:space="preserve"> </w:t>
      </w:r>
      <w:r>
        <w:rPr>
          <w:color w:val="231F20"/>
          <w:spacing w:val="-2"/>
          <w:w w:val="105"/>
        </w:rPr>
        <w:t>layer</w:t>
      </w:r>
    </w:p>
    <w:p w14:paraId="13EDED02" w14:textId="77777777" w:rsidR="00375E0D" w:rsidRDefault="00000000">
      <w:pPr>
        <w:pStyle w:val="BodyText"/>
        <w:spacing w:before="30" w:line="271" w:lineRule="auto"/>
        <w:ind w:left="957"/>
        <w:jc w:val="both"/>
      </w:pPr>
      <w:r>
        <w:rPr>
          <w:color w:val="231F20"/>
          <w:w w:val="105"/>
        </w:rPr>
        <w:t xml:space="preserve">The “link layer” (also called the “data link layer”) aims to reliably exchange units of </w:t>
      </w:r>
      <w:r>
        <w:rPr>
          <w:color w:val="231F20"/>
        </w:rPr>
        <w:t>data,</w:t>
      </w:r>
      <w:r>
        <w:rPr>
          <w:color w:val="231F20"/>
          <w:spacing w:val="-3"/>
        </w:rPr>
        <w:t xml:space="preserve"> </w:t>
      </w:r>
      <w:r>
        <w:rPr>
          <w:color w:val="231F20"/>
        </w:rPr>
        <w:t>called frames,</w:t>
      </w:r>
      <w:r>
        <w:rPr>
          <w:color w:val="231F20"/>
          <w:spacing w:val="-1"/>
        </w:rPr>
        <w:t xml:space="preserve"> </w:t>
      </w:r>
      <w:r>
        <w:rPr>
          <w:color w:val="231F20"/>
        </w:rPr>
        <w:t>between</w:t>
      </w:r>
      <w:r>
        <w:rPr>
          <w:color w:val="231F20"/>
          <w:spacing w:val="-1"/>
        </w:rPr>
        <w:t xml:space="preserve"> </w:t>
      </w:r>
      <w:r>
        <w:rPr>
          <w:color w:val="231F20"/>
        </w:rPr>
        <w:t>two</w:t>
      </w:r>
      <w:r>
        <w:rPr>
          <w:color w:val="231F20"/>
          <w:spacing w:val="-1"/>
        </w:rPr>
        <w:t xml:space="preserve"> </w:t>
      </w:r>
      <w:r>
        <w:rPr>
          <w:color w:val="231F20"/>
        </w:rPr>
        <w:t>adjacent</w:t>
      </w:r>
      <w:r>
        <w:rPr>
          <w:color w:val="231F20"/>
          <w:spacing w:val="-1"/>
        </w:rPr>
        <w:t xml:space="preserve"> </w:t>
      </w:r>
      <w:r>
        <w:rPr>
          <w:color w:val="231F20"/>
        </w:rPr>
        <w:t>systems.</w:t>
      </w:r>
      <w:r>
        <w:rPr>
          <w:color w:val="231F20"/>
          <w:spacing w:val="-1"/>
        </w:rPr>
        <w:t xml:space="preserve"> </w:t>
      </w:r>
      <w:r>
        <w:rPr>
          <w:color w:val="231F20"/>
        </w:rPr>
        <w:t>While</w:t>
      </w:r>
      <w:r>
        <w:rPr>
          <w:color w:val="231F20"/>
          <w:spacing w:val="-1"/>
        </w:rPr>
        <w:t xml:space="preserve"> </w:t>
      </w:r>
      <w:r>
        <w:rPr>
          <w:color w:val="231F20"/>
        </w:rPr>
        <w:t>this</w:t>
      </w:r>
      <w:r>
        <w:rPr>
          <w:color w:val="231F20"/>
          <w:spacing w:val="-1"/>
        </w:rPr>
        <w:t xml:space="preserve"> </w:t>
      </w:r>
      <w:r>
        <w:rPr>
          <w:color w:val="231F20"/>
        </w:rPr>
        <w:t>seems</w:t>
      </w:r>
      <w:r>
        <w:rPr>
          <w:color w:val="231F20"/>
          <w:spacing w:val="-1"/>
        </w:rPr>
        <w:t xml:space="preserve"> </w:t>
      </w:r>
      <w:r>
        <w:rPr>
          <w:color w:val="231F20"/>
        </w:rPr>
        <w:t>easy</w:t>
      </w:r>
      <w:r>
        <w:rPr>
          <w:color w:val="231F20"/>
          <w:spacing w:val="-1"/>
        </w:rPr>
        <w:t xml:space="preserve"> </w:t>
      </w:r>
      <w:r>
        <w:rPr>
          <w:color w:val="231F20"/>
        </w:rPr>
        <w:t>and</w:t>
      </w:r>
      <w:r>
        <w:rPr>
          <w:color w:val="231F20"/>
          <w:spacing w:val="-1"/>
        </w:rPr>
        <w:t xml:space="preserve"> </w:t>
      </w:r>
      <w:r>
        <w:rPr>
          <w:color w:val="231F20"/>
        </w:rPr>
        <w:t xml:space="preserve">straight- </w:t>
      </w:r>
      <w:r>
        <w:rPr>
          <w:color w:val="231F20"/>
          <w:w w:val="105"/>
        </w:rPr>
        <w:t>forward,</w:t>
      </w:r>
      <w:r>
        <w:rPr>
          <w:color w:val="231F20"/>
          <w:spacing w:val="-8"/>
          <w:w w:val="105"/>
        </w:rPr>
        <w:t xml:space="preserve"> </w:t>
      </w:r>
      <w:r>
        <w:rPr>
          <w:color w:val="231F20"/>
          <w:w w:val="105"/>
        </w:rPr>
        <w:t>there</w:t>
      </w:r>
      <w:r>
        <w:rPr>
          <w:color w:val="231F20"/>
          <w:spacing w:val="-8"/>
          <w:w w:val="105"/>
        </w:rPr>
        <w:t xml:space="preserve"> </w:t>
      </w:r>
      <w:r>
        <w:rPr>
          <w:color w:val="231F20"/>
          <w:w w:val="105"/>
        </w:rPr>
        <w:t>are</w:t>
      </w:r>
      <w:r>
        <w:rPr>
          <w:color w:val="231F20"/>
          <w:spacing w:val="-8"/>
          <w:w w:val="105"/>
        </w:rPr>
        <w:t xml:space="preserve"> </w:t>
      </w:r>
      <w:r>
        <w:rPr>
          <w:color w:val="231F20"/>
          <w:w w:val="105"/>
        </w:rPr>
        <w:t>challenges</w:t>
      </w:r>
      <w:r>
        <w:rPr>
          <w:color w:val="231F20"/>
          <w:spacing w:val="-8"/>
          <w:w w:val="105"/>
        </w:rPr>
        <w:t xml:space="preserve"> </w:t>
      </w:r>
      <w:r>
        <w:rPr>
          <w:color w:val="231F20"/>
          <w:w w:val="105"/>
        </w:rPr>
        <w:t>that</w:t>
      </w:r>
      <w:r>
        <w:rPr>
          <w:color w:val="231F20"/>
          <w:spacing w:val="-8"/>
          <w:w w:val="105"/>
        </w:rPr>
        <w:t xml:space="preserve"> </w:t>
      </w:r>
      <w:r>
        <w:rPr>
          <w:color w:val="231F20"/>
          <w:w w:val="105"/>
        </w:rPr>
        <w:t>are</w:t>
      </w:r>
      <w:r>
        <w:rPr>
          <w:color w:val="231F20"/>
          <w:spacing w:val="-8"/>
          <w:w w:val="105"/>
        </w:rPr>
        <w:t xml:space="preserve"> </w:t>
      </w:r>
      <w:r>
        <w:rPr>
          <w:color w:val="231F20"/>
          <w:w w:val="105"/>
        </w:rPr>
        <w:t>speciﬁc</w:t>
      </w:r>
      <w:r>
        <w:rPr>
          <w:color w:val="231F20"/>
          <w:spacing w:val="-8"/>
          <w:w w:val="105"/>
        </w:rPr>
        <w:t xml:space="preserve"> </w:t>
      </w:r>
      <w:r>
        <w:rPr>
          <w:color w:val="231F20"/>
          <w:w w:val="105"/>
        </w:rPr>
        <w:t>to</w:t>
      </w:r>
      <w:r>
        <w:rPr>
          <w:color w:val="231F20"/>
          <w:spacing w:val="-8"/>
          <w:w w:val="105"/>
        </w:rPr>
        <w:t xml:space="preserve"> </w:t>
      </w:r>
      <w:r>
        <w:rPr>
          <w:color w:val="231F20"/>
          <w:w w:val="105"/>
        </w:rPr>
        <w:t>this</w:t>
      </w:r>
      <w:r>
        <w:rPr>
          <w:color w:val="231F20"/>
          <w:spacing w:val="-8"/>
          <w:w w:val="105"/>
        </w:rPr>
        <w:t xml:space="preserve"> </w:t>
      </w:r>
      <w:r>
        <w:rPr>
          <w:color w:val="231F20"/>
          <w:w w:val="105"/>
        </w:rPr>
        <w:t>layer.</w:t>
      </w:r>
      <w:r>
        <w:rPr>
          <w:color w:val="231F20"/>
          <w:spacing w:val="-8"/>
          <w:w w:val="105"/>
        </w:rPr>
        <w:t xml:space="preserve"> </w:t>
      </w:r>
      <w:r>
        <w:rPr>
          <w:color w:val="231F20"/>
          <w:w w:val="105"/>
        </w:rPr>
        <w:t>Three</w:t>
      </w:r>
      <w:r>
        <w:rPr>
          <w:color w:val="231F20"/>
          <w:spacing w:val="-8"/>
          <w:w w:val="105"/>
        </w:rPr>
        <w:t xml:space="preserve"> </w:t>
      </w:r>
      <w:r>
        <w:rPr>
          <w:color w:val="231F20"/>
          <w:w w:val="105"/>
        </w:rPr>
        <w:t>important</w:t>
      </w:r>
      <w:r>
        <w:rPr>
          <w:color w:val="231F20"/>
          <w:spacing w:val="-8"/>
          <w:w w:val="105"/>
        </w:rPr>
        <w:t xml:space="preserve"> </w:t>
      </w:r>
      <w:r>
        <w:rPr>
          <w:color w:val="231F20"/>
          <w:w w:val="105"/>
        </w:rPr>
        <w:t>functions of</w:t>
      </w:r>
      <w:r>
        <w:rPr>
          <w:color w:val="231F20"/>
          <w:spacing w:val="-3"/>
          <w:w w:val="105"/>
        </w:rPr>
        <w:t xml:space="preserve"> </w:t>
      </w:r>
      <w:r>
        <w:rPr>
          <w:color w:val="231F20"/>
          <w:w w:val="105"/>
        </w:rPr>
        <w:t>the</w:t>
      </w:r>
      <w:r>
        <w:rPr>
          <w:color w:val="231F20"/>
          <w:spacing w:val="-3"/>
          <w:w w:val="105"/>
        </w:rPr>
        <w:t xml:space="preserve"> </w:t>
      </w:r>
      <w:r>
        <w:rPr>
          <w:color w:val="231F20"/>
          <w:w w:val="105"/>
        </w:rPr>
        <w:t>layer</w:t>
      </w:r>
      <w:r>
        <w:rPr>
          <w:color w:val="231F20"/>
          <w:spacing w:val="-3"/>
          <w:w w:val="105"/>
        </w:rPr>
        <w:t xml:space="preserve"> </w:t>
      </w:r>
      <w:r>
        <w:rPr>
          <w:color w:val="231F20"/>
          <w:w w:val="105"/>
        </w:rPr>
        <w:t>are:</w:t>
      </w:r>
      <w:r>
        <w:rPr>
          <w:color w:val="231F20"/>
          <w:spacing w:val="-3"/>
          <w:w w:val="105"/>
        </w:rPr>
        <w:t xml:space="preserve"> </w:t>
      </w:r>
      <w:r>
        <w:rPr>
          <w:color w:val="231F20"/>
          <w:w w:val="105"/>
        </w:rPr>
        <w:t>“1.</w:t>
      </w:r>
      <w:r>
        <w:rPr>
          <w:color w:val="231F20"/>
          <w:spacing w:val="-3"/>
          <w:w w:val="105"/>
        </w:rPr>
        <w:t xml:space="preserve"> </w:t>
      </w:r>
      <w:r>
        <w:rPr>
          <w:color w:val="231F20"/>
          <w:w w:val="105"/>
        </w:rPr>
        <w:t>Providing</w:t>
      </w:r>
      <w:r>
        <w:rPr>
          <w:color w:val="231F20"/>
          <w:spacing w:val="-3"/>
          <w:w w:val="105"/>
        </w:rPr>
        <w:t xml:space="preserve"> </w:t>
      </w:r>
      <w:r>
        <w:rPr>
          <w:color w:val="231F20"/>
          <w:w w:val="105"/>
        </w:rPr>
        <w:t>a</w:t>
      </w:r>
      <w:r>
        <w:rPr>
          <w:color w:val="231F20"/>
          <w:spacing w:val="-2"/>
          <w:w w:val="105"/>
        </w:rPr>
        <w:t xml:space="preserve"> </w:t>
      </w:r>
      <w:r>
        <w:rPr>
          <w:color w:val="231F20"/>
          <w:w w:val="105"/>
        </w:rPr>
        <w:t>well-deﬁned</w:t>
      </w:r>
      <w:r>
        <w:rPr>
          <w:color w:val="231F20"/>
          <w:spacing w:val="-3"/>
          <w:w w:val="105"/>
        </w:rPr>
        <w:t xml:space="preserve"> </w:t>
      </w:r>
      <w:r>
        <w:rPr>
          <w:color w:val="231F20"/>
          <w:w w:val="105"/>
        </w:rPr>
        <w:t>service</w:t>
      </w:r>
      <w:r>
        <w:rPr>
          <w:color w:val="231F20"/>
          <w:spacing w:val="-3"/>
          <w:w w:val="105"/>
        </w:rPr>
        <w:t xml:space="preserve"> </w:t>
      </w:r>
      <w:r>
        <w:rPr>
          <w:color w:val="231F20"/>
          <w:w w:val="105"/>
        </w:rPr>
        <w:t>interface</w:t>
      </w:r>
      <w:r>
        <w:rPr>
          <w:color w:val="231F20"/>
          <w:spacing w:val="-3"/>
          <w:w w:val="105"/>
        </w:rPr>
        <w:t xml:space="preserve"> </w:t>
      </w:r>
      <w:r>
        <w:rPr>
          <w:color w:val="231F20"/>
          <w:w w:val="105"/>
        </w:rPr>
        <w:t>to</w:t>
      </w:r>
      <w:r>
        <w:rPr>
          <w:color w:val="231F20"/>
          <w:spacing w:val="-3"/>
          <w:w w:val="105"/>
        </w:rPr>
        <w:t xml:space="preserve"> </w:t>
      </w:r>
      <w:r>
        <w:rPr>
          <w:color w:val="231F20"/>
          <w:w w:val="105"/>
        </w:rPr>
        <w:t>the</w:t>
      </w:r>
      <w:r>
        <w:rPr>
          <w:color w:val="231F20"/>
          <w:spacing w:val="-3"/>
          <w:w w:val="105"/>
        </w:rPr>
        <w:t xml:space="preserve"> </w:t>
      </w:r>
      <w:r>
        <w:rPr>
          <w:color w:val="231F20"/>
          <w:w w:val="105"/>
        </w:rPr>
        <w:t>network</w:t>
      </w:r>
      <w:r>
        <w:rPr>
          <w:color w:val="231F20"/>
          <w:spacing w:val="-3"/>
          <w:w w:val="105"/>
        </w:rPr>
        <w:t xml:space="preserve"> </w:t>
      </w:r>
      <w:r>
        <w:rPr>
          <w:color w:val="231F20"/>
          <w:w w:val="105"/>
        </w:rPr>
        <w:t>layer.</w:t>
      </w:r>
      <w:r>
        <w:rPr>
          <w:color w:val="231F20"/>
          <w:spacing w:val="-3"/>
          <w:w w:val="105"/>
        </w:rPr>
        <w:t xml:space="preserve"> </w:t>
      </w:r>
      <w:r>
        <w:rPr>
          <w:color w:val="231F20"/>
          <w:w w:val="105"/>
        </w:rPr>
        <w:t>2. Dealing</w:t>
      </w:r>
      <w:r>
        <w:rPr>
          <w:color w:val="231F20"/>
          <w:spacing w:val="-10"/>
          <w:w w:val="105"/>
        </w:rPr>
        <w:t xml:space="preserve"> </w:t>
      </w:r>
      <w:r>
        <w:rPr>
          <w:color w:val="231F20"/>
          <w:w w:val="105"/>
        </w:rPr>
        <w:t>with</w:t>
      </w:r>
      <w:r>
        <w:rPr>
          <w:color w:val="231F20"/>
          <w:spacing w:val="-10"/>
          <w:w w:val="105"/>
        </w:rPr>
        <w:t xml:space="preserve"> </w:t>
      </w:r>
      <w:r>
        <w:rPr>
          <w:color w:val="231F20"/>
          <w:w w:val="105"/>
        </w:rPr>
        <w:t>transmission</w:t>
      </w:r>
      <w:r>
        <w:rPr>
          <w:color w:val="231F20"/>
          <w:spacing w:val="-10"/>
          <w:w w:val="105"/>
        </w:rPr>
        <w:t xml:space="preserve"> </w:t>
      </w:r>
      <w:r>
        <w:rPr>
          <w:color w:val="231F20"/>
          <w:w w:val="105"/>
        </w:rPr>
        <w:t>errors.</w:t>
      </w:r>
      <w:r>
        <w:rPr>
          <w:color w:val="231F20"/>
          <w:spacing w:val="-10"/>
          <w:w w:val="105"/>
        </w:rPr>
        <w:t xml:space="preserve"> </w:t>
      </w:r>
      <w:r>
        <w:rPr>
          <w:color w:val="231F20"/>
          <w:w w:val="105"/>
        </w:rPr>
        <w:t>3.</w:t>
      </w:r>
      <w:r>
        <w:rPr>
          <w:color w:val="231F20"/>
          <w:spacing w:val="-10"/>
          <w:w w:val="105"/>
        </w:rPr>
        <w:t xml:space="preserve"> </w:t>
      </w:r>
      <w:r>
        <w:rPr>
          <w:color w:val="231F20"/>
          <w:w w:val="105"/>
        </w:rPr>
        <w:t>Regulating</w:t>
      </w:r>
      <w:r>
        <w:rPr>
          <w:color w:val="231F20"/>
          <w:spacing w:val="-10"/>
          <w:w w:val="105"/>
        </w:rPr>
        <w:t xml:space="preserve"> </w:t>
      </w:r>
      <w:r>
        <w:rPr>
          <w:color w:val="231F20"/>
          <w:w w:val="105"/>
        </w:rPr>
        <w:t>the</w:t>
      </w:r>
      <w:r>
        <w:rPr>
          <w:color w:val="231F20"/>
          <w:spacing w:val="-10"/>
          <w:w w:val="105"/>
        </w:rPr>
        <w:t xml:space="preserve"> </w:t>
      </w:r>
      <w:r>
        <w:rPr>
          <w:color w:val="231F20"/>
          <w:w w:val="105"/>
        </w:rPr>
        <w:t>ﬂow</w:t>
      </w:r>
      <w:r>
        <w:rPr>
          <w:color w:val="231F20"/>
          <w:spacing w:val="-10"/>
          <w:w w:val="105"/>
        </w:rPr>
        <w:t xml:space="preserve"> </w:t>
      </w:r>
      <w:r>
        <w:rPr>
          <w:color w:val="231F20"/>
          <w:w w:val="105"/>
        </w:rPr>
        <w:t>of</w:t>
      </w:r>
      <w:r>
        <w:rPr>
          <w:color w:val="231F20"/>
          <w:spacing w:val="-10"/>
          <w:w w:val="105"/>
        </w:rPr>
        <w:t xml:space="preserve"> </w:t>
      </w:r>
      <w:r>
        <w:rPr>
          <w:color w:val="231F20"/>
          <w:w w:val="105"/>
        </w:rPr>
        <w:t>data</w:t>
      </w:r>
      <w:r>
        <w:rPr>
          <w:color w:val="231F20"/>
          <w:spacing w:val="-10"/>
          <w:w w:val="105"/>
        </w:rPr>
        <w:t xml:space="preserve"> </w:t>
      </w:r>
      <w:r>
        <w:rPr>
          <w:color w:val="231F20"/>
          <w:w w:val="105"/>
        </w:rPr>
        <w:t>so</w:t>
      </w:r>
      <w:r>
        <w:rPr>
          <w:color w:val="231F20"/>
          <w:spacing w:val="-10"/>
          <w:w w:val="105"/>
        </w:rPr>
        <w:t xml:space="preserve"> </w:t>
      </w:r>
      <w:r>
        <w:rPr>
          <w:color w:val="231F20"/>
          <w:w w:val="105"/>
        </w:rPr>
        <w:t>that</w:t>
      </w:r>
      <w:r>
        <w:rPr>
          <w:color w:val="231F20"/>
          <w:spacing w:val="-10"/>
          <w:w w:val="105"/>
        </w:rPr>
        <w:t xml:space="preserve"> </w:t>
      </w:r>
      <w:r>
        <w:rPr>
          <w:color w:val="231F20"/>
          <w:w w:val="105"/>
        </w:rPr>
        <w:t>slow</w:t>
      </w:r>
      <w:r>
        <w:rPr>
          <w:color w:val="231F20"/>
          <w:spacing w:val="-10"/>
          <w:w w:val="105"/>
        </w:rPr>
        <w:t xml:space="preserve"> </w:t>
      </w:r>
      <w:r>
        <w:rPr>
          <w:color w:val="231F20"/>
          <w:w w:val="105"/>
        </w:rPr>
        <w:t xml:space="preserve">receivers </w:t>
      </w:r>
      <w:r>
        <w:rPr>
          <w:color w:val="231F20"/>
        </w:rPr>
        <w:t>are</w:t>
      </w:r>
      <w:r>
        <w:rPr>
          <w:color w:val="231F20"/>
          <w:spacing w:val="-2"/>
        </w:rPr>
        <w:t xml:space="preserve"> </w:t>
      </w:r>
      <w:r>
        <w:rPr>
          <w:color w:val="231F20"/>
        </w:rPr>
        <w:t>not</w:t>
      </w:r>
      <w:r>
        <w:rPr>
          <w:color w:val="231F20"/>
          <w:spacing w:val="-2"/>
        </w:rPr>
        <w:t xml:space="preserve"> </w:t>
      </w:r>
      <w:r>
        <w:rPr>
          <w:color w:val="231F20"/>
        </w:rPr>
        <w:t>swamped</w:t>
      </w:r>
      <w:r>
        <w:rPr>
          <w:color w:val="231F20"/>
          <w:spacing w:val="-2"/>
        </w:rPr>
        <w:t xml:space="preserve"> </w:t>
      </w:r>
      <w:r>
        <w:rPr>
          <w:color w:val="231F20"/>
        </w:rPr>
        <w:t>by</w:t>
      </w:r>
      <w:r>
        <w:rPr>
          <w:color w:val="231F20"/>
          <w:spacing w:val="-2"/>
        </w:rPr>
        <w:t xml:space="preserve"> </w:t>
      </w:r>
      <w:r>
        <w:rPr>
          <w:color w:val="231F20"/>
        </w:rPr>
        <w:t>fast</w:t>
      </w:r>
      <w:r>
        <w:rPr>
          <w:color w:val="231F20"/>
          <w:spacing w:val="-2"/>
        </w:rPr>
        <w:t xml:space="preserve"> </w:t>
      </w:r>
      <w:r>
        <w:rPr>
          <w:color w:val="231F20"/>
        </w:rPr>
        <w:t>senders”</w:t>
      </w:r>
      <w:r>
        <w:rPr>
          <w:color w:val="231F20"/>
          <w:spacing w:val="-2"/>
        </w:rPr>
        <w:t xml:space="preserve"> </w:t>
      </w:r>
      <w:r>
        <w:rPr>
          <w:color w:val="231F20"/>
        </w:rPr>
        <w:t>(Tanenbaum</w:t>
      </w:r>
      <w:r>
        <w:rPr>
          <w:color w:val="231F20"/>
          <w:spacing w:val="-2"/>
        </w:rPr>
        <w:t xml:space="preserve"> </w:t>
      </w:r>
      <w:r>
        <w:rPr>
          <w:color w:val="231F20"/>
        </w:rPr>
        <w:t>&amp;</w:t>
      </w:r>
      <w:r>
        <w:rPr>
          <w:color w:val="231F20"/>
          <w:spacing w:val="-2"/>
        </w:rPr>
        <w:t xml:space="preserve"> </w:t>
      </w:r>
      <w:proofErr w:type="spellStart"/>
      <w:r>
        <w:rPr>
          <w:color w:val="231F20"/>
        </w:rPr>
        <w:t>Wetherall</w:t>
      </w:r>
      <w:proofErr w:type="spellEnd"/>
      <w:r>
        <w:rPr>
          <w:color w:val="231F20"/>
        </w:rPr>
        <w:t>,</w:t>
      </w:r>
      <w:r>
        <w:rPr>
          <w:color w:val="231F20"/>
          <w:spacing w:val="-2"/>
        </w:rPr>
        <w:t xml:space="preserve"> </w:t>
      </w:r>
      <w:r>
        <w:rPr>
          <w:color w:val="231F20"/>
        </w:rPr>
        <w:t>2013,</w:t>
      </w:r>
      <w:r>
        <w:rPr>
          <w:color w:val="231F20"/>
          <w:spacing w:val="-2"/>
        </w:rPr>
        <w:t xml:space="preserve"> </w:t>
      </w:r>
      <w:r>
        <w:rPr>
          <w:color w:val="231F20"/>
        </w:rPr>
        <w:t>p.</w:t>
      </w:r>
      <w:r>
        <w:rPr>
          <w:color w:val="231F20"/>
          <w:spacing w:val="-2"/>
        </w:rPr>
        <w:t xml:space="preserve"> </w:t>
      </w:r>
      <w:r>
        <w:rPr>
          <w:color w:val="231F20"/>
        </w:rPr>
        <w:t>194).</w:t>
      </w:r>
    </w:p>
    <w:p w14:paraId="13EDED03" w14:textId="77777777" w:rsidR="00375E0D" w:rsidRDefault="00375E0D">
      <w:pPr>
        <w:pStyle w:val="BodyText"/>
        <w:spacing w:before="7"/>
        <w:rPr>
          <w:sz w:val="22"/>
        </w:rPr>
      </w:pPr>
    </w:p>
    <w:p w14:paraId="13EDED04" w14:textId="77777777" w:rsidR="00375E0D" w:rsidRDefault="00000000">
      <w:pPr>
        <w:pStyle w:val="BodyText"/>
        <w:spacing w:before="1"/>
        <w:ind w:left="957"/>
        <w:jc w:val="both"/>
      </w:pPr>
      <w:r>
        <w:rPr>
          <w:color w:val="231F20"/>
          <w:w w:val="105"/>
        </w:rPr>
        <w:t>Network/internet</w:t>
      </w:r>
      <w:r>
        <w:rPr>
          <w:color w:val="231F20"/>
          <w:spacing w:val="53"/>
          <w:w w:val="110"/>
        </w:rPr>
        <w:t xml:space="preserve"> </w:t>
      </w:r>
      <w:r>
        <w:rPr>
          <w:color w:val="231F20"/>
          <w:spacing w:val="-4"/>
          <w:w w:val="110"/>
        </w:rPr>
        <w:t>layer</w:t>
      </w:r>
    </w:p>
    <w:p w14:paraId="13EDED05" w14:textId="77777777" w:rsidR="00375E0D" w:rsidRDefault="00000000">
      <w:pPr>
        <w:pStyle w:val="BodyText"/>
        <w:spacing w:before="30" w:line="271" w:lineRule="auto"/>
        <w:ind w:left="957" w:hanging="1"/>
        <w:jc w:val="both"/>
      </w:pPr>
      <w:r>
        <w:rPr>
          <w:color w:val="231F20"/>
        </w:rPr>
        <w:t xml:space="preserve">The network layer is the lowest layer that deals with more than two connected systems. </w:t>
      </w:r>
      <w:r>
        <w:rPr>
          <w:color w:val="231F20"/>
          <w:w w:val="105"/>
        </w:rPr>
        <w:t>It</w:t>
      </w:r>
      <w:r>
        <w:rPr>
          <w:color w:val="231F20"/>
          <w:spacing w:val="-4"/>
          <w:w w:val="105"/>
        </w:rPr>
        <w:t xml:space="preserve"> </w:t>
      </w:r>
      <w:r>
        <w:rPr>
          <w:color w:val="231F20"/>
          <w:w w:val="105"/>
        </w:rPr>
        <w:t>ensures</w:t>
      </w:r>
      <w:r>
        <w:rPr>
          <w:color w:val="231F20"/>
          <w:spacing w:val="-4"/>
          <w:w w:val="105"/>
        </w:rPr>
        <w:t xml:space="preserve"> </w:t>
      </w:r>
      <w:r>
        <w:rPr>
          <w:color w:val="231F20"/>
          <w:w w:val="105"/>
        </w:rPr>
        <w:t>that</w:t>
      </w:r>
      <w:r>
        <w:rPr>
          <w:color w:val="231F20"/>
          <w:spacing w:val="-4"/>
          <w:w w:val="105"/>
        </w:rPr>
        <w:t xml:space="preserve"> </w:t>
      </w:r>
      <w:r>
        <w:rPr>
          <w:color w:val="231F20"/>
          <w:w w:val="105"/>
        </w:rPr>
        <w:t>data</w:t>
      </w:r>
      <w:r>
        <w:rPr>
          <w:color w:val="231F20"/>
          <w:spacing w:val="-4"/>
          <w:w w:val="105"/>
        </w:rPr>
        <w:t xml:space="preserve"> </w:t>
      </w:r>
      <w:r>
        <w:rPr>
          <w:color w:val="231F20"/>
          <w:w w:val="105"/>
        </w:rPr>
        <w:t>packets</w:t>
      </w:r>
      <w:r>
        <w:rPr>
          <w:color w:val="231F20"/>
          <w:spacing w:val="-4"/>
          <w:w w:val="105"/>
        </w:rPr>
        <w:t xml:space="preserve"> </w:t>
      </w:r>
      <w:r>
        <w:rPr>
          <w:color w:val="231F20"/>
          <w:w w:val="105"/>
        </w:rPr>
        <w:t>travel</w:t>
      </w:r>
      <w:r>
        <w:rPr>
          <w:color w:val="231F20"/>
          <w:spacing w:val="-4"/>
          <w:w w:val="105"/>
        </w:rPr>
        <w:t xml:space="preserve"> </w:t>
      </w:r>
      <w:r>
        <w:rPr>
          <w:color w:val="231F20"/>
          <w:w w:val="105"/>
        </w:rPr>
        <w:t>all</w:t>
      </w:r>
      <w:r>
        <w:rPr>
          <w:color w:val="231F20"/>
          <w:spacing w:val="-4"/>
          <w:w w:val="105"/>
        </w:rPr>
        <w:t xml:space="preserve"> </w:t>
      </w:r>
      <w:r>
        <w:rPr>
          <w:color w:val="231F20"/>
          <w:w w:val="105"/>
        </w:rPr>
        <w:t>the</w:t>
      </w:r>
      <w:r>
        <w:rPr>
          <w:color w:val="231F20"/>
          <w:spacing w:val="-4"/>
          <w:w w:val="105"/>
        </w:rPr>
        <w:t xml:space="preserve"> </w:t>
      </w:r>
      <w:r>
        <w:rPr>
          <w:color w:val="231F20"/>
          <w:w w:val="105"/>
        </w:rPr>
        <w:t>way</w:t>
      </w:r>
      <w:r>
        <w:rPr>
          <w:color w:val="231F20"/>
          <w:spacing w:val="-4"/>
          <w:w w:val="105"/>
        </w:rPr>
        <w:t xml:space="preserve"> </w:t>
      </w:r>
      <w:r>
        <w:rPr>
          <w:color w:val="231F20"/>
          <w:w w:val="105"/>
        </w:rPr>
        <w:t>from</w:t>
      </w:r>
      <w:r>
        <w:rPr>
          <w:color w:val="231F20"/>
          <w:spacing w:val="-4"/>
          <w:w w:val="105"/>
        </w:rPr>
        <w:t xml:space="preserve"> </w:t>
      </w:r>
      <w:r>
        <w:rPr>
          <w:color w:val="231F20"/>
          <w:w w:val="105"/>
        </w:rPr>
        <w:t>their</w:t>
      </w:r>
      <w:r>
        <w:rPr>
          <w:color w:val="231F20"/>
          <w:spacing w:val="-4"/>
          <w:w w:val="105"/>
        </w:rPr>
        <w:t xml:space="preserve"> </w:t>
      </w:r>
      <w:r>
        <w:rPr>
          <w:color w:val="231F20"/>
          <w:w w:val="105"/>
        </w:rPr>
        <w:t>source</w:t>
      </w:r>
      <w:r>
        <w:rPr>
          <w:color w:val="231F20"/>
          <w:spacing w:val="-4"/>
          <w:w w:val="105"/>
        </w:rPr>
        <w:t xml:space="preserve"> </w:t>
      </w:r>
      <w:r>
        <w:rPr>
          <w:color w:val="231F20"/>
          <w:w w:val="105"/>
        </w:rPr>
        <w:t>system</w:t>
      </w:r>
      <w:r>
        <w:rPr>
          <w:color w:val="231F20"/>
          <w:spacing w:val="-4"/>
          <w:w w:val="105"/>
        </w:rPr>
        <w:t xml:space="preserve"> </w:t>
      </w:r>
      <w:r>
        <w:rPr>
          <w:color w:val="231F20"/>
          <w:w w:val="105"/>
        </w:rPr>
        <w:t>to</w:t>
      </w:r>
      <w:r>
        <w:rPr>
          <w:color w:val="231F20"/>
          <w:spacing w:val="-4"/>
          <w:w w:val="105"/>
        </w:rPr>
        <w:t xml:space="preserve"> </w:t>
      </w:r>
      <w:r>
        <w:rPr>
          <w:color w:val="231F20"/>
          <w:w w:val="105"/>
        </w:rPr>
        <w:t>their</w:t>
      </w:r>
      <w:r>
        <w:rPr>
          <w:color w:val="231F20"/>
          <w:spacing w:val="-4"/>
          <w:w w:val="105"/>
        </w:rPr>
        <w:t xml:space="preserve"> </w:t>
      </w:r>
      <w:proofErr w:type="spellStart"/>
      <w:r>
        <w:rPr>
          <w:color w:val="231F20"/>
          <w:w w:val="105"/>
        </w:rPr>
        <w:t>desti</w:t>
      </w:r>
      <w:proofErr w:type="spellEnd"/>
      <w:r>
        <w:rPr>
          <w:color w:val="231F20"/>
          <w:w w:val="105"/>
        </w:rPr>
        <w:t>- nation. This trip can involve numerous intermediate systems (hops) and a variety of physical</w:t>
      </w:r>
      <w:r>
        <w:rPr>
          <w:color w:val="231F20"/>
          <w:spacing w:val="-12"/>
          <w:w w:val="105"/>
        </w:rPr>
        <w:t xml:space="preserve"> </w:t>
      </w:r>
      <w:r>
        <w:rPr>
          <w:color w:val="231F20"/>
          <w:w w:val="105"/>
        </w:rPr>
        <w:t>transmission</w:t>
      </w:r>
      <w:r>
        <w:rPr>
          <w:color w:val="231F20"/>
          <w:spacing w:val="-12"/>
          <w:w w:val="105"/>
        </w:rPr>
        <w:t xml:space="preserve"> </w:t>
      </w:r>
      <w:r>
        <w:rPr>
          <w:color w:val="231F20"/>
          <w:w w:val="105"/>
        </w:rPr>
        <w:t>schemes</w:t>
      </w:r>
      <w:r>
        <w:rPr>
          <w:color w:val="231F20"/>
          <w:spacing w:val="-12"/>
          <w:w w:val="105"/>
        </w:rPr>
        <w:t xml:space="preserve"> </w:t>
      </w:r>
      <w:r>
        <w:rPr>
          <w:color w:val="231F20"/>
          <w:w w:val="105"/>
        </w:rPr>
        <w:t>on</w:t>
      </w:r>
      <w:r>
        <w:rPr>
          <w:color w:val="231F20"/>
          <w:spacing w:val="-12"/>
          <w:w w:val="105"/>
        </w:rPr>
        <w:t xml:space="preserve"> </w:t>
      </w:r>
      <w:r>
        <w:rPr>
          <w:color w:val="231F20"/>
          <w:w w:val="105"/>
        </w:rPr>
        <w:t>underlying</w:t>
      </w:r>
      <w:r>
        <w:rPr>
          <w:color w:val="231F20"/>
          <w:spacing w:val="-12"/>
          <w:w w:val="105"/>
        </w:rPr>
        <w:t xml:space="preserve"> </w:t>
      </w:r>
      <w:r>
        <w:rPr>
          <w:color w:val="231F20"/>
          <w:w w:val="105"/>
        </w:rPr>
        <w:t>layers.</w:t>
      </w:r>
    </w:p>
    <w:p w14:paraId="13EDED06" w14:textId="77777777" w:rsidR="00375E0D" w:rsidRDefault="00000000">
      <w:r>
        <w:br w:type="column"/>
      </w:r>
    </w:p>
    <w:p w14:paraId="13EDED07" w14:textId="77777777" w:rsidR="00375E0D" w:rsidRDefault="00375E0D">
      <w:pPr>
        <w:pStyle w:val="BodyText"/>
        <w:rPr>
          <w:sz w:val="22"/>
        </w:rPr>
      </w:pPr>
    </w:p>
    <w:p w14:paraId="13EDED08" w14:textId="77777777" w:rsidR="00375E0D" w:rsidRDefault="00375E0D">
      <w:pPr>
        <w:pStyle w:val="BodyText"/>
        <w:rPr>
          <w:sz w:val="22"/>
        </w:rPr>
      </w:pPr>
    </w:p>
    <w:p w14:paraId="13EDED09" w14:textId="77777777" w:rsidR="00375E0D" w:rsidRDefault="00000000">
      <w:pPr>
        <w:spacing w:before="140"/>
        <w:ind w:left="355"/>
        <w:rPr>
          <w:sz w:val="18"/>
        </w:rPr>
      </w:pPr>
      <w:r>
        <w:rPr>
          <w:color w:val="231F20"/>
          <w:spacing w:val="-4"/>
          <w:sz w:val="18"/>
        </w:rPr>
        <w:t>Bits</w:t>
      </w:r>
    </w:p>
    <w:p w14:paraId="13EDED0A" w14:textId="77777777" w:rsidR="00375E0D" w:rsidRDefault="00000000">
      <w:pPr>
        <w:spacing w:before="57" w:line="302" w:lineRule="auto"/>
        <w:ind w:left="355" w:right="369"/>
        <w:rPr>
          <w:sz w:val="18"/>
        </w:rPr>
      </w:pPr>
      <w:r>
        <w:rPr>
          <w:color w:val="808285"/>
          <w:sz w:val="18"/>
        </w:rPr>
        <w:t>The</w:t>
      </w:r>
      <w:r>
        <w:rPr>
          <w:color w:val="808285"/>
          <w:spacing w:val="-15"/>
          <w:sz w:val="18"/>
        </w:rPr>
        <w:t xml:space="preserve"> </w:t>
      </w:r>
      <w:r>
        <w:rPr>
          <w:color w:val="808285"/>
          <w:sz w:val="18"/>
        </w:rPr>
        <w:t>physical</w:t>
      </w:r>
      <w:r>
        <w:rPr>
          <w:color w:val="808285"/>
          <w:spacing w:val="-12"/>
          <w:sz w:val="18"/>
        </w:rPr>
        <w:t xml:space="preserve"> </w:t>
      </w:r>
      <w:r>
        <w:rPr>
          <w:color w:val="808285"/>
          <w:sz w:val="18"/>
        </w:rPr>
        <w:t>layer enables the exchange of bits.</w:t>
      </w:r>
    </w:p>
    <w:p w14:paraId="13EDED0B" w14:textId="77777777" w:rsidR="00375E0D" w:rsidRDefault="00375E0D">
      <w:pPr>
        <w:pStyle w:val="BodyText"/>
        <w:rPr>
          <w:sz w:val="22"/>
        </w:rPr>
      </w:pPr>
    </w:p>
    <w:p w14:paraId="13EDED0C" w14:textId="77777777" w:rsidR="00375E0D" w:rsidRDefault="00375E0D">
      <w:pPr>
        <w:pStyle w:val="BodyText"/>
        <w:rPr>
          <w:sz w:val="22"/>
        </w:rPr>
      </w:pPr>
    </w:p>
    <w:p w14:paraId="13EDED0D" w14:textId="77777777" w:rsidR="00375E0D" w:rsidRDefault="00375E0D">
      <w:pPr>
        <w:pStyle w:val="BodyText"/>
        <w:rPr>
          <w:sz w:val="22"/>
        </w:rPr>
      </w:pPr>
    </w:p>
    <w:p w14:paraId="13EDED0E" w14:textId="77777777" w:rsidR="00375E0D" w:rsidRDefault="00375E0D">
      <w:pPr>
        <w:pStyle w:val="BodyText"/>
        <w:rPr>
          <w:sz w:val="22"/>
        </w:rPr>
      </w:pPr>
    </w:p>
    <w:p w14:paraId="13EDED0F" w14:textId="77777777" w:rsidR="00375E0D" w:rsidRDefault="00375E0D">
      <w:pPr>
        <w:pStyle w:val="BodyText"/>
        <w:rPr>
          <w:sz w:val="22"/>
        </w:rPr>
      </w:pPr>
    </w:p>
    <w:p w14:paraId="13EDED10" w14:textId="77777777" w:rsidR="00375E0D" w:rsidRDefault="00375E0D">
      <w:pPr>
        <w:pStyle w:val="BodyText"/>
        <w:rPr>
          <w:sz w:val="22"/>
        </w:rPr>
      </w:pPr>
    </w:p>
    <w:p w14:paraId="13EDED11" w14:textId="77777777" w:rsidR="00375E0D" w:rsidRDefault="00375E0D">
      <w:pPr>
        <w:pStyle w:val="BodyText"/>
        <w:spacing w:before="8"/>
        <w:rPr>
          <w:sz w:val="25"/>
        </w:rPr>
      </w:pPr>
    </w:p>
    <w:p w14:paraId="13EDED12" w14:textId="77777777" w:rsidR="00375E0D" w:rsidRDefault="00000000">
      <w:pPr>
        <w:spacing w:before="1"/>
        <w:ind w:left="355"/>
        <w:rPr>
          <w:sz w:val="18"/>
        </w:rPr>
      </w:pPr>
      <w:r>
        <w:rPr>
          <w:color w:val="231F20"/>
          <w:spacing w:val="-2"/>
          <w:sz w:val="18"/>
        </w:rPr>
        <w:t>Frames</w:t>
      </w:r>
    </w:p>
    <w:p w14:paraId="13EDED13" w14:textId="77777777" w:rsidR="00375E0D" w:rsidRDefault="00000000">
      <w:pPr>
        <w:spacing w:before="56" w:line="302" w:lineRule="auto"/>
        <w:ind w:left="355" w:right="131"/>
        <w:rPr>
          <w:sz w:val="18"/>
        </w:rPr>
      </w:pPr>
      <w:r>
        <w:rPr>
          <w:color w:val="808285"/>
          <w:w w:val="105"/>
          <w:sz w:val="18"/>
        </w:rPr>
        <w:t>A frame contains information</w:t>
      </w:r>
      <w:r>
        <w:rPr>
          <w:color w:val="808285"/>
          <w:spacing w:val="-12"/>
          <w:w w:val="105"/>
          <w:sz w:val="18"/>
        </w:rPr>
        <w:t xml:space="preserve"> </w:t>
      </w:r>
      <w:r>
        <w:rPr>
          <w:color w:val="808285"/>
          <w:w w:val="105"/>
          <w:sz w:val="18"/>
        </w:rPr>
        <w:t>for</w:t>
      </w:r>
      <w:r>
        <w:rPr>
          <w:color w:val="808285"/>
          <w:spacing w:val="-12"/>
          <w:w w:val="105"/>
          <w:sz w:val="18"/>
        </w:rPr>
        <w:t xml:space="preserve"> </w:t>
      </w:r>
      <w:r>
        <w:rPr>
          <w:color w:val="808285"/>
          <w:w w:val="105"/>
          <w:sz w:val="18"/>
        </w:rPr>
        <w:t>error correction</w:t>
      </w:r>
      <w:r>
        <w:rPr>
          <w:color w:val="808285"/>
          <w:spacing w:val="-2"/>
          <w:w w:val="105"/>
          <w:sz w:val="18"/>
        </w:rPr>
        <w:t xml:space="preserve"> </w:t>
      </w:r>
      <w:r>
        <w:rPr>
          <w:color w:val="808285"/>
          <w:w w:val="105"/>
          <w:sz w:val="18"/>
        </w:rPr>
        <w:t>and</w:t>
      </w:r>
      <w:r>
        <w:rPr>
          <w:color w:val="808285"/>
          <w:spacing w:val="-2"/>
          <w:w w:val="105"/>
          <w:sz w:val="18"/>
        </w:rPr>
        <w:t xml:space="preserve"> </w:t>
      </w:r>
      <w:r>
        <w:rPr>
          <w:color w:val="808285"/>
          <w:w w:val="105"/>
          <w:sz w:val="18"/>
        </w:rPr>
        <w:t xml:space="preserve">local identiﬁcation of two </w:t>
      </w:r>
      <w:r>
        <w:rPr>
          <w:color w:val="808285"/>
          <w:spacing w:val="-2"/>
          <w:w w:val="105"/>
          <w:sz w:val="18"/>
        </w:rPr>
        <w:t>peers.</w:t>
      </w:r>
    </w:p>
    <w:p w14:paraId="13EDED14"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2" w:space="40"/>
            <w:col w:w="2168"/>
          </w:cols>
        </w:sectPr>
      </w:pPr>
    </w:p>
    <w:p w14:paraId="13EDED15" w14:textId="77777777" w:rsidR="00375E0D" w:rsidRDefault="00375E0D">
      <w:pPr>
        <w:pStyle w:val="BodyText"/>
      </w:pPr>
    </w:p>
    <w:p w14:paraId="13EDED16" w14:textId="77777777" w:rsidR="00375E0D" w:rsidRDefault="00375E0D">
      <w:pPr>
        <w:pStyle w:val="BodyText"/>
      </w:pPr>
    </w:p>
    <w:p w14:paraId="13EDED17" w14:textId="77777777" w:rsidR="00375E0D" w:rsidRDefault="00375E0D">
      <w:pPr>
        <w:pStyle w:val="BodyText"/>
      </w:pPr>
    </w:p>
    <w:p w14:paraId="13EDED18" w14:textId="77777777" w:rsidR="00375E0D" w:rsidRDefault="00375E0D">
      <w:pPr>
        <w:pStyle w:val="BodyText"/>
      </w:pPr>
    </w:p>
    <w:p w14:paraId="13EDED19" w14:textId="77777777" w:rsidR="00375E0D" w:rsidRDefault="00375E0D">
      <w:pPr>
        <w:pStyle w:val="BodyText"/>
      </w:pPr>
    </w:p>
    <w:p w14:paraId="13EDED1A" w14:textId="77777777" w:rsidR="00375E0D" w:rsidRDefault="00375E0D">
      <w:pPr>
        <w:pStyle w:val="BodyText"/>
      </w:pPr>
    </w:p>
    <w:p w14:paraId="13EDED1B" w14:textId="77777777" w:rsidR="00375E0D" w:rsidRDefault="00375E0D">
      <w:pPr>
        <w:pStyle w:val="BodyText"/>
      </w:pPr>
    </w:p>
    <w:p w14:paraId="13EDED1C" w14:textId="77777777" w:rsidR="00375E0D" w:rsidRDefault="00375E0D">
      <w:pPr>
        <w:pStyle w:val="BodyText"/>
        <w:spacing w:before="1"/>
        <w:rPr>
          <w:sz w:val="22"/>
        </w:rPr>
      </w:pPr>
    </w:p>
    <w:p w14:paraId="13EDED1D" w14:textId="77777777" w:rsidR="00375E0D" w:rsidRDefault="00375E0D">
      <w:pPr>
        <w:sectPr w:rsidR="00375E0D">
          <w:pgSz w:w="11910" w:h="16840"/>
          <w:pgMar w:top="960" w:right="460" w:bottom="280" w:left="460" w:header="0" w:footer="0" w:gutter="0"/>
          <w:cols w:space="720"/>
        </w:sectPr>
      </w:pPr>
    </w:p>
    <w:p w14:paraId="13EDED1E" w14:textId="77777777" w:rsidR="00375E0D" w:rsidRDefault="00000000">
      <w:pPr>
        <w:spacing w:before="118" w:line="302" w:lineRule="auto"/>
        <w:ind w:left="131" w:right="38" w:firstLine="1075"/>
        <w:jc w:val="right"/>
        <w:rPr>
          <w:sz w:val="18"/>
        </w:rPr>
      </w:pPr>
      <w:r>
        <w:rPr>
          <w:color w:val="231F20"/>
          <w:spacing w:val="-4"/>
          <w:w w:val="95"/>
          <w:sz w:val="18"/>
        </w:rPr>
        <w:t xml:space="preserve">Packets </w:t>
      </w:r>
      <w:r>
        <w:rPr>
          <w:color w:val="808285"/>
          <w:w w:val="105"/>
          <w:sz w:val="18"/>
        </w:rPr>
        <w:t xml:space="preserve">Units of data trans- ported by the net- </w:t>
      </w:r>
      <w:r>
        <w:rPr>
          <w:color w:val="808285"/>
          <w:spacing w:val="-2"/>
          <w:w w:val="105"/>
          <w:sz w:val="18"/>
        </w:rPr>
        <w:t>work</w:t>
      </w:r>
      <w:r>
        <w:rPr>
          <w:color w:val="808285"/>
          <w:spacing w:val="-12"/>
          <w:w w:val="105"/>
          <w:sz w:val="18"/>
        </w:rPr>
        <w:t xml:space="preserve"> </w:t>
      </w:r>
      <w:r>
        <w:rPr>
          <w:color w:val="808285"/>
          <w:spacing w:val="-2"/>
          <w:w w:val="105"/>
          <w:sz w:val="18"/>
        </w:rPr>
        <w:t>layer</w:t>
      </w:r>
      <w:r>
        <w:rPr>
          <w:color w:val="808285"/>
          <w:spacing w:val="-11"/>
          <w:w w:val="105"/>
          <w:sz w:val="18"/>
        </w:rPr>
        <w:t xml:space="preserve"> </w:t>
      </w:r>
      <w:r>
        <w:rPr>
          <w:color w:val="808285"/>
          <w:spacing w:val="-2"/>
          <w:w w:val="105"/>
          <w:sz w:val="18"/>
        </w:rPr>
        <w:t>through</w:t>
      </w:r>
      <w:r>
        <w:rPr>
          <w:color w:val="808285"/>
          <w:spacing w:val="-11"/>
          <w:w w:val="105"/>
          <w:sz w:val="18"/>
        </w:rPr>
        <w:t xml:space="preserve"> </w:t>
      </w:r>
      <w:r>
        <w:rPr>
          <w:color w:val="808285"/>
          <w:spacing w:val="-2"/>
          <w:w w:val="105"/>
          <w:sz w:val="18"/>
        </w:rPr>
        <w:t>a network</w:t>
      </w:r>
      <w:r>
        <w:rPr>
          <w:color w:val="808285"/>
          <w:spacing w:val="-12"/>
          <w:w w:val="105"/>
          <w:sz w:val="18"/>
        </w:rPr>
        <w:t xml:space="preserve"> </w:t>
      </w:r>
      <w:r>
        <w:rPr>
          <w:color w:val="808285"/>
          <w:spacing w:val="-2"/>
          <w:w w:val="105"/>
          <w:sz w:val="18"/>
        </w:rPr>
        <w:t>from</w:t>
      </w:r>
      <w:r>
        <w:rPr>
          <w:color w:val="808285"/>
          <w:spacing w:val="-11"/>
          <w:w w:val="105"/>
          <w:sz w:val="18"/>
        </w:rPr>
        <w:t xml:space="preserve"> </w:t>
      </w:r>
      <w:r>
        <w:rPr>
          <w:color w:val="808285"/>
          <w:spacing w:val="-2"/>
          <w:w w:val="105"/>
          <w:sz w:val="18"/>
        </w:rPr>
        <w:t xml:space="preserve">sender </w:t>
      </w:r>
      <w:r>
        <w:rPr>
          <w:color w:val="808285"/>
          <w:w w:val="105"/>
          <w:sz w:val="18"/>
        </w:rPr>
        <w:t>to recipients are called packets.</w:t>
      </w:r>
    </w:p>
    <w:p w14:paraId="13EDED1F" w14:textId="77777777" w:rsidR="00375E0D" w:rsidRDefault="00375E0D">
      <w:pPr>
        <w:pStyle w:val="BodyText"/>
        <w:spacing w:before="2"/>
        <w:rPr>
          <w:sz w:val="22"/>
        </w:rPr>
      </w:pPr>
    </w:p>
    <w:p w14:paraId="13EDED20" w14:textId="77777777" w:rsidR="00375E0D" w:rsidRDefault="00000000">
      <w:pPr>
        <w:spacing w:before="1" w:line="302" w:lineRule="auto"/>
        <w:ind w:left="106" w:right="38" w:firstLine="1289"/>
        <w:jc w:val="right"/>
        <w:rPr>
          <w:sz w:val="18"/>
        </w:rPr>
      </w:pPr>
      <w:r>
        <w:rPr>
          <w:color w:val="231F20"/>
          <w:spacing w:val="-4"/>
          <w:w w:val="95"/>
          <w:sz w:val="18"/>
        </w:rPr>
        <w:t xml:space="preserve">Hops </w:t>
      </w:r>
      <w:r>
        <w:rPr>
          <w:color w:val="808285"/>
          <w:w w:val="105"/>
          <w:sz w:val="18"/>
        </w:rPr>
        <w:t xml:space="preserve">A hop is an </w:t>
      </w:r>
      <w:proofErr w:type="spellStart"/>
      <w:r>
        <w:rPr>
          <w:color w:val="808285"/>
          <w:w w:val="105"/>
          <w:sz w:val="18"/>
        </w:rPr>
        <w:t>individ</w:t>
      </w:r>
      <w:proofErr w:type="spellEnd"/>
      <w:r>
        <w:rPr>
          <w:color w:val="808285"/>
          <w:w w:val="105"/>
          <w:sz w:val="18"/>
        </w:rPr>
        <w:t xml:space="preserve">- </w:t>
      </w:r>
      <w:proofErr w:type="spellStart"/>
      <w:r>
        <w:rPr>
          <w:color w:val="808285"/>
          <w:spacing w:val="-2"/>
          <w:w w:val="105"/>
          <w:sz w:val="18"/>
        </w:rPr>
        <w:t>ual</w:t>
      </w:r>
      <w:proofErr w:type="spellEnd"/>
      <w:r>
        <w:rPr>
          <w:color w:val="808285"/>
          <w:spacing w:val="-12"/>
          <w:w w:val="105"/>
          <w:sz w:val="18"/>
        </w:rPr>
        <w:t xml:space="preserve"> </w:t>
      </w:r>
      <w:r>
        <w:rPr>
          <w:color w:val="808285"/>
          <w:spacing w:val="-2"/>
          <w:w w:val="105"/>
          <w:sz w:val="18"/>
        </w:rPr>
        <w:t>intermediate</w:t>
      </w:r>
      <w:r>
        <w:rPr>
          <w:color w:val="808285"/>
          <w:spacing w:val="-11"/>
          <w:w w:val="105"/>
          <w:sz w:val="18"/>
        </w:rPr>
        <w:t xml:space="preserve"> </w:t>
      </w:r>
      <w:r>
        <w:rPr>
          <w:color w:val="808285"/>
          <w:spacing w:val="-2"/>
          <w:w w:val="105"/>
          <w:sz w:val="18"/>
        </w:rPr>
        <w:t xml:space="preserve">sys- </w:t>
      </w:r>
      <w:proofErr w:type="spellStart"/>
      <w:r>
        <w:rPr>
          <w:color w:val="808285"/>
          <w:w w:val="105"/>
          <w:sz w:val="18"/>
        </w:rPr>
        <w:t>tem</w:t>
      </w:r>
      <w:proofErr w:type="spellEnd"/>
      <w:r>
        <w:rPr>
          <w:color w:val="808285"/>
          <w:spacing w:val="-13"/>
          <w:w w:val="105"/>
          <w:sz w:val="18"/>
        </w:rPr>
        <w:t xml:space="preserve"> </w:t>
      </w:r>
      <w:r>
        <w:rPr>
          <w:color w:val="808285"/>
          <w:w w:val="105"/>
          <w:sz w:val="18"/>
        </w:rPr>
        <w:t>through</w:t>
      </w:r>
      <w:r>
        <w:rPr>
          <w:color w:val="808285"/>
          <w:spacing w:val="-13"/>
          <w:w w:val="105"/>
          <w:sz w:val="18"/>
        </w:rPr>
        <w:t xml:space="preserve"> </w:t>
      </w:r>
      <w:r>
        <w:rPr>
          <w:color w:val="808285"/>
          <w:w w:val="105"/>
          <w:sz w:val="18"/>
        </w:rPr>
        <w:t>which</w:t>
      </w:r>
      <w:r>
        <w:rPr>
          <w:color w:val="808285"/>
          <w:spacing w:val="-13"/>
          <w:w w:val="105"/>
          <w:sz w:val="18"/>
        </w:rPr>
        <w:t xml:space="preserve"> </w:t>
      </w:r>
      <w:r>
        <w:rPr>
          <w:color w:val="808285"/>
          <w:w w:val="105"/>
          <w:sz w:val="18"/>
        </w:rPr>
        <w:t>a</w:t>
      </w:r>
    </w:p>
    <w:p w14:paraId="13EDED21" w14:textId="77777777" w:rsidR="00375E0D" w:rsidRDefault="00000000">
      <w:pPr>
        <w:ind w:right="38"/>
        <w:jc w:val="right"/>
        <w:rPr>
          <w:sz w:val="18"/>
        </w:rPr>
      </w:pPr>
      <w:r>
        <w:rPr>
          <w:color w:val="808285"/>
          <w:sz w:val="18"/>
        </w:rPr>
        <w:t>packet</w:t>
      </w:r>
      <w:r>
        <w:rPr>
          <w:color w:val="808285"/>
          <w:spacing w:val="-7"/>
          <w:sz w:val="18"/>
        </w:rPr>
        <w:t xml:space="preserve"> </w:t>
      </w:r>
      <w:r>
        <w:rPr>
          <w:color w:val="808285"/>
          <w:spacing w:val="-2"/>
          <w:sz w:val="18"/>
        </w:rPr>
        <w:t>passes.</w:t>
      </w:r>
    </w:p>
    <w:p w14:paraId="13EDED22" w14:textId="77777777" w:rsidR="00375E0D" w:rsidRDefault="00375E0D">
      <w:pPr>
        <w:pStyle w:val="BodyText"/>
        <w:spacing w:before="10"/>
        <w:rPr>
          <w:sz w:val="26"/>
        </w:rPr>
      </w:pPr>
    </w:p>
    <w:p w14:paraId="13EDED23" w14:textId="77777777" w:rsidR="00375E0D" w:rsidRDefault="00000000">
      <w:pPr>
        <w:spacing w:line="302" w:lineRule="auto"/>
        <w:ind w:left="152" w:right="38" w:firstLine="1049"/>
        <w:jc w:val="right"/>
        <w:rPr>
          <w:sz w:val="18"/>
        </w:rPr>
      </w:pPr>
      <w:r>
        <w:rPr>
          <w:color w:val="231F20"/>
          <w:spacing w:val="-4"/>
          <w:w w:val="95"/>
          <w:sz w:val="18"/>
        </w:rPr>
        <w:t xml:space="preserve">Process </w:t>
      </w:r>
      <w:r>
        <w:rPr>
          <w:color w:val="808285"/>
          <w:w w:val="105"/>
          <w:sz w:val="18"/>
        </w:rPr>
        <w:t xml:space="preserve">The transport layer allows processes (running programs) </w:t>
      </w:r>
      <w:r>
        <w:rPr>
          <w:color w:val="808285"/>
          <w:spacing w:val="-2"/>
          <w:w w:val="105"/>
          <w:sz w:val="18"/>
        </w:rPr>
        <w:t>on</w:t>
      </w:r>
      <w:r>
        <w:rPr>
          <w:color w:val="808285"/>
          <w:spacing w:val="-12"/>
          <w:w w:val="105"/>
          <w:sz w:val="18"/>
        </w:rPr>
        <w:t xml:space="preserve"> </w:t>
      </w:r>
      <w:r>
        <w:rPr>
          <w:color w:val="808285"/>
          <w:spacing w:val="-2"/>
          <w:w w:val="105"/>
          <w:sz w:val="18"/>
        </w:rPr>
        <w:t>different</w:t>
      </w:r>
      <w:r>
        <w:rPr>
          <w:color w:val="808285"/>
          <w:spacing w:val="-11"/>
          <w:w w:val="105"/>
          <w:sz w:val="18"/>
        </w:rPr>
        <w:t xml:space="preserve"> </w:t>
      </w:r>
      <w:r>
        <w:rPr>
          <w:color w:val="808285"/>
          <w:spacing w:val="-2"/>
          <w:w w:val="105"/>
          <w:sz w:val="18"/>
        </w:rPr>
        <w:t xml:space="preserve">systems </w:t>
      </w:r>
      <w:r>
        <w:rPr>
          <w:color w:val="808285"/>
          <w:w w:val="105"/>
          <w:sz w:val="18"/>
        </w:rPr>
        <w:t>to</w:t>
      </w:r>
      <w:r>
        <w:rPr>
          <w:color w:val="808285"/>
          <w:spacing w:val="-10"/>
          <w:w w:val="105"/>
          <w:sz w:val="18"/>
        </w:rPr>
        <w:t xml:space="preserve"> </w:t>
      </w:r>
      <w:r>
        <w:rPr>
          <w:color w:val="808285"/>
          <w:w w:val="105"/>
          <w:sz w:val="18"/>
        </w:rPr>
        <w:t>talk</w:t>
      </w:r>
      <w:r>
        <w:rPr>
          <w:color w:val="808285"/>
          <w:spacing w:val="-10"/>
          <w:w w:val="105"/>
          <w:sz w:val="18"/>
        </w:rPr>
        <w:t xml:space="preserve"> </w:t>
      </w:r>
      <w:r>
        <w:rPr>
          <w:color w:val="808285"/>
          <w:w w:val="105"/>
          <w:sz w:val="18"/>
        </w:rPr>
        <w:t>to</w:t>
      </w:r>
      <w:r>
        <w:rPr>
          <w:color w:val="808285"/>
          <w:spacing w:val="-10"/>
          <w:w w:val="105"/>
          <w:sz w:val="18"/>
        </w:rPr>
        <w:t xml:space="preserve"> </w:t>
      </w:r>
      <w:r>
        <w:rPr>
          <w:color w:val="808285"/>
          <w:w w:val="105"/>
          <w:sz w:val="18"/>
        </w:rPr>
        <w:t>each</w:t>
      </w:r>
      <w:r>
        <w:rPr>
          <w:color w:val="808285"/>
          <w:spacing w:val="-10"/>
          <w:w w:val="105"/>
          <w:sz w:val="18"/>
        </w:rPr>
        <w:t xml:space="preserve"> </w:t>
      </w:r>
      <w:r>
        <w:rPr>
          <w:color w:val="808285"/>
          <w:spacing w:val="-6"/>
          <w:w w:val="105"/>
          <w:sz w:val="18"/>
        </w:rPr>
        <w:t>other.</w:t>
      </w:r>
    </w:p>
    <w:p w14:paraId="13EDED24" w14:textId="77777777" w:rsidR="00375E0D" w:rsidRDefault="00375E0D">
      <w:pPr>
        <w:pStyle w:val="BodyText"/>
        <w:spacing w:before="2"/>
        <w:rPr>
          <w:sz w:val="22"/>
        </w:rPr>
      </w:pPr>
    </w:p>
    <w:p w14:paraId="13EDED25" w14:textId="77777777" w:rsidR="00375E0D" w:rsidRDefault="00000000">
      <w:pPr>
        <w:spacing w:before="1" w:line="302" w:lineRule="auto"/>
        <w:ind w:left="118" w:right="38" w:firstLine="1326"/>
        <w:jc w:val="right"/>
        <w:rPr>
          <w:sz w:val="18"/>
        </w:rPr>
      </w:pPr>
      <w:r>
        <w:rPr>
          <w:color w:val="231F20"/>
          <w:spacing w:val="-4"/>
          <w:w w:val="95"/>
          <w:sz w:val="18"/>
        </w:rPr>
        <w:t xml:space="preserve">User </w:t>
      </w:r>
      <w:r>
        <w:rPr>
          <w:color w:val="808285"/>
          <w:w w:val="105"/>
          <w:sz w:val="18"/>
        </w:rPr>
        <w:t xml:space="preserve">On the transport </w:t>
      </w:r>
      <w:r>
        <w:rPr>
          <w:color w:val="808285"/>
          <w:spacing w:val="-4"/>
          <w:w w:val="105"/>
          <w:sz w:val="18"/>
        </w:rPr>
        <w:t>layer,</w:t>
      </w:r>
      <w:r>
        <w:rPr>
          <w:color w:val="808285"/>
          <w:spacing w:val="-9"/>
          <w:w w:val="105"/>
          <w:sz w:val="18"/>
        </w:rPr>
        <w:t xml:space="preserve"> </w:t>
      </w:r>
      <w:r>
        <w:rPr>
          <w:color w:val="808285"/>
          <w:spacing w:val="-4"/>
          <w:w w:val="105"/>
          <w:sz w:val="18"/>
        </w:rPr>
        <w:t>the</w:t>
      </w:r>
      <w:r>
        <w:rPr>
          <w:color w:val="808285"/>
          <w:spacing w:val="-9"/>
          <w:w w:val="105"/>
          <w:sz w:val="18"/>
        </w:rPr>
        <w:t xml:space="preserve"> </w:t>
      </w:r>
      <w:r>
        <w:rPr>
          <w:color w:val="808285"/>
          <w:spacing w:val="-4"/>
          <w:w w:val="105"/>
          <w:sz w:val="18"/>
        </w:rPr>
        <w:t>term</w:t>
      </w:r>
      <w:r>
        <w:rPr>
          <w:color w:val="808285"/>
          <w:spacing w:val="-9"/>
          <w:w w:val="105"/>
          <w:sz w:val="18"/>
        </w:rPr>
        <w:t xml:space="preserve"> </w:t>
      </w:r>
      <w:r>
        <w:rPr>
          <w:color w:val="808285"/>
          <w:spacing w:val="-4"/>
          <w:w w:val="105"/>
          <w:sz w:val="18"/>
        </w:rPr>
        <w:t xml:space="preserve">“user” </w:t>
      </w:r>
      <w:r>
        <w:rPr>
          <w:color w:val="808285"/>
          <w:w w:val="105"/>
          <w:sz w:val="18"/>
        </w:rPr>
        <w:t>generally</w:t>
      </w:r>
      <w:r>
        <w:rPr>
          <w:color w:val="808285"/>
          <w:spacing w:val="-7"/>
          <w:w w:val="105"/>
          <w:sz w:val="18"/>
        </w:rPr>
        <w:t xml:space="preserve"> </w:t>
      </w:r>
      <w:r>
        <w:rPr>
          <w:color w:val="808285"/>
          <w:w w:val="105"/>
          <w:sz w:val="18"/>
        </w:rPr>
        <w:t>refers</w:t>
      </w:r>
      <w:r>
        <w:rPr>
          <w:color w:val="808285"/>
          <w:spacing w:val="-7"/>
          <w:w w:val="105"/>
          <w:sz w:val="18"/>
        </w:rPr>
        <w:t xml:space="preserve"> </w:t>
      </w:r>
      <w:r>
        <w:rPr>
          <w:color w:val="808285"/>
          <w:w w:val="105"/>
          <w:sz w:val="18"/>
        </w:rPr>
        <w:t>to</w:t>
      </w:r>
      <w:r>
        <w:rPr>
          <w:color w:val="808285"/>
          <w:spacing w:val="-7"/>
          <w:w w:val="105"/>
          <w:sz w:val="18"/>
        </w:rPr>
        <w:t xml:space="preserve"> </w:t>
      </w:r>
      <w:r>
        <w:rPr>
          <w:color w:val="808285"/>
          <w:w w:val="105"/>
          <w:sz w:val="18"/>
        </w:rPr>
        <w:t>a software program.</w:t>
      </w:r>
    </w:p>
    <w:p w14:paraId="13EDED26" w14:textId="77777777" w:rsidR="00375E0D" w:rsidRDefault="00375E0D">
      <w:pPr>
        <w:pStyle w:val="BodyText"/>
        <w:rPr>
          <w:sz w:val="22"/>
        </w:rPr>
      </w:pPr>
    </w:p>
    <w:p w14:paraId="13EDED27" w14:textId="77777777" w:rsidR="00375E0D" w:rsidRDefault="00375E0D">
      <w:pPr>
        <w:pStyle w:val="BodyText"/>
        <w:rPr>
          <w:sz w:val="22"/>
        </w:rPr>
      </w:pPr>
    </w:p>
    <w:p w14:paraId="13EDED28" w14:textId="77777777" w:rsidR="00375E0D" w:rsidRDefault="00375E0D">
      <w:pPr>
        <w:pStyle w:val="BodyText"/>
        <w:rPr>
          <w:sz w:val="22"/>
        </w:rPr>
      </w:pPr>
    </w:p>
    <w:p w14:paraId="13EDED29" w14:textId="77777777" w:rsidR="00375E0D" w:rsidRDefault="00375E0D">
      <w:pPr>
        <w:pStyle w:val="BodyText"/>
        <w:rPr>
          <w:sz w:val="22"/>
        </w:rPr>
      </w:pPr>
    </w:p>
    <w:p w14:paraId="13EDED2A" w14:textId="77777777" w:rsidR="00375E0D" w:rsidRDefault="00375E0D">
      <w:pPr>
        <w:pStyle w:val="BodyText"/>
        <w:rPr>
          <w:sz w:val="22"/>
        </w:rPr>
      </w:pPr>
    </w:p>
    <w:p w14:paraId="13EDED2B" w14:textId="77777777" w:rsidR="00375E0D" w:rsidRDefault="00375E0D">
      <w:pPr>
        <w:pStyle w:val="BodyText"/>
        <w:rPr>
          <w:sz w:val="22"/>
        </w:rPr>
      </w:pPr>
    </w:p>
    <w:p w14:paraId="13EDED2C" w14:textId="77777777" w:rsidR="00375E0D" w:rsidRDefault="00375E0D">
      <w:pPr>
        <w:pStyle w:val="BodyText"/>
        <w:rPr>
          <w:sz w:val="22"/>
        </w:rPr>
      </w:pPr>
    </w:p>
    <w:p w14:paraId="13EDED2D" w14:textId="77777777" w:rsidR="00375E0D" w:rsidRDefault="00375E0D">
      <w:pPr>
        <w:pStyle w:val="BodyText"/>
        <w:rPr>
          <w:sz w:val="22"/>
        </w:rPr>
      </w:pPr>
    </w:p>
    <w:p w14:paraId="13EDED2E" w14:textId="77777777" w:rsidR="00375E0D" w:rsidRDefault="00375E0D">
      <w:pPr>
        <w:pStyle w:val="BodyText"/>
        <w:rPr>
          <w:sz w:val="22"/>
        </w:rPr>
      </w:pPr>
    </w:p>
    <w:p w14:paraId="13EDED2F" w14:textId="77777777" w:rsidR="00375E0D" w:rsidRDefault="00375E0D">
      <w:pPr>
        <w:pStyle w:val="BodyText"/>
        <w:rPr>
          <w:sz w:val="22"/>
        </w:rPr>
      </w:pPr>
    </w:p>
    <w:p w14:paraId="13EDED30" w14:textId="77777777" w:rsidR="00375E0D" w:rsidRDefault="00375E0D">
      <w:pPr>
        <w:pStyle w:val="BodyText"/>
        <w:rPr>
          <w:sz w:val="22"/>
        </w:rPr>
      </w:pPr>
    </w:p>
    <w:p w14:paraId="13EDED31" w14:textId="77777777" w:rsidR="00375E0D" w:rsidRDefault="00375E0D">
      <w:pPr>
        <w:pStyle w:val="BodyText"/>
        <w:rPr>
          <w:sz w:val="22"/>
        </w:rPr>
      </w:pPr>
    </w:p>
    <w:p w14:paraId="13EDED32" w14:textId="77777777" w:rsidR="00375E0D" w:rsidRDefault="00375E0D">
      <w:pPr>
        <w:pStyle w:val="BodyText"/>
        <w:rPr>
          <w:sz w:val="22"/>
        </w:rPr>
      </w:pPr>
    </w:p>
    <w:p w14:paraId="13EDED33" w14:textId="77777777" w:rsidR="00375E0D" w:rsidRDefault="00375E0D">
      <w:pPr>
        <w:pStyle w:val="BodyText"/>
        <w:rPr>
          <w:sz w:val="22"/>
        </w:rPr>
      </w:pPr>
    </w:p>
    <w:p w14:paraId="13EDED34" w14:textId="77777777" w:rsidR="00375E0D" w:rsidRDefault="00375E0D">
      <w:pPr>
        <w:pStyle w:val="BodyText"/>
        <w:rPr>
          <w:sz w:val="22"/>
        </w:rPr>
      </w:pPr>
    </w:p>
    <w:p w14:paraId="13EDED35" w14:textId="77777777" w:rsidR="00375E0D" w:rsidRDefault="00375E0D">
      <w:pPr>
        <w:pStyle w:val="BodyText"/>
        <w:rPr>
          <w:sz w:val="22"/>
        </w:rPr>
      </w:pPr>
    </w:p>
    <w:p w14:paraId="13EDED36" w14:textId="77777777" w:rsidR="00375E0D" w:rsidRDefault="00375E0D">
      <w:pPr>
        <w:pStyle w:val="BodyText"/>
        <w:rPr>
          <w:sz w:val="32"/>
        </w:rPr>
      </w:pPr>
    </w:p>
    <w:p w14:paraId="13EDED37" w14:textId="77777777" w:rsidR="00375E0D" w:rsidRDefault="00000000">
      <w:pPr>
        <w:spacing w:line="302" w:lineRule="auto"/>
        <w:ind w:left="122" w:right="38" w:firstLine="335"/>
        <w:jc w:val="right"/>
        <w:rPr>
          <w:sz w:val="18"/>
        </w:rPr>
      </w:pPr>
      <w:r>
        <w:rPr>
          <w:color w:val="231F20"/>
          <w:sz w:val="18"/>
        </w:rPr>
        <w:t>Application</w:t>
      </w:r>
      <w:r>
        <w:rPr>
          <w:color w:val="231F20"/>
          <w:spacing w:val="-8"/>
          <w:sz w:val="18"/>
        </w:rPr>
        <w:t xml:space="preserve"> </w:t>
      </w:r>
      <w:r>
        <w:rPr>
          <w:color w:val="231F20"/>
          <w:sz w:val="18"/>
        </w:rPr>
        <w:t xml:space="preserve">layer </w:t>
      </w:r>
      <w:proofErr w:type="gramStart"/>
      <w:r>
        <w:rPr>
          <w:color w:val="808285"/>
          <w:sz w:val="18"/>
        </w:rPr>
        <w:t>The</w:t>
      </w:r>
      <w:proofErr w:type="gramEnd"/>
      <w:r>
        <w:rPr>
          <w:color w:val="808285"/>
          <w:spacing w:val="-7"/>
          <w:sz w:val="18"/>
        </w:rPr>
        <w:t xml:space="preserve"> </w:t>
      </w:r>
      <w:r>
        <w:rPr>
          <w:color w:val="808285"/>
          <w:sz w:val="18"/>
        </w:rPr>
        <w:t>application</w:t>
      </w:r>
      <w:r>
        <w:rPr>
          <w:color w:val="808285"/>
          <w:spacing w:val="-7"/>
          <w:sz w:val="18"/>
        </w:rPr>
        <w:t xml:space="preserve"> </w:t>
      </w:r>
      <w:r>
        <w:rPr>
          <w:color w:val="808285"/>
          <w:sz w:val="18"/>
        </w:rPr>
        <w:t>layer focuses on how the information</w:t>
      </w:r>
      <w:r>
        <w:rPr>
          <w:color w:val="808285"/>
          <w:spacing w:val="22"/>
          <w:sz w:val="18"/>
        </w:rPr>
        <w:t xml:space="preserve"> </w:t>
      </w:r>
      <w:r>
        <w:rPr>
          <w:color w:val="808285"/>
          <w:sz w:val="18"/>
        </w:rPr>
        <w:t>can</w:t>
      </w:r>
      <w:r>
        <w:rPr>
          <w:color w:val="808285"/>
          <w:spacing w:val="23"/>
          <w:sz w:val="18"/>
        </w:rPr>
        <w:t xml:space="preserve"> </w:t>
      </w:r>
      <w:r>
        <w:rPr>
          <w:color w:val="808285"/>
          <w:spacing w:val="-4"/>
          <w:sz w:val="18"/>
        </w:rPr>
        <w:t>best</w:t>
      </w:r>
    </w:p>
    <w:p w14:paraId="13EDED38" w14:textId="77777777" w:rsidR="00375E0D" w:rsidRDefault="00000000">
      <w:pPr>
        <w:ind w:right="38"/>
        <w:jc w:val="right"/>
        <w:rPr>
          <w:sz w:val="18"/>
        </w:rPr>
      </w:pPr>
      <w:r>
        <w:rPr>
          <w:color w:val="808285"/>
          <w:sz w:val="18"/>
        </w:rPr>
        <w:t>be</w:t>
      </w:r>
      <w:r>
        <w:rPr>
          <w:color w:val="808285"/>
          <w:spacing w:val="-2"/>
          <w:sz w:val="18"/>
        </w:rPr>
        <w:t xml:space="preserve"> exchanged.</w:t>
      </w:r>
    </w:p>
    <w:p w14:paraId="13EDED39" w14:textId="77777777" w:rsidR="00375E0D" w:rsidRDefault="00000000">
      <w:pPr>
        <w:pStyle w:val="BodyText"/>
        <w:spacing w:before="100" w:line="271" w:lineRule="auto"/>
        <w:ind w:left="107" w:right="955" w:hanging="1"/>
        <w:jc w:val="both"/>
      </w:pPr>
      <w:r>
        <w:br w:type="column"/>
      </w:r>
      <w:r>
        <w:rPr>
          <w:color w:val="231F20"/>
        </w:rPr>
        <w:t xml:space="preserve">This complex goal requires sophisticated methods of directing the packets as efﬁciently </w:t>
      </w:r>
      <w:r>
        <w:rPr>
          <w:color w:val="231F20"/>
          <w:w w:val="105"/>
        </w:rPr>
        <w:t>as possible. Intermediate systems require knowledge about the topology of the net- work to make such decisions.</w:t>
      </w:r>
    </w:p>
    <w:p w14:paraId="13EDED3A" w14:textId="77777777" w:rsidR="00375E0D" w:rsidRDefault="00375E0D">
      <w:pPr>
        <w:pStyle w:val="BodyText"/>
        <w:spacing w:before="7"/>
        <w:rPr>
          <w:sz w:val="22"/>
        </w:rPr>
      </w:pPr>
    </w:p>
    <w:p w14:paraId="13EDED3B" w14:textId="77777777" w:rsidR="00375E0D" w:rsidRDefault="00000000">
      <w:pPr>
        <w:pStyle w:val="BodyText"/>
        <w:spacing w:line="271" w:lineRule="auto"/>
        <w:ind w:left="107" w:right="955" w:hanging="1"/>
        <w:jc w:val="both"/>
      </w:pPr>
      <w:r>
        <w:rPr>
          <w:color w:val="231F20"/>
        </w:rPr>
        <w:t>The service of these routing decisions is provided to the transport layer in a way that is independent of the concrete technologies and algorithms used.</w:t>
      </w:r>
    </w:p>
    <w:p w14:paraId="13EDED3C" w14:textId="77777777" w:rsidR="00375E0D" w:rsidRDefault="00375E0D">
      <w:pPr>
        <w:pStyle w:val="BodyText"/>
        <w:spacing w:before="7"/>
        <w:rPr>
          <w:sz w:val="22"/>
        </w:rPr>
      </w:pPr>
    </w:p>
    <w:p w14:paraId="13EDED3D" w14:textId="77777777" w:rsidR="00375E0D" w:rsidRDefault="00000000">
      <w:pPr>
        <w:pStyle w:val="BodyText"/>
        <w:ind w:left="107"/>
        <w:jc w:val="both"/>
      </w:pPr>
      <w:r>
        <w:rPr>
          <w:color w:val="231F20"/>
        </w:rPr>
        <w:t>Transport</w:t>
      </w:r>
      <w:r>
        <w:rPr>
          <w:color w:val="231F20"/>
          <w:spacing w:val="15"/>
        </w:rPr>
        <w:t xml:space="preserve"> </w:t>
      </w:r>
      <w:r>
        <w:rPr>
          <w:color w:val="231F20"/>
          <w:spacing w:val="-2"/>
        </w:rPr>
        <w:t>layer</w:t>
      </w:r>
    </w:p>
    <w:p w14:paraId="13EDED3E" w14:textId="77777777" w:rsidR="00375E0D" w:rsidRDefault="00000000">
      <w:pPr>
        <w:pStyle w:val="BodyText"/>
        <w:spacing w:before="30" w:line="271" w:lineRule="auto"/>
        <w:ind w:left="106" w:right="955"/>
        <w:jc w:val="both"/>
      </w:pPr>
      <w:r>
        <w:rPr>
          <w:color w:val="231F20"/>
        </w:rPr>
        <w:t>The transport layer enables the communication of a process on a source machine to a process on a destination system. This layer also deﬁnes how the processes intend to</w:t>
      </w:r>
      <w:r>
        <w:rPr>
          <w:color w:val="231F20"/>
          <w:spacing w:val="40"/>
        </w:rPr>
        <w:t xml:space="preserve"> </w:t>
      </w:r>
      <w:r>
        <w:rPr>
          <w:color w:val="231F20"/>
        </w:rPr>
        <w:t xml:space="preserve">talk to each other, whether that be connection-oriented or connectionless. This </w:t>
      </w:r>
      <w:proofErr w:type="spellStart"/>
      <w:r>
        <w:rPr>
          <w:color w:val="231F20"/>
        </w:rPr>
        <w:t>infor</w:t>
      </w:r>
      <w:proofErr w:type="spellEnd"/>
      <w:r>
        <w:rPr>
          <w:color w:val="231F20"/>
        </w:rPr>
        <w:t xml:space="preserve">- </w:t>
      </w:r>
      <w:proofErr w:type="spellStart"/>
      <w:r>
        <w:rPr>
          <w:color w:val="231F20"/>
        </w:rPr>
        <w:t>mation</w:t>
      </w:r>
      <w:proofErr w:type="spellEnd"/>
      <w:r>
        <w:rPr>
          <w:color w:val="231F20"/>
        </w:rPr>
        <w:t xml:space="preserve"> is contained in segments.</w:t>
      </w:r>
    </w:p>
    <w:p w14:paraId="13EDED3F" w14:textId="77777777" w:rsidR="00375E0D" w:rsidRDefault="00375E0D">
      <w:pPr>
        <w:pStyle w:val="BodyText"/>
        <w:spacing w:before="8"/>
        <w:rPr>
          <w:sz w:val="22"/>
        </w:rPr>
      </w:pPr>
    </w:p>
    <w:p w14:paraId="13EDED40" w14:textId="77777777" w:rsidR="00375E0D" w:rsidRDefault="00000000">
      <w:pPr>
        <w:pStyle w:val="BodyText"/>
        <w:spacing w:line="271" w:lineRule="auto"/>
        <w:ind w:left="107" w:right="954" w:hanging="1"/>
        <w:jc w:val="both"/>
      </w:pPr>
      <w:r>
        <w:rPr>
          <w:color w:val="231F20"/>
          <w:w w:val="105"/>
        </w:rPr>
        <w:t>The</w:t>
      </w:r>
      <w:r>
        <w:rPr>
          <w:color w:val="231F20"/>
          <w:spacing w:val="-4"/>
          <w:w w:val="105"/>
        </w:rPr>
        <w:t xml:space="preserve"> </w:t>
      </w:r>
      <w:r>
        <w:rPr>
          <w:color w:val="231F20"/>
          <w:w w:val="105"/>
        </w:rPr>
        <w:t>software</w:t>
      </w:r>
      <w:r>
        <w:rPr>
          <w:color w:val="231F20"/>
          <w:spacing w:val="-4"/>
          <w:w w:val="105"/>
        </w:rPr>
        <w:t xml:space="preserve"> </w:t>
      </w:r>
      <w:r>
        <w:rPr>
          <w:color w:val="231F20"/>
          <w:w w:val="105"/>
        </w:rPr>
        <w:t>for</w:t>
      </w:r>
      <w:r>
        <w:rPr>
          <w:color w:val="231F20"/>
          <w:spacing w:val="-4"/>
          <w:w w:val="105"/>
        </w:rPr>
        <w:t xml:space="preserve"> </w:t>
      </w:r>
      <w:r>
        <w:rPr>
          <w:color w:val="231F20"/>
          <w:w w:val="105"/>
        </w:rPr>
        <w:t>the</w:t>
      </w:r>
      <w:r>
        <w:rPr>
          <w:color w:val="231F20"/>
          <w:spacing w:val="-4"/>
          <w:w w:val="105"/>
        </w:rPr>
        <w:t xml:space="preserve"> </w:t>
      </w:r>
      <w:r>
        <w:rPr>
          <w:color w:val="231F20"/>
          <w:w w:val="105"/>
        </w:rPr>
        <w:t>transport</w:t>
      </w:r>
      <w:r>
        <w:rPr>
          <w:color w:val="231F20"/>
          <w:spacing w:val="-4"/>
          <w:w w:val="105"/>
        </w:rPr>
        <w:t xml:space="preserve"> </w:t>
      </w:r>
      <w:r>
        <w:rPr>
          <w:color w:val="231F20"/>
          <w:w w:val="105"/>
        </w:rPr>
        <w:t>layer</w:t>
      </w:r>
      <w:r>
        <w:rPr>
          <w:color w:val="231F20"/>
          <w:spacing w:val="-4"/>
          <w:w w:val="105"/>
        </w:rPr>
        <w:t xml:space="preserve"> </w:t>
      </w:r>
      <w:r>
        <w:rPr>
          <w:color w:val="231F20"/>
          <w:w w:val="105"/>
        </w:rPr>
        <w:t>runs</w:t>
      </w:r>
      <w:r>
        <w:rPr>
          <w:color w:val="231F20"/>
          <w:spacing w:val="-4"/>
          <w:w w:val="105"/>
        </w:rPr>
        <w:t xml:space="preserve"> </w:t>
      </w:r>
      <w:r>
        <w:rPr>
          <w:color w:val="231F20"/>
          <w:w w:val="105"/>
        </w:rPr>
        <w:t>on</w:t>
      </w:r>
      <w:r>
        <w:rPr>
          <w:color w:val="231F20"/>
          <w:spacing w:val="-4"/>
          <w:w w:val="105"/>
        </w:rPr>
        <w:t xml:space="preserve"> </w:t>
      </w:r>
      <w:r>
        <w:rPr>
          <w:color w:val="231F20"/>
          <w:w w:val="105"/>
        </w:rPr>
        <w:t>the</w:t>
      </w:r>
      <w:r>
        <w:rPr>
          <w:color w:val="231F20"/>
          <w:spacing w:val="-4"/>
          <w:w w:val="105"/>
        </w:rPr>
        <w:t xml:space="preserve"> </w:t>
      </w:r>
      <w:r>
        <w:rPr>
          <w:color w:val="231F20"/>
          <w:w w:val="105"/>
        </w:rPr>
        <w:t>individual</w:t>
      </w:r>
      <w:r>
        <w:rPr>
          <w:color w:val="231F20"/>
          <w:spacing w:val="-4"/>
          <w:w w:val="105"/>
        </w:rPr>
        <w:t xml:space="preserve"> </w:t>
      </w:r>
      <w:r>
        <w:rPr>
          <w:color w:val="231F20"/>
          <w:w w:val="105"/>
        </w:rPr>
        <w:t>endpoints</w:t>
      </w:r>
      <w:r>
        <w:rPr>
          <w:color w:val="231F20"/>
          <w:spacing w:val="-4"/>
          <w:w w:val="105"/>
        </w:rPr>
        <w:t xml:space="preserve"> </w:t>
      </w:r>
      <w:r>
        <w:rPr>
          <w:color w:val="231F20"/>
          <w:w w:val="105"/>
        </w:rPr>
        <w:t>of</w:t>
      </w:r>
      <w:r>
        <w:rPr>
          <w:color w:val="231F20"/>
          <w:spacing w:val="-4"/>
          <w:w w:val="105"/>
        </w:rPr>
        <w:t xml:space="preserve"> </w:t>
      </w:r>
      <w:r>
        <w:rPr>
          <w:color w:val="231F20"/>
          <w:w w:val="105"/>
        </w:rPr>
        <w:t>the</w:t>
      </w:r>
      <w:r>
        <w:rPr>
          <w:color w:val="231F20"/>
          <w:spacing w:val="-4"/>
          <w:w w:val="105"/>
        </w:rPr>
        <w:t xml:space="preserve"> </w:t>
      </w:r>
      <w:proofErr w:type="spellStart"/>
      <w:r>
        <w:rPr>
          <w:color w:val="231F20"/>
          <w:w w:val="105"/>
        </w:rPr>
        <w:t>communi</w:t>
      </w:r>
      <w:proofErr w:type="spellEnd"/>
      <w:r>
        <w:rPr>
          <w:color w:val="231F20"/>
          <w:w w:val="105"/>
        </w:rPr>
        <w:t>- cation,</w:t>
      </w:r>
      <w:r>
        <w:rPr>
          <w:color w:val="231F20"/>
          <w:spacing w:val="-13"/>
          <w:w w:val="105"/>
        </w:rPr>
        <w:t xml:space="preserve"> </w:t>
      </w:r>
      <w:r>
        <w:rPr>
          <w:color w:val="231F20"/>
          <w:w w:val="105"/>
        </w:rPr>
        <w:t>often</w:t>
      </w:r>
      <w:r>
        <w:rPr>
          <w:color w:val="231F20"/>
          <w:spacing w:val="-13"/>
          <w:w w:val="105"/>
        </w:rPr>
        <w:t xml:space="preserve"> </w:t>
      </w:r>
      <w:r>
        <w:rPr>
          <w:color w:val="231F20"/>
          <w:w w:val="105"/>
        </w:rPr>
        <w:t>as</w:t>
      </w:r>
      <w:r>
        <w:rPr>
          <w:color w:val="231F20"/>
          <w:spacing w:val="-13"/>
          <w:w w:val="105"/>
        </w:rPr>
        <w:t xml:space="preserve"> </w:t>
      </w:r>
      <w:r>
        <w:rPr>
          <w:color w:val="231F20"/>
          <w:w w:val="105"/>
        </w:rPr>
        <w:t>part</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respective</w:t>
      </w:r>
      <w:r>
        <w:rPr>
          <w:color w:val="231F20"/>
          <w:spacing w:val="-13"/>
          <w:w w:val="105"/>
        </w:rPr>
        <w:t xml:space="preserve"> </w:t>
      </w:r>
      <w:r>
        <w:rPr>
          <w:color w:val="231F20"/>
          <w:w w:val="105"/>
        </w:rPr>
        <w:t>operating</w:t>
      </w:r>
      <w:r>
        <w:rPr>
          <w:color w:val="231F20"/>
          <w:spacing w:val="-13"/>
          <w:w w:val="105"/>
        </w:rPr>
        <w:t xml:space="preserve"> </w:t>
      </w:r>
      <w:r>
        <w:rPr>
          <w:color w:val="231F20"/>
          <w:w w:val="105"/>
        </w:rPr>
        <w:t>system.</w:t>
      </w:r>
      <w:r>
        <w:rPr>
          <w:color w:val="231F20"/>
          <w:spacing w:val="-13"/>
          <w:w w:val="105"/>
        </w:rPr>
        <w:t xml:space="preserve"> </w:t>
      </w:r>
      <w:r>
        <w:rPr>
          <w:color w:val="231F20"/>
          <w:w w:val="105"/>
        </w:rPr>
        <w:t>While</w:t>
      </w:r>
      <w:r>
        <w:rPr>
          <w:color w:val="231F20"/>
          <w:spacing w:val="-13"/>
          <w:w w:val="105"/>
        </w:rPr>
        <w:t xml:space="preserve"> </w:t>
      </w:r>
      <w:r>
        <w:rPr>
          <w:color w:val="231F20"/>
          <w:w w:val="105"/>
        </w:rPr>
        <w:t>a</w:t>
      </w:r>
      <w:r>
        <w:rPr>
          <w:color w:val="231F20"/>
          <w:spacing w:val="-13"/>
          <w:w w:val="105"/>
        </w:rPr>
        <w:t xml:space="preserve"> </w:t>
      </w:r>
      <w:r>
        <w:rPr>
          <w:color w:val="231F20"/>
          <w:w w:val="105"/>
        </w:rPr>
        <w:t>user</w:t>
      </w:r>
      <w:r>
        <w:rPr>
          <w:color w:val="231F20"/>
          <w:spacing w:val="-13"/>
          <w:w w:val="105"/>
        </w:rPr>
        <w:t xml:space="preserve"> </w:t>
      </w:r>
      <w:r>
        <w:rPr>
          <w:color w:val="231F20"/>
          <w:w w:val="105"/>
        </w:rPr>
        <w:t>does</w:t>
      </w:r>
      <w:r>
        <w:rPr>
          <w:color w:val="231F20"/>
          <w:spacing w:val="-13"/>
          <w:w w:val="105"/>
        </w:rPr>
        <w:t xml:space="preserve"> </w:t>
      </w:r>
      <w:r>
        <w:rPr>
          <w:color w:val="231F20"/>
          <w:w w:val="105"/>
        </w:rPr>
        <w:t>not</w:t>
      </w:r>
      <w:r>
        <w:rPr>
          <w:color w:val="231F20"/>
          <w:spacing w:val="-13"/>
          <w:w w:val="105"/>
        </w:rPr>
        <w:t xml:space="preserve"> </w:t>
      </w:r>
      <w:r>
        <w:rPr>
          <w:color w:val="231F20"/>
          <w:w w:val="105"/>
        </w:rPr>
        <w:t xml:space="preserve">usually </w:t>
      </w:r>
      <w:r>
        <w:rPr>
          <w:color w:val="231F20"/>
        </w:rPr>
        <w:t xml:space="preserve">have control over the network layer, the transport layer is accessible. This means that if </w:t>
      </w:r>
      <w:r>
        <w:rPr>
          <w:color w:val="231F20"/>
          <w:w w:val="105"/>
        </w:rPr>
        <w:t>the</w:t>
      </w:r>
      <w:r>
        <w:rPr>
          <w:color w:val="231F20"/>
          <w:spacing w:val="-6"/>
          <w:w w:val="105"/>
        </w:rPr>
        <w:t xml:space="preserve"> </w:t>
      </w:r>
      <w:r>
        <w:rPr>
          <w:color w:val="231F20"/>
          <w:w w:val="105"/>
        </w:rPr>
        <w:t>network</w:t>
      </w:r>
      <w:r>
        <w:rPr>
          <w:color w:val="231F20"/>
          <w:spacing w:val="-6"/>
          <w:w w:val="105"/>
        </w:rPr>
        <w:t xml:space="preserve"> </w:t>
      </w:r>
      <w:r>
        <w:rPr>
          <w:color w:val="231F20"/>
          <w:w w:val="105"/>
        </w:rPr>
        <w:t>layer</w:t>
      </w:r>
      <w:r>
        <w:rPr>
          <w:color w:val="231F20"/>
          <w:spacing w:val="-6"/>
          <w:w w:val="105"/>
        </w:rPr>
        <w:t xml:space="preserve"> </w:t>
      </w:r>
      <w:r>
        <w:rPr>
          <w:color w:val="231F20"/>
          <w:w w:val="105"/>
        </w:rPr>
        <w:t>becomes</w:t>
      </w:r>
      <w:r>
        <w:rPr>
          <w:color w:val="231F20"/>
          <w:spacing w:val="-6"/>
          <w:w w:val="105"/>
        </w:rPr>
        <w:t xml:space="preserve"> </w:t>
      </w:r>
      <w:r>
        <w:rPr>
          <w:color w:val="231F20"/>
          <w:w w:val="105"/>
        </w:rPr>
        <w:t>unreliable,</w:t>
      </w:r>
      <w:r>
        <w:rPr>
          <w:color w:val="231F20"/>
          <w:spacing w:val="-6"/>
          <w:w w:val="105"/>
        </w:rPr>
        <w:t xml:space="preserve"> </w:t>
      </w:r>
      <w:r>
        <w:rPr>
          <w:color w:val="231F20"/>
          <w:w w:val="105"/>
        </w:rPr>
        <w:t>the</w:t>
      </w:r>
      <w:r>
        <w:rPr>
          <w:color w:val="231F20"/>
          <w:spacing w:val="-6"/>
          <w:w w:val="105"/>
        </w:rPr>
        <w:t xml:space="preserve"> </w:t>
      </w:r>
      <w:r>
        <w:rPr>
          <w:color w:val="231F20"/>
          <w:w w:val="105"/>
        </w:rPr>
        <w:t>transport</w:t>
      </w:r>
      <w:r>
        <w:rPr>
          <w:color w:val="231F20"/>
          <w:spacing w:val="-6"/>
          <w:w w:val="105"/>
        </w:rPr>
        <w:t xml:space="preserve"> </w:t>
      </w:r>
      <w:r>
        <w:rPr>
          <w:color w:val="231F20"/>
          <w:w w:val="105"/>
        </w:rPr>
        <w:t>layer</w:t>
      </w:r>
      <w:r>
        <w:rPr>
          <w:color w:val="231F20"/>
          <w:spacing w:val="-6"/>
          <w:w w:val="105"/>
        </w:rPr>
        <w:t xml:space="preserve"> </w:t>
      </w:r>
      <w:r>
        <w:rPr>
          <w:color w:val="231F20"/>
          <w:w w:val="105"/>
        </w:rPr>
        <w:t>can</w:t>
      </w:r>
      <w:r>
        <w:rPr>
          <w:color w:val="231F20"/>
          <w:spacing w:val="-6"/>
          <w:w w:val="105"/>
        </w:rPr>
        <w:t xml:space="preserve"> </w:t>
      </w:r>
      <w:r>
        <w:rPr>
          <w:color w:val="231F20"/>
          <w:w w:val="105"/>
        </w:rPr>
        <w:t>detect</w:t>
      </w:r>
      <w:r>
        <w:rPr>
          <w:color w:val="231F20"/>
          <w:spacing w:val="-6"/>
          <w:w w:val="105"/>
        </w:rPr>
        <w:t xml:space="preserve"> </w:t>
      </w:r>
      <w:r>
        <w:rPr>
          <w:color w:val="231F20"/>
          <w:w w:val="105"/>
        </w:rPr>
        <w:t>and</w:t>
      </w:r>
      <w:r>
        <w:rPr>
          <w:color w:val="231F20"/>
          <w:spacing w:val="-6"/>
          <w:w w:val="105"/>
        </w:rPr>
        <w:t xml:space="preserve"> </w:t>
      </w:r>
      <w:r>
        <w:rPr>
          <w:color w:val="231F20"/>
          <w:w w:val="105"/>
        </w:rPr>
        <w:t>react</w:t>
      </w:r>
      <w:r>
        <w:rPr>
          <w:color w:val="231F20"/>
          <w:spacing w:val="-6"/>
          <w:w w:val="105"/>
        </w:rPr>
        <w:t xml:space="preserve"> </w:t>
      </w:r>
      <w:r>
        <w:rPr>
          <w:color w:val="231F20"/>
          <w:w w:val="105"/>
        </w:rPr>
        <w:t>to</w:t>
      </w:r>
      <w:r>
        <w:rPr>
          <w:color w:val="231F20"/>
          <w:spacing w:val="-6"/>
          <w:w w:val="105"/>
        </w:rPr>
        <w:t xml:space="preserve"> </w:t>
      </w:r>
      <w:r>
        <w:rPr>
          <w:color w:val="231F20"/>
          <w:w w:val="105"/>
        </w:rPr>
        <w:t>this by</w:t>
      </w:r>
      <w:r>
        <w:rPr>
          <w:color w:val="231F20"/>
          <w:spacing w:val="-10"/>
          <w:w w:val="105"/>
        </w:rPr>
        <w:t xml:space="preserve"> </w:t>
      </w:r>
      <w:r>
        <w:rPr>
          <w:color w:val="231F20"/>
          <w:w w:val="105"/>
        </w:rPr>
        <w:t>retransmitting.</w:t>
      </w:r>
      <w:r>
        <w:rPr>
          <w:color w:val="231F20"/>
          <w:spacing w:val="-10"/>
          <w:w w:val="105"/>
        </w:rPr>
        <w:t xml:space="preserve"> </w:t>
      </w:r>
      <w:r>
        <w:rPr>
          <w:color w:val="231F20"/>
          <w:w w:val="105"/>
        </w:rPr>
        <w:t>Because</w:t>
      </w:r>
      <w:r>
        <w:rPr>
          <w:color w:val="231F20"/>
          <w:spacing w:val="-10"/>
          <w:w w:val="105"/>
        </w:rPr>
        <w:t xml:space="preserve"> </w:t>
      </w:r>
      <w:r>
        <w:rPr>
          <w:color w:val="231F20"/>
          <w:w w:val="105"/>
        </w:rPr>
        <w:t>the</w:t>
      </w:r>
      <w:r>
        <w:rPr>
          <w:color w:val="231F20"/>
          <w:spacing w:val="-10"/>
          <w:w w:val="105"/>
        </w:rPr>
        <w:t xml:space="preserve"> </w:t>
      </w:r>
      <w:r>
        <w:rPr>
          <w:color w:val="231F20"/>
          <w:w w:val="105"/>
        </w:rPr>
        <w:t>transport</w:t>
      </w:r>
      <w:r>
        <w:rPr>
          <w:color w:val="231F20"/>
          <w:spacing w:val="-10"/>
          <w:w w:val="105"/>
        </w:rPr>
        <w:t xml:space="preserve"> </w:t>
      </w:r>
      <w:r>
        <w:rPr>
          <w:color w:val="231F20"/>
          <w:w w:val="105"/>
        </w:rPr>
        <w:t>layer</w:t>
      </w:r>
      <w:r>
        <w:rPr>
          <w:color w:val="231F20"/>
          <w:spacing w:val="-10"/>
          <w:w w:val="105"/>
        </w:rPr>
        <w:t xml:space="preserve"> </w:t>
      </w:r>
      <w:r>
        <w:rPr>
          <w:color w:val="231F20"/>
          <w:w w:val="105"/>
        </w:rPr>
        <w:t>is</w:t>
      </w:r>
      <w:r>
        <w:rPr>
          <w:color w:val="231F20"/>
          <w:spacing w:val="-10"/>
          <w:w w:val="105"/>
        </w:rPr>
        <w:t xml:space="preserve"> </w:t>
      </w:r>
      <w:r>
        <w:rPr>
          <w:color w:val="231F20"/>
          <w:w w:val="105"/>
        </w:rPr>
        <w:t>the</w:t>
      </w:r>
      <w:r>
        <w:rPr>
          <w:color w:val="231F20"/>
          <w:spacing w:val="-10"/>
          <w:w w:val="105"/>
        </w:rPr>
        <w:t xml:space="preserve"> </w:t>
      </w:r>
      <w:r>
        <w:rPr>
          <w:color w:val="231F20"/>
          <w:w w:val="105"/>
        </w:rPr>
        <w:t>lowest</w:t>
      </w:r>
      <w:r>
        <w:rPr>
          <w:color w:val="231F20"/>
          <w:spacing w:val="-10"/>
          <w:w w:val="105"/>
        </w:rPr>
        <w:t xml:space="preserve"> </w:t>
      </w:r>
      <w:r>
        <w:rPr>
          <w:color w:val="231F20"/>
          <w:w w:val="105"/>
        </w:rPr>
        <w:t>layer</w:t>
      </w:r>
      <w:r>
        <w:rPr>
          <w:color w:val="231F20"/>
          <w:spacing w:val="-10"/>
          <w:w w:val="105"/>
        </w:rPr>
        <w:t xml:space="preserve"> </w:t>
      </w:r>
      <w:r>
        <w:rPr>
          <w:color w:val="231F20"/>
          <w:w w:val="105"/>
        </w:rPr>
        <w:t>that</w:t>
      </w:r>
      <w:r>
        <w:rPr>
          <w:color w:val="231F20"/>
          <w:spacing w:val="-10"/>
          <w:w w:val="105"/>
        </w:rPr>
        <w:t xml:space="preserve"> </w:t>
      </w:r>
      <w:r>
        <w:rPr>
          <w:color w:val="231F20"/>
          <w:w w:val="105"/>
        </w:rPr>
        <w:t>a</w:t>
      </w:r>
      <w:r>
        <w:rPr>
          <w:color w:val="231F20"/>
          <w:spacing w:val="-10"/>
          <w:w w:val="105"/>
        </w:rPr>
        <w:t xml:space="preserve"> </w:t>
      </w:r>
      <w:r>
        <w:rPr>
          <w:color w:val="231F20"/>
          <w:w w:val="105"/>
        </w:rPr>
        <w:t>user</w:t>
      </w:r>
      <w:r>
        <w:rPr>
          <w:color w:val="231F20"/>
          <w:spacing w:val="-10"/>
          <w:w w:val="105"/>
        </w:rPr>
        <w:t xml:space="preserve"> </w:t>
      </w:r>
      <w:r>
        <w:rPr>
          <w:color w:val="231F20"/>
          <w:w w:val="105"/>
        </w:rPr>
        <w:t>can</w:t>
      </w:r>
      <w:r>
        <w:rPr>
          <w:color w:val="231F20"/>
          <w:spacing w:val="-10"/>
          <w:w w:val="105"/>
        </w:rPr>
        <w:t xml:space="preserve"> </w:t>
      </w:r>
      <w:r>
        <w:rPr>
          <w:color w:val="231F20"/>
          <w:w w:val="105"/>
        </w:rPr>
        <w:t xml:space="preserve">have full control over, it is also the ﬁrst layer that can enable “end-to-end encryption” of </w:t>
      </w:r>
      <w:r>
        <w:rPr>
          <w:color w:val="231F20"/>
        </w:rPr>
        <w:t>data</w:t>
      </w:r>
      <w:r>
        <w:rPr>
          <w:color w:val="231F20"/>
          <w:spacing w:val="9"/>
        </w:rPr>
        <w:t xml:space="preserve"> </w:t>
      </w:r>
      <w:r>
        <w:rPr>
          <w:color w:val="231F20"/>
        </w:rPr>
        <w:t>exchanged</w:t>
      </w:r>
      <w:r>
        <w:rPr>
          <w:color w:val="231F20"/>
          <w:spacing w:val="9"/>
        </w:rPr>
        <w:t xml:space="preserve"> </w:t>
      </w:r>
      <w:r>
        <w:rPr>
          <w:color w:val="231F20"/>
        </w:rPr>
        <w:t>between</w:t>
      </w:r>
      <w:r>
        <w:rPr>
          <w:color w:val="231F20"/>
          <w:spacing w:val="9"/>
        </w:rPr>
        <w:t xml:space="preserve"> </w:t>
      </w:r>
      <w:r>
        <w:rPr>
          <w:color w:val="231F20"/>
        </w:rPr>
        <w:t>two</w:t>
      </w:r>
      <w:r>
        <w:rPr>
          <w:color w:val="231F20"/>
          <w:spacing w:val="9"/>
        </w:rPr>
        <w:t xml:space="preserve"> </w:t>
      </w:r>
      <w:r>
        <w:rPr>
          <w:color w:val="231F20"/>
        </w:rPr>
        <w:t>systems</w:t>
      </w:r>
      <w:r>
        <w:rPr>
          <w:color w:val="231F20"/>
          <w:spacing w:val="9"/>
        </w:rPr>
        <w:t xml:space="preserve"> </w:t>
      </w:r>
      <w:r>
        <w:rPr>
          <w:color w:val="231F20"/>
        </w:rPr>
        <w:t>independently</w:t>
      </w:r>
      <w:r>
        <w:rPr>
          <w:color w:val="231F20"/>
          <w:spacing w:val="9"/>
        </w:rPr>
        <w:t xml:space="preserve"> </w:t>
      </w:r>
      <w:r>
        <w:rPr>
          <w:color w:val="231F20"/>
        </w:rPr>
        <w:t>of</w:t>
      </w:r>
      <w:r>
        <w:rPr>
          <w:color w:val="231F20"/>
          <w:spacing w:val="9"/>
        </w:rPr>
        <w:t xml:space="preserve"> </w:t>
      </w:r>
      <w:r>
        <w:rPr>
          <w:color w:val="231F20"/>
        </w:rPr>
        <w:t>their</w:t>
      </w:r>
      <w:r>
        <w:rPr>
          <w:color w:val="231F20"/>
          <w:spacing w:val="9"/>
        </w:rPr>
        <w:t xml:space="preserve"> </w:t>
      </w:r>
      <w:r>
        <w:rPr>
          <w:color w:val="231F20"/>
        </w:rPr>
        <w:t>position</w:t>
      </w:r>
      <w:r>
        <w:rPr>
          <w:color w:val="231F20"/>
          <w:spacing w:val="9"/>
        </w:rPr>
        <w:t xml:space="preserve"> </w:t>
      </w:r>
      <w:r>
        <w:rPr>
          <w:color w:val="231F20"/>
        </w:rPr>
        <w:t>within</w:t>
      </w:r>
      <w:r>
        <w:rPr>
          <w:color w:val="231F20"/>
          <w:spacing w:val="9"/>
        </w:rPr>
        <w:t xml:space="preserve"> </w:t>
      </w:r>
      <w:r>
        <w:rPr>
          <w:color w:val="231F20"/>
        </w:rPr>
        <w:t>a</w:t>
      </w:r>
      <w:r>
        <w:rPr>
          <w:color w:val="231F20"/>
          <w:spacing w:val="9"/>
        </w:rPr>
        <w:t xml:space="preserve"> </w:t>
      </w:r>
      <w:r>
        <w:rPr>
          <w:color w:val="231F20"/>
          <w:spacing w:val="-2"/>
        </w:rPr>
        <w:t>network.</w:t>
      </w:r>
    </w:p>
    <w:p w14:paraId="13EDED41" w14:textId="77777777" w:rsidR="00375E0D" w:rsidRDefault="00375E0D">
      <w:pPr>
        <w:pStyle w:val="BodyText"/>
        <w:spacing w:before="7"/>
        <w:rPr>
          <w:sz w:val="22"/>
        </w:rPr>
      </w:pPr>
    </w:p>
    <w:p w14:paraId="13EDED42" w14:textId="77777777" w:rsidR="00375E0D" w:rsidRDefault="00000000">
      <w:pPr>
        <w:pStyle w:val="BodyText"/>
        <w:spacing w:before="1" w:line="271" w:lineRule="auto"/>
        <w:ind w:left="106" w:right="956"/>
        <w:jc w:val="both"/>
      </w:pPr>
      <w:r>
        <w:rPr>
          <w:color w:val="231F20"/>
          <w:w w:val="105"/>
        </w:rPr>
        <w:t>As a service, the transport layer shields the application layer from the imperfections, implementations, and technical details of the lower layers.</w:t>
      </w:r>
    </w:p>
    <w:p w14:paraId="13EDED43" w14:textId="77777777" w:rsidR="00375E0D" w:rsidRDefault="00375E0D">
      <w:pPr>
        <w:pStyle w:val="BodyText"/>
        <w:spacing w:before="7"/>
        <w:rPr>
          <w:sz w:val="22"/>
        </w:rPr>
      </w:pPr>
    </w:p>
    <w:p w14:paraId="13EDED44" w14:textId="77777777" w:rsidR="00375E0D" w:rsidRDefault="00000000">
      <w:pPr>
        <w:pStyle w:val="BodyText"/>
        <w:ind w:left="106"/>
        <w:jc w:val="both"/>
      </w:pPr>
      <w:r>
        <w:rPr>
          <w:color w:val="231F20"/>
          <w:w w:val="105"/>
        </w:rPr>
        <w:t>Application</w:t>
      </w:r>
      <w:r>
        <w:rPr>
          <w:color w:val="231F20"/>
          <w:spacing w:val="-5"/>
          <w:w w:val="105"/>
        </w:rPr>
        <w:t xml:space="preserve"> </w:t>
      </w:r>
      <w:r>
        <w:rPr>
          <w:color w:val="231F20"/>
          <w:spacing w:val="-2"/>
          <w:w w:val="105"/>
        </w:rPr>
        <w:t>layer</w:t>
      </w:r>
    </w:p>
    <w:p w14:paraId="13EDED45" w14:textId="77777777" w:rsidR="00375E0D" w:rsidRDefault="00000000">
      <w:pPr>
        <w:pStyle w:val="BodyText"/>
        <w:spacing w:before="30" w:line="271" w:lineRule="auto"/>
        <w:ind w:left="106" w:right="954" w:hanging="1"/>
        <w:jc w:val="both"/>
      </w:pPr>
      <w:r>
        <w:rPr>
          <w:color w:val="231F20"/>
          <w:w w:val="105"/>
        </w:rPr>
        <w:t xml:space="preserve">The application layer is the primary user of the services that the transport layer pro- </w:t>
      </w:r>
      <w:r>
        <w:rPr>
          <w:color w:val="231F20"/>
          <w:spacing w:val="-2"/>
          <w:w w:val="105"/>
        </w:rPr>
        <w:t>vides.</w:t>
      </w:r>
      <w:r>
        <w:rPr>
          <w:color w:val="231F20"/>
          <w:spacing w:val="-8"/>
          <w:w w:val="105"/>
        </w:rPr>
        <w:t xml:space="preserve"> </w:t>
      </w:r>
      <w:r>
        <w:rPr>
          <w:color w:val="231F20"/>
          <w:spacing w:val="-2"/>
          <w:w w:val="105"/>
        </w:rPr>
        <w:t>This</w:t>
      </w:r>
      <w:r>
        <w:rPr>
          <w:color w:val="231F20"/>
          <w:spacing w:val="-8"/>
          <w:w w:val="105"/>
        </w:rPr>
        <w:t xml:space="preserve"> </w:t>
      </w:r>
      <w:r>
        <w:rPr>
          <w:color w:val="231F20"/>
          <w:spacing w:val="-2"/>
          <w:w w:val="105"/>
        </w:rPr>
        <w:t>is</w:t>
      </w:r>
      <w:r>
        <w:rPr>
          <w:color w:val="231F20"/>
          <w:spacing w:val="-8"/>
          <w:w w:val="105"/>
        </w:rPr>
        <w:t xml:space="preserve"> </w:t>
      </w:r>
      <w:r>
        <w:rPr>
          <w:color w:val="231F20"/>
          <w:spacing w:val="-2"/>
          <w:w w:val="105"/>
        </w:rPr>
        <w:t>where</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wide</w:t>
      </w:r>
      <w:r>
        <w:rPr>
          <w:color w:val="231F20"/>
          <w:spacing w:val="-8"/>
          <w:w w:val="105"/>
        </w:rPr>
        <w:t xml:space="preserve"> </w:t>
      </w:r>
      <w:r>
        <w:rPr>
          <w:color w:val="231F20"/>
          <w:spacing w:val="-2"/>
          <w:w w:val="105"/>
        </w:rPr>
        <w:t>variety</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network</w:t>
      </w:r>
      <w:r>
        <w:rPr>
          <w:color w:val="231F20"/>
          <w:spacing w:val="-8"/>
          <w:w w:val="105"/>
        </w:rPr>
        <w:t xml:space="preserve"> </w:t>
      </w:r>
      <w:r>
        <w:rPr>
          <w:color w:val="231F20"/>
          <w:spacing w:val="-2"/>
          <w:w w:val="105"/>
        </w:rPr>
        <w:t>protocols</w:t>
      </w:r>
      <w:r>
        <w:rPr>
          <w:color w:val="231F20"/>
          <w:spacing w:val="-8"/>
          <w:w w:val="105"/>
        </w:rPr>
        <w:t xml:space="preserve"> </w:t>
      </w:r>
      <w:r>
        <w:rPr>
          <w:color w:val="231F20"/>
          <w:spacing w:val="-2"/>
          <w:w w:val="105"/>
        </w:rPr>
        <w:t>are</w:t>
      </w:r>
      <w:r>
        <w:rPr>
          <w:color w:val="231F20"/>
          <w:spacing w:val="-8"/>
          <w:w w:val="105"/>
        </w:rPr>
        <w:t xml:space="preserve"> </w:t>
      </w:r>
      <w:r>
        <w:rPr>
          <w:color w:val="231F20"/>
          <w:spacing w:val="-2"/>
          <w:w w:val="105"/>
        </w:rPr>
        <w:t>implemented,</w:t>
      </w:r>
      <w:r>
        <w:rPr>
          <w:color w:val="231F20"/>
          <w:spacing w:val="-8"/>
          <w:w w:val="105"/>
        </w:rPr>
        <w:t xml:space="preserve"> </w:t>
      </w:r>
      <w:r>
        <w:rPr>
          <w:color w:val="231F20"/>
          <w:spacing w:val="-2"/>
          <w:w w:val="105"/>
        </w:rPr>
        <w:t>ranging</w:t>
      </w:r>
      <w:r>
        <w:rPr>
          <w:color w:val="231F20"/>
          <w:spacing w:val="-8"/>
          <w:w w:val="105"/>
        </w:rPr>
        <w:t xml:space="preserve"> </w:t>
      </w:r>
      <w:r>
        <w:rPr>
          <w:color w:val="231F20"/>
          <w:spacing w:val="-2"/>
          <w:w w:val="105"/>
        </w:rPr>
        <w:t xml:space="preserve">from </w:t>
      </w:r>
      <w:r>
        <w:rPr>
          <w:color w:val="231F20"/>
          <w:w w:val="105"/>
        </w:rPr>
        <w:t>highly</w:t>
      </w:r>
      <w:r>
        <w:rPr>
          <w:color w:val="231F20"/>
          <w:spacing w:val="-8"/>
          <w:w w:val="105"/>
        </w:rPr>
        <w:t xml:space="preserve"> </w:t>
      </w:r>
      <w:r>
        <w:rPr>
          <w:color w:val="231F20"/>
          <w:w w:val="105"/>
        </w:rPr>
        <w:t>standardized</w:t>
      </w:r>
      <w:r>
        <w:rPr>
          <w:color w:val="231F20"/>
          <w:spacing w:val="-8"/>
          <w:w w:val="105"/>
        </w:rPr>
        <w:t xml:space="preserve"> </w:t>
      </w:r>
      <w:r>
        <w:rPr>
          <w:color w:val="231F20"/>
          <w:w w:val="105"/>
        </w:rPr>
        <w:t>HTTP</w:t>
      </w:r>
      <w:r>
        <w:rPr>
          <w:color w:val="231F20"/>
          <w:spacing w:val="-8"/>
          <w:w w:val="105"/>
        </w:rPr>
        <w:t xml:space="preserve"> </w:t>
      </w:r>
      <w:r>
        <w:rPr>
          <w:color w:val="231F20"/>
          <w:w w:val="105"/>
        </w:rPr>
        <w:t>and</w:t>
      </w:r>
      <w:r>
        <w:rPr>
          <w:color w:val="231F20"/>
          <w:spacing w:val="-8"/>
          <w:w w:val="105"/>
        </w:rPr>
        <w:t xml:space="preserve"> </w:t>
      </w:r>
      <w:r>
        <w:rPr>
          <w:color w:val="231F20"/>
          <w:w w:val="105"/>
        </w:rPr>
        <w:t>email</w:t>
      </w:r>
      <w:r>
        <w:rPr>
          <w:color w:val="231F20"/>
          <w:spacing w:val="-8"/>
          <w:w w:val="105"/>
        </w:rPr>
        <w:t xml:space="preserve"> </w:t>
      </w:r>
      <w:r>
        <w:rPr>
          <w:color w:val="231F20"/>
          <w:w w:val="105"/>
        </w:rPr>
        <w:t>protocols</w:t>
      </w:r>
      <w:r>
        <w:rPr>
          <w:color w:val="231F20"/>
          <w:spacing w:val="-8"/>
          <w:w w:val="105"/>
        </w:rPr>
        <w:t xml:space="preserve"> </w:t>
      </w:r>
      <w:r>
        <w:rPr>
          <w:color w:val="231F20"/>
          <w:w w:val="105"/>
        </w:rPr>
        <w:t>to</w:t>
      </w:r>
      <w:r>
        <w:rPr>
          <w:color w:val="231F20"/>
          <w:spacing w:val="-8"/>
          <w:w w:val="105"/>
        </w:rPr>
        <w:t xml:space="preserve"> </w:t>
      </w:r>
      <w:r>
        <w:rPr>
          <w:color w:val="231F20"/>
          <w:w w:val="105"/>
        </w:rPr>
        <w:t>proprietary</w:t>
      </w:r>
      <w:r>
        <w:rPr>
          <w:color w:val="231F20"/>
          <w:spacing w:val="-8"/>
          <w:w w:val="105"/>
        </w:rPr>
        <w:t xml:space="preserve"> </w:t>
      </w:r>
      <w:r>
        <w:rPr>
          <w:color w:val="231F20"/>
          <w:w w:val="105"/>
        </w:rPr>
        <w:t>protocols</w:t>
      </w:r>
      <w:r>
        <w:rPr>
          <w:color w:val="231F20"/>
          <w:spacing w:val="-8"/>
          <w:w w:val="105"/>
        </w:rPr>
        <w:t xml:space="preserve"> </w:t>
      </w:r>
      <w:r>
        <w:rPr>
          <w:color w:val="231F20"/>
          <w:w w:val="105"/>
        </w:rPr>
        <w:t>that</w:t>
      </w:r>
      <w:r>
        <w:rPr>
          <w:color w:val="231F20"/>
          <w:spacing w:val="-8"/>
          <w:w w:val="105"/>
        </w:rPr>
        <w:t xml:space="preserve"> </w:t>
      </w:r>
      <w:r>
        <w:rPr>
          <w:color w:val="231F20"/>
          <w:w w:val="105"/>
        </w:rPr>
        <w:t>are</w:t>
      </w:r>
      <w:r>
        <w:rPr>
          <w:color w:val="231F20"/>
          <w:spacing w:val="-8"/>
          <w:w w:val="105"/>
        </w:rPr>
        <w:t xml:space="preserve"> </w:t>
      </w:r>
      <w:r>
        <w:rPr>
          <w:color w:val="231F20"/>
          <w:w w:val="105"/>
        </w:rPr>
        <w:t>highly speciﬁc</w:t>
      </w:r>
      <w:r>
        <w:rPr>
          <w:color w:val="231F20"/>
          <w:spacing w:val="-14"/>
          <w:w w:val="105"/>
        </w:rPr>
        <w:t xml:space="preserve"> </w:t>
      </w:r>
      <w:r>
        <w:rPr>
          <w:color w:val="231F20"/>
          <w:w w:val="105"/>
        </w:rPr>
        <w:t>to,</w:t>
      </w:r>
      <w:r>
        <w:rPr>
          <w:color w:val="231F20"/>
          <w:spacing w:val="-14"/>
          <w:w w:val="105"/>
        </w:rPr>
        <w:t xml:space="preserve"> </w:t>
      </w:r>
      <w:r>
        <w:rPr>
          <w:color w:val="231F20"/>
          <w:w w:val="105"/>
        </w:rPr>
        <w:t>and</w:t>
      </w:r>
      <w:r>
        <w:rPr>
          <w:color w:val="231F20"/>
          <w:spacing w:val="-14"/>
          <w:w w:val="105"/>
        </w:rPr>
        <w:t xml:space="preserve"> </w:t>
      </w:r>
      <w:r>
        <w:rPr>
          <w:color w:val="231F20"/>
          <w:w w:val="105"/>
        </w:rPr>
        <w:t>optimized</w:t>
      </w:r>
      <w:r>
        <w:rPr>
          <w:color w:val="231F20"/>
          <w:spacing w:val="-14"/>
          <w:w w:val="105"/>
        </w:rPr>
        <w:t xml:space="preserve"> </w:t>
      </w:r>
      <w:r>
        <w:rPr>
          <w:color w:val="231F20"/>
          <w:w w:val="105"/>
        </w:rPr>
        <w:t>for,</w:t>
      </w:r>
      <w:r>
        <w:rPr>
          <w:color w:val="231F20"/>
          <w:spacing w:val="-14"/>
          <w:w w:val="105"/>
        </w:rPr>
        <w:t xml:space="preserve"> </w:t>
      </w:r>
      <w:r>
        <w:rPr>
          <w:color w:val="231F20"/>
          <w:w w:val="105"/>
        </w:rPr>
        <w:t>their</w:t>
      </w:r>
      <w:r>
        <w:rPr>
          <w:color w:val="231F20"/>
          <w:spacing w:val="-14"/>
          <w:w w:val="105"/>
        </w:rPr>
        <w:t xml:space="preserve"> </w:t>
      </w:r>
      <w:r>
        <w:rPr>
          <w:color w:val="231F20"/>
          <w:w w:val="105"/>
        </w:rPr>
        <w:t>application.</w:t>
      </w:r>
      <w:r>
        <w:rPr>
          <w:color w:val="231F20"/>
          <w:spacing w:val="-14"/>
          <w:w w:val="105"/>
        </w:rPr>
        <w:t xml:space="preserve"> </w:t>
      </w:r>
      <w:r>
        <w:rPr>
          <w:color w:val="231F20"/>
          <w:w w:val="105"/>
        </w:rPr>
        <w:t>The</w:t>
      </w:r>
      <w:r>
        <w:rPr>
          <w:color w:val="231F20"/>
          <w:spacing w:val="-14"/>
          <w:w w:val="105"/>
        </w:rPr>
        <w:t xml:space="preserve"> </w:t>
      </w:r>
      <w:r>
        <w:rPr>
          <w:color w:val="231F20"/>
          <w:w w:val="105"/>
        </w:rPr>
        <w:t>primary</w:t>
      </w:r>
      <w:r>
        <w:rPr>
          <w:color w:val="231F20"/>
          <w:spacing w:val="-14"/>
          <w:w w:val="105"/>
        </w:rPr>
        <w:t xml:space="preserve"> </w:t>
      </w:r>
      <w:r>
        <w:rPr>
          <w:color w:val="231F20"/>
          <w:w w:val="105"/>
        </w:rPr>
        <w:t>concern</w:t>
      </w:r>
      <w:r>
        <w:rPr>
          <w:color w:val="231F20"/>
          <w:spacing w:val="-14"/>
          <w:w w:val="105"/>
        </w:rPr>
        <w:t xml:space="preserve"> </w:t>
      </w:r>
      <w:r>
        <w:rPr>
          <w:color w:val="231F20"/>
          <w:w w:val="105"/>
        </w:rPr>
        <w:t>of</w:t>
      </w:r>
      <w:r>
        <w:rPr>
          <w:color w:val="231F20"/>
          <w:spacing w:val="-14"/>
          <w:w w:val="105"/>
        </w:rPr>
        <w:t xml:space="preserve"> </w:t>
      </w:r>
      <w:r>
        <w:rPr>
          <w:color w:val="231F20"/>
          <w:w w:val="105"/>
        </w:rPr>
        <w:t>this</w:t>
      </w:r>
      <w:r>
        <w:rPr>
          <w:color w:val="231F20"/>
          <w:spacing w:val="-14"/>
          <w:w w:val="105"/>
        </w:rPr>
        <w:t xml:space="preserve"> </w:t>
      </w:r>
      <w:r>
        <w:rPr>
          <w:color w:val="231F20"/>
          <w:w w:val="105"/>
        </w:rPr>
        <w:t>layer</w:t>
      </w:r>
      <w:r>
        <w:rPr>
          <w:color w:val="231F20"/>
          <w:spacing w:val="-14"/>
          <w:w w:val="105"/>
        </w:rPr>
        <w:t xml:space="preserve"> </w:t>
      </w:r>
      <w:r>
        <w:rPr>
          <w:color w:val="231F20"/>
          <w:w w:val="105"/>
        </w:rPr>
        <w:t>is</w:t>
      </w:r>
      <w:r>
        <w:rPr>
          <w:color w:val="231F20"/>
          <w:spacing w:val="-14"/>
          <w:w w:val="105"/>
        </w:rPr>
        <w:t xml:space="preserve"> </w:t>
      </w:r>
      <w:r>
        <w:rPr>
          <w:color w:val="231F20"/>
          <w:w w:val="105"/>
        </w:rPr>
        <w:t>the representation</w:t>
      </w:r>
      <w:r>
        <w:rPr>
          <w:color w:val="231F20"/>
          <w:spacing w:val="-2"/>
          <w:w w:val="105"/>
        </w:rPr>
        <w:t xml:space="preserve"> </w:t>
      </w:r>
      <w:r>
        <w:rPr>
          <w:color w:val="231F20"/>
          <w:w w:val="105"/>
        </w:rPr>
        <w:t>of</w:t>
      </w:r>
      <w:r>
        <w:rPr>
          <w:color w:val="231F20"/>
          <w:spacing w:val="-2"/>
          <w:w w:val="105"/>
        </w:rPr>
        <w:t xml:space="preserve"> </w:t>
      </w:r>
      <w:r>
        <w:rPr>
          <w:color w:val="231F20"/>
          <w:w w:val="105"/>
        </w:rPr>
        <w:t>information</w:t>
      </w:r>
      <w:r>
        <w:rPr>
          <w:color w:val="231F20"/>
          <w:spacing w:val="-2"/>
          <w:w w:val="105"/>
        </w:rPr>
        <w:t xml:space="preserve"> </w:t>
      </w:r>
      <w:r>
        <w:rPr>
          <w:color w:val="231F20"/>
          <w:w w:val="105"/>
        </w:rPr>
        <w:t>and</w:t>
      </w:r>
      <w:r>
        <w:rPr>
          <w:color w:val="231F20"/>
          <w:spacing w:val="-2"/>
          <w:w w:val="105"/>
        </w:rPr>
        <w:t xml:space="preserve"> </w:t>
      </w:r>
      <w:r>
        <w:rPr>
          <w:color w:val="231F20"/>
          <w:w w:val="105"/>
        </w:rPr>
        <w:t>the</w:t>
      </w:r>
      <w:r>
        <w:rPr>
          <w:color w:val="231F20"/>
          <w:spacing w:val="-2"/>
          <w:w w:val="105"/>
        </w:rPr>
        <w:t xml:space="preserve"> </w:t>
      </w:r>
      <w:r>
        <w:rPr>
          <w:color w:val="231F20"/>
          <w:w w:val="105"/>
        </w:rPr>
        <w:t>way</w:t>
      </w:r>
      <w:r>
        <w:rPr>
          <w:color w:val="231F20"/>
          <w:spacing w:val="-2"/>
          <w:w w:val="105"/>
        </w:rPr>
        <w:t xml:space="preserve"> </w:t>
      </w:r>
      <w:r>
        <w:rPr>
          <w:color w:val="231F20"/>
          <w:w w:val="105"/>
        </w:rPr>
        <w:t>the</w:t>
      </w:r>
      <w:r>
        <w:rPr>
          <w:color w:val="231F20"/>
          <w:spacing w:val="-2"/>
          <w:w w:val="105"/>
        </w:rPr>
        <w:t xml:space="preserve"> </w:t>
      </w:r>
      <w:r>
        <w:rPr>
          <w:color w:val="231F20"/>
          <w:w w:val="105"/>
        </w:rPr>
        <w:t>information</w:t>
      </w:r>
      <w:r>
        <w:rPr>
          <w:color w:val="231F20"/>
          <w:spacing w:val="-2"/>
          <w:w w:val="105"/>
        </w:rPr>
        <w:t xml:space="preserve"> </w:t>
      </w:r>
      <w:r>
        <w:rPr>
          <w:color w:val="231F20"/>
          <w:w w:val="105"/>
        </w:rPr>
        <w:t>is</w:t>
      </w:r>
      <w:r>
        <w:rPr>
          <w:color w:val="231F20"/>
          <w:spacing w:val="-2"/>
          <w:w w:val="105"/>
        </w:rPr>
        <w:t xml:space="preserve"> </w:t>
      </w:r>
      <w:r>
        <w:rPr>
          <w:color w:val="231F20"/>
          <w:w w:val="105"/>
        </w:rPr>
        <w:t>exchanged.</w:t>
      </w:r>
    </w:p>
    <w:p w14:paraId="13EDED46" w14:textId="77777777" w:rsidR="00375E0D" w:rsidRDefault="00375E0D">
      <w:pPr>
        <w:pStyle w:val="BodyText"/>
        <w:spacing w:before="7"/>
        <w:rPr>
          <w:sz w:val="22"/>
        </w:rPr>
      </w:pPr>
    </w:p>
    <w:p w14:paraId="13EDED47" w14:textId="77777777" w:rsidR="00375E0D" w:rsidRDefault="00000000">
      <w:pPr>
        <w:pStyle w:val="BodyText"/>
        <w:spacing w:line="271" w:lineRule="auto"/>
        <w:ind w:left="107" w:right="954" w:hanging="1"/>
        <w:jc w:val="both"/>
      </w:pPr>
      <w:r>
        <w:rPr>
          <w:color w:val="231F20"/>
          <w:spacing w:val="-2"/>
          <w:w w:val="105"/>
        </w:rPr>
        <w:t>The</w:t>
      </w:r>
      <w:r>
        <w:rPr>
          <w:color w:val="231F20"/>
          <w:spacing w:val="-9"/>
          <w:w w:val="105"/>
        </w:rPr>
        <w:t xml:space="preserve"> </w:t>
      </w:r>
      <w:r>
        <w:rPr>
          <w:color w:val="231F20"/>
          <w:spacing w:val="-2"/>
          <w:w w:val="105"/>
        </w:rPr>
        <w:t>application</w:t>
      </w:r>
      <w:r>
        <w:rPr>
          <w:color w:val="231F20"/>
          <w:spacing w:val="-9"/>
          <w:w w:val="105"/>
        </w:rPr>
        <w:t xml:space="preserve"> </w:t>
      </w:r>
      <w:r>
        <w:rPr>
          <w:color w:val="231F20"/>
          <w:spacing w:val="-2"/>
          <w:w w:val="105"/>
        </w:rPr>
        <w:t>layer</w:t>
      </w:r>
      <w:r>
        <w:rPr>
          <w:color w:val="231F20"/>
          <w:spacing w:val="-9"/>
          <w:w w:val="105"/>
        </w:rPr>
        <w:t xml:space="preserve"> </w:t>
      </w:r>
      <w:r>
        <w:rPr>
          <w:color w:val="231F20"/>
          <w:spacing w:val="-2"/>
          <w:w w:val="105"/>
        </w:rPr>
        <w:t>also</w:t>
      </w:r>
      <w:r>
        <w:rPr>
          <w:color w:val="231F20"/>
          <w:spacing w:val="-9"/>
          <w:w w:val="105"/>
        </w:rPr>
        <w:t xml:space="preserve"> </w:t>
      </w:r>
      <w:r>
        <w:rPr>
          <w:color w:val="231F20"/>
          <w:spacing w:val="-2"/>
          <w:w w:val="105"/>
        </w:rPr>
        <w:t>contains</w:t>
      </w:r>
      <w:r>
        <w:rPr>
          <w:color w:val="231F20"/>
          <w:spacing w:val="-9"/>
          <w:w w:val="105"/>
        </w:rPr>
        <w:t xml:space="preserve"> </w:t>
      </w:r>
      <w:proofErr w:type="gramStart"/>
      <w:r>
        <w:rPr>
          <w:color w:val="231F20"/>
          <w:spacing w:val="-2"/>
          <w:w w:val="105"/>
        </w:rPr>
        <w:t>a</w:t>
      </w:r>
      <w:r>
        <w:rPr>
          <w:color w:val="231F20"/>
          <w:spacing w:val="-9"/>
          <w:w w:val="105"/>
        </w:rPr>
        <w:t xml:space="preserve"> </w:t>
      </w:r>
      <w:r>
        <w:rPr>
          <w:color w:val="231F20"/>
          <w:spacing w:val="-2"/>
          <w:w w:val="105"/>
        </w:rPr>
        <w:t>number</w:t>
      </w:r>
      <w:r>
        <w:rPr>
          <w:color w:val="231F20"/>
          <w:spacing w:val="-9"/>
          <w:w w:val="105"/>
        </w:rPr>
        <w:t xml:space="preserve"> </w:t>
      </w:r>
      <w:r>
        <w:rPr>
          <w:color w:val="231F20"/>
          <w:spacing w:val="-2"/>
          <w:w w:val="105"/>
        </w:rPr>
        <w:t>of</w:t>
      </w:r>
      <w:proofErr w:type="gramEnd"/>
      <w:r>
        <w:rPr>
          <w:color w:val="231F20"/>
          <w:spacing w:val="-9"/>
          <w:w w:val="105"/>
        </w:rPr>
        <w:t xml:space="preserve"> </w:t>
      </w:r>
      <w:r>
        <w:rPr>
          <w:color w:val="231F20"/>
          <w:spacing w:val="-2"/>
          <w:w w:val="105"/>
        </w:rPr>
        <w:t>support</w:t>
      </w:r>
      <w:r>
        <w:rPr>
          <w:color w:val="231F20"/>
          <w:spacing w:val="-9"/>
          <w:w w:val="105"/>
        </w:rPr>
        <w:t xml:space="preserve"> </w:t>
      </w:r>
      <w:r>
        <w:rPr>
          <w:color w:val="231F20"/>
          <w:spacing w:val="-2"/>
          <w:w w:val="105"/>
        </w:rPr>
        <w:t>protocols.</w:t>
      </w:r>
      <w:r>
        <w:rPr>
          <w:color w:val="231F20"/>
          <w:spacing w:val="-9"/>
          <w:w w:val="105"/>
        </w:rPr>
        <w:t xml:space="preserve"> </w:t>
      </w:r>
      <w:r>
        <w:rPr>
          <w:color w:val="231F20"/>
          <w:spacing w:val="-2"/>
          <w:w w:val="105"/>
        </w:rPr>
        <w:t>These</w:t>
      </w:r>
      <w:r>
        <w:rPr>
          <w:color w:val="231F20"/>
          <w:spacing w:val="-9"/>
          <w:w w:val="105"/>
        </w:rPr>
        <w:t xml:space="preserve"> </w:t>
      </w:r>
      <w:r>
        <w:rPr>
          <w:color w:val="231F20"/>
          <w:spacing w:val="-2"/>
          <w:w w:val="105"/>
        </w:rPr>
        <w:t>are</w:t>
      </w:r>
      <w:r>
        <w:rPr>
          <w:color w:val="231F20"/>
          <w:spacing w:val="-9"/>
          <w:w w:val="105"/>
        </w:rPr>
        <w:t xml:space="preserve"> </w:t>
      </w:r>
      <w:r>
        <w:rPr>
          <w:color w:val="231F20"/>
          <w:spacing w:val="-2"/>
          <w:w w:val="105"/>
        </w:rPr>
        <w:t>protocols that</w:t>
      </w:r>
      <w:r>
        <w:rPr>
          <w:color w:val="231F20"/>
          <w:spacing w:val="-8"/>
          <w:w w:val="105"/>
        </w:rPr>
        <w:t xml:space="preserve"> </w:t>
      </w:r>
      <w:r>
        <w:rPr>
          <w:color w:val="231F20"/>
          <w:spacing w:val="-2"/>
          <w:w w:val="105"/>
        </w:rPr>
        <w:t>facilitate</w:t>
      </w:r>
      <w:r>
        <w:rPr>
          <w:color w:val="231F20"/>
          <w:spacing w:val="-8"/>
          <w:w w:val="105"/>
        </w:rPr>
        <w:t xml:space="preserve"> </w:t>
      </w:r>
      <w:r>
        <w:rPr>
          <w:color w:val="231F20"/>
          <w:spacing w:val="-2"/>
          <w:w w:val="105"/>
        </w:rPr>
        <w:t>other</w:t>
      </w:r>
      <w:r>
        <w:rPr>
          <w:color w:val="231F20"/>
          <w:spacing w:val="-8"/>
          <w:w w:val="105"/>
        </w:rPr>
        <w:t xml:space="preserve"> </w:t>
      </w:r>
      <w:r>
        <w:rPr>
          <w:color w:val="231F20"/>
          <w:spacing w:val="-2"/>
          <w:w w:val="105"/>
        </w:rPr>
        <w:t>applications</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protocols</w:t>
      </w:r>
      <w:r>
        <w:rPr>
          <w:color w:val="231F20"/>
          <w:spacing w:val="-8"/>
          <w:w w:val="105"/>
        </w:rPr>
        <w:t xml:space="preserve"> </w:t>
      </w:r>
      <w:r>
        <w:rPr>
          <w:color w:val="231F20"/>
          <w:spacing w:val="-2"/>
          <w:w w:val="105"/>
        </w:rPr>
        <w:t>on</w:t>
      </w:r>
      <w:r>
        <w:rPr>
          <w:color w:val="231F20"/>
          <w:spacing w:val="-8"/>
          <w:w w:val="105"/>
        </w:rPr>
        <w:t xml:space="preserve"> </w:t>
      </w:r>
      <w:r>
        <w:rPr>
          <w:color w:val="231F20"/>
          <w:spacing w:val="-2"/>
          <w:w w:val="105"/>
        </w:rPr>
        <w:t>this</w:t>
      </w:r>
      <w:r>
        <w:rPr>
          <w:color w:val="231F20"/>
          <w:spacing w:val="-8"/>
          <w:w w:val="105"/>
        </w:rPr>
        <w:t xml:space="preserve"> </w:t>
      </w:r>
      <w:r>
        <w:rPr>
          <w:color w:val="231F20"/>
          <w:spacing w:val="-2"/>
          <w:w w:val="105"/>
        </w:rPr>
        <w:t>layer.</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Domain</w:t>
      </w:r>
      <w:r>
        <w:rPr>
          <w:color w:val="231F20"/>
          <w:spacing w:val="-8"/>
          <w:w w:val="105"/>
        </w:rPr>
        <w:t xml:space="preserve"> </w:t>
      </w:r>
      <w:r>
        <w:rPr>
          <w:color w:val="231F20"/>
          <w:spacing w:val="-2"/>
          <w:w w:val="105"/>
        </w:rPr>
        <w:t>Name</w:t>
      </w:r>
      <w:r>
        <w:rPr>
          <w:color w:val="231F20"/>
          <w:spacing w:val="-8"/>
          <w:w w:val="105"/>
        </w:rPr>
        <w:t xml:space="preserve"> </w:t>
      </w:r>
      <w:r>
        <w:rPr>
          <w:color w:val="231F20"/>
          <w:spacing w:val="-2"/>
          <w:w w:val="105"/>
        </w:rPr>
        <w:t xml:space="preserve">System </w:t>
      </w:r>
      <w:r>
        <w:rPr>
          <w:color w:val="231F20"/>
          <w:w w:val="105"/>
        </w:rPr>
        <w:t>(DNS)</w:t>
      </w:r>
      <w:r>
        <w:rPr>
          <w:color w:val="231F20"/>
          <w:spacing w:val="-5"/>
          <w:w w:val="105"/>
        </w:rPr>
        <w:t xml:space="preserve"> </w:t>
      </w:r>
      <w:r>
        <w:rPr>
          <w:color w:val="231F20"/>
          <w:w w:val="105"/>
        </w:rPr>
        <w:t>is</w:t>
      </w:r>
      <w:r>
        <w:rPr>
          <w:color w:val="231F20"/>
          <w:spacing w:val="-5"/>
          <w:w w:val="105"/>
        </w:rPr>
        <w:t xml:space="preserve"> </w:t>
      </w:r>
      <w:r>
        <w:rPr>
          <w:color w:val="231F20"/>
          <w:w w:val="105"/>
        </w:rPr>
        <w:t>an</w:t>
      </w:r>
      <w:r>
        <w:rPr>
          <w:color w:val="231F20"/>
          <w:spacing w:val="-5"/>
          <w:w w:val="105"/>
        </w:rPr>
        <w:t xml:space="preserve"> </w:t>
      </w:r>
      <w:r>
        <w:rPr>
          <w:color w:val="231F20"/>
          <w:w w:val="105"/>
        </w:rPr>
        <w:t>example</w:t>
      </w:r>
      <w:r>
        <w:rPr>
          <w:color w:val="231F20"/>
          <w:spacing w:val="-5"/>
          <w:w w:val="105"/>
        </w:rPr>
        <w:t xml:space="preserve"> </w:t>
      </w:r>
      <w:r>
        <w:rPr>
          <w:color w:val="231F20"/>
          <w:w w:val="105"/>
        </w:rPr>
        <w:t>of</w:t>
      </w:r>
      <w:r>
        <w:rPr>
          <w:color w:val="231F20"/>
          <w:spacing w:val="-5"/>
          <w:w w:val="105"/>
        </w:rPr>
        <w:t xml:space="preserve"> </w:t>
      </w:r>
      <w:r>
        <w:rPr>
          <w:color w:val="231F20"/>
          <w:w w:val="105"/>
        </w:rPr>
        <w:t>a</w:t>
      </w:r>
      <w:r>
        <w:rPr>
          <w:color w:val="231F20"/>
          <w:spacing w:val="-5"/>
          <w:w w:val="105"/>
        </w:rPr>
        <w:t xml:space="preserve"> </w:t>
      </w:r>
      <w:r>
        <w:rPr>
          <w:color w:val="231F20"/>
          <w:w w:val="105"/>
        </w:rPr>
        <w:t>support</w:t>
      </w:r>
      <w:r>
        <w:rPr>
          <w:color w:val="231F20"/>
          <w:spacing w:val="-5"/>
          <w:w w:val="105"/>
        </w:rPr>
        <w:t xml:space="preserve"> </w:t>
      </w:r>
      <w:r>
        <w:rPr>
          <w:color w:val="231F20"/>
          <w:w w:val="105"/>
        </w:rPr>
        <w:t>protocol.</w:t>
      </w:r>
      <w:r>
        <w:rPr>
          <w:color w:val="231F20"/>
          <w:spacing w:val="-5"/>
          <w:w w:val="105"/>
        </w:rPr>
        <w:t xml:space="preserve"> </w:t>
      </w:r>
      <w:r>
        <w:rPr>
          <w:color w:val="231F20"/>
          <w:w w:val="105"/>
        </w:rPr>
        <w:t>It</w:t>
      </w:r>
      <w:r>
        <w:rPr>
          <w:color w:val="231F20"/>
          <w:spacing w:val="-5"/>
          <w:w w:val="105"/>
        </w:rPr>
        <w:t xml:space="preserve"> </w:t>
      </w:r>
      <w:r>
        <w:rPr>
          <w:color w:val="231F20"/>
          <w:w w:val="105"/>
        </w:rPr>
        <w:t>allows</w:t>
      </w:r>
      <w:r>
        <w:rPr>
          <w:color w:val="231F20"/>
          <w:spacing w:val="-5"/>
          <w:w w:val="105"/>
        </w:rPr>
        <w:t xml:space="preserve"> </w:t>
      </w:r>
      <w:r>
        <w:rPr>
          <w:color w:val="231F20"/>
          <w:w w:val="105"/>
        </w:rPr>
        <w:t>the</w:t>
      </w:r>
      <w:r>
        <w:rPr>
          <w:color w:val="231F20"/>
          <w:spacing w:val="-5"/>
          <w:w w:val="105"/>
        </w:rPr>
        <w:t xml:space="preserve"> </w:t>
      </w:r>
      <w:r>
        <w:rPr>
          <w:color w:val="231F20"/>
          <w:w w:val="105"/>
        </w:rPr>
        <w:t>use</w:t>
      </w:r>
      <w:r>
        <w:rPr>
          <w:color w:val="231F20"/>
          <w:spacing w:val="-5"/>
          <w:w w:val="105"/>
        </w:rPr>
        <w:t xml:space="preserve"> </w:t>
      </w:r>
      <w:r>
        <w:rPr>
          <w:color w:val="231F20"/>
          <w:w w:val="105"/>
        </w:rPr>
        <w:t>of</w:t>
      </w:r>
      <w:r>
        <w:rPr>
          <w:color w:val="231F20"/>
          <w:spacing w:val="-5"/>
          <w:w w:val="105"/>
        </w:rPr>
        <w:t xml:space="preserve"> </w:t>
      </w:r>
      <w:r>
        <w:rPr>
          <w:color w:val="231F20"/>
          <w:w w:val="105"/>
        </w:rPr>
        <w:t>symbolic</w:t>
      </w:r>
      <w:r>
        <w:rPr>
          <w:color w:val="231F20"/>
          <w:spacing w:val="-5"/>
          <w:w w:val="105"/>
        </w:rPr>
        <w:t xml:space="preserve"> </w:t>
      </w:r>
      <w:r>
        <w:rPr>
          <w:color w:val="231F20"/>
          <w:w w:val="105"/>
        </w:rPr>
        <w:t>names</w:t>
      </w:r>
      <w:r>
        <w:rPr>
          <w:color w:val="231F20"/>
          <w:spacing w:val="-5"/>
          <w:w w:val="105"/>
        </w:rPr>
        <w:t xml:space="preserve"> </w:t>
      </w:r>
      <w:r>
        <w:rPr>
          <w:color w:val="231F20"/>
          <w:w w:val="105"/>
        </w:rPr>
        <w:t xml:space="preserve">(e.g., </w:t>
      </w:r>
      <w:r>
        <w:rPr>
          <w:color w:val="231F20"/>
        </w:rPr>
        <w:t>www.iu.de)</w:t>
      </w:r>
      <w:r>
        <w:rPr>
          <w:color w:val="231F20"/>
          <w:spacing w:val="-14"/>
        </w:rPr>
        <w:t xml:space="preserve"> </w:t>
      </w:r>
      <w:r>
        <w:rPr>
          <w:color w:val="231F20"/>
        </w:rPr>
        <w:t>instead</w:t>
      </w:r>
      <w:r>
        <w:rPr>
          <w:color w:val="231F20"/>
          <w:spacing w:val="-14"/>
        </w:rPr>
        <w:t xml:space="preserve"> </w:t>
      </w:r>
      <w:r>
        <w:rPr>
          <w:color w:val="231F20"/>
        </w:rPr>
        <w:t>of</w:t>
      </w:r>
      <w:r>
        <w:rPr>
          <w:color w:val="231F20"/>
          <w:spacing w:val="-14"/>
        </w:rPr>
        <w:t xml:space="preserve"> </w:t>
      </w:r>
      <w:r>
        <w:rPr>
          <w:color w:val="231F20"/>
        </w:rPr>
        <w:t>actual</w:t>
      </w:r>
      <w:r>
        <w:rPr>
          <w:color w:val="231F20"/>
          <w:spacing w:val="-14"/>
        </w:rPr>
        <w:t xml:space="preserve"> </w:t>
      </w:r>
      <w:r>
        <w:rPr>
          <w:color w:val="231F20"/>
        </w:rPr>
        <w:t>network</w:t>
      </w:r>
      <w:r>
        <w:rPr>
          <w:color w:val="231F20"/>
          <w:spacing w:val="-14"/>
        </w:rPr>
        <w:t xml:space="preserve"> </w:t>
      </w:r>
      <w:r>
        <w:rPr>
          <w:color w:val="231F20"/>
        </w:rPr>
        <w:t>layer</w:t>
      </w:r>
      <w:r>
        <w:rPr>
          <w:color w:val="231F20"/>
          <w:spacing w:val="-14"/>
        </w:rPr>
        <w:t xml:space="preserve"> </w:t>
      </w:r>
      <w:r>
        <w:rPr>
          <w:color w:val="231F20"/>
        </w:rPr>
        <w:t>addresses</w:t>
      </w:r>
      <w:r>
        <w:rPr>
          <w:color w:val="231F20"/>
          <w:spacing w:val="-14"/>
        </w:rPr>
        <w:t xml:space="preserve"> </w:t>
      </w:r>
      <w:r>
        <w:rPr>
          <w:color w:val="231F20"/>
        </w:rPr>
        <w:t>(e.g.,</w:t>
      </w:r>
      <w:r>
        <w:rPr>
          <w:color w:val="231F20"/>
          <w:spacing w:val="-14"/>
        </w:rPr>
        <w:t xml:space="preserve"> </w:t>
      </w:r>
      <w:r>
        <w:rPr>
          <w:color w:val="231F20"/>
        </w:rPr>
        <w:t>18.194.54.230).</w:t>
      </w:r>
    </w:p>
    <w:p w14:paraId="13EDED48" w14:textId="77777777" w:rsidR="00375E0D" w:rsidRDefault="00375E0D">
      <w:pPr>
        <w:pStyle w:val="BodyText"/>
        <w:spacing w:before="8"/>
        <w:rPr>
          <w:sz w:val="22"/>
        </w:rPr>
      </w:pPr>
    </w:p>
    <w:p w14:paraId="13EDED49" w14:textId="77777777" w:rsidR="00375E0D" w:rsidRDefault="00000000">
      <w:pPr>
        <w:pStyle w:val="BodyText"/>
        <w:spacing w:line="271" w:lineRule="auto"/>
        <w:ind w:left="106" w:right="954"/>
        <w:jc w:val="both"/>
      </w:pPr>
      <w:r>
        <w:rPr>
          <w:color w:val="231F20"/>
          <w:w w:val="105"/>
        </w:rPr>
        <w:t xml:space="preserve">In the ISO/OSI model, the application layer is further divided into session, </w:t>
      </w:r>
      <w:proofErr w:type="spellStart"/>
      <w:r>
        <w:rPr>
          <w:color w:val="231F20"/>
          <w:w w:val="105"/>
        </w:rPr>
        <w:t>presenta</w:t>
      </w:r>
      <w:proofErr w:type="spellEnd"/>
      <w:r>
        <w:rPr>
          <w:color w:val="231F20"/>
          <w:w w:val="105"/>
        </w:rPr>
        <w:t xml:space="preserve">- </w:t>
      </w:r>
      <w:proofErr w:type="spellStart"/>
      <w:r>
        <w:rPr>
          <w:color w:val="231F20"/>
          <w:w w:val="105"/>
        </w:rPr>
        <w:t>tion</w:t>
      </w:r>
      <w:proofErr w:type="spellEnd"/>
      <w:r>
        <w:rPr>
          <w:color w:val="231F20"/>
          <w:w w:val="105"/>
        </w:rPr>
        <w:t xml:space="preserve">, and application layers. This distinction is not found in the TCP/IP model and is </w:t>
      </w:r>
      <w:r>
        <w:rPr>
          <w:color w:val="231F20"/>
        </w:rPr>
        <w:t xml:space="preserve">based on the way the model was designed. The session layer handles the way systems </w:t>
      </w:r>
      <w:r>
        <w:rPr>
          <w:color w:val="231F20"/>
          <w:w w:val="105"/>
        </w:rPr>
        <w:t>interact—from</w:t>
      </w:r>
      <w:r>
        <w:rPr>
          <w:color w:val="231F20"/>
          <w:spacing w:val="-15"/>
          <w:w w:val="105"/>
        </w:rPr>
        <w:t xml:space="preserve"> </w:t>
      </w:r>
      <w:r>
        <w:rPr>
          <w:color w:val="231F20"/>
          <w:w w:val="105"/>
        </w:rPr>
        <w:t>keeping</w:t>
      </w:r>
      <w:r>
        <w:rPr>
          <w:color w:val="231F20"/>
          <w:spacing w:val="-15"/>
          <w:w w:val="105"/>
        </w:rPr>
        <w:t xml:space="preserve"> </w:t>
      </w:r>
      <w:r>
        <w:rPr>
          <w:color w:val="231F20"/>
          <w:w w:val="105"/>
        </w:rPr>
        <w:t>track</w:t>
      </w:r>
      <w:r>
        <w:rPr>
          <w:color w:val="231F20"/>
          <w:spacing w:val="-14"/>
          <w:w w:val="105"/>
        </w:rPr>
        <w:t xml:space="preserve"> </w:t>
      </w:r>
      <w:r>
        <w:rPr>
          <w:color w:val="231F20"/>
          <w:w w:val="105"/>
        </w:rPr>
        <w:t>of</w:t>
      </w:r>
      <w:r>
        <w:rPr>
          <w:color w:val="231F20"/>
          <w:spacing w:val="-15"/>
          <w:w w:val="105"/>
        </w:rPr>
        <w:t xml:space="preserve"> </w:t>
      </w:r>
      <w:r>
        <w:rPr>
          <w:color w:val="231F20"/>
          <w:w w:val="105"/>
        </w:rPr>
        <w:t>where</w:t>
      </w:r>
      <w:r>
        <w:rPr>
          <w:color w:val="231F20"/>
          <w:spacing w:val="-14"/>
          <w:w w:val="105"/>
        </w:rPr>
        <w:t xml:space="preserve"> </w:t>
      </w:r>
      <w:r>
        <w:rPr>
          <w:color w:val="231F20"/>
          <w:w w:val="105"/>
        </w:rPr>
        <w:t>conversations</w:t>
      </w:r>
      <w:r>
        <w:rPr>
          <w:color w:val="231F20"/>
          <w:spacing w:val="-15"/>
          <w:w w:val="105"/>
        </w:rPr>
        <w:t xml:space="preserve"> </w:t>
      </w:r>
      <w:r>
        <w:rPr>
          <w:color w:val="231F20"/>
          <w:w w:val="105"/>
        </w:rPr>
        <w:t>left</w:t>
      </w:r>
      <w:r>
        <w:rPr>
          <w:color w:val="231F20"/>
          <w:spacing w:val="-15"/>
          <w:w w:val="105"/>
        </w:rPr>
        <w:t xml:space="preserve"> </w:t>
      </w:r>
      <w:r>
        <w:rPr>
          <w:color w:val="231F20"/>
          <w:w w:val="105"/>
        </w:rPr>
        <w:t>off</w:t>
      </w:r>
      <w:r>
        <w:rPr>
          <w:color w:val="231F20"/>
          <w:spacing w:val="-14"/>
          <w:w w:val="105"/>
        </w:rPr>
        <w:t xml:space="preserve"> </w:t>
      </w:r>
      <w:r>
        <w:rPr>
          <w:color w:val="231F20"/>
          <w:w w:val="105"/>
        </w:rPr>
        <w:t>to</w:t>
      </w:r>
      <w:r>
        <w:rPr>
          <w:color w:val="231F20"/>
          <w:spacing w:val="-15"/>
          <w:w w:val="105"/>
        </w:rPr>
        <w:t xml:space="preserve"> </w:t>
      </w:r>
      <w:r>
        <w:rPr>
          <w:color w:val="231F20"/>
          <w:w w:val="105"/>
        </w:rPr>
        <w:t>the</w:t>
      </w:r>
      <w:r>
        <w:rPr>
          <w:color w:val="231F20"/>
          <w:spacing w:val="-14"/>
          <w:w w:val="105"/>
        </w:rPr>
        <w:t xml:space="preserve"> </w:t>
      </w:r>
      <w:r>
        <w:rPr>
          <w:color w:val="231F20"/>
          <w:w w:val="105"/>
        </w:rPr>
        <w:t>question</w:t>
      </w:r>
      <w:r>
        <w:rPr>
          <w:color w:val="231F20"/>
          <w:spacing w:val="-15"/>
          <w:w w:val="105"/>
        </w:rPr>
        <w:t xml:space="preserve"> </w:t>
      </w:r>
      <w:r>
        <w:rPr>
          <w:color w:val="231F20"/>
          <w:w w:val="105"/>
        </w:rPr>
        <w:t>of</w:t>
      </w:r>
      <w:r>
        <w:rPr>
          <w:color w:val="231F20"/>
          <w:spacing w:val="-15"/>
          <w:w w:val="105"/>
        </w:rPr>
        <w:t xml:space="preserve"> </w:t>
      </w:r>
      <w:r>
        <w:rPr>
          <w:color w:val="231F20"/>
          <w:w w:val="105"/>
        </w:rPr>
        <w:t>who</w:t>
      </w:r>
      <w:r>
        <w:rPr>
          <w:color w:val="231F20"/>
          <w:spacing w:val="-14"/>
          <w:w w:val="105"/>
        </w:rPr>
        <w:t xml:space="preserve"> </w:t>
      </w:r>
      <w:r>
        <w:rPr>
          <w:color w:val="231F20"/>
          <w:w w:val="105"/>
        </w:rPr>
        <w:t>can talk next. The presentation layer’s responsibility is to ensure that data formats are standardized,</w:t>
      </w:r>
      <w:r>
        <w:rPr>
          <w:color w:val="231F20"/>
          <w:spacing w:val="-11"/>
          <w:w w:val="105"/>
        </w:rPr>
        <w:t xml:space="preserve"> </w:t>
      </w:r>
      <w:r>
        <w:rPr>
          <w:color w:val="231F20"/>
          <w:w w:val="105"/>
        </w:rPr>
        <w:t>meaning</w:t>
      </w:r>
      <w:r>
        <w:rPr>
          <w:color w:val="231F20"/>
          <w:spacing w:val="-11"/>
          <w:w w:val="105"/>
        </w:rPr>
        <w:t xml:space="preserve"> </w:t>
      </w:r>
      <w:r>
        <w:rPr>
          <w:color w:val="231F20"/>
          <w:w w:val="105"/>
        </w:rPr>
        <w:t>that</w:t>
      </w:r>
      <w:r>
        <w:rPr>
          <w:color w:val="231F20"/>
          <w:spacing w:val="-11"/>
          <w:w w:val="105"/>
        </w:rPr>
        <w:t xml:space="preserve"> </w:t>
      </w:r>
      <w:r>
        <w:rPr>
          <w:color w:val="231F20"/>
          <w:w w:val="105"/>
        </w:rPr>
        <w:t>the</w:t>
      </w:r>
      <w:r>
        <w:rPr>
          <w:color w:val="231F20"/>
          <w:spacing w:val="-11"/>
          <w:w w:val="105"/>
        </w:rPr>
        <w:t xml:space="preserve"> </w:t>
      </w:r>
      <w:r>
        <w:rPr>
          <w:color w:val="231F20"/>
          <w:w w:val="105"/>
        </w:rPr>
        <w:t>systems</w:t>
      </w:r>
      <w:r>
        <w:rPr>
          <w:color w:val="231F20"/>
          <w:spacing w:val="-11"/>
          <w:w w:val="105"/>
        </w:rPr>
        <w:t xml:space="preserve"> </w:t>
      </w:r>
      <w:r>
        <w:rPr>
          <w:color w:val="231F20"/>
          <w:w w:val="105"/>
        </w:rPr>
        <w:t>using</w:t>
      </w:r>
      <w:r>
        <w:rPr>
          <w:color w:val="231F20"/>
          <w:spacing w:val="-11"/>
          <w:w w:val="105"/>
        </w:rPr>
        <w:t xml:space="preserve"> </w:t>
      </w:r>
      <w:r>
        <w:rPr>
          <w:color w:val="231F20"/>
          <w:w w:val="105"/>
        </w:rPr>
        <w:t>them</w:t>
      </w:r>
      <w:r>
        <w:rPr>
          <w:color w:val="231F20"/>
          <w:spacing w:val="-11"/>
          <w:w w:val="105"/>
        </w:rPr>
        <w:t xml:space="preserve"> </w:t>
      </w:r>
      <w:r>
        <w:rPr>
          <w:color w:val="231F20"/>
          <w:w w:val="105"/>
        </w:rPr>
        <w:t>do</w:t>
      </w:r>
      <w:r>
        <w:rPr>
          <w:color w:val="231F20"/>
          <w:spacing w:val="-11"/>
          <w:w w:val="105"/>
        </w:rPr>
        <w:t xml:space="preserve"> </w:t>
      </w:r>
      <w:r>
        <w:rPr>
          <w:color w:val="231F20"/>
          <w:w w:val="105"/>
        </w:rPr>
        <w:t>not,</w:t>
      </w:r>
      <w:r>
        <w:rPr>
          <w:color w:val="231F20"/>
          <w:spacing w:val="-11"/>
          <w:w w:val="105"/>
        </w:rPr>
        <w:t xml:space="preserve"> </w:t>
      </w:r>
      <w:r>
        <w:rPr>
          <w:color w:val="231F20"/>
          <w:w w:val="105"/>
        </w:rPr>
        <w:t>for</w:t>
      </w:r>
      <w:r>
        <w:rPr>
          <w:color w:val="231F20"/>
          <w:spacing w:val="-11"/>
          <w:w w:val="105"/>
        </w:rPr>
        <w:t xml:space="preserve"> </w:t>
      </w:r>
      <w:r>
        <w:rPr>
          <w:color w:val="231F20"/>
          <w:w w:val="105"/>
        </w:rPr>
        <w:t>example,</w:t>
      </w:r>
      <w:r>
        <w:rPr>
          <w:color w:val="231F20"/>
          <w:spacing w:val="-11"/>
          <w:w w:val="105"/>
        </w:rPr>
        <w:t xml:space="preserve"> </w:t>
      </w:r>
      <w:proofErr w:type="gramStart"/>
      <w:r>
        <w:rPr>
          <w:color w:val="231F20"/>
          <w:w w:val="105"/>
        </w:rPr>
        <w:t>have</w:t>
      </w:r>
      <w:r>
        <w:rPr>
          <w:color w:val="231F20"/>
          <w:spacing w:val="-11"/>
          <w:w w:val="105"/>
        </w:rPr>
        <w:t xml:space="preserve"> </w:t>
      </w:r>
      <w:r>
        <w:rPr>
          <w:color w:val="231F20"/>
          <w:w w:val="105"/>
        </w:rPr>
        <w:t>to</w:t>
      </w:r>
      <w:proofErr w:type="gramEnd"/>
      <w:r>
        <w:rPr>
          <w:color w:val="231F20"/>
          <w:spacing w:val="-11"/>
          <w:w w:val="105"/>
        </w:rPr>
        <w:t xml:space="preserve"> </w:t>
      </w:r>
      <w:r>
        <w:rPr>
          <w:color w:val="231F20"/>
          <w:w w:val="105"/>
        </w:rPr>
        <w:t>con- vert</w:t>
      </w:r>
      <w:r>
        <w:rPr>
          <w:color w:val="231F20"/>
          <w:spacing w:val="-11"/>
          <w:w w:val="105"/>
        </w:rPr>
        <w:t xml:space="preserve"> </w:t>
      </w:r>
      <w:r>
        <w:rPr>
          <w:color w:val="231F20"/>
          <w:w w:val="105"/>
        </w:rPr>
        <w:t>line</w:t>
      </w:r>
      <w:r>
        <w:rPr>
          <w:color w:val="231F20"/>
          <w:spacing w:val="-11"/>
          <w:w w:val="105"/>
        </w:rPr>
        <w:t xml:space="preserve"> </w:t>
      </w:r>
      <w:r>
        <w:rPr>
          <w:color w:val="231F20"/>
          <w:w w:val="105"/>
        </w:rPr>
        <w:t>breaks</w:t>
      </w:r>
      <w:r>
        <w:rPr>
          <w:color w:val="231F20"/>
          <w:spacing w:val="-11"/>
          <w:w w:val="105"/>
        </w:rPr>
        <w:t xml:space="preserve"> </w:t>
      </w:r>
      <w:r>
        <w:rPr>
          <w:color w:val="231F20"/>
          <w:w w:val="105"/>
        </w:rPr>
        <w:t>that</w:t>
      </w:r>
      <w:r>
        <w:rPr>
          <w:color w:val="231F20"/>
          <w:spacing w:val="-11"/>
          <w:w w:val="105"/>
        </w:rPr>
        <w:t xml:space="preserve"> </w:t>
      </w:r>
      <w:r>
        <w:rPr>
          <w:color w:val="231F20"/>
          <w:w w:val="105"/>
        </w:rPr>
        <w:t>are</w:t>
      </w:r>
      <w:r>
        <w:rPr>
          <w:color w:val="231F20"/>
          <w:spacing w:val="-11"/>
          <w:w w:val="105"/>
        </w:rPr>
        <w:t xml:space="preserve"> </w:t>
      </w:r>
      <w:r>
        <w:rPr>
          <w:color w:val="231F20"/>
          <w:w w:val="105"/>
        </w:rPr>
        <w:t>different</w:t>
      </w:r>
      <w:r>
        <w:rPr>
          <w:color w:val="231F20"/>
          <w:spacing w:val="-11"/>
          <w:w w:val="105"/>
        </w:rPr>
        <w:t xml:space="preserve"> </w:t>
      </w:r>
      <w:r>
        <w:rPr>
          <w:color w:val="231F20"/>
          <w:w w:val="105"/>
        </w:rPr>
        <w:t>on</w:t>
      </w:r>
      <w:r>
        <w:rPr>
          <w:color w:val="231F20"/>
          <w:spacing w:val="-11"/>
          <w:w w:val="105"/>
        </w:rPr>
        <w:t xml:space="preserve"> </w:t>
      </w:r>
      <w:r>
        <w:rPr>
          <w:color w:val="231F20"/>
          <w:w w:val="105"/>
        </w:rPr>
        <w:t>their</w:t>
      </w:r>
      <w:r>
        <w:rPr>
          <w:color w:val="231F20"/>
          <w:spacing w:val="-11"/>
          <w:w w:val="105"/>
        </w:rPr>
        <w:t xml:space="preserve"> </w:t>
      </w:r>
      <w:r>
        <w:rPr>
          <w:color w:val="231F20"/>
          <w:w w:val="105"/>
        </w:rPr>
        <w:t>respective</w:t>
      </w:r>
      <w:r>
        <w:rPr>
          <w:color w:val="231F20"/>
          <w:spacing w:val="-11"/>
          <w:w w:val="105"/>
        </w:rPr>
        <w:t xml:space="preserve"> </w:t>
      </w:r>
      <w:r>
        <w:rPr>
          <w:color w:val="231F20"/>
          <w:w w:val="105"/>
        </w:rPr>
        <w:t>operating</w:t>
      </w:r>
      <w:r>
        <w:rPr>
          <w:color w:val="231F20"/>
          <w:spacing w:val="-11"/>
          <w:w w:val="105"/>
        </w:rPr>
        <w:t xml:space="preserve"> </w:t>
      </w:r>
      <w:r>
        <w:rPr>
          <w:color w:val="231F20"/>
          <w:w w:val="105"/>
        </w:rPr>
        <w:t>systems.</w:t>
      </w:r>
      <w:r>
        <w:rPr>
          <w:color w:val="231F20"/>
          <w:spacing w:val="-11"/>
          <w:w w:val="105"/>
        </w:rPr>
        <w:t xml:space="preserve"> </w:t>
      </w:r>
      <w:r>
        <w:rPr>
          <w:color w:val="231F20"/>
          <w:w w:val="105"/>
        </w:rPr>
        <w:t>In</w:t>
      </w:r>
      <w:r>
        <w:rPr>
          <w:color w:val="231F20"/>
          <w:spacing w:val="-11"/>
          <w:w w:val="105"/>
        </w:rPr>
        <w:t xml:space="preserve"> </w:t>
      </w:r>
      <w:r>
        <w:rPr>
          <w:color w:val="231F20"/>
          <w:w w:val="105"/>
        </w:rPr>
        <w:t>the</w:t>
      </w:r>
      <w:r>
        <w:rPr>
          <w:color w:val="231F20"/>
          <w:spacing w:val="-11"/>
          <w:w w:val="105"/>
        </w:rPr>
        <w:t xml:space="preserve"> </w:t>
      </w:r>
      <w:r>
        <w:rPr>
          <w:color w:val="231F20"/>
          <w:w w:val="105"/>
        </w:rPr>
        <w:t>TCP/IP model, these tasks are the responsibility of the application</w:t>
      </w:r>
      <w:r>
        <w:rPr>
          <w:color w:val="231F20"/>
          <w:spacing w:val="-3"/>
          <w:w w:val="105"/>
        </w:rPr>
        <w:t xml:space="preserve"> </w:t>
      </w:r>
      <w:r>
        <w:rPr>
          <w:color w:val="231F20"/>
          <w:w w:val="105"/>
        </w:rPr>
        <w:t>layer.</w:t>
      </w:r>
    </w:p>
    <w:p w14:paraId="13EDED4A"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49"/>
            <w:col w:w="8893"/>
          </w:cols>
        </w:sectPr>
      </w:pPr>
    </w:p>
    <w:p w14:paraId="13EDED4B" w14:textId="77777777" w:rsidR="00375E0D" w:rsidRDefault="00375E0D">
      <w:pPr>
        <w:pStyle w:val="BodyText"/>
      </w:pPr>
    </w:p>
    <w:p w14:paraId="13EDED4C" w14:textId="77777777" w:rsidR="00375E0D" w:rsidRDefault="00375E0D">
      <w:pPr>
        <w:pStyle w:val="BodyText"/>
        <w:spacing w:before="5"/>
      </w:pPr>
    </w:p>
    <w:p w14:paraId="13EDED4D" w14:textId="77777777" w:rsidR="00375E0D" w:rsidRDefault="00000000">
      <w:pPr>
        <w:ind w:left="957"/>
        <w:rPr>
          <w:sz w:val="18"/>
        </w:rPr>
      </w:pPr>
      <w:r>
        <w:rPr>
          <w:color w:val="003946"/>
          <w:spacing w:val="-2"/>
          <w:sz w:val="18"/>
        </w:rPr>
        <w:t>Basic Protocol Layering</w:t>
      </w:r>
    </w:p>
    <w:p w14:paraId="13EDED4E" w14:textId="77777777" w:rsidR="00375E0D" w:rsidRDefault="00375E0D">
      <w:pPr>
        <w:pStyle w:val="BodyText"/>
      </w:pPr>
    </w:p>
    <w:p w14:paraId="13EDED4F" w14:textId="77777777" w:rsidR="00375E0D" w:rsidRDefault="00375E0D">
      <w:pPr>
        <w:pStyle w:val="BodyText"/>
      </w:pPr>
    </w:p>
    <w:p w14:paraId="13EDED50" w14:textId="77777777" w:rsidR="00375E0D" w:rsidRDefault="00375E0D">
      <w:pPr>
        <w:pStyle w:val="BodyText"/>
      </w:pPr>
    </w:p>
    <w:p w14:paraId="13EDED51" w14:textId="77777777" w:rsidR="00375E0D" w:rsidRDefault="00375E0D">
      <w:pPr>
        <w:pStyle w:val="BodyText"/>
      </w:pPr>
    </w:p>
    <w:p w14:paraId="13EDED52" w14:textId="77777777" w:rsidR="00375E0D" w:rsidRDefault="00375E0D">
      <w:pPr>
        <w:pStyle w:val="BodyText"/>
      </w:pPr>
    </w:p>
    <w:p w14:paraId="13EDED53" w14:textId="77777777" w:rsidR="00375E0D" w:rsidRDefault="00375E0D">
      <w:pPr>
        <w:pStyle w:val="BodyText"/>
        <w:spacing w:before="7"/>
        <w:rPr>
          <w:sz w:val="22"/>
        </w:rPr>
      </w:pPr>
    </w:p>
    <w:p w14:paraId="13EDED54" w14:textId="77777777" w:rsidR="00375E0D" w:rsidRDefault="00000000">
      <w:pPr>
        <w:pStyle w:val="Heading7"/>
        <w:spacing w:before="99"/>
      </w:pPr>
      <w:r>
        <w:rPr>
          <w:color w:val="003946"/>
        </w:rPr>
        <w:t>Encapsulation</w:t>
      </w:r>
      <w:r>
        <w:rPr>
          <w:color w:val="003946"/>
          <w:spacing w:val="14"/>
        </w:rPr>
        <w:t xml:space="preserve"> </w:t>
      </w:r>
      <w:r>
        <w:rPr>
          <w:color w:val="003946"/>
        </w:rPr>
        <w:t>of</w:t>
      </w:r>
      <w:r>
        <w:rPr>
          <w:color w:val="003946"/>
          <w:spacing w:val="14"/>
        </w:rPr>
        <w:t xml:space="preserve"> </w:t>
      </w:r>
      <w:r>
        <w:rPr>
          <w:color w:val="003946"/>
          <w:spacing w:val="-4"/>
        </w:rPr>
        <w:t>Data</w:t>
      </w:r>
    </w:p>
    <w:p w14:paraId="13EDED55" w14:textId="77777777" w:rsidR="00375E0D" w:rsidRDefault="00375E0D">
      <w:pPr>
        <w:pStyle w:val="BodyText"/>
        <w:spacing w:before="10"/>
        <w:rPr>
          <w:sz w:val="26"/>
        </w:rPr>
      </w:pPr>
    </w:p>
    <w:p w14:paraId="13EDED56" w14:textId="77777777" w:rsidR="00375E0D" w:rsidRDefault="00000000">
      <w:pPr>
        <w:pStyle w:val="BodyText"/>
        <w:spacing w:before="1" w:line="271" w:lineRule="auto"/>
        <w:ind w:left="957" w:right="2203" w:hanging="1"/>
        <w:jc w:val="both"/>
      </w:pPr>
      <w:proofErr w:type="gramStart"/>
      <w:r>
        <w:rPr>
          <w:color w:val="231F20"/>
          <w:w w:val="105"/>
        </w:rPr>
        <w:t>In</w:t>
      </w:r>
      <w:r>
        <w:rPr>
          <w:color w:val="231F20"/>
          <w:spacing w:val="-10"/>
          <w:w w:val="105"/>
        </w:rPr>
        <w:t xml:space="preserve"> </w:t>
      </w:r>
      <w:r>
        <w:rPr>
          <w:color w:val="231F20"/>
          <w:w w:val="105"/>
        </w:rPr>
        <w:t>order</w:t>
      </w:r>
      <w:r>
        <w:rPr>
          <w:color w:val="231F20"/>
          <w:spacing w:val="-10"/>
          <w:w w:val="105"/>
        </w:rPr>
        <w:t xml:space="preserve"> </w:t>
      </w:r>
      <w:r>
        <w:rPr>
          <w:color w:val="231F20"/>
          <w:w w:val="105"/>
        </w:rPr>
        <w:t>for</w:t>
      </w:r>
      <w:proofErr w:type="gramEnd"/>
      <w:r>
        <w:rPr>
          <w:color w:val="231F20"/>
          <w:spacing w:val="-10"/>
          <w:w w:val="105"/>
        </w:rPr>
        <w:t xml:space="preserve"> </w:t>
      </w:r>
      <w:r>
        <w:rPr>
          <w:color w:val="231F20"/>
          <w:w w:val="105"/>
        </w:rPr>
        <w:t>the</w:t>
      </w:r>
      <w:r>
        <w:rPr>
          <w:color w:val="231F20"/>
          <w:spacing w:val="-10"/>
          <w:w w:val="105"/>
        </w:rPr>
        <w:t xml:space="preserve"> </w:t>
      </w:r>
      <w:r>
        <w:rPr>
          <w:color w:val="231F20"/>
          <w:w w:val="105"/>
        </w:rPr>
        <w:t>information</w:t>
      </w:r>
      <w:r>
        <w:rPr>
          <w:color w:val="231F20"/>
          <w:spacing w:val="-10"/>
          <w:w w:val="105"/>
        </w:rPr>
        <w:t xml:space="preserve"> </w:t>
      </w:r>
      <w:r>
        <w:rPr>
          <w:color w:val="231F20"/>
          <w:w w:val="105"/>
        </w:rPr>
        <w:t>to</w:t>
      </w:r>
      <w:r>
        <w:rPr>
          <w:color w:val="231F20"/>
          <w:spacing w:val="-10"/>
          <w:w w:val="105"/>
        </w:rPr>
        <w:t xml:space="preserve"> </w:t>
      </w:r>
      <w:r>
        <w:rPr>
          <w:color w:val="231F20"/>
          <w:w w:val="105"/>
        </w:rPr>
        <w:t>pass</w:t>
      </w:r>
      <w:r>
        <w:rPr>
          <w:color w:val="231F20"/>
          <w:spacing w:val="-10"/>
          <w:w w:val="105"/>
        </w:rPr>
        <w:t xml:space="preserve"> </w:t>
      </w:r>
      <w:r>
        <w:rPr>
          <w:color w:val="231F20"/>
          <w:w w:val="105"/>
        </w:rPr>
        <w:t>through</w:t>
      </w:r>
      <w:r>
        <w:rPr>
          <w:color w:val="231F20"/>
          <w:spacing w:val="-10"/>
          <w:w w:val="105"/>
        </w:rPr>
        <w:t xml:space="preserve"> </w:t>
      </w:r>
      <w:r>
        <w:rPr>
          <w:color w:val="231F20"/>
          <w:w w:val="105"/>
        </w:rPr>
        <w:t>all</w:t>
      </w:r>
      <w:r>
        <w:rPr>
          <w:color w:val="231F20"/>
          <w:spacing w:val="-10"/>
          <w:w w:val="105"/>
        </w:rPr>
        <w:t xml:space="preserve"> </w:t>
      </w:r>
      <w:r>
        <w:rPr>
          <w:color w:val="231F20"/>
          <w:w w:val="105"/>
        </w:rPr>
        <w:t>of</w:t>
      </w:r>
      <w:r>
        <w:rPr>
          <w:color w:val="231F20"/>
          <w:spacing w:val="-10"/>
          <w:w w:val="105"/>
        </w:rPr>
        <w:t xml:space="preserve"> </w:t>
      </w:r>
      <w:r>
        <w:rPr>
          <w:color w:val="231F20"/>
          <w:w w:val="105"/>
        </w:rPr>
        <w:t>these</w:t>
      </w:r>
      <w:r>
        <w:rPr>
          <w:color w:val="231F20"/>
          <w:spacing w:val="-10"/>
          <w:w w:val="105"/>
        </w:rPr>
        <w:t xml:space="preserve"> </w:t>
      </w:r>
      <w:r>
        <w:rPr>
          <w:color w:val="231F20"/>
          <w:w w:val="105"/>
        </w:rPr>
        <w:t>layers</w:t>
      </w:r>
      <w:r>
        <w:rPr>
          <w:color w:val="231F20"/>
          <w:spacing w:val="-10"/>
          <w:w w:val="105"/>
        </w:rPr>
        <w:t xml:space="preserve"> </w:t>
      </w:r>
      <w:r>
        <w:rPr>
          <w:color w:val="231F20"/>
          <w:w w:val="105"/>
        </w:rPr>
        <w:t>reliably,</w:t>
      </w:r>
      <w:r>
        <w:rPr>
          <w:color w:val="231F20"/>
          <w:spacing w:val="-10"/>
          <w:w w:val="105"/>
        </w:rPr>
        <w:t xml:space="preserve"> </w:t>
      </w:r>
      <w:r>
        <w:rPr>
          <w:color w:val="231F20"/>
          <w:w w:val="105"/>
        </w:rPr>
        <w:t>every</w:t>
      </w:r>
      <w:r>
        <w:rPr>
          <w:color w:val="231F20"/>
          <w:spacing w:val="-10"/>
          <w:w w:val="105"/>
        </w:rPr>
        <w:t xml:space="preserve"> </w:t>
      </w:r>
      <w:r>
        <w:rPr>
          <w:color w:val="231F20"/>
          <w:w w:val="105"/>
        </w:rPr>
        <w:t>layer</w:t>
      </w:r>
      <w:r>
        <w:rPr>
          <w:color w:val="231F20"/>
          <w:spacing w:val="-10"/>
          <w:w w:val="105"/>
        </w:rPr>
        <w:t xml:space="preserve"> </w:t>
      </w:r>
      <w:r>
        <w:rPr>
          <w:color w:val="231F20"/>
          <w:w w:val="105"/>
        </w:rPr>
        <w:t>has to</w:t>
      </w:r>
      <w:r>
        <w:rPr>
          <w:color w:val="231F20"/>
          <w:spacing w:val="-5"/>
          <w:w w:val="105"/>
        </w:rPr>
        <w:t xml:space="preserve"> </w:t>
      </w:r>
      <w:r>
        <w:rPr>
          <w:color w:val="231F20"/>
          <w:w w:val="105"/>
        </w:rPr>
        <w:t>add</w:t>
      </w:r>
      <w:r>
        <w:rPr>
          <w:color w:val="231F20"/>
          <w:spacing w:val="-5"/>
          <w:w w:val="105"/>
        </w:rPr>
        <w:t xml:space="preserve"> </w:t>
      </w:r>
      <w:r>
        <w:rPr>
          <w:color w:val="231F20"/>
          <w:w w:val="105"/>
        </w:rPr>
        <w:t>speciﬁc</w:t>
      </w:r>
      <w:r>
        <w:rPr>
          <w:color w:val="231F20"/>
          <w:spacing w:val="-5"/>
          <w:w w:val="105"/>
        </w:rPr>
        <w:t xml:space="preserve"> </w:t>
      </w:r>
      <w:r>
        <w:rPr>
          <w:color w:val="231F20"/>
          <w:w w:val="105"/>
        </w:rPr>
        <w:t>data</w:t>
      </w:r>
      <w:r>
        <w:rPr>
          <w:color w:val="231F20"/>
          <w:spacing w:val="-5"/>
          <w:w w:val="105"/>
        </w:rPr>
        <w:t xml:space="preserve"> </w:t>
      </w:r>
      <w:r>
        <w:rPr>
          <w:color w:val="231F20"/>
          <w:w w:val="105"/>
        </w:rPr>
        <w:t>to</w:t>
      </w:r>
      <w:r>
        <w:rPr>
          <w:color w:val="231F20"/>
          <w:spacing w:val="-5"/>
          <w:w w:val="105"/>
        </w:rPr>
        <w:t xml:space="preserve"> </w:t>
      </w:r>
      <w:r>
        <w:rPr>
          <w:color w:val="231F20"/>
          <w:w w:val="105"/>
        </w:rPr>
        <w:t>the</w:t>
      </w:r>
      <w:r>
        <w:rPr>
          <w:color w:val="231F20"/>
          <w:spacing w:val="-5"/>
          <w:w w:val="105"/>
        </w:rPr>
        <w:t xml:space="preserve"> </w:t>
      </w:r>
      <w:r>
        <w:rPr>
          <w:color w:val="231F20"/>
          <w:w w:val="105"/>
        </w:rPr>
        <w:t>information.</w:t>
      </w:r>
      <w:r>
        <w:rPr>
          <w:color w:val="231F20"/>
          <w:spacing w:val="-5"/>
          <w:w w:val="105"/>
        </w:rPr>
        <w:t xml:space="preserve"> </w:t>
      </w:r>
      <w:r>
        <w:rPr>
          <w:color w:val="231F20"/>
          <w:w w:val="105"/>
        </w:rPr>
        <w:t>These</w:t>
      </w:r>
      <w:r>
        <w:rPr>
          <w:color w:val="231F20"/>
          <w:spacing w:val="-5"/>
          <w:w w:val="105"/>
        </w:rPr>
        <w:t xml:space="preserve"> </w:t>
      </w:r>
      <w:r>
        <w:rPr>
          <w:color w:val="231F20"/>
          <w:w w:val="105"/>
        </w:rPr>
        <w:t>data</w:t>
      </w:r>
      <w:r>
        <w:rPr>
          <w:color w:val="231F20"/>
          <w:spacing w:val="-5"/>
          <w:w w:val="105"/>
        </w:rPr>
        <w:t xml:space="preserve"> </w:t>
      </w:r>
      <w:r>
        <w:rPr>
          <w:color w:val="231F20"/>
          <w:w w:val="105"/>
        </w:rPr>
        <w:t>are</w:t>
      </w:r>
      <w:r>
        <w:rPr>
          <w:color w:val="231F20"/>
          <w:spacing w:val="-5"/>
          <w:w w:val="105"/>
        </w:rPr>
        <w:t xml:space="preserve"> </w:t>
      </w:r>
      <w:r>
        <w:rPr>
          <w:color w:val="231F20"/>
          <w:w w:val="105"/>
        </w:rPr>
        <w:t>particular</w:t>
      </w:r>
      <w:r>
        <w:rPr>
          <w:color w:val="231F20"/>
          <w:spacing w:val="-5"/>
          <w:w w:val="105"/>
        </w:rPr>
        <w:t xml:space="preserve"> </w:t>
      </w:r>
      <w:r>
        <w:rPr>
          <w:color w:val="231F20"/>
          <w:w w:val="105"/>
        </w:rPr>
        <w:t>to</w:t>
      </w:r>
      <w:r>
        <w:rPr>
          <w:color w:val="231F20"/>
          <w:spacing w:val="-5"/>
          <w:w w:val="105"/>
        </w:rPr>
        <w:t xml:space="preserve"> </w:t>
      </w:r>
      <w:r>
        <w:rPr>
          <w:color w:val="231F20"/>
          <w:w w:val="105"/>
        </w:rPr>
        <w:t>the</w:t>
      </w:r>
      <w:r>
        <w:rPr>
          <w:color w:val="231F20"/>
          <w:spacing w:val="-5"/>
          <w:w w:val="105"/>
        </w:rPr>
        <w:t xml:space="preserve"> </w:t>
      </w:r>
      <w:r>
        <w:rPr>
          <w:color w:val="231F20"/>
          <w:w w:val="105"/>
        </w:rPr>
        <w:t>individual</w:t>
      </w:r>
      <w:r>
        <w:rPr>
          <w:color w:val="231F20"/>
          <w:spacing w:val="-5"/>
          <w:w w:val="105"/>
        </w:rPr>
        <w:t xml:space="preserve"> </w:t>
      </w:r>
      <w:r>
        <w:rPr>
          <w:color w:val="231F20"/>
          <w:w w:val="105"/>
        </w:rPr>
        <w:t xml:space="preserve">lay- </w:t>
      </w:r>
      <w:proofErr w:type="spellStart"/>
      <w:r>
        <w:rPr>
          <w:color w:val="231F20"/>
          <w:w w:val="105"/>
        </w:rPr>
        <w:t>ers</w:t>
      </w:r>
      <w:proofErr w:type="spellEnd"/>
      <w:r>
        <w:rPr>
          <w:color w:val="231F20"/>
          <w:w w:val="105"/>
        </w:rPr>
        <w:t xml:space="preserve"> and adhere to the relevant protocols.</w:t>
      </w:r>
    </w:p>
    <w:p w14:paraId="13EDED57" w14:textId="77777777" w:rsidR="00375E0D" w:rsidRDefault="00375E0D">
      <w:pPr>
        <w:pStyle w:val="BodyText"/>
        <w:spacing w:before="7"/>
        <w:rPr>
          <w:sz w:val="22"/>
        </w:rPr>
      </w:pPr>
    </w:p>
    <w:p w14:paraId="13EDED58" w14:textId="77777777" w:rsidR="00375E0D" w:rsidRDefault="00000000">
      <w:pPr>
        <w:pStyle w:val="BodyText"/>
        <w:ind w:left="957"/>
        <w:jc w:val="both"/>
      </w:pPr>
      <w:r>
        <w:rPr>
          <w:color w:val="231F20"/>
        </w:rPr>
        <w:t>Headers</w:t>
      </w:r>
      <w:r>
        <w:rPr>
          <w:color w:val="231F20"/>
          <w:spacing w:val="-5"/>
        </w:rPr>
        <w:t xml:space="preserve"> </w:t>
      </w:r>
      <w:r>
        <w:rPr>
          <w:color w:val="231F20"/>
        </w:rPr>
        <w:t>and</w:t>
      </w:r>
      <w:r>
        <w:rPr>
          <w:color w:val="231F20"/>
          <w:spacing w:val="-4"/>
        </w:rPr>
        <w:t xml:space="preserve"> </w:t>
      </w:r>
      <w:r>
        <w:rPr>
          <w:color w:val="231F20"/>
          <w:spacing w:val="-2"/>
        </w:rPr>
        <w:t>payload</w:t>
      </w:r>
    </w:p>
    <w:p w14:paraId="13EDED59" w14:textId="77777777" w:rsidR="00375E0D" w:rsidRDefault="00000000">
      <w:pPr>
        <w:pStyle w:val="BodyText"/>
        <w:spacing w:before="30" w:line="271" w:lineRule="auto"/>
        <w:ind w:left="957" w:right="2201" w:hanging="1"/>
        <w:jc w:val="both"/>
      </w:pPr>
      <w:r>
        <w:rPr>
          <w:color w:val="231F20"/>
          <w:spacing w:val="-2"/>
          <w:w w:val="105"/>
        </w:rPr>
        <w:t>The</w:t>
      </w:r>
      <w:r>
        <w:rPr>
          <w:color w:val="231F20"/>
          <w:spacing w:val="-10"/>
          <w:w w:val="105"/>
        </w:rPr>
        <w:t xml:space="preserve"> </w:t>
      </w:r>
      <w:r>
        <w:rPr>
          <w:color w:val="231F20"/>
          <w:spacing w:val="-2"/>
          <w:w w:val="105"/>
        </w:rPr>
        <w:t>data</w:t>
      </w:r>
      <w:r>
        <w:rPr>
          <w:color w:val="231F20"/>
          <w:spacing w:val="-10"/>
          <w:w w:val="105"/>
        </w:rPr>
        <w:t xml:space="preserve"> </w:t>
      </w:r>
      <w:r>
        <w:rPr>
          <w:color w:val="231F20"/>
          <w:spacing w:val="-2"/>
          <w:w w:val="105"/>
        </w:rPr>
        <w:t>added</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information</w:t>
      </w:r>
      <w:r>
        <w:rPr>
          <w:color w:val="231F20"/>
          <w:spacing w:val="-10"/>
          <w:w w:val="105"/>
        </w:rPr>
        <w:t xml:space="preserve"> </w:t>
      </w:r>
      <w:r>
        <w:rPr>
          <w:color w:val="231F20"/>
          <w:spacing w:val="-2"/>
          <w:w w:val="105"/>
        </w:rPr>
        <w:t>on</w:t>
      </w:r>
      <w:r>
        <w:rPr>
          <w:color w:val="231F20"/>
          <w:spacing w:val="-10"/>
          <w:w w:val="105"/>
        </w:rPr>
        <w:t xml:space="preserve"> </w:t>
      </w:r>
      <w:r>
        <w:rPr>
          <w:color w:val="231F20"/>
          <w:spacing w:val="-2"/>
          <w:w w:val="105"/>
        </w:rPr>
        <w:t>each</w:t>
      </w:r>
      <w:r>
        <w:rPr>
          <w:color w:val="231F20"/>
          <w:spacing w:val="-10"/>
          <w:w w:val="105"/>
        </w:rPr>
        <w:t xml:space="preserve"> </w:t>
      </w:r>
      <w:r>
        <w:rPr>
          <w:color w:val="231F20"/>
          <w:spacing w:val="-2"/>
          <w:w w:val="105"/>
        </w:rPr>
        <w:t>layer</w:t>
      </w:r>
      <w:r>
        <w:rPr>
          <w:color w:val="231F20"/>
          <w:spacing w:val="-10"/>
          <w:w w:val="105"/>
        </w:rPr>
        <w:t xml:space="preserve"> </w:t>
      </w:r>
      <w:r>
        <w:rPr>
          <w:color w:val="231F20"/>
          <w:spacing w:val="-2"/>
          <w:w w:val="105"/>
        </w:rPr>
        <w:t>are</w:t>
      </w:r>
      <w:r>
        <w:rPr>
          <w:color w:val="231F20"/>
          <w:spacing w:val="-10"/>
          <w:w w:val="105"/>
        </w:rPr>
        <w:t xml:space="preserve"> </w:t>
      </w:r>
      <w:r>
        <w:rPr>
          <w:color w:val="231F20"/>
          <w:spacing w:val="-2"/>
          <w:w w:val="105"/>
        </w:rPr>
        <w:t>usually</w:t>
      </w:r>
      <w:r>
        <w:rPr>
          <w:color w:val="231F20"/>
          <w:spacing w:val="-10"/>
          <w:w w:val="105"/>
        </w:rPr>
        <w:t xml:space="preserve"> </w:t>
      </w:r>
      <w:r>
        <w:rPr>
          <w:color w:val="231F20"/>
          <w:spacing w:val="-2"/>
          <w:w w:val="105"/>
        </w:rPr>
        <w:t>stored</w:t>
      </w:r>
      <w:r>
        <w:rPr>
          <w:color w:val="231F20"/>
          <w:spacing w:val="-10"/>
          <w:w w:val="105"/>
        </w:rPr>
        <w:t xml:space="preserve"> </w:t>
      </w:r>
      <w:r>
        <w:rPr>
          <w:color w:val="231F20"/>
          <w:spacing w:val="-2"/>
          <w:w w:val="105"/>
        </w:rPr>
        <w:t>in</w:t>
      </w:r>
      <w:r>
        <w:rPr>
          <w:color w:val="231F20"/>
          <w:spacing w:val="-10"/>
          <w:w w:val="105"/>
        </w:rPr>
        <w:t xml:space="preserve"> </w:t>
      </w:r>
      <w:r>
        <w:rPr>
          <w:color w:val="231F20"/>
          <w:spacing w:val="-2"/>
          <w:w w:val="105"/>
        </w:rPr>
        <w:t>headers.</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 xml:space="preserve">link </w:t>
      </w:r>
      <w:r>
        <w:rPr>
          <w:color w:val="231F20"/>
          <w:w w:val="105"/>
        </w:rPr>
        <w:t>layer</w:t>
      </w:r>
      <w:r>
        <w:rPr>
          <w:color w:val="231F20"/>
          <w:spacing w:val="-3"/>
          <w:w w:val="105"/>
        </w:rPr>
        <w:t xml:space="preserve"> </w:t>
      </w:r>
      <w:r>
        <w:rPr>
          <w:color w:val="231F20"/>
          <w:w w:val="105"/>
        </w:rPr>
        <w:t>also</w:t>
      </w:r>
      <w:r>
        <w:rPr>
          <w:color w:val="231F20"/>
          <w:spacing w:val="-3"/>
          <w:w w:val="105"/>
        </w:rPr>
        <w:t xml:space="preserve"> </w:t>
      </w:r>
      <w:r>
        <w:rPr>
          <w:color w:val="231F20"/>
          <w:w w:val="105"/>
        </w:rPr>
        <w:t>appends</w:t>
      </w:r>
      <w:r>
        <w:rPr>
          <w:color w:val="231F20"/>
          <w:spacing w:val="-3"/>
          <w:w w:val="105"/>
        </w:rPr>
        <w:t xml:space="preserve"> </w:t>
      </w:r>
      <w:r>
        <w:rPr>
          <w:color w:val="231F20"/>
          <w:w w:val="105"/>
        </w:rPr>
        <w:t>a</w:t>
      </w:r>
      <w:r>
        <w:rPr>
          <w:color w:val="231F20"/>
          <w:spacing w:val="-3"/>
          <w:w w:val="105"/>
        </w:rPr>
        <w:t xml:space="preserve"> </w:t>
      </w:r>
      <w:r>
        <w:rPr>
          <w:color w:val="231F20"/>
          <w:w w:val="105"/>
        </w:rPr>
        <w:t>trailer,</w:t>
      </w:r>
      <w:r>
        <w:rPr>
          <w:color w:val="231F20"/>
          <w:spacing w:val="-3"/>
          <w:w w:val="105"/>
        </w:rPr>
        <w:t xml:space="preserve"> </w:t>
      </w:r>
      <w:r>
        <w:rPr>
          <w:color w:val="231F20"/>
          <w:w w:val="105"/>
        </w:rPr>
        <w:t>hence</w:t>
      </w:r>
      <w:r>
        <w:rPr>
          <w:color w:val="231F20"/>
          <w:spacing w:val="-3"/>
          <w:w w:val="105"/>
        </w:rPr>
        <w:t xml:space="preserve"> </w:t>
      </w:r>
      <w:r>
        <w:rPr>
          <w:color w:val="231F20"/>
          <w:w w:val="105"/>
        </w:rPr>
        <w:t>the</w:t>
      </w:r>
      <w:r>
        <w:rPr>
          <w:color w:val="231F20"/>
          <w:spacing w:val="-3"/>
          <w:w w:val="105"/>
        </w:rPr>
        <w:t xml:space="preserve"> </w:t>
      </w:r>
      <w:r>
        <w:rPr>
          <w:color w:val="231F20"/>
          <w:w w:val="105"/>
        </w:rPr>
        <w:t>term</w:t>
      </w:r>
      <w:r>
        <w:rPr>
          <w:color w:val="231F20"/>
          <w:spacing w:val="-3"/>
          <w:w w:val="105"/>
        </w:rPr>
        <w:t xml:space="preserve"> </w:t>
      </w:r>
      <w:r>
        <w:rPr>
          <w:color w:val="231F20"/>
          <w:w w:val="105"/>
        </w:rPr>
        <w:t>“frame.”</w:t>
      </w:r>
      <w:r>
        <w:rPr>
          <w:color w:val="231F20"/>
          <w:spacing w:val="-3"/>
          <w:w w:val="105"/>
        </w:rPr>
        <w:t xml:space="preserve"> </w:t>
      </w:r>
      <w:r>
        <w:rPr>
          <w:color w:val="231F20"/>
          <w:w w:val="105"/>
        </w:rPr>
        <w:t>The</w:t>
      </w:r>
      <w:r>
        <w:rPr>
          <w:color w:val="231F20"/>
          <w:spacing w:val="-3"/>
          <w:w w:val="105"/>
        </w:rPr>
        <w:t xml:space="preserve"> </w:t>
      </w:r>
      <w:r>
        <w:rPr>
          <w:color w:val="231F20"/>
          <w:w w:val="105"/>
        </w:rPr>
        <w:t>packet</w:t>
      </w:r>
      <w:r>
        <w:rPr>
          <w:color w:val="231F20"/>
          <w:spacing w:val="-3"/>
          <w:w w:val="105"/>
        </w:rPr>
        <w:t xml:space="preserve"> </w:t>
      </w:r>
      <w:r>
        <w:rPr>
          <w:color w:val="231F20"/>
          <w:w w:val="105"/>
        </w:rPr>
        <w:t>received</w:t>
      </w:r>
      <w:r>
        <w:rPr>
          <w:color w:val="231F20"/>
          <w:spacing w:val="-3"/>
          <w:w w:val="105"/>
        </w:rPr>
        <w:t xml:space="preserve"> </w:t>
      </w:r>
      <w:r>
        <w:rPr>
          <w:color w:val="231F20"/>
          <w:w w:val="105"/>
        </w:rPr>
        <w:t>by</w:t>
      </w:r>
      <w:r>
        <w:rPr>
          <w:color w:val="231F20"/>
          <w:spacing w:val="-3"/>
          <w:w w:val="105"/>
        </w:rPr>
        <w:t xml:space="preserve"> </w:t>
      </w:r>
      <w:r>
        <w:rPr>
          <w:color w:val="231F20"/>
          <w:w w:val="105"/>
        </w:rPr>
        <w:t>the</w:t>
      </w:r>
      <w:r>
        <w:rPr>
          <w:color w:val="231F20"/>
          <w:spacing w:val="-3"/>
          <w:w w:val="105"/>
        </w:rPr>
        <w:t xml:space="preserve"> </w:t>
      </w:r>
      <w:r>
        <w:rPr>
          <w:color w:val="231F20"/>
          <w:w w:val="105"/>
        </w:rPr>
        <w:t>net- work</w:t>
      </w:r>
      <w:r>
        <w:rPr>
          <w:color w:val="231F20"/>
          <w:spacing w:val="-7"/>
          <w:w w:val="105"/>
        </w:rPr>
        <w:t xml:space="preserve"> </w:t>
      </w:r>
      <w:r>
        <w:rPr>
          <w:color w:val="231F20"/>
          <w:w w:val="105"/>
        </w:rPr>
        <w:t>layer</w:t>
      </w:r>
      <w:r>
        <w:rPr>
          <w:color w:val="231F20"/>
          <w:spacing w:val="-7"/>
          <w:w w:val="105"/>
        </w:rPr>
        <w:t xml:space="preserve"> </w:t>
      </w:r>
      <w:r>
        <w:rPr>
          <w:color w:val="231F20"/>
          <w:w w:val="105"/>
        </w:rPr>
        <w:t>is</w:t>
      </w:r>
      <w:r>
        <w:rPr>
          <w:color w:val="231F20"/>
          <w:spacing w:val="-7"/>
          <w:w w:val="105"/>
        </w:rPr>
        <w:t xml:space="preserve"> </w:t>
      </w:r>
      <w:r>
        <w:rPr>
          <w:color w:val="231F20"/>
          <w:w w:val="105"/>
        </w:rPr>
        <w:t>framed</w:t>
      </w:r>
      <w:r>
        <w:rPr>
          <w:color w:val="231F20"/>
          <w:spacing w:val="-7"/>
          <w:w w:val="105"/>
        </w:rPr>
        <w:t xml:space="preserve"> </w:t>
      </w:r>
      <w:r>
        <w:rPr>
          <w:color w:val="231F20"/>
          <w:w w:val="105"/>
        </w:rPr>
        <w:t>by</w:t>
      </w:r>
      <w:r>
        <w:rPr>
          <w:color w:val="231F20"/>
          <w:spacing w:val="-7"/>
          <w:w w:val="105"/>
        </w:rPr>
        <w:t xml:space="preserve"> </w:t>
      </w:r>
      <w:r>
        <w:rPr>
          <w:color w:val="231F20"/>
          <w:w w:val="105"/>
        </w:rPr>
        <w:t>the</w:t>
      </w:r>
      <w:r>
        <w:rPr>
          <w:color w:val="231F20"/>
          <w:spacing w:val="-7"/>
          <w:w w:val="105"/>
        </w:rPr>
        <w:t xml:space="preserve"> </w:t>
      </w:r>
      <w:r>
        <w:rPr>
          <w:color w:val="231F20"/>
          <w:w w:val="105"/>
        </w:rPr>
        <w:t>header</w:t>
      </w:r>
      <w:r>
        <w:rPr>
          <w:color w:val="231F20"/>
          <w:spacing w:val="-7"/>
          <w:w w:val="105"/>
        </w:rPr>
        <w:t xml:space="preserve"> </w:t>
      </w:r>
      <w:r>
        <w:rPr>
          <w:color w:val="231F20"/>
          <w:w w:val="105"/>
        </w:rPr>
        <w:t>and</w:t>
      </w:r>
      <w:r>
        <w:rPr>
          <w:color w:val="231F20"/>
          <w:spacing w:val="-7"/>
          <w:w w:val="105"/>
        </w:rPr>
        <w:t xml:space="preserve"> </w:t>
      </w:r>
      <w:r>
        <w:rPr>
          <w:color w:val="231F20"/>
          <w:w w:val="105"/>
        </w:rPr>
        <w:t>trailer</w:t>
      </w:r>
      <w:r>
        <w:rPr>
          <w:color w:val="231F20"/>
          <w:spacing w:val="-7"/>
          <w:w w:val="105"/>
        </w:rPr>
        <w:t xml:space="preserve"> </w:t>
      </w:r>
      <w:r>
        <w:rPr>
          <w:color w:val="231F20"/>
          <w:w w:val="105"/>
        </w:rPr>
        <w:t>and</w:t>
      </w:r>
      <w:r>
        <w:rPr>
          <w:color w:val="231F20"/>
          <w:spacing w:val="-7"/>
          <w:w w:val="105"/>
        </w:rPr>
        <w:t xml:space="preserve"> </w:t>
      </w:r>
      <w:r>
        <w:rPr>
          <w:color w:val="231F20"/>
          <w:w w:val="105"/>
        </w:rPr>
        <w:t>is</w:t>
      </w:r>
      <w:r>
        <w:rPr>
          <w:color w:val="231F20"/>
          <w:spacing w:val="-7"/>
          <w:w w:val="105"/>
        </w:rPr>
        <w:t xml:space="preserve"> </w:t>
      </w:r>
      <w:r>
        <w:rPr>
          <w:color w:val="231F20"/>
          <w:w w:val="105"/>
        </w:rPr>
        <w:t>handed</w:t>
      </w:r>
      <w:r>
        <w:rPr>
          <w:color w:val="231F20"/>
          <w:spacing w:val="-7"/>
          <w:w w:val="105"/>
        </w:rPr>
        <w:t xml:space="preserve"> </w:t>
      </w:r>
      <w:r>
        <w:rPr>
          <w:color w:val="231F20"/>
          <w:w w:val="105"/>
        </w:rPr>
        <w:t>to</w:t>
      </w:r>
      <w:r>
        <w:rPr>
          <w:color w:val="231F20"/>
          <w:spacing w:val="-7"/>
          <w:w w:val="105"/>
        </w:rPr>
        <w:t xml:space="preserve"> </w:t>
      </w:r>
      <w:r>
        <w:rPr>
          <w:color w:val="231F20"/>
          <w:w w:val="105"/>
        </w:rPr>
        <w:t>the</w:t>
      </w:r>
      <w:r>
        <w:rPr>
          <w:color w:val="231F20"/>
          <w:spacing w:val="-7"/>
          <w:w w:val="105"/>
        </w:rPr>
        <w:t xml:space="preserve"> </w:t>
      </w:r>
      <w:r>
        <w:rPr>
          <w:color w:val="231F20"/>
          <w:w w:val="105"/>
        </w:rPr>
        <w:t>physical</w:t>
      </w:r>
      <w:r>
        <w:rPr>
          <w:color w:val="231F20"/>
          <w:spacing w:val="-7"/>
          <w:w w:val="105"/>
        </w:rPr>
        <w:t xml:space="preserve"> </w:t>
      </w:r>
      <w:r>
        <w:rPr>
          <w:color w:val="231F20"/>
          <w:w w:val="105"/>
        </w:rPr>
        <w:t>layer.</w:t>
      </w:r>
    </w:p>
    <w:p w14:paraId="13EDED5A" w14:textId="77777777" w:rsidR="00375E0D" w:rsidRDefault="00375E0D">
      <w:pPr>
        <w:pStyle w:val="BodyText"/>
        <w:spacing w:before="7"/>
        <w:rPr>
          <w:sz w:val="22"/>
        </w:rPr>
      </w:pPr>
    </w:p>
    <w:p w14:paraId="13EDED5B" w14:textId="77777777" w:rsidR="00375E0D" w:rsidRDefault="00000000">
      <w:pPr>
        <w:pStyle w:val="BodyText"/>
        <w:ind w:left="957"/>
        <w:jc w:val="both"/>
      </w:pPr>
      <w:r>
        <w:rPr>
          <w:color w:val="231F20"/>
        </w:rPr>
        <w:t>The</w:t>
      </w:r>
      <w:r>
        <w:rPr>
          <w:color w:val="231F20"/>
          <w:spacing w:val="3"/>
        </w:rPr>
        <w:t xml:space="preserve"> </w:t>
      </w:r>
      <w:r>
        <w:rPr>
          <w:color w:val="231F20"/>
        </w:rPr>
        <w:t>journey</w:t>
      </w:r>
      <w:r>
        <w:rPr>
          <w:color w:val="231F20"/>
          <w:spacing w:val="4"/>
        </w:rPr>
        <w:t xml:space="preserve"> </w:t>
      </w:r>
      <w:r>
        <w:rPr>
          <w:color w:val="231F20"/>
        </w:rPr>
        <w:t>of</w:t>
      </w:r>
      <w:r>
        <w:rPr>
          <w:color w:val="231F20"/>
          <w:spacing w:val="3"/>
        </w:rPr>
        <w:t xml:space="preserve"> </w:t>
      </w:r>
      <w:r>
        <w:rPr>
          <w:color w:val="231F20"/>
        </w:rPr>
        <w:t>a</w:t>
      </w:r>
      <w:r>
        <w:rPr>
          <w:color w:val="231F20"/>
          <w:spacing w:val="4"/>
        </w:rPr>
        <w:t xml:space="preserve"> </w:t>
      </w:r>
      <w:r>
        <w:rPr>
          <w:color w:val="231F20"/>
        </w:rPr>
        <w:t>message</w:t>
      </w:r>
      <w:r>
        <w:rPr>
          <w:color w:val="231F20"/>
          <w:spacing w:val="3"/>
        </w:rPr>
        <w:t xml:space="preserve"> </w:t>
      </w:r>
      <w:r>
        <w:rPr>
          <w:color w:val="231F20"/>
        </w:rPr>
        <w:t>through</w:t>
      </w:r>
      <w:r>
        <w:rPr>
          <w:color w:val="231F20"/>
          <w:spacing w:val="4"/>
        </w:rPr>
        <w:t xml:space="preserve"> </w:t>
      </w:r>
      <w:r>
        <w:rPr>
          <w:color w:val="231F20"/>
        </w:rPr>
        <w:t>the</w:t>
      </w:r>
      <w:r>
        <w:rPr>
          <w:color w:val="231F20"/>
          <w:spacing w:val="4"/>
        </w:rPr>
        <w:t xml:space="preserve"> </w:t>
      </w:r>
      <w:r>
        <w:rPr>
          <w:color w:val="231F20"/>
          <w:spacing w:val="-2"/>
        </w:rPr>
        <w:t>layers</w:t>
      </w:r>
    </w:p>
    <w:p w14:paraId="13EDED5C" w14:textId="77777777" w:rsidR="00375E0D" w:rsidRDefault="00000000">
      <w:pPr>
        <w:pStyle w:val="BodyText"/>
        <w:spacing w:before="30" w:line="271" w:lineRule="auto"/>
        <w:ind w:left="957" w:right="2202" w:hanging="1"/>
        <w:jc w:val="both"/>
      </w:pPr>
      <w:r>
        <w:rPr>
          <w:color w:val="231F20"/>
          <w:w w:val="105"/>
        </w:rPr>
        <w:t xml:space="preserve">Let us look at the journey of a message through the TCP/IP model </w:t>
      </w:r>
      <w:proofErr w:type="gramStart"/>
      <w:r>
        <w:rPr>
          <w:color w:val="231F20"/>
          <w:w w:val="105"/>
        </w:rPr>
        <w:t>in order to</w:t>
      </w:r>
      <w:proofErr w:type="gramEnd"/>
      <w:r>
        <w:rPr>
          <w:color w:val="231F20"/>
          <w:w w:val="105"/>
        </w:rPr>
        <w:t xml:space="preserve"> clarify this fundamental concept.</w:t>
      </w:r>
    </w:p>
    <w:p w14:paraId="13EDED5D" w14:textId="77777777" w:rsidR="00375E0D" w:rsidRDefault="00000000">
      <w:pPr>
        <w:pStyle w:val="BodyText"/>
        <w:spacing w:before="4"/>
        <w:rPr>
          <w:sz w:val="22"/>
        </w:rPr>
      </w:pPr>
      <w:r>
        <w:rPr>
          <w:noProof/>
        </w:rPr>
        <w:drawing>
          <wp:anchor distT="0" distB="0" distL="0" distR="0" simplePos="0" relativeHeight="13" behindDoc="0" locked="0" layoutInCell="1" allowOverlap="1" wp14:anchorId="13EE001F" wp14:editId="13EE0020">
            <wp:simplePos x="0" y="0"/>
            <wp:positionH relativeFrom="page">
              <wp:posOffset>900000</wp:posOffset>
            </wp:positionH>
            <wp:positionV relativeFrom="paragraph">
              <wp:posOffset>178774</wp:posOffset>
            </wp:positionV>
            <wp:extent cx="4968241" cy="3157728"/>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6" cstate="print"/>
                    <a:stretch>
                      <a:fillRect/>
                    </a:stretch>
                  </pic:blipFill>
                  <pic:spPr>
                    <a:xfrm>
                      <a:off x="0" y="0"/>
                      <a:ext cx="4968241" cy="3157728"/>
                    </a:xfrm>
                    <a:prstGeom prst="rect">
                      <a:avLst/>
                    </a:prstGeom>
                  </pic:spPr>
                </pic:pic>
              </a:graphicData>
            </a:graphic>
          </wp:anchor>
        </w:drawing>
      </w:r>
    </w:p>
    <w:p w14:paraId="13EDED5E" w14:textId="77777777" w:rsidR="00375E0D" w:rsidRDefault="00375E0D">
      <w:pPr>
        <w:pStyle w:val="BodyText"/>
        <w:rPr>
          <w:sz w:val="24"/>
        </w:rPr>
      </w:pPr>
    </w:p>
    <w:p w14:paraId="13EDED5F" w14:textId="77777777" w:rsidR="00375E0D" w:rsidRDefault="00000000">
      <w:pPr>
        <w:pStyle w:val="BodyText"/>
        <w:spacing w:before="190"/>
        <w:ind w:left="957"/>
        <w:jc w:val="both"/>
      </w:pPr>
      <w:r>
        <w:rPr>
          <w:color w:val="231F20"/>
        </w:rPr>
        <w:t>The</w:t>
      </w:r>
      <w:r>
        <w:rPr>
          <w:color w:val="231F20"/>
          <w:spacing w:val="-2"/>
        </w:rPr>
        <w:t xml:space="preserve"> </w:t>
      </w:r>
      <w:r>
        <w:rPr>
          <w:color w:val="231F20"/>
        </w:rPr>
        <w:t>ﬁgure</w:t>
      </w:r>
      <w:r>
        <w:rPr>
          <w:color w:val="231F20"/>
          <w:spacing w:val="-2"/>
        </w:rPr>
        <w:t xml:space="preserve"> </w:t>
      </w:r>
      <w:r>
        <w:rPr>
          <w:color w:val="231F20"/>
        </w:rPr>
        <w:t>above</w:t>
      </w:r>
      <w:r>
        <w:rPr>
          <w:color w:val="231F20"/>
          <w:spacing w:val="-2"/>
        </w:rPr>
        <w:t xml:space="preserve"> </w:t>
      </w:r>
      <w:r>
        <w:rPr>
          <w:color w:val="231F20"/>
        </w:rPr>
        <w:t>depicts</w:t>
      </w:r>
      <w:r>
        <w:rPr>
          <w:color w:val="231F20"/>
          <w:spacing w:val="-2"/>
        </w:rPr>
        <w:t xml:space="preserve"> </w:t>
      </w:r>
      <w:r>
        <w:rPr>
          <w:color w:val="231F20"/>
        </w:rPr>
        <w:t>the</w:t>
      </w:r>
      <w:r>
        <w:rPr>
          <w:color w:val="231F20"/>
          <w:spacing w:val="-2"/>
        </w:rPr>
        <w:t xml:space="preserve"> </w:t>
      </w:r>
      <w:r>
        <w:rPr>
          <w:color w:val="231F20"/>
        </w:rPr>
        <w:t>following</w:t>
      </w:r>
      <w:r>
        <w:rPr>
          <w:color w:val="231F20"/>
          <w:spacing w:val="-2"/>
        </w:rPr>
        <w:t xml:space="preserve"> </w:t>
      </w:r>
      <w:r>
        <w:rPr>
          <w:color w:val="231F20"/>
        </w:rPr>
        <w:t>four</w:t>
      </w:r>
      <w:r>
        <w:rPr>
          <w:color w:val="231F20"/>
          <w:spacing w:val="-2"/>
        </w:rPr>
        <w:t xml:space="preserve"> </w:t>
      </w:r>
      <w:r>
        <w:rPr>
          <w:color w:val="231F20"/>
        </w:rPr>
        <w:t>stages</w:t>
      </w:r>
      <w:r>
        <w:rPr>
          <w:color w:val="231F20"/>
          <w:spacing w:val="-2"/>
        </w:rPr>
        <w:t xml:space="preserve"> </w:t>
      </w:r>
      <w:r>
        <w:rPr>
          <w:color w:val="231F20"/>
        </w:rPr>
        <w:t>that</w:t>
      </w:r>
      <w:r>
        <w:rPr>
          <w:color w:val="231F20"/>
          <w:spacing w:val="-2"/>
        </w:rPr>
        <w:t xml:space="preserve"> </w:t>
      </w:r>
      <w:r>
        <w:rPr>
          <w:color w:val="231F20"/>
        </w:rPr>
        <w:t>the</w:t>
      </w:r>
      <w:r>
        <w:rPr>
          <w:color w:val="231F20"/>
          <w:spacing w:val="-2"/>
        </w:rPr>
        <w:t xml:space="preserve"> </w:t>
      </w:r>
      <w:r>
        <w:rPr>
          <w:color w:val="231F20"/>
        </w:rPr>
        <w:t>message</w:t>
      </w:r>
      <w:r>
        <w:rPr>
          <w:color w:val="231F20"/>
          <w:spacing w:val="-2"/>
        </w:rPr>
        <w:t xml:space="preserve"> </w:t>
      </w:r>
      <w:r>
        <w:rPr>
          <w:color w:val="231F20"/>
        </w:rPr>
        <w:t>passes</w:t>
      </w:r>
      <w:r>
        <w:rPr>
          <w:color w:val="231F20"/>
          <w:spacing w:val="-2"/>
        </w:rPr>
        <w:t xml:space="preserve"> through:</w:t>
      </w:r>
    </w:p>
    <w:p w14:paraId="13EDED60" w14:textId="77777777" w:rsidR="00375E0D" w:rsidRDefault="00375E0D">
      <w:pPr>
        <w:pStyle w:val="BodyText"/>
        <w:spacing w:before="3"/>
        <w:rPr>
          <w:sz w:val="25"/>
        </w:rPr>
      </w:pPr>
    </w:p>
    <w:p w14:paraId="13EDED61" w14:textId="77777777" w:rsidR="00375E0D" w:rsidRDefault="00000000">
      <w:pPr>
        <w:pStyle w:val="ListParagraph"/>
        <w:numPr>
          <w:ilvl w:val="0"/>
          <w:numId w:val="50"/>
        </w:numPr>
        <w:tabs>
          <w:tab w:val="left" w:pos="1238"/>
        </w:tabs>
        <w:spacing w:line="271" w:lineRule="auto"/>
        <w:ind w:right="2501"/>
        <w:jc w:val="left"/>
        <w:rPr>
          <w:sz w:val="20"/>
        </w:rPr>
      </w:pPr>
      <w:r>
        <w:rPr>
          <w:color w:val="231F20"/>
          <w:sz w:val="20"/>
        </w:rPr>
        <w:t>An application wants to send a message to a different application on a different server,</w:t>
      </w:r>
      <w:r>
        <w:rPr>
          <w:color w:val="231F20"/>
          <w:spacing w:val="-14"/>
          <w:sz w:val="20"/>
        </w:rPr>
        <w:t xml:space="preserve"> </w:t>
      </w:r>
      <w:r>
        <w:rPr>
          <w:color w:val="231F20"/>
          <w:sz w:val="20"/>
        </w:rPr>
        <w:t>e.g.,</w:t>
      </w:r>
      <w:r>
        <w:rPr>
          <w:color w:val="231F20"/>
          <w:spacing w:val="-14"/>
          <w:sz w:val="20"/>
        </w:rPr>
        <w:t xml:space="preserve"> </w:t>
      </w:r>
      <w:r>
        <w:rPr>
          <w:color w:val="231F20"/>
          <w:sz w:val="20"/>
        </w:rPr>
        <w:t>a</w:t>
      </w:r>
      <w:r>
        <w:rPr>
          <w:color w:val="231F20"/>
          <w:spacing w:val="-14"/>
          <w:sz w:val="20"/>
        </w:rPr>
        <w:t xml:space="preserve"> </w:t>
      </w:r>
      <w:r>
        <w:rPr>
          <w:color w:val="231F20"/>
          <w:sz w:val="20"/>
        </w:rPr>
        <w:t>web</w:t>
      </w:r>
      <w:r>
        <w:rPr>
          <w:color w:val="231F20"/>
          <w:spacing w:val="-14"/>
          <w:sz w:val="20"/>
        </w:rPr>
        <w:t xml:space="preserve"> </w:t>
      </w:r>
      <w:r>
        <w:rPr>
          <w:color w:val="231F20"/>
          <w:sz w:val="20"/>
        </w:rPr>
        <w:t>browser</w:t>
      </w:r>
      <w:r>
        <w:rPr>
          <w:color w:val="231F20"/>
          <w:spacing w:val="-14"/>
          <w:sz w:val="20"/>
        </w:rPr>
        <w:t xml:space="preserve"> </w:t>
      </w:r>
      <w:r>
        <w:rPr>
          <w:color w:val="231F20"/>
          <w:sz w:val="20"/>
        </w:rPr>
        <w:t>requests</w:t>
      </w:r>
      <w:r>
        <w:rPr>
          <w:color w:val="231F20"/>
          <w:spacing w:val="-14"/>
          <w:sz w:val="20"/>
        </w:rPr>
        <w:t xml:space="preserve"> </w:t>
      </w:r>
      <w:r>
        <w:rPr>
          <w:color w:val="231F20"/>
          <w:sz w:val="20"/>
        </w:rPr>
        <w:t>a</w:t>
      </w:r>
      <w:r>
        <w:rPr>
          <w:color w:val="231F20"/>
          <w:spacing w:val="-14"/>
          <w:sz w:val="20"/>
        </w:rPr>
        <w:t xml:space="preserve"> </w:t>
      </w:r>
      <w:r>
        <w:rPr>
          <w:color w:val="231F20"/>
          <w:sz w:val="20"/>
        </w:rPr>
        <w:t>web</w:t>
      </w:r>
      <w:r>
        <w:rPr>
          <w:color w:val="231F20"/>
          <w:spacing w:val="-14"/>
          <w:sz w:val="20"/>
        </w:rPr>
        <w:t xml:space="preserve"> </w:t>
      </w:r>
      <w:r>
        <w:rPr>
          <w:color w:val="231F20"/>
          <w:sz w:val="20"/>
        </w:rPr>
        <w:t>page</w:t>
      </w:r>
      <w:r>
        <w:rPr>
          <w:color w:val="231F20"/>
          <w:spacing w:val="-14"/>
          <w:sz w:val="20"/>
        </w:rPr>
        <w:t xml:space="preserve"> </w:t>
      </w:r>
      <w:r>
        <w:rPr>
          <w:color w:val="231F20"/>
          <w:sz w:val="20"/>
        </w:rPr>
        <w:t>from</w:t>
      </w:r>
      <w:r>
        <w:rPr>
          <w:color w:val="231F20"/>
          <w:spacing w:val="-13"/>
          <w:sz w:val="20"/>
        </w:rPr>
        <w:t xml:space="preserve"> </w:t>
      </w:r>
      <w:r>
        <w:rPr>
          <w:color w:val="231F20"/>
          <w:sz w:val="20"/>
        </w:rPr>
        <w:t>a</w:t>
      </w:r>
      <w:r>
        <w:rPr>
          <w:color w:val="231F20"/>
          <w:spacing w:val="-14"/>
          <w:sz w:val="20"/>
        </w:rPr>
        <w:t xml:space="preserve"> </w:t>
      </w:r>
      <w:r>
        <w:rPr>
          <w:color w:val="231F20"/>
          <w:sz w:val="20"/>
        </w:rPr>
        <w:t>web</w:t>
      </w:r>
      <w:r>
        <w:rPr>
          <w:color w:val="231F20"/>
          <w:spacing w:val="-14"/>
          <w:sz w:val="20"/>
        </w:rPr>
        <w:t xml:space="preserve"> </w:t>
      </w:r>
      <w:r>
        <w:rPr>
          <w:color w:val="231F20"/>
          <w:sz w:val="20"/>
        </w:rPr>
        <w:t>server</w:t>
      </w:r>
      <w:r>
        <w:rPr>
          <w:color w:val="231F20"/>
          <w:spacing w:val="-14"/>
          <w:sz w:val="20"/>
        </w:rPr>
        <w:t xml:space="preserve"> </w:t>
      </w:r>
      <w:r>
        <w:rPr>
          <w:color w:val="231F20"/>
          <w:sz w:val="20"/>
        </w:rPr>
        <w:t>using</w:t>
      </w:r>
      <w:r>
        <w:rPr>
          <w:color w:val="231F20"/>
          <w:spacing w:val="-14"/>
          <w:sz w:val="20"/>
        </w:rPr>
        <w:t xml:space="preserve"> </w:t>
      </w:r>
      <w:r>
        <w:rPr>
          <w:color w:val="231F20"/>
          <w:sz w:val="20"/>
        </w:rPr>
        <w:t>the</w:t>
      </w:r>
      <w:r>
        <w:rPr>
          <w:color w:val="231F20"/>
          <w:spacing w:val="-14"/>
          <w:sz w:val="20"/>
        </w:rPr>
        <w:t xml:space="preserve"> </w:t>
      </w:r>
      <w:r>
        <w:rPr>
          <w:color w:val="231F20"/>
          <w:sz w:val="20"/>
        </w:rPr>
        <w:t xml:space="preserve">HTTP </w:t>
      </w:r>
      <w:r>
        <w:rPr>
          <w:color w:val="231F20"/>
          <w:spacing w:val="-2"/>
          <w:sz w:val="20"/>
        </w:rPr>
        <w:t>protocol.</w:t>
      </w:r>
    </w:p>
    <w:p w14:paraId="13EDED62" w14:textId="77777777" w:rsidR="00375E0D" w:rsidRDefault="00000000">
      <w:pPr>
        <w:pStyle w:val="ListParagraph"/>
        <w:numPr>
          <w:ilvl w:val="0"/>
          <w:numId w:val="50"/>
        </w:numPr>
        <w:tabs>
          <w:tab w:val="left" w:pos="1238"/>
        </w:tabs>
        <w:spacing w:line="271" w:lineRule="auto"/>
        <w:ind w:right="2216"/>
        <w:jc w:val="left"/>
        <w:rPr>
          <w:sz w:val="20"/>
        </w:rPr>
      </w:pPr>
      <w:r>
        <w:rPr>
          <w:color w:val="231F20"/>
          <w:sz w:val="20"/>
        </w:rPr>
        <w:t xml:space="preserve">This message is received by the transport layer, which is running as part of the </w:t>
      </w:r>
      <w:proofErr w:type="spellStart"/>
      <w:r>
        <w:rPr>
          <w:color w:val="231F20"/>
          <w:sz w:val="20"/>
        </w:rPr>
        <w:t>oper</w:t>
      </w:r>
      <w:proofErr w:type="spellEnd"/>
      <w:r>
        <w:rPr>
          <w:color w:val="231F20"/>
          <w:sz w:val="20"/>
        </w:rPr>
        <w:t xml:space="preserve">- </w:t>
      </w:r>
      <w:proofErr w:type="spellStart"/>
      <w:r>
        <w:rPr>
          <w:color w:val="231F20"/>
          <w:sz w:val="20"/>
        </w:rPr>
        <w:t>ating</w:t>
      </w:r>
      <w:proofErr w:type="spellEnd"/>
      <w:r>
        <w:rPr>
          <w:color w:val="231F20"/>
          <w:sz w:val="20"/>
        </w:rPr>
        <w:t xml:space="preserve"> system. The transport layer keeps track of which program (the browser) issued the</w:t>
      </w:r>
      <w:r>
        <w:rPr>
          <w:color w:val="231F20"/>
          <w:spacing w:val="40"/>
          <w:sz w:val="20"/>
        </w:rPr>
        <w:t xml:space="preserve"> </w:t>
      </w:r>
      <w:r>
        <w:rPr>
          <w:color w:val="231F20"/>
          <w:sz w:val="20"/>
        </w:rPr>
        <w:t>request</w:t>
      </w:r>
      <w:r>
        <w:rPr>
          <w:color w:val="231F20"/>
          <w:spacing w:val="40"/>
          <w:sz w:val="20"/>
        </w:rPr>
        <w:t xml:space="preserve"> </w:t>
      </w:r>
      <w:r>
        <w:rPr>
          <w:color w:val="231F20"/>
          <w:sz w:val="20"/>
        </w:rPr>
        <w:t>and</w:t>
      </w:r>
      <w:r>
        <w:rPr>
          <w:color w:val="231F20"/>
          <w:spacing w:val="40"/>
          <w:sz w:val="20"/>
        </w:rPr>
        <w:t xml:space="preserve"> </w:t>
      </w:r>
      <w:r>
        <w:rPr>
          <w:color w:val="231F20"/>
          <w:sz w:val="20"/>
        </w:rPr>
        <w:t>stores</w:t>
      </w:r>
      <w:r>
        <w:rPr>
          <w:color w:val="231F20"/>
          <w:spacing w:val="40"/>
          <w:sz w:val="20"/>
        </w:rPr>
        <w:t xml:space="preserve"> </w:t>
      </w:r>
      <w:r>
        <w:rPr>
          <w:color w:val="231F20"/>
          <w:sz w:val="20"/>
        </w:rPr>
        <w:t>this</w:t>
      </w:r>
      <w:r>
        <w:rPr>
          <w:color w:val="231F20"/>
          <w:spacing w:val="40"/>
          <w:sz w:val="20"/>
        </w:rPr>
        <w:t xml:space="preserve"> </w:t>
      </w:r>
      <w:r>
        <w:rPr>
          <w:color w:val="231F20"/>
          <w:sz w:val="20"/>
        </w:rPr>
        <w:t>information</w:t>
      </w:r>
      <w:r>
        <w:rPr>
          <w:color w:val="231F20"/>
          <w:spacing w:val="40"/>
          <w:sz w:val="20"/>
        </w:rPr>
        <w:t xml:space="preserve"> </w:t>
      </w:r>
      <w:r>
        <w:rPr>
          <w:color w:val="231F20"/>
          <w:sz w:val="20"/>
        </w:rPr>
        <w:t>internally.</w:t>
      </w:r>
      <w:r>
        <w:rPr>
          <w:color w:val="231F20"/>
          <w:spacing w:val="40"/>
          <w:sz w:val="20"/>
        </w:rPr>
        <w:t xml:space="preserve"> </w:t>
      </w:r>
      <w:r>
        <w:rPr>
          <w:color w:val="231F20"/>
          <w:sz w:val="20"/>
        </w:rPr>
        <w:t>The</w:t>
      </w:r>
      <w:r>
        <w:rPr>
          <w:color w:val="231F20"/>
          <w:spacing w:val="40"/>
          <w:sz w:val="20"/>
        </w:rPr>
        <w:t xml:space="preserve"> </w:t>
      </w:r>
      <w:r>
        <w:rPr>
          <w:color w:val="231F20"/>
          <w:sz w:val="20"/>
        </w:rPr>
        <w:t>information</w:t>
      </w:r>
      <w:r>
        <w:rPr>
          <w:color w:val="231F20"/>
          <w:spacing w:val="40"/>
          <w:sz w:val="20"/>
        </w:rPr>
        <w:t xml:space="preserve"> </w:t>
      </w:r>
      <w:r>
        <w:rPr>
          <w:color w:val="231F20"/>
          <w:sz w:val="20"/>
        </w:rPr>
        <w:t>that</w:t>
      </w:r>
      <w:r>
        <w:rPr>
          <w:color w:val="231F20"/>
          <w:spacing w:val="40"/>
          <w:sz w:val="20"/>
        </w:rPr>
        <w:t xml:space="preserve"> </w:t>
      </w:r>
      <w:r>
        <w:rPr>
          <w:color w:val="231F20"/>
          <w:sz w:val="20"/>
        </w:rPr>
        <w:t>identiﬁes the conversation (chieﬂy source and destination) is used to formulate the header. This header is added to the message and a segment is formed.</w:t>
      </w:r>
    </w:p>
    <w:p w14:paraId="13EDED63" w14:textId="77777777" w:rsidR="00375E0D" w:rsidRDefault="00375E0D">
      <w:pPr>
        <w:spacing w:line="271" w:lineRule="auto"/>
        <w:rPr>
          <w:sz w:val="20"/>
        </w:rPr>
        <w:sectPr w:rsidR="00375E0D">
          <w:pgSz w:w="11910" w:h="16840"/>
          <w:pgMar w:top="960" w:right="460" w:bottom="280" w:left="460" w:header="0" w:footer="0" w:gutter="0"/>
          <w:cols w:space="720"/>
        </w:sectPr>
      </w:pPr>
    </w:p>
    <w:p w14:paraId="13EDED64" w14:textId="77777777" w:rsidR="00375E0D" w:rsidRDefault="00375E0D">
      <w:pPr>
        <w:pStyle w:val="BodyText"/>
      </w:pPr>
    </w:p>
    <w:p w14:paraId="13EDED65" w14:textId="77777777" w:rsidR="00375E0D" w:rsidRDefault="00375E0D">
      <w:pPr>
        <w:pStyle w:val="BodyText"/>
      </w:pPr>
    </w:p>
    <w:p w14:paraId="13EDED66" w14:textId="77777777" w:rsidR="00375E0D" w:rsidRDefault="00375E0D">
      <w:pPr>
        <w:pStyle w:val="BodyText"/>
      </w:pPr>
    </w:p>
    <w:p w14:paraId="13EDED67" w14:textId="77777777" w:rsidR="00375E0D" w:rsidRDefault="00375E0D">
      <w:pPr>
        <w:pStyle w:val="BodyText"/>
      </w:pPr>
    </w:p>
    <w:p w14:paraId="13EDED68" w14:textId="77777777" w:rsidR="00375E0D" w:rsidRDefault="00375E0D">
      <w:pPr>
        <w:pStyle w:val="BodyText"/>
      </w:pPr>
    </w:p>
    <w:p w14:paraId="13EDED69" w14:textId="77777777" w:rsidR="00375E0D" w:rsidRDefault="00375E0D">
      <w:pPr>
        <w:pStyle w:val="BodyText"/>
      </w:pPr>
    </w:p>
    <w:p w14:paraId="13EDED6A" w14:textId="77777777" w:rsidR="00375E0D" w:rsidRDefault="00375E0D">
      <w:pPr>
        <w:pStyle w:val="BodyText"/>
      </w:pPr>
    </w:p>
    <w:p w14:paraId="13EDED6B" w14:textId="77777777" w:rsidR="00375E0D" w:rsidRDefault="00375E0D">
      <w:pPr>
        <w:pStyle w:val="BodyText"/>
        <w:spacing w:before="1"/>
        <w:rPr>
          <w:sz w:val="22"/>
        </w:rPr>
      </w:pPr>
    </w:p>
    <w:p w14:paraId="13EDED6C" w14:textId="77777777" w:rsidR="00375E0D" w:rsidRDefault="00375E0D">
      <w:pPr>
        <w:sectPr w:rsidR="00375E0D">
          <w:pgSz w:w="11910" w:h="16840"/>
          <w:pgMar w:top="960" w:right="460" w:bottom="280" w:left="460" w:header="0" w:footer="0" w:gutter="0"/>
          <w:cols w:space="720"/>
        </w:sectPr>
      </w:pPr>
    </w:p>
    <w:p w14:paraId="13EDED6D" w14:textId="77777777" w:rsidR="00375E0D" w:rsidRDefault="00000000">
      <w:pPr>
        <w:spacing w:before="118" w:line="302" w:lineRule="auto"/>
        <w:ind w:left="115" w:right="38" w:firstLine="992"/>
        <w:jc w:val="both"/>
        <w:rPr>
          <w:sz w:val="18"/>
        </w:rPr>
      </w:pPr>
      <w:r>
        <w:rPr>
          <w:color w:val="231F20"/>
          <w:spacing w:val="-2"/>
          <w:w w:val="95"/>
          <w:sz w:val="18"/>
        </w:rPr>
        <w:t xml:space="preserve">Segment </w:t>
      </w:r>
      <w:r>
        <w:rPr>
          <w:color w:val="808285"/>
          <w:w w:val="105"/>
          <w:sz w:val="18"/>
        </w:rPr>
        <w:t>Segments</w:t>
      </w:r>
      <w:r>
        <w:rPr>
          <w:color w:val="808285"/>
          <w:spacing w:val="-14"/>
          <w:w w:val="105"/>
          <w:sz w:val="18"/>
        </w:rPr>
        <w:t xml:space="preserve"> </w:t>
      </w:r>
      <w:r>
        <w:rPr>
          <w:color w:val="808285"/>
          <w:w w:val="105"/>
          <w:sz w:val="18"/>
        </w:rPr>
        <w:t>add</w:t>
      </w:r>
      <w:r>
        <w:rPr>
          <w:color w:val="808285"/>
          <w:spacing w:val="-13"/>
          <w:w w:val="105"/>
          <w:sz w:val="18"/>
        </w:rPr>
        <w:t xml:space="preserve"> </w:t>
      </w:r>
      <w:proofErr w:type="spellStart"/>
      <w:r>
        <w:rPr>
          <w:color w:val="808285"/>
          <w:w w:val="105"/>
          <w:sz w:val="18"/>
        </w:rPr>
        <w:t>infor</w:t>
      </w:r>
      <w:proofErr w:type="spellEnd"/>
      <w:r>
        <w:rPr>
          <w:color w:val="808285"/>
          <w:w w:val="105"/>
          <w:sz w:val="18"/>
        </w:rPr>
        <w:t xml:space="preserve">- </w:t>
      </w:r>
      <w:proofErr w:type="spellStart"/>
      <w:r>
        <w:rPr>
          <w:color w:val="808285"/>
          <w:w w:val="105"/>
          <w:sz w:val="18"/>
        </w:rPr>
        <w:t>mation</w:t>
      </w:r>
      <w:proofErr w:type="spellEnd"/>
      <w:r>
        <w:rPr>
          <w:color w:val="808285"/>
          <w:spacing w:val="-13"/>
          <w:w w:val="105"/>
          <w:sz w:val="18"/>
        </w:rPr>
        <w:t xml:space="preserve"> </w:t>
      </w:r>
      <w:r>
        <w:rPr>
          <w:color w:val="808285"/>
          <w:w w:val="105"/>
          <w:sz w:val="18"/>
        </w:rPr>
        <w:t>onto</w:t>
      </w:r>
      <w:r>
        <w:rPr>
          <w:color w:val="808285"/>
          <w:spacing w:val="-13"/>
          <w:w w:val="105"/>
          <w:sz w:val="18"/>
        </w:rPr>
        <w:t xml:space="preserve"> </w:t>
      </w:r>
      <w:r>
        <w:rPr>
          <w:color w:val="808285"/>
          <w:w w:val="105"/>
          <w:sz w:val="18"/>
        </w:rPr>
        <w:t>the</w:t>
      </w:r>
      <w:r>
        <w:rPr>
          <w:color w:val="808285"/>
          <w:spacing w:val="-13"/>
          <w:w w:val="105"/>
          <w:sz w:val="18"/>
        </w:rPr>
        <w:t xml:space="preserve"> </w:t>
      </w:r>
      <w:r>
        <w:rPr>
          <w:color w:val="808285"/>
          <w:w w:val="105"/>
          <w:sz w:val="18"/>
        </w:rPr>
        <w:t xml:space="preserve">pro- </w:t>
      </w:r>
      <w:proofErr w:type="spellStart"/>
      <w:r>
        <w:rPr>
          <w:color w:val="808285"/>
          <w:w w:val="105"/>
          <w:sz w:val="18"/>
        </w:rPr>
        <w:t>cesses</w:t>
      </w:r>
      <w:proofErr w:type="spellEnd"/>
      <w:r>
        <w:rPr>
          <w:color w:val="808285"/>
          <w:spacing w:val="-14"/>
          <w:w w:val="105"/>
          <w:sz w:val="18"/>
        </w:rPr>
        <w:t xml:space="preserve"> </w:t>
      </w:r>
      <w:r>
        <w:rPr>
          <w:color w:val="808285"/>
          <w:w w:val="105"/>
          <w:sz w:val="18"/>
        </w:rPr>
        <w:t>that</w:t>
      </w:r>
      <w:r>
        <w:rPr>
          <w:color w:val="808285"/>
          <w:spacing w:val="-13"/>
          <w:w w:val="105"/>
          <w:sz w:val="18"/>
        </w:rPr>
        <w:t xml:space="preserve"> </w:t>
      </w:r>
      <w:proofErr w:type="spellStart"/>
      <w:r>
        <w:rPr>
          <w:color w:val="808285"/>
          <w:w w:val="105"/>
          <w:sz w:val="18"/>
        </w:rPr>
        <w:t>commu</w:t>
      </w:r>
      <w:proofErr w:type="spellEnd"/>
      <w:r>
        <w:rPr>
          <w:color w:val="808285"/>
          <w:w w:val="105"/>
          <w:sz w:val="18"/>
        </w:rPr>
        <w:t>-</w:t>
      </w:r>
    </w:p>
    <w:p w14:paraId="13EDED6E" w14:textId="77777777" w:rsidR="00375E0D" w:rsidRDefault="00000000">
      <w:pPr>
        <w:ind w:right="38"/>
        <w:jc w:val="right"/>
        <w:rPr>
          <w:sz w:val="18"/>
        </w:rPr>
      </w:pPr>
      <w:proofErr w:type="spellStart"/>
      <w:r>
        <w:rPr>
          <w:color w:val="808285"/>
          <w:spacing w:val="-2"/>
          <w:sz w:val="18"/>
        </w:rPr>
        <w:t>nicate</w:t>
      </w:r>
      <w:proofErr w:type="spellEnd"/>
      <w:r>
        <w:rPr>
          <w:color w:val="808285"/>
          <w:spacing w:val="-2"/>
          <w:sz w:val="18"/>
        </w:rPr>
        <w:t>.</w:t>
      </w:r>
    </w:p>
    <w:p w14:paraId="13EDED6F" w14:textId="77777777" w:rsidR="00375E0D" w:rsidRDefault="00375E0D">
      <w:pPr>
        <w:pStyle w:val="BodyText"/>
        <w:rPr>
          <w:sz w:val="27"/>
        </w:rPr>
      </w:pPr>
    </w:p>
    <w:p w14:paraId="13EDED70" w14:textId="77777777" w:rsidR="00375E0D" w:rsidRDefault="00000000">
      <w:pPr>
        <w:spacing w:line="302" w:lineRule="auto"/>
        <w:ind w:left="180" w:right="38" w:firstLine="1026"/>
        <w:jc w:val="right"/>
        <w:rPr>
          <w:sz w:val="18"/>
        </w:rPr>
      </w:pPr>
      <w:r>
        <w:rPr>
          <w:color w:val="231F20"/>
          <w:spacing w:val="-4"/>
          <w:w w:val="95"/>
          <w:sz w:val="18"/>
        </w:rPr>
        <w:t xml:space="preserve">Packets </w:t>
      </w:r>
      <w:r>
        <w:rPr>
          <w:color w:val="808285"/>
          <w:sz w:val="18"/>
        </w:rPr>
        <w:t xml:space="preserve">These packets add address information for the </w:t>
      </w:r>
      <w:proofErr w:type="spellStart"/>
      <w:r>
        <w:rPr>
          <w:color w:val="808285"/>
          <w:sz w:val="18"/>
        </w:rPr>
        <w:t>communica</w:t>
      </w:r>
      <w:proofErr w:type="spellEnd"/>
      <w:r>
        <w:rPr>
          <w:color w:val="808285"/>
          <w:sz w:val="18"/>
        </w:rPr>
        <w:t>-</w:t>
      </w:r>
    </w:p>
    <w:p w14:paraId="13EDED71" w14:textId="77777777" w:rsidR="00375E0D" w:rsidRDefault="00000000">
      <w:pPr>
        <w:spacing w:before="1"/>
        <w:ind w:right="38"/>
        <w:jc w:val="right"/>
        <w:rPr>
          <w:sz w:val="18"/>
        </w:rPr>
      </w:pPr>
      <w:proofErr w:type="spellStart"/>
      <w:r>
        <w:rPr>
          <w:color w:val="808285"/>
          <w:spacing w:val="-2"/>
          <w:w w:val="105"/>
          <w:sz w:val="18"/>
        </w:rPr>
        <w:t>tion</w:t>
      </w:r>
      <w:proofErr w:type="spellEnd"/>
      <w:r>
        <w:rPr>
          <w:color w:val="808285"/>
          <w:spacing w:val="-2"/>
          <w:w w:val="105"/>
          <w:sz w:val="18"/>
        </w:rPr>
        <w:t>.</w:t>
      </w:r>
    </w:p>
    <w:p w14:paraId="13EDED72" w14:textId="77777777" w:rsidR="00375E0D" w:rsidRDefault="00375E0D">
      <w:pPr>
        <w:pStyle w:val="BodyText"/>
        <w:spacing w:before="10"/>
        <w:rPr>
          <w:sz w:val="26"/>
        </w:rPr>
      </w:pPr>
    </w:p>
    <w:p w14:paraId="13EDED73" w14:textId="77777777" w:rsidR="00375E0D" w:rsidRDefault="00000000">
      <w:pPr>
        <w:spacing w:line="302" w:lineRule="auto"/>
        <w:ind w:left="138" w:right="38" w:firstLine="1098"/>
        <w:jc w:val="right"/>
        <w:rPr>
          <w:sz w:val="18"/>
        </w:rPr>
      </w:pPr>
      <w:r>
        <w:rPr>
          <w:color w:val="231F20"/>
          <w:spacing w:val="-4"/>
          <w:w w:val="95"/>
          <w:sz w:val="18"/>
        </w:rPr>
        <w:t xml:space="preserve">Frames </w:t>
      </w:r>
      <w:r>
        <w:rPr>
          <w:color w:val="808285"/>
          <w:w w:val="105"/>
          <w:sz w:val="18"/>
        </w:rPr>
        <w:t>A frame contains information</w:t>
      </w:r>
      <w:r>
        <w:rPr>
          <w:color w:val="808285"/>
          <w:spacing w:val="-14"/>
          <w:w w:val="105"/>
          <w:sz w:val="18"/>
        </w:rPr>
        <w:t xml:space="preserve"> </w:t>
      </w:r>
      <w:r>
        <w:rPr>
          <w:color w:val="808285"/>
          <w:w w:val="105"/>
          <w:sz w:val="18"/>
        </w:rPr>
        <w:t>for</w:t>
      </w:r>
      <w:r>
        <w:rPr>
          <w:color w:val="808285"/>
          <w:spacing w:val="-13"/>
          <w:w w:val="105"/>
          <w:sz w:val="18"/>
        </w:rPr>
        <w:t xml:space="preserve"> </w:t>
      </w:r>
      <w:r>
        <w:rPr>
          <w:color w:val="808285"/>
          <w:w w:val="105"/>
          <w:sz w:val="18"/>
        </w:rPr>
        <w:t>error correction</w:t>
      </w:r>
      <w:r>
        <w:rPr>
          <w:color w:val="808285"/>
          <w:spacing w:val="-4"/>
          <w:w w:val="105"/>
          <w:sz w:val="18"/>
        </w:rPr>
        <w:t xml:space="preserve"> </w:t>
      </w:r>
      <w:r>
        <w:rPr>
          <w:color w:val="808285"/>
          <w:w w:val="105"/>
          <w:sz w:val="18"/>
        </w:rPr>
        <w:t>and</w:t>
      </w:r>
      <w:r>
        <w:rPr>
          <w:color w:val="808285"/>
          <w:spacing w:val="-4"/>
          <w:w w:val="105"/>
          <w:sz w:val="18"/>
        </w:rPr>
        <w:t xml:space="preserve"> </w:t>
      </w:r>
      <w:r>
        <w:rPr>
          <w:color w:val="808285"/>
          <w:w w:val="105"/>
          <w:sz w:val="18"/>
        </w:rPr>
        <w:t>local identiﬁcation of two</w:t>
      </w:r>
    </w:p>
    <w:p w14:paraId="13EDED74" w14:textId="77777777" w:rsidR="00375E0D" w:rsidRDefault="00000000">
      <w:pPr>
        <w:spacing w:line="206" w:lineRule="exact"/>
        <w:ind w:right="38"/>
        <w:jc w:val="right"/>
        <w:rPr>
          <w:sz w:val="18"/>
        </w:rPr>
      </w:pPr>
      <w:r>
        <w:rPr>
          <w:color w:val="808285"/>
          <w:spacing w:val="-2"/>
          <w:sz w:val="18"/>
        </w:rPr>
        <w:t>peers.</w:t>
      </w:r>
    </w:p>
    <w:p w14:paraId="13EDED75" w14:textId="77777777" w:rsidR="00375E0D" w:rsidRDefault="00000000">
      <w:pPr>
        <w:pStyle w:val="ListParagraph"/>
        <w:numPr>
          <w:ilvl w:val="0"/>
          <w:numId w:val="50"/>
        </w:numPr>
        <w:tabs>
          <w:tab w:val="left" w:pos="396"/>
        </w:tabs>
        <w:spacing w:before="100" w:line="271" w:lineRule="auto"/>
        <w:ind w:left="395" w:right="961"/>
        <w:jc w:val="left"/>
        <w:rPr>
          <w:sz w:val="20"/>
        </w:rPr>
      </w:pPr>
      <w:r>
        <w:br w:type="column"/>
      </w:r>
      <w:r>
        <w:rPr>
          <w:color w:val="231F20"/>
          <w:sz w:val="20"/>
        </w:rPr>
        <w:t>The</w:t>
      </w:r>
      <w:r>
        <w:rPr>
          <w:color w:val="231F20"/>
          <w:spacing w:val="29"/>
          <w:sz w:val="20"/>
        </w:rPr>
        <w:t xml:space="preserve"> </w:t>
      </w:r>
      <w:r>
        <w:rPr>
          <w:color w:val="231F20"/>
          <w:sz w:val="20"/>
        </w:rPr>
        <w:t>network</w:t>
      </w:r>
      <w:r>
        <w:rPr>
          <w:color w:val="231F20"/>
          <w:spacing w:val="29"/>
          <w:sz w:val="20"/>
        </w:rPr>
        <w:t xml:space="preserve"> </w:t>
      </w:r>
      <w:r>
        <w:rPr>
          <w:color w:val="231F20"/>
          <w:sz w:val="20"/>
        </w:rPr>
        <w:t>layer</w:t>
      </w:r>
      <w:r>
        <w:rPr>
          <w:color w:val="231F20"/>
          <w:spacing w:val="29"/>
          <w:sz w:val="20"/>
        </w:rPr>
        <w:t xml:space="preserve"> </w:t>
      </w:r>
      <w:r>
        <w:rPr>
          <w:color w:val="231F20"/>
          <w:sz w:val="20"/>
        </w:rPr>
        <w:t>enriches</w:t>
      </w:r>
      <w:r>
        <w:rPr>
          <w:color w:val="231F20"/>
          <w:spacing w:val="29"/>
          <w:sz w:val="20"/>
        </w:rPr>
        <w:t xml:space="preserve"> </w:t>
      </w:r>
      <w:r>
        <w:rPr>
          <w:color w:val="231F20"/>
          <w:sz w:val="20"/>
        </w:rPr>
        <w:t>the</w:t>
      </w:r>
      <w:r>
        <w:rPr>
          <w:color w:val="231F20"/>
          <w:spacing w:val="29"/>
          <w:sz w:val="20"/>
        </w:rPr>
        <w:t xml:space="preserve"> </w:t>
      </w:r>
      <w:r>
        <w:rPr>
          <w:color w:val="231F20"/>
          <w:sz w:val="20"/>
        </w:rPr>
        <w:t>segment</w:t>
      </w:r>
      <w:r>
        <w:rPr>
          <w:color w:val="231F20"/>
          <w:spacing w:val="29"/>
          <w:sz w:val="20"/>
        </w:rPr>
        <w:t xml:space="preserve"> </w:t>
      </w:r>
      <w:r>
        <w:rPr>
          <w:color w:val="231F20"/>
          <w:sz w:val="20"/>
        </w:rPr>
        <w:t>by</w:t>
      </w:r>
      <w:r>
        <w:rPr>
          <w:color w:val="231F20"/>
          <w:spacing w:val="29"/>
          <w:sz w:val="20"/>
        </w:rPr>
        <w:t xml:space="preserve"> </w:t>
      </w:r>
      <w:r>
        <w:rPr>
          <w:color w:val="231F20"/>
          <w:sz w:val="20"/>
        </w:rPr>
        <w:t>prepending</w:t>
      </w:r>
      <w:r>
        <w:rPr>
          <w:color w:val="231F20"/>
          <w:spacing w:val="29"/>
          <w:sz w:val="20"/>
        </w:rPr>
        <w:t xml:space="preserve"> </w:t>
      </w:r>
      <w:r>
        <w:rPr>
          <w:color w:val="231F20"/>
          <w:sz w:val="20"/>
        </w:rPr>
        <w:t>information</w:t>
      </w:r>
      <w:r>
        <w:rPr>
          <w:color w:val="231F20"/>
          <w:spacing w:val="29"/>
          <w:sz w:val="20"/>
        </w:rPr>
        <w:t xml:space="preserve"> </w:t>
      </w:r>
      <w:r>
        <w:rPr>
          <w:color w:val="231F20"/>
          <w:sz w:val="20"/>
        </w:rPr>
        <w:t>about</w:t>
      </w:r>
      <w:r>
        <w:rPr>
          <w:color w:val="231F20"/>
          <w:spacing w:val="29"/>
          <w:sz w:val="20"/>
        </w:rPr>
        <w:t xml:space="preserve"> </w:t>
      </w:r>
      <w:r>
        <w:rPr>
          <w:color w:val="231F20"/>
          <w:sz w:val="20"/>
        </w:rPr>
        <w:t xml:space="preserve">the actual machines that communicate with each other. Speciﬁcally, the source and des- </w:t>
      </w:r>
      <w:proofErr w:type="spellStart"/>
      <w:r>
        <w:rPr>
          <w:color w:val="231F20"/>
          <w:sz w:val="20"/>
        </w:rPr>
        <w:t>tination</w:t>
      </w:r>
      <w:proofErr w:type="spellEnd"/>
      <w:r>
        <w:rPr>
          <w:color w:val="231F20"/>
          <w:spacing w:val="30"/>
          <w:sz w:val="20"/>
        </w:rPr>
        <w:t xml:space="preserve"> </w:t>
      </w:r>
      <w:r>
        <w:rPr>
          <w:color w:val="231F20"/>
          <w:sz w:val="20"/>
        </w:rPr>
        <w:t>addresses</w:t>
      </w:r>
      <w:r>
        <w:rPr>
          <w:color w:val="231F20"/>
          <w:spacing w:val="30"/>
          <w:sz w:val="20"/>
        </w:rPr>
        <w:t xml:space="preserve"> </w:t>
      </w:r>
      <w:r>
        <w:rPr>
          <w:color w:val="231F20"/>
          <w:sz w:val="20"/>
        </w:rPr>
        <w:t>are</w:t>
      </w:r>
      <w:r>
        <w:rPr>
          <w:color w:val="231F20"/>
          <w:spacing w:val="30"/>
          <w:sz w:val="20"/>
        </w:rPr>
        <w:t xml:space="preserve"> </w:t>
      </w:r>
      <w:r>
        <w:rPr>
          <w:color w:val="231F20"/>
          <w:sz w:val="20"/>
        </w:rPr>
        <w:t>added,</w:t>
      </w:r>
      <w:r>
        <w:rPr>
          <w:color w:val="231F20"/>
          <w:spacing w:val="30"/>
          <w:sz w:val="20"/>
        </w:rPr>
        <w:t xml:space="preserve"> </w:t>
      </w:r>
      <w:r>
        <w:rPr>
          <w:color w:val="231F20"/>
          <w:sz w:val="20"/>
        </w:rPr>
        <w:t>along</w:t>
      </w:r>
      <w:r>
        <w:rPr>
          <w:color w:val="231F20"/>
          <w:spacing w:val="30"/>
          <w:sz w:val="20"/>
        </w:rPr>
        <w:t xml:space="preserve"> </w:t>
      </w:r>
      <w:r>
        <w:rPr>
          <w:color w:val="231F20"/>
          <w:sz w:val="20"/>
        </w:rPr>
        <w:t>with</w:t>
      </w:r>
      <w:r>
        <w:rPr>
          <w:color w:val="231F20"/>
          <w:spacing w:val="30"/>
          <w:sz w:val="20"/>
        </w:rPr>
        <w:t xml:space="preserve"> </w:t>
      </w:r>
      <w:r>
        <w:rPr>
          <w:color w:val="231F20"/>
          <w:sz w:val="20"/>
        </w:rPr>
        <w:t>information</w:t>
      </w:r>
      <w:r>
        <w:rPr>
          <w:color w:val="231F20"/>
          <w:spacing w:val="30"/>
          <w:sz w:val="20"/>
        </w:rPr>
        <w:t xml:space="preserve"> </w:t>
      </w:r>
      <w:r>
        <w:rPr>
          <w:color w:val="231F20"/>
          <w:sz w:val="20"/>
        </w:rPr>
        <w:t>about</w:t>
      </w:r>
      <w:r>
        <w:rPr>
          <w:color w:val="231F20"/>
          <w:spacing w:val="30"/>
          <w:sz w:val="20"/>
        </w:rPr>
        <w:t xml:space="preserve"> </w:t>
      </w:r>
      <w:r>
        <w:rPr>
          <w:color w:val="231F20"/>
          <w:sz w:val="20"/>
        </w:rPr>
        <w:t>the</w:t>
      </w:r>
      <w:r>
        <w:rPr>
          <w:color w:val="231F20"/>
          <w:spacing w:val="30"/>
          <w:sz w:val="20"/>
        </w:rPr>
        <w:t xml:space="preserve"> </w:t>
      </w:r>
      <w:r>
        <w:rPr>
          <w:color w:val="231F20"/>
          <w:sz w:val="20"/>
        </w:rPr>
        <w:t>protocol</w:t>
      </w:r>
      <w:r>
        <w:rPr>
          <w:color w:val="231F20"/>
          <w:spacing w:val="30"/>
          <w:sz w:val="20"/>
        </w:rPr>
        <w:t xml:space="preserve"> </w:t>
      </w:r>
      <w:r>
        <w:rPr>
          <w:color w:val="231F20"/>
          <w:sz w:val="20"/>
        </w:rPr>
        <w:t>used</w:t>
      </w:r>
      <w:r>
        <w:rPr>
          <w:color w:val="231F20"/>
          <w:spacing w:val="30"/>
          <w:sz w:val="20"/>
        </w:rPr>
        <w:t xml:space="preserve"> </w:t>
      </w:r>
      <w:r>
        <w:rPr>
          <w:color w:val="231F20"/>
          <w:sz w:val="20"/>
        </w:rPr>
        <w:t>on the transport layer. With the prepending of this header to the segment, an IP packet</w:t>
      </w:r>
      <w:r>
        <w:rPr>
          <w:color w:val="231F20"/>
          <w:spacing w:val="40"/>
          <w:sz w:val="20"/>
        </w:rPr>
        <w:t xml:space="preserve"> </w:t>
      </w:r>
      <w:r>
        <w:rPr>
          <w:color w:val="231F20"/>
          <w:sz w:val="20"/>
        </w:rPr>
        <w:t>is formed.</w:t>
      </w:r>
    </w:p>
    <w:p w14:paraId="13EDED76" w14:textId="77777777" w:rsidR="00375E0D" w:rsidRDefault="00000000">
      <w:pPr>
        <w:pStyle w:val="ListParagraph"/>
        <w:numPr>
          <w:ilvl w:val="0"/>
          <w:numId w:val="50"/>
        </w:numPr>
        <w:tabs>
          <w:tab w:val="left" w:pos="396"/>
        </w:tabs>
        <w:spacing w:line="271" w:lineRule="auto"/>
        <w:ind w:left="395" w:right="1000"/>
        <w:jc w:val="left"/>
        <w:rPr>
          <w:sz w:val="20"/>
        </w:rPr>
      </w:pPr>
      <w:r>
        <w:rPr>
          <w:color w:val="231F20"/>
          <w:w w:val="105"/>
          <w:sz w:val="20"/>
        </w:rPr>
        <w:t>The</w:t>
      </w:r>
      <w:r>
        <w:rPr>
          <w:color w:val="231F20"/>
          <w:spacing w:val="-15"/>
          <w:w w:val="105"/>
          <w:sz w:val="20"/>
        </w:rPr>
        <w:t xml:space="preserve"> </w:t>
      </w:r>
      <w:r>
        <w:rPr>
          <w:color w:val="231F20"/>
          <w:w w:val="105"/>
          <w:sz w:val="20"/>
        </w:rPr>
        <w:t>link</w:t>
      </w:r>
      <w:r>
        <w:rPr>
          <w:color w:val="231F20"/>
          <w:spacing w:val="-15"/>
          <w:w w:val="105"/>
          <w:sz w:val="20"/>
        </w:rPr>
        <w:t xml:space="preserve"> </w:t>
      </w:r>
      <w:r>
        <w:rPr>
          <w:color w:val="231F20"/>
          <w:w w:val="105"/>
          <w:sz w:val="20"/>
        </w:rPr>
        <w:t>layer</w:t>
      </w:r>
      <w:r>
        <w:rPr>
          <w:color w:val="231F20"/>
          <w:spacing w:val="-14"/>
          <w:w w:val="105"/>
          <w:sz w:val="20"/>
        </w:rPr>
        <w:t xml:space="preserve"> </w:t>
      </w:r>
      <w:r>
        <w:rPr>
          <w:color w:val="231F20"/>
          <w:w w:val="105"/>
          <w:sz w:val="20"/>
        </w:rPr>
        <w:t>then</w:t>
      </w:r>
      <w:r>
        <w:rPr>
          <w:color w:val="231F20"/>
          <w:spacing w:val="-15"/>
          <w:w w:val="105"/>
          <w:sz w:val="20"/>
        </w:rPr>
        <w:t xml:space="preserve"> </w:t>
      </w:r>
      <w:r>
        <w:rPr>
          <w:color w:val="231F20"/>
          <w:w w:val="105"/>
          <w:sz w:val="20"/>
        </w:rPr>
        <w:t>adds</w:t>
      </w:r>
      <w:r>
        <w:rPr>
          <w:color w:val="231F20"/>
          <w:spacing w:val="-14"/>
          <w:w w:val="105"/>
          <w:sz w:val="20"/>
        </w:rPr>
        <w:t xml:space="preserve"> </w:t>
      </w:r>
      <w:r>
        <w:rPr>
          <w:color w:val="231F20"/>
          <w:w w:val="105"/>
          <w:sz w:val="20"/>
        </w:rPr>
        <w:t>further</w:t>
      </w:r>
      <w:r>
        <w:rPr>
          <w:color w:val="231F20"/>
          <w:spacing w:val="-15"/>
          <w:w w:val="105"/>
          <w:sz w:val="20"/>
        </w:rPr>
        <w:t xml:space="preserve"> </w:t>
      </w:r>
      <w:r>
        <w:rPr>
          <w:color w:val="231F20"/>
          <w:w w:val="105"/>
          <w:sz w:val="20"/>
        </w:rPr>
        <w:t>information</w:t>
      </w:r>
      <w:r>
        <w:rPr>
          <w:color w:val="231F20"/>
          <w:spacing w:val="-15"/>
          <w:w w:val="105"/>
          <w:sz w:val="20"/>
        </w:rPr>
        <w:t xml:space="preserve"> </w:t>
      </w:r>
      <w:r>
        <w:rPr>
          <w:color w:val="231F20"/>
          <w:w w:val="105"/>
          <w:sz w:val="20"/>
        </w:rPr>
        <w:t>to</w:t>
      </w:r>
      <w:r>
        <w:rPr>
          <w:color w:val="231F20"/>
          <w:spacing w:val="-14"/>
          <w:w w:val="105"/>
          <w:sz w:val="20"/>
        </w:rPr>
        <w:t xml:space="preserve"> </w:t>
      </w:r>
      <w:r>
        <w:rPr>
          <w:color w:val="231F20"/>
          <w:w w:val="105"/>
          <w:sz w:val="20"/>
        </w:rPr>
        <w:t>this</w:t>
      </w:r>
      <w:r>
        <w:rPr>
          <w:color w:val="231F20"/>
          <w:spacing w:val="-15"/>
          <w:w w:val="105"/>
          <w:sz w:val="20"/>
        </w:rPr>
        <w:t xml:space="preserve"> </w:t>
      </w:r>
      <w:r>
        <w:rPr>
          <w:color w:val="231F20"/>
          <w:w w:val="105"/>
          <w:sz w:val="20"/>
        </w:rPr>
        <w:t>packet.</w:t>
      </w:r>
      <w:r>
        <w:rPr>
          <w:color w:val="231F20"/>
          <w:spacing w:val="-14"/>
          <w:w w:val="105"/>
          <w:sz w:val="20"/>
        </w:rPr>
        <w:t xml:space="preserve"> </w:t>
      </w:r>
      <w:r>
        <w:rPr>
          <w:color w:val="231F20"/>
          <w:w w:val="105"/>
          <w:sz w:val="20"/>
        </w:rPr>
        <w:t>Depending</w:t>
      </w:r>
      <w:r>
        <w:rPr>
          <w:color w:val="231F20"/>
          <w:spacing w:val="-15"/>
          <w:w w:val="105"/>
          <w:sz w:val="20"/>
        </w:rPr>
        <w:t xml:space="preserve"> </w:t>
      </w:r>
      <w:r>
        <w:rPr>
          <w:color w:val="231F20"/>
          <w:w w:val="105"/>
          <w:sz w:val="20"/>
        </w:rPr>
        <w:t>on</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actual protocol</w:t>
      </w:r>
      <w:r>
        <w:rPr>
          <w:color w:val="231F20"/>
          <w:spacing w:val="-15"/>
          <w:w w:val="105"/>
          <w:sz w:val="20"/>
        </w:rPr>
        <w:t xml:space="preserve"> </w:t>
      </w:r>
      <w:r>
        <w:rPr>
          <w:color w:val="231F20"/>
          <w:w w:val="105"/>
          <w:sz w:val="20"/>
        </w:rPr>
        <w:t>used</w:t>
      </w:r>
      <w:r>
        <w:rPr>
          <w:color w:val="231F20"/>
          <w:spacing w:val="-14"/>
          <w:w w:val="105"/>
          <w:sz w:val="20"/>
        </w:rPr>
        <w:t xml:space="preserve"> </w:t>
      </w:r>
      <w:r>
        <w:rPr>
          <w:color w:val="231F20"/>
          <w:w w:val="105"/>
          <w:sz w:val="20"/>
        </w:rPr>
        <w:t>on</w:t>
      </w:r>
      <w:r>
        <w:rPr>
          <w:color w:val="231F20"/>
          <w:spacing w:val="-15"/>
          <w:w w:val="105"/>
          <w:sz w:val="20"/>
        </w:rPr>
        <w:t xml:space="preserve"> </w:t>
      </w:r>
      <w:r>
        <w:rPr>
          <w:color w:val="231F20"/>
          <w:w w:val="105"/>
          <w:sz w:val="20"/>
        </w:rPr>
        <w:t>this</w:t>
      </w:r>
      <w:r>
        <w:rPr>
          <w:color w:val="231F20"/>
          <w:spacing w:val="-14"/>
          <w:w w:val="105"/>
          <w:sz w:val="20"/>
        </w:rPr>
        <w:t xml:space="preserve"> </w:t>
      </w:r>
      <w:r>
        <w:rPr>
          <w:color w:val="231F20"/>
          <w:w w:val="105"/>
          <w:sz w:val="20"/>
        </w:rPr>
        <w:t>layer,</w:t>
      </w:r>
      <w:r>
        <w:rPr>
          <w:color w:val="231F20"/>
          <w:spacing w:val="-15"/>
          <w:w w:val="105"/>
          <w:sz w:val="20"/>
        </w:rPr>
        <w:t xml:space="preserve"> </w:t>
      </w:r>
      <w:proofErr w:type="gramStart"/>
      <w:r>
        <w:rPr>
          <w:color w:val="231F20"/>
          <w:w w:val="105"/>
          <w:sz w:val="20"/>
        </w:rPr>
        <w:t>more</w:t>
      </w:r>
      <w:r>
        <w:rPr>
          <w:color w:val="231F20"/>
          <w:spacing w:val="-14"/>
          <w:w w:val="105"/>
          <w:sz w:val="20"/>
        </w:rPr>
        <w:t xml:space="preserve"> </w:t>
      </w:r>
      <w:r>
        <w:rPr>
          <w:color w:val="231F20"/>
          <w:w w:val="105"/>
          <w:sz w:val="20"/>
        </w:rPr>
        <w:t>or</w:t>
      </w:r>
      <w:r>
        <w:rPr>
          <w:color w:val="231F20"/>
          <w:spacing w:val="-15"/>
          <w:w w:val="105"/>
          <w:sz w:val="20"/>
        </w:rPr>
        <w:t xml:space="preserve"> </w:t>
      </w:r>
      <w:r>
        <w:rPr>
          <w:color w:val="231F20"/>
          <w:w w:val="105"/>
          <w:sz w:val="20"/>
        </w:rPr>
        <w:t>less</w:t>
      </w:r>
      <w:r>
        <w:rPr>
          <w:color w:val="231F20"/>
          <w:spacing w:val="-14"/>
          <w:w w:val="105"/>
          <w:sz w:val="20"/>
        </w:rPr>
        <w:t xml:space="preserve"> </w:t>
      </w:r>
      <w:r>
        <w:rPr>
          <w:color w:val="231F20"/>
          <w:w w:val="105"/>
          <w:sz w:val="20"/>
        </w:rPr>
        <w:t>sophisticated</w:t>
      </w:r>
      <w:proofErr w:type="gramEnd"/>
      <w:r>
        <w:rPr>
          <w:color w:val="231F20"/>
          <w:spacing w:val="-15"/>
          <w:w w:val="105"/>
          <w:sz w:val="20"/>
        </w:rPr>
        <w:t xml:space="preserve"> </w:t>
      </w:r>
      <w:r>
        <w:rPr>
          <w:color w:val="231F20"/>
          <w:w w:val="105"/>
          <w:sz w:val="20"/>
        </w:rPr>
        <w:t>error-detection</w:t>
      </w:r>
      <w:r>
        <w:rPr>
          <w:color w:val="231F20"/>
          <w:spacing w:val="-14"/>
          <w:w w:val="105"/>
          <w:sz w:val="20"/>
        </w:rPr>
        <w:t xml:space="preserve"> </w:t>
      </w:r>
      <w:r>
        <w:rPr>
          <w:color w:val="231F20"/>
          <w:w w:val="105"/>
          <w:sz w:val="20"/>
        </w:rPr>
        <w:t>and</w:t>
      </w:r>
      <w:r>
        <w:rPr>
          <w:color w:val="231F20"/>
          <w:spacing w:val="-15"/>
          <w:w w:val="105"/>
          <w:sz w:val="20"/>
        </w:rPr>
        <w:t xml:space="preserve"> </w:t>
      </w:r>
      <w:r>
        <w:rPr>
          <w:color w:val="231F20"/>
          <w:w w:val="105"/>
          <w:sz w:val="20"/>
        </w:rPr>
        <w:t>-</w:t>
      </w:r>
      <w:proofErr w:type="spellStart"/>
      <w:r>
        <w:rPr>
          <w:color w:val="231F20"/>
          <w:w w:val="105"/>
          <w:sz w:val="20"/>
        </w:rPr>
        <w:t>correc</w:t>
      </w:r>
      <w:proofErr w:type="spellEnd"/>
      <w:r>
        <w:rPr>
          <w:color w:val="231F20"/>
          <w:w w:val="105"/>
          <w:sz w:val="20"/>
        </w:rPr>
        <w:t xml:space="preserve">- </w:t>
      </w:r>
      <w:proofErr w:type="spellStart"/>
      <w:r>
        <w:rPr>
          <w:color w:val="231F20"/>
          <w:w w:val="105"/>
          <w:sz w:val="20"/>
        </w:rPr>
        <w:t>tion</w:t>
      </w:r>
      <w:proofErr w:type="spellEnd"/>
      <w:r>
        <w:rPr>
          <w:color w:val="231F20"/>
          <w:spacing w:val="-7"/>
          <w:w w:val="105"/>
          <w:sz w:val="20"/>
        </w:rPr>
        <w:t xml:space="preserve"> </w:t>
      </w:r>
      <w:r>
        <w:rPr>
          <w:color w:val="231F20"/>
          <w:w w:val="105"/>
          <w:sz w:val="20"/>
        </w:rPr>
        <w:t>schemes</w:t>
      </w:r>
      <w:r>
        <w:rPr>
          <w:color w:val="231F20"/>
          <w:spacing w:val="-7"/>
          <w:w w:val="105"/>
          <w:sz w:val="20"/>
        </w:rPr>
        <w:t xml:space="preserve"> </w:t>
      </w:r>
      <w:r>
        <w:rPr>
          <w:color w:val="231F20"/>
          <w:w w:val="105"/>
          <w:sz w:val="20"/>
        </w:rPr>
        <w:t>can</w:t>
      </w:r>
      <w:r>
        <w:rPr>
          <w:color w:val="231F20"/>
          <w:spacing w:val="-7"/>
          <w:w w:val="105"/>
          <w:sz w:val="20"/>
        </w:rPr>
        <w:t xml:space="preserve"> </w:t>
      </w:r>
      <w:r>
        <w:rPr>
          <w:color w:val="231F20"/>
          <w:w w:val="105"/>
          <w:sz w:val="20"/>
        </w:rPr>
        <w:t>be</w:t>
      </w:r>
      <w:r>
        <w:rPr>
          <w:color w:val="231F20"/>
          <w:spacing w:val="-7"/>
          <w:w w:val="105"/>
          <w:sz w:val="20"/>
        </w:rPr>
        <w:t xml:space="preserve"> </w:t>
      </w:r>
      <w:r>
        <w:rPr>
          <w:color w:val="231F20"/>
          <w:w w:val="105"/>
          <w:sz w:val="20"/>
        </w:rPr>
        <w:t>employed</w:t>
      </w:r>
      <w:r>
        <w:rPr>
          <w:color w:val="231F20"/>
          <w:spacing w:val="-7"/>
          <w:w w:val="105"/>
          <w:sz w:val="20"/>
        </w:rPr>
        <w:t xml:space="preserve"> </w:t>
      </w:r>
      <w:r>
        <w:rPr>
          <w:color w:val="231F20"/>
          <w:w w:val="105"/>
          <w:sz w:val="20"/>
        </w:rPr>
        <w:t>to</w:t>
      </w:r>
      <w:r>
        <w:rPr>
          <w:color w:val="231F20"/>
          <w:spacing w:val="-7"/>
          <w:w w:val="105"/>
          <w:sz w:val="20"/>
        </w:rPr>
        <w:t xml:space="preserve"> </w:t>
      </w:r>
      <w:r>
        <w:rPr>
          <w:color w:val="231F20"/>
          <w:w w:val="105"/>
          <w:sz w:val="20"/>
        </w:rPr>
        <w:t>ensure</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integrity</w:t>
      </w:r>
      <w:r>
        <w:rPr>
          <w:color w:val="231F20"/>
          <w:spacing w:val="-7"/>
          <w:w w:val="105"/>
          <w:sz w:val="20"/>
        </w:rPr>
        <w:t xml:space="preserve"> </w:t>
      </w:r>
      <w:r>
        <w:rPr>
          <w:color w:val="231F20"/>
          <w:w w:val="105"/>
          <w:sz w:val="20"/>
        </w:rPr>
        <w:t>of</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transmitted</w:t>
      </w:r>
      <w:r>
        <w:rPr>
          <w:color w:val="231F20"/>
          <w:spacing w:val="-7"/>
          <w:w w:val="105"/>
          <w:sz w:val="20"/>
        </w:rPr>
        <w:t xml:space="preserve"> </w:t>
      </w:r>
      <w:r>
        <w:rPr>
          <w:color w:val="231F20"/>
          <w:w w:val="105"/>
          <w:sz w:val="20"/>
        </w:rPr>
        <w:t>packets. The</w:t>
      </w:r>
      <w:r>
        <w:rPr>
          <w:color w:val="231F20"/>
          <w:spacing w:val="-6"/>
          <w:w w:val="105"/>
          <w:sz w:val="20"/>
        </w:rPr>
        <w:t xml:space="preserve"> </w:t>
      </w:r>
      <w:r>
        <w:rPr>
          <w:color w:val="231F20"/>
          <w:w w:val="105"/>
          <w:sz w:val="20"/>
        </w:rPr>
        <w:t>protocols</w:t>
      </w:r>
      <w:r>
        <w:rPr>
          <w:color w:val="231F20"/>
          <w:spacing w:val="-6"/>
          <w:w w:val="105"/>
          <w:sz w:val="20"/>
        </w:rPr>
        <w:t xml:space="preserve"> </w:t>
      </w:r>
      <w:r>
        <w:rPr>
          <w:color w:val="231F20"/>
          <w:w w:val="105"/>
          <w:sz w:val="20"/>
        </w:rPr>
        <w:t>used</w:t>
      </w:r>
      <w:r>
        <w:rPr>
          <w:color w:val="231F20"/>
          <w:spacing w:val="-6"/>
          <w:w w:val="105"/>
          <w:sz w:val="20"/>
        </w:rPr>
        <w:t xml:space="preserve"> </w:t>
      </w:r>
      <w:r>
        <w:rPr>
          <w:color w:val="231F20"/>
          <w:w w:val="105"/>
          <w:sz w:val="20"/>
        </w:rPr>
        <w:t>here</w:t>
      </w:r>
      <w:r>
        <w:rPr>
          <w:color w:val="231F20"/>
          <w:spacing w:val="-6"/>
          <w:w w:val="105"/>
          <w:sz w:val="20"/>
        </w:rPr>
        <w:t xml:space="preserve"> </w:t>
      </w:r>
      <w:r>
        <w:rPr>
          <w:color w:val="231F20"/>
          <w:w w:val="105"/>
          <w:sz w:val="20"/>
        </w:rPr>
        <w:t>are</w:t>
      </w:r>
      <w:r>
        <w:rPr>
          <w:color w:val="231F20"/>
          <w:spacing w:val="-6"/>
          <w:w w:val="105"/>
          <w:sz w:val="20"/>
        </w:rPr>
        <w:t xml:space="preserve"> </w:t>
      </w:r>
      <w:r>
        <w:rPr>
          <w:color w:val="231F20"/>
          <w:w w:val="105"/>
          <w:sz w:val="20"/>
        </w:rPr>
        <w:t>highly</w:t>
      </w:r>
      <w:r>
        <w:rPr>
          <w:color w:val="231F20"/>
          <w:spacing w:val="-6"/>
          <w:w w:val="105"/>
          <w:sz w:val="20"/>
        </w:rPr>
        <w:t xml:space="preserve"> </w:t>
      </w:r>
      <w:r>
        <w:rPr>
          <w:color w:val="231F20"/>
          <w:w w:val="105"/>
          <w:sz w:val="20"/>
        </w:rPr>
        <w:t>dependent</w:t>
      </w:r>
      <w:r>
        <w:rPr>
          <w:color w:val="231F20"/>
          <w:spacing w:val="-6"/>
          <w:w w:val="105"/>
          <w:sz w:val="20"/>
        </w:rPr>
        <w:t xml:space="preserve"> </w:t>
      </w:r>
      <w:r>
        <w:rPr>
          <w:color w:val="231F20"/>
          <w:w w:val="105"/>
          <w:sz w:val="20"/>
        </w:rPr>
        <w:t>on</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physical</w:t>
      </w:r>
      <w:r>
        <w:rPr>
          <w:color w:val="231F20"/>
          <w:spacing w:val="-6"/>
          <w:w w:val="105"/>
          <w:sz w:val="20"/>
        </w:rPr>
        <w:t xml:space="preserve"> </w:t>
      </w:r>
      <w:r>
        <w:rPr>
          <w:color w:val="231F20"/>
          <w:w w:val="105"/>
          <w:sz w:val="20"/>
        </w:rPr>
        <w:t>conditions</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the communication</w:t>
      </w:r>
      <w:r>
        <w:rPr>
          <w:color w:val="231F20"/>
          <w:spacing w:val="-7"/>
          <w:w w:val="105"/>
          <w:sz w:val="20"/>
        </w:rPr>
        <w:t xml:space="preserve"> </w:t>
      </w:r>
      <w:r>
        <w:rPr>
          <w:color w:val="231F20"/>
          <w:w w:val="105"/>
          <w:sz w:val="20"/>
        </w:rPr>
        <w:t>link</w:t>
      </w:r>
      <w:r>
        <w:rPr>
          <w:color w:val="231F20"/>
          <w:spacing w:val="-7"/>
          <w:w w:val="105"/>
          <w:sz w:val="20"/>
        </w:rPr>
        <w:t xml:space="preserve"> </w:t>
      </w:r>
      <w:r>
        <w:rPr>
          <w:color w:val="231F20"/>
          <w:w w:val="105"/>
          <w:sz w:val="20"/>
        </w:rPr>
        <w:t>between</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two</w:t>
      </w:r>
      <w:r>
        <w:rPr>
          <w:color w:val="231F20"/>
          <w:spacing w:val="-7"/>
          <w:w w:val="105"/>
          <w:sz w:val="20"/>
        </w:rPr>
        <w:t xml:space="preserve"> </w:t>
      </w:r>
      <w:r>
        <w:rPr>
          <w:color w:val="231F20"/>
          <w:w w:val="105"/>
          <w:sz w:val="20"/>
        </w:rPr>
        <w:t>local</w:t>
      </w:r>
      <w:r>
        <w:rPr>
          <w:color w:val="231F20"/>
          <w:spacing w:val="-7"/>
          <w:w w:val="105"/>
          <w:sz w:val="20"/>
        </w:rPr>
        <w:t xml:space="preserve"> </w:t>
      </w:r>
      <w:r>
        <w:rPr>
          <w:color w:val="231F20"/>
          <w:w w:val="105"/>
          <w:sz w:val="20"/>
        </w:rPr>
        <w:t>peers.</w:t>
      </w:r>
      <w:r>
        <w:rPr>
          <w:color w:val="231F20"/>
          <w:spacing w:val="-7"/>
          <w:w w:val="105"/>
          <w:sz w:val="20"/>
        </w:rPr>
        <w:t xml:space="preserve"> </w:t>
      </w:r>
      <w:r>
        <w:rPr>
          <w:color w:val="231F20"/>
          <w:w w:val="105"/>
          <w:sz w:val="20"/>
        </w:rPr>
        <w:t>At</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end</w:t>
      </w:r>
      <w:r>
        <w:rPr>
          <w:color w:val="231F20"/>
          <w:spacing w:val="-7"/>
          <w:w w:val="105"/>
          <w:sz w:val="20"/>
        </w:rPr>
        <w:t xml:space="preserve"> </w:t>
      </w:r>
      <w:r>
        <w:rPr>
          <w:color w:val="231F20"/>
          <w:w w:val="105"/>
          <w:sz w:val="20"/>
        </w:rPr>
        <w:t>of</w:t>
      </w:r>
      <w:r>
        <w:rPr>
          <w:color w:val="231F20"/>
          <w:spacing w:val="-7"/>
          <w:w w:val="105"/>
          <w:sz w:val="20"/>
        </w:rPr>
        <w:t xml:space="preserve"> </w:t>
      </w:r>
      <w:r>
        <w:rPr>
          <w:color w:val="231F20"/>
          <w:w w:val="105"/>
          <w:sz w:val="20"/>
        </w:rPr>
        <w:t>this</w:t>
      </w:r>
      <w:r>
        <w:rPr>
          <w:color w:val="231F20"/>
          <w:spacing w:val="-7"/>
          <w:w w:val="105"/>
          <w:sz w:val="20"/>
        </w:rPr>
        <w:t xml:space="preserve"> </w:t>
      </w:r>
      <w:r>
        <w:rPr>
          <w:color w:val="231F20"/>
          <w:w w:val="105"/>
          <w:sz w:val="20"/>
        </w:rPr>
        <w:t>process,</w:t>
      </w:r>
      <w:r>
        <w:rPr>
          <w:color w:val="231F20"/>
          <w:spacing w:val="-7"/>
          <w:w w:val="105"/>
          <w:sz w:val="20"/>
        </w:rPr>
        <w:t xml:space="preserve"> </w:t>
      </w:r>
      <w:r>
        <w:rPr>
          <w:color w:val="231F20"/>
          <w:w w:val="105"/>
          <w:sz w:val="20"/>
        </w:rPr>
        <w:t>the packet</w:t>
      </w:r>
      <w:r>
        <w:rPr>
          <w:color w:val="231F20"/>
          <w:spacing w:val="-4"/>
          <w:w w:val="105"/>
          <w:sz w:val="20"/>
        </w:rPr>
        <w:t xml:space="preserve"> </w:t>
      </w:r>
      <w:r>
        <w:rPr>
          <w:color w:val="231F20"/>
          <w:w w:val="105"/>
          <w:sz w:val="20"/>
        </w:rPr>
        <w:t>is</w:t>
      </w:r>
      <w:r>
        <w:rPr>
          <w:color w:val="231F20"/>
          <w:spacing w:val="-4"/>
          <w:w w:val="105"/>
          <w:sz w:val="20"/>
        </w:rPr>
        <w:t xml:space="preserve"> </w:t>
      </w:r>
      <w:r>
        <w:rPr>
          <w:color w:val="231F20"/>
          <w:w w:val="105"/>
          <w:sz w:val="20"/>
        </w:rPr>
        <w:t>wrapped</w:t>
      </w:r>
      <w:r>
        <w:rPr>
          <w:color w:val="231F20"/>
          <w:spacing w:val="-4"/>
          <w:w w:val="105"/>
          <w:sz w:val="20"/>
        </w:rPr>
        <w:t xml:space="preserve"> </w:t>
      </w:r>
      <w:r>
        <w:rPr>
          <w:color w:val="231F20"/>
          <w:w w:val="105"/>
          <w:sz w:val="20"/>
        </w:rPr>
        <w:t>into</w:t>
      </w:r>
      <w:r>
        <w:rPr>
          <w:color w:val="231F20"/>
          <w:spacing w:val="-4"/>
          <w:w w:val="105"/>
          <w:sz w:val="20"/>
        </w:rPr>
        <w:t xml:space="preserve"> </w:t>
      </w:r>
      <w:r>
        <w:rPr>
          <w:color w:val="231F20"/>
          <w:w w:val="105"/>
          <w:sz w:val="20"/>
        </w:rPr>
        <w:t>a</w:t>
      </w:r>
      <w:r>
        <w:rPr>
          <w:color w:val="231F20"/>
          <w:spacing w:val="-4"/>
          <w:w w:val="105"/>
          <w:sz w:val="20"/>
        </w:rPr>
        <w:t xml:space="preserve"> </w:t>
      </w:r>
      <w:r>
        <w:rPr>
          <w:color w:val="231F20"/>
          <w:w w:val="105"/>
          <w:sz w:val="20"/>
        </w:rPr>
        <w:t>frame</w:t>
      </w:r>
      <w:r>
        <w:rPr>
          <w:color w:val="231F20"/>
          <w:spacing w:val="-4"/>
          <w:w w:val="105"/>
          <w:sz w:val="20"/>
        </w:rPr>
        <w:t xml:space="preserve"> </w:t>
      </w:r>
      <w:r>
        <w:rPr>
          <w:color w:val="231F20"/>
          <w:w w:val="105"/>
          <w:sz w:val="20"/>
        </w:rPr>
        <w:t>that</w:t>
      </w:r>
      <w:r>
        <w:rPr>
          <w:color w:val="231F20"/>
          <w:spacing w:val="-4"/>
          <w:w w:val="105"/>
          <w:sz w:val="20"/>
        </w:rPr>
        <w:t xml:space="preserve"> </w:t>
      </w:r>
      <w:r>
        <w:rPr>
          <w:color w:val="231F20"/>
          <w:w w:val="105"/>
          <w:sz w:val="20"/>
        </w:rPr>
        <w:t>contains</w:t>
      </w:r>
      <w:r>
        <w:rPr>
          <w:color w:val="231F20"/>
          <w:spacing w:val="-4"/>
          <w:w w:val="105"/>
          <w:sz w:val="20"/>
        </w:rPr>
        <w:t xml:space="preserve"> </w:t>
      </w:r>
      <w:r>
        <w:rPr>
          <w:color w:val="231F20"/>
          <w:w w:val="105"/>
          <w:sz w:val="20"/>
        </w:rPr>
        <w:t>all</w:t>
      </w:r>
      <w:r>
        <w:rPr>
          <w:color w:val="231F20"/>
          <w:spacing w:val="-4"/>
          <w:w w:val="105"/>
          <w:sz w:val="20"/>
        </w:rPr>
        <w:t xml:space="preserve"> </w:t>
      </w:r>
      <w:r>
        <w:rPr>
          <w:color w:val="231F20"/>
          <w:w w:val="105"/>
          <w:sz w:val="20"/>
        </w:rPr>
        <w:t>necessary</w:t>
      </w:r>
      <w:r>
        <w:rPr>
          <w:color w:val="231F20"/>
          <w:spacing w:val="-4"/>
          <w:w w:val="105"/>
          <w:sz w:val="20"/>
        </w:rPr>
        <w:t xml:space="preserve"> </w:t>
      </w:r>
      <w:r>
        <w:rPr>
          <w:color w:val="231F20"/>
          <w:w w:val="105"/>
          <w:sz w:val="20"/>
        </w:rPr>
        <w:t>additional</w:t>
      </w:r>
      <w:r>
        <w:rPr>
          <w:color w:val="231F20"/>
          <w:spacing w:val="-4"/>
          <w:w w:val="105"/>
          <w:sz w:val="20"/>
        </w:rPr>
        <w:t xml:space="preserve"> </w:t>
      </w:r>
      <w:r>
        <w:rPr>
          <w:color w:val="231F20"/>
          <w:w w:val="105"/>
          <w:sz w:val="20"/>
        </w:rPr>
        <w:t>information.</w:t>
      </w:r>
    </w:p>
    <w:p w14:paraId="13EDED77" w14:textId="77777777" w:rsidR="00375E0D" w:rsidRDefault="00000000">
      <w:pPr>
        <w:pStyle w:val="BodyText"/>
        <w:spacing w:before="4"/>
        <w:rPr>
          <w:sz w:val="22"/>
        </w:rPr>
      </w:pPr>
      <w:r>
        <w:rPr>
          <w:noProof/>
        </w:rPr>
        <w:drawing>
          <wp:anchor distT="0" distB="0" distL="0" distR="0" simplePos="0" relativeHeight="14" behindDoc="0" locked="0" layoutInCell="1" allowOverlap="1" wp14:anchorId="13EE0021" wp14:editId="13EE0022">
            <wp:simplePos x="0" y="0"/>
            <wp:positionH relativeFrom="page">
              <wp:posOffset>1692000</wp:posOffset>
            </wp:positionH>
            <wp:positionV relativeFrom="paragraph">
              <wp:posOffset>178911</wp:posOffset>
            </wp:positionV>
            <wp:extent cx="4968240" cy="2060448"/>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7" cstate="print"/>
                    <a:stretch>
                      <a:fillRect/>
                    </a:stretch>
                  </pic:blipFill>
                  <pic:spPr>
                    <a:xfrm>
                      <a:off x="0" y="0"/>
                      <a:ext cx="4968240" cy="2060448"/>
                    </a:xfrm>
                    <a:prstGeom prst="rect">
                      <a:avLst/>
                    </a:prstGeom>
                  </pic:spPr>
                </pic:pic>
              </a:graphicData>
            </a:graphic>
          </wp:anchor>
        </w:drawing>
      </w:r>
    </w:p>
    <w:p w14:paraId="13EDED78" w14:textId="77777777" w:rsidR="00375E0D" w:rsidRDefault="00000000">
      <w:pPr>
        <w:pStyle w:val="BodyText"/>
        <w:spacing w:before="114" w:line="271" w:lineRule="auto"/>
        <w:ind w:left="115" w:right="955"/>
        <w:jc w:val="both"/>
      </w:pPr>
      <w:r>
        <w:rPr>
          <w:color w:val="231F20"/>
        </w:rPr>
        <w:t>The frames are then sent as bits over the physical medium—a copper line, microwaves, or other media. After veriﬁcation, the receiving peer unwraps the packet from the frame and decides, on the network layer, which of its peers should receive the packet next.</w:t>
      </w:r>
      <w:r>
        <w:rPr>
          <w:color w:val="231F20"/>
          <w:spacing w:val="40"/>
        </w:rPr>
        <w:t xml:space="preserve"> </w:t>
      </w:r>
      <w:r>
        <w:rPr>
          <w:color w:val="231F20"/>
        </w:rPr>
        <w:t>The packet is wrapped into another frame and sent to the next hop. This daisy chain on the network layer continues until the receiving machine is reached.</w:t>
      </w:r>
    </w:p>
    <w:p w14:paraId="13EDED79" w14:textId="77777777" w:rsidR="00375E0D" w:rsidRDefault="00375E0D">
      <w:pPr>
        <w:pStyle w:val="BodyText"/>
        <w:spacing w:before="8"/>
        <w:rPr>
          <w:sz w:val="22"/>
        </w:rPr>
      </w:pPr>
    </w:p>
    <w:p w14:paraId="13EDED7A" w14:textId="77777777" w:rsidR="00375E0D" w:rsidRDefault="00000000">
      <w:pPr>
        <w:pStyle w:val="BodyText"/>
        <w:spacing w:line="271" w:lineRule="auto"/>
        <w:ind w:left="115" w:right="954" w:hanging="1"/>
        <w:jc w:val="both"/>
      </w:pPr>
      <w:r>
        <w:rPr>
          <w:color w:val="231F20"/>
        </w:rPr>
        <w:t>There,</w:t>
      </w:r>
      <w:r>
        <w:rPr>
          <w:color w:val="231F20"/>
          <w:spacing w:val="31"/>
        </w:rPr>
        <w:t xml:space="preserve"> </w:t>
      </w:r>
      <w:r>
        <w:rPr>
          <w:color w:val="231F20"/>
        </w:rPr>
        <w:t>the</w:t>
      </w:r>
      <w:r>
        <w:rPr>
          <w:color w:val="231F20"/>
          <w:spacing w:val="31"/>
        </w:rPr>
        <w:t xml:space="preserve"> </w:t>
      </w:r>
      <w:r>
        <w:rPr>
          <w:color w:val="231F20"/>
        </w:rPr>
        <w:t>transport</w:t>
      </w:r>
      <w:r>
        <w:rPr>
          <w:color w:val="231F20"/>
          <w:spacing w:val="31"/>
        </w:rPr>
        <w:t xml:space="preserve"> </w:t>
      </w:r>
      <w:r>
        <w:rPr>
          <w:color w:val="231F20"/>
        </w:rPr>
        <w:t>layer</w:t>
      </w:r>
      <w:r>
        <w:rPr>
          <w:color w:val="231F20"/>
          <w:spacing w:val="31"/>
        </w:rPr>
        <w:t xml:space="preserve"> </w:t>
      </w:r>
      <w:r>
        <w:rPr>
          <w:color w:val="231F20"/>
        </w:rPr>
        <w:t>unwraps</w:t>
      </w:r>
      <w:r>
        <w:rPr>
          <w:color w:val="231F20"/>
          <w:spacing w:val="31"/>
        </w:rPr>
        <w:t xml:space="preserve"> </w:t>
      </w:r>
      <w:r>
        <w:rPr>
          <w:color w:val="231F20"/>
        </w:rPr>
        <w:t>the</w:t>
      </w:r>
      <w:r>
        <w:rPr>
          <w:color w:val="231F20"/>
          <w:spacing w:val="31"/>
        </w:rPr>
        <w:t xml:space="preserve"> </w:t>
      </w:r>
      <w:r>
        <w:rPr>
          <w:color w:val="231F20"/>
        </w:rPr>
        <w:t>packet</w:t>
      </w:r>
      <w:r>
        <w:rPr>
          <w:color w:val="231F20"/>
          <w:spacing w:val="31"/>
        </w:rPr>
        <w:t xml:space="preserve"> </w:t>
      </w:r>
      <w:r>
        <w:rPr>
          <w:color w:val="231F20"/>
        </w:rPr>
        <w:t>and</w:t>
      </w:r>
      <w:r>
        <w:rPr>
          <w:color w:val="231F20"/>
          <w:spacing w:val="31"/>
        </w:rPr>
        <w:t xml:space="preserve"> </w:t>
      </w:r>
      <w:r>
        <w:rPr>
          <w:color w:val="231F20"/>
        </w:rPr>
        <w:t>uses</w:t>
      </w:r>
      <w:r>
        <w:rPr>
          <w:color w:val="231F20"/>
          <w:spacing w:val="31"/>
        </w:rPr>
        <w:t xml:space="preserve"> </w:t>
      </w:r>
      <w:r>
        <w:rPr>
          <w:color w:val="231F20"/>
        </w:rPr>
        <w:t>the</w:t>
      </w:r>
      <w:r>
        <w:rPr>
          <w:color w:val="231F20"/>
          <w:spacing w:val="31"/>
        </w:rPr>
        <w:t xml:space="preserve"> </w:t>
      </w:r>
      <w:r>
        <w:rPr>
          <w:color w:val="231F20"/>
        </w:rPr>
        <w:t>information</w:t>
      </w:r>
      <w:r>
        <w:rPr>
          <w:color w:val="231F20"/>
          <w:spacing w:val="31"/>
        </w:rPr>
        <w:t xml:space="preserve"> </w:t>
      </w:r>
      <w:r>
        <w:rPr>
          <w:color w:val="231F20"/>
        </w:rPr>
        <w:t>contained</w:t>
      </w:r>
      <w:r>
        <w:rPr>
          <w:color w:val="231F20"/>
          <w:spacing w:val="31"/>
        </w:rPr>
        <w:t xml:space="preserve"> </w:t>
      </w:r>
      <w:r>
        <w:rPr>
          <w:color w:val="231F20"/>
        </w:rPr>
        <w:t>in the</w:t>
      </w:r>
      <w:r>
        <w:rPr>
          <w:color w:val="231F20"/>
          <w:spacing w:val="40"/>
        </w:rPr>
        <w:t xml:space="preserve"> </w:t>
      </w:r>
      <w:r>
        <w:rPr>
          <w:color w:val="231F20"/>
        </w:rPr>
        <w:t>segment</w:t>
      </w:r>
      <w:r>
        <w:rPr>
          <w:color w:val="231F20"/>
          <w:spacing w:val="40"/>
        </w:rPr>
        <w:t xml:space="preserve"> </w:t>
      </w:r>
      <w:r>
        <w:rPr>
          <w:color w:val="231F20"/>
        </w:rPr>
        <w:t>to</w:t>
      </w:r>
      <w:r>
        <w:rPr>
          <w:color w:val="231F20"/>
          <w:spacing w:val="40"/>
        </w:rPr>
        <w:t xml:space="preserve"> </w:t>
      </w:r>
      <w:r>
        <w:rPr>
          <w:color w:val="231F20"/>
        </w:rPr>
        <w:t>contact</w:t>
      </w:r>
      <w:r>
        <w:rPr>
          <w:color w:val="231F20"/>
          <w:spacing w:val="40"/>
        </w:rPr>
        <w:t xml:space="preserve"> </w:t>
      </w:r>
      <w:r>
        <w:rPr>
          <w:color w:val="231F20"/>
        </w:rPr>
        <w:t>the</w:t>
      </w:r>
      <w:r>
        <w:rPr>
          <w:color w:val="231F20"/>
          <w:spacing w:val="40"/>
        </w:rPr>
        <w:t xml:space="preserve"> </w:t>
      </w:r>
      <w:r>
        <w:rPr>
          <w:color w:val="231F20"/>
        </w:rPr>
        <w:t>corresponding</w:t>
      </w:r>
      <w:r>
        <w:rPr>
          <w:color w:val="231F20"/>
          <w:spacing w:val="40"/>
        </w:rPr>
        <w:t xml:space="preserve"> </w:t>
      </w:r>
      <w:r>
        <w:rPr>
          <w:color w:val="231F20"/>
        </w:rPr>
        <w:t>process</w:t>
      </w:r>
      <w:r>
        <w:rPr>
          <w:color w:val="231F20"/>
          <w:spacing w:val="40"/>
        </w:rPr>
        <w:t xml:space="preserve"> </w:t>
      </w:r>
      <w:r>
        <w:rPr>
          <w:color w:val="231F20"/>
        </w:rPr>
        <w:t>on</w:t>
      </w:r>
      <w:r>
        <w:rPr>
          <w:color w:val="231F20"/>
          <w:spacing w:val="40"/>
        </w:rPr>
        <w:t xml:space="preserve"> </w:t>
      </w:r>
      <w:r>
        <w:rPr>
          <w:color w:val="231F20"/>
        </w:rPr>
        <w:t>the</w:t>
      </w:r>
      <w:r>
        <w:rPr>
          <w:color w:val="231F20"/>
          <w:spacing w:val="40"/>
        </w:rPr>
        <w:t xml:space="preserve"> </w:t>
      </w:r>
      <w:r>
        <w:rPr>
          <w:color w:val="231F20"/>
        </w:rPr>
        <w:t>application</w:t>
      </w:r>
      <w:r>
        <w:rPr>
          <w:color w:val="231F20"/>
          <w:spacing w:val="40"/>
        </w:rPr>
        <w:t xml:space="preserve"> </w:t>
      </w:r>
      <w:r>
        <w:rPr>
          <w:color w:val="231F20"/>
        </w:rPr>
        <w:t>layer</w:t>
      </w:r>
      <w:r>
        <w:rPr>
          <w:color w:val="231F20"/>
          <w:spacing w:val="40"/>
        </w:rPr>
        <w:t xml:space="preserve"> </w:t>
      </w:r>
      <w:r>
        <w:rPr>
          <w:color w:val="231F20"/>
        </w:rPr>
        <w:t>(in</w:t>
      </w:r>
      <w:r>
        <w:rPr>
          <w:color w:val="231F20"/>
          <w:spacing w:val="40"/>
        </w:rPr>
        <w:t xml:space="preserve"> </w:t>
      </w:r>
      <w:r>
        <w:rPr>
          <w:color w:val="231F20"/>
        </w:rPr>
        <w:t>this case, the web server). The server process receives the original message, processes it, and formulates a reply. Because the underlying transport layer keeps track of the “con- versation</w:t>
      </w:r>
      <w:r>
        <w:rPr>
          <w:color w:val="231F20"/>
          <w:spacing w:val="40"/>
        </w:rPr>
        <w:t xml:space="preserve"> </w:t>
      </w:r>
      <w:r>
        <w:rPr>
          <w:color w:val="231F20"/>
        </w:rPr>
        <w:t>partners,”</w:t>
      </w:r>
      <w:r>
        <w:rPr>
          <w:color w:val="231F20"/>
          <w:spacing w:val="40"/>
        </w:rPr>
        <w:t xml:space="preserve"> </w:t>
      </w:r>
      <w:r>
        <w:rPr>
          <w:color w:val="231F20"/>
        </w:rPr>
        <w:t>the</w:t>
      </w:r>
      <w:r>
        <w:rPr>
          <w:color w:val="231F20"/>
          <w:spacing w:val="40"/>
        </w:rPr>
        <w:t xml:space="preserve"> </w:t>
      </w:r>
      <w:r>
        <w:rPr>
          <w:color w:val="231F20"/>
        </w:rPr>
        <w:t>reply</w:t>
      </w:r>
      <w:r>
        <w:rPr>
          <w:color w:val="231F20"/>
          <w:spacing w:val="40"/>
        </w:rPr>
        <w:t xml:space="preserve"> </w:t>
      </w:r>
      <w:r>
        <w:rPr>
          <w:color w:val="231F20"/>
        </w:rPr>
        <w:t>can</w:t>
      </w:r>
      <w:r>
        <w:rPr>
          <w:color w:val="231F20"/>
          <w:spacing w:val="40"/>
        </w:rPr>
        <w:t xml:space="preserve"> </w:t>
      </w:r>
      <w:r>
        <w:rPr>
          <w:color w:val="231F20"/>
        </w:rPr>
        <w:t>be</w:t>
      </w:r>
      <w:r>
        <w:rPr>
          <w:color w:val="231F20"/>
          <w:spacing w:val="40"/>
        </w:rPr>
        <w:t xml:space="preserve"> </w:t>
      </w:r>
      <w:r>
        <w:rPr>
          <w:color w:val="231F20"/>
        </w:rPr>
        <w:t>quickly</w:t>
      </w:r>
      <w:r>
        <w:rPr>
          <w:color w:val="231F20"/>
          <w:spacing w:val="40"/>
        </w:rPr>
        <w:t xml:space="preserve"> </w:t>
      </w:r>
      <w:r>
        <w:rPr>
          <w:color w:val="231F20"/>
        </w:rPr>
        <w:t>wrapped</w:t>
      </w:r>
      <w:r>
        <w:rPr>
          <w:color w:val="231F20"/>
          <w:spacing w:val="40"/>
        </w:rPr>
        <w:t xml:space="preserve"> </w:t>
      </w:r>
      <w:r>
        <w:rPr>
          <w:color w:val="231F20"/>
        </w:rPr>
        <w:t>into</w:t>
      </w:r>
      <w:r>
        <w:rPr>
          <w:color w:val="231F20"/>
          <w:spacing w:val="40"/>
        </w:rPr>
        <w:t xml:space="preserve"> </w:t>
      </w:r>
      <w:r>
        <w:rPr>
          <w:color w:val="231F20"/>
        </w:rPr>
        <w:t>a</w:t>
      </w:r>
      <w:r>
        <w:rPr>
          <w:color w:val="231F20"/>
          <w:spacing w:val="40"/>
        </w:rPr>
        <w:t xml:space="preserve"> </w:t>
      </w:r>
      <w:r>
        <w:rPr>
          <w:color w:val="231F20"/>
        </w:rPr>
        <w:t>new</w:t>
      </w:r>
      <w:r>
        <w:rPr>
          <w:color w:val="231F20"/>
          <w:spacing w:val="40"/>
        </w:rPr>
        <w:t xml:space="preserve"> </w:t>
      </w:r>
      <w:r>
        <w:rPr>
          <w:color w:val="231F20"/>
        </w:rPr>
        <w:t>segment</w:t>
      </w:r>
      <w:r>
        <w:rPr>
          <w:color w:val="231F20"/>
          <w:spacing w:val="40"/>
        </w:rPr>
        <w:t xml:space="preserve"> </w:t>
      </w:r>
      <w:r>
        <w:rPr>
          <w:color w:val="231F20"/>
        </w:rPr>
        <w:t>and</w:t>
      </w:r>
      <w:r>
        <w:rPr>
          <w:color w:val="231F20"/>
          <w:spacing w:val="40"/>
        </w:rPr>
        <w:t xml:space="preserve"> </w:t>
      </w:r>
      <w:r>
        <w:rPr>
          <w:color w:val="231F20"/>
        </w:rPr>
        <w:t>the whole process repeated in the opposite direction.</w:t>
      </w:r>
    </w:p>
    <w:p w14:paraId="13EDED7B" w14:textId="77777777" w:rsidR="00375E0D" w:rsidRDefault="00375E0D">
      <w:pPr>
        <w:pStyle w:val="BodyText"/>
        <w:rPr>
          <w:sz w:val="24"/>
        </w:rPr>
      </w:pPr>
    </w:p>
    <w:p w14:paraId="13EDED7C" w14:textId="77777777" w:rsidR="00375E0D" w:rsidRDefault="00375E0D">
      <w:pPr>
        <w:pStyle w:val="BodyText"/>
        <w:spacing w:before="8"/>
        <w:rPr>
          <w:sz w:val="35"/>
        </w:rPr>
      </w:pPr>
    </w:p>
    <w:p w14:paraId="13EDED7D" w14:textId="77777777" w:rsidR="00375E0D" w:rsidRDefault="00000000">
      <w:pPr>
        <w:pStyle w:val="Heading4"/>
        <w:numPr>
          <w:ilvl w:val="1"/>
          <w:numId w:val="55"/>
        </w:numPr>
        <w:tabs>
          <w:tab w:val="left" w:pos="683"/>
        </w:tabs>
        <w:ind w:left="682" w:hanging="568"/>
        <w:jc w:val="left"/>
      </w:pPr>
      <w:r>
        <w:rPr>
          <w:color w:val="003946"/>
        </w:rPr>
        <w:t>Connection</w:t>
      </w:r>
      <w:r>
        <w:rPr>
          <w:color w:val="003946"/>
          <w:spacing w:val="6"/>
        </w:rPr>
        <w:t xml:space="preserve"> </w:t>
      </w:r>
      <w:r>
        <w:rPr>
          <w:color w:val="003946"/>
        </w:rPr>
        <w:t>and</w:t>
      </w:r>
      <w:r>
        <w:rPr>
          <w:color w:val="003946"/>
          <w:spacing w:val="7"/>
        </w:rPr>
        <w:t xml:space="preserve"> </w:t>
      </w:r>
      <w:r>
        <w:rPr>
          <w:color w:val="003946"/>
        </w:rPr>
        <w:t>Connectionless</w:t>
      </w:r>
      <w:r>
        <w:rPr>
          <w:color w:val="003946"/>
          <w:spacing w:val="7"/>
        </w:rPr>
        <w:t xml:space="preserve"> </w:t>
      </w:r>
      <w:r>
        <w:rPr>
          <w:color w:val="003946"/>
          <w:spacing w:val="-2"/>
        </w:rPr>
        <w:t>Protocols</w:t>
      </w:r>
    </w:p>
    <w:p w14:paraId="13EDED7E" w14:textId="77777777" w:rsidR="00375E0D" w:rsidRDefault="00000000">
      <w:pPr>
        <w:pStyle w:val="BodyText"/>
        <w:spacing w:before="269" w:line="271" w:lineRule="auto"/>
        <w:ind w:left="115" w:right="956" w:hanging="1"/>
        <w:jc w:val="both"/>
      </w:pPr>
      <w:r>
        <w:rPr>
          <w:color w:val="231F20"/>
          <w:w w:val="105"/>
        </w:rPr>
        <w:t>When</w:t>
      </w:r>
      <w:r>
        <w:rPr>
          <w:color w:val="231F20"/>
          <w:spacing w:val="-15"/>
          <w:w w:val="105"/>
        </w:rPr>
        <w:t xml:space="preserve"> </w:t>
      </w:r>
      <w:r>
        <w:rPr>
          <w:color w:val="231F20"/>
          <w:w w:val="105"/>
        </w:rPr>
        <w:t>it</w:t>
      </w:r>
      <w:r>
        <w:rPr>
          <w:color w:val="231F20"/>
          <w:spacing w:val="-15"/>
          <w:w w:val="105"/>
        </w:rPr>
        <w:t xml:space="preserve"> </w:t>
      </w:r>
      <w:r>
        <w:rPr>
          <w:color w:val="231F20"/>
          <w:w w:val="105"/>
        </w:rPr>
        <w:t>comes</w:t>
      </w:r>
      <w:r>
        <w:rPr>
          <w:color w:val="231F20"/>
          <w:spacing w:val="-14"/>
          <w:w w:val="105"/>
        </w:rPr>
        <w:t xml:space="preserve"> </w:t>
      </w:r>
      <w:r>
        <w:rPr>
          <w:color w:val="231F20"/>
          <w:w w:val="105"/>
        </w:rPr>
        <w:t>to</w:t>
      </w:r>
      <w:r>
        <w:rPr>
          <w:color w:val="231F20"/>
          <w:spacing w:val="-15"/>
          <w:w w:val="105"/>
        </w:rPr>
        <w:t xml:space="preserve"> </w:t>
      </w:r>
      <w:r>
        <w:rPr>
          <w:color w:val="231F20"/>
          <w:w w:val="105"/>
        </w:rPr>
        <w:t>information</w:t>
      </w:r>
      <w:r>
        <w:rPr>
          <w:color w:val="231F20"/>
          <w:spacing w:val="-14"/>
          <w:w w:val="105"/>
        </w:rPr>
        <w:t xml:space="preserve"> </w:t>
      </w:r>
      <w:r>
        <w:rPr>
          <w:color w:val="231F20"/>
          <w:w w:val="105"/>
        </w:rPr>
        <w:t>interchange,</w:t>
      </w:r>
      <w:r>
        <w:rPr>
          <w:color w:val="231F20"/>
          <w:spacing w:val="-15"/>
          <w:w w:val="105"/>
        </w:rPr>
        <w:t xml:space="preserve"> </w:t>
      </w:r>
      <w:r>
        <w:rPr>
          <w:color w:val="231F20"/>
          <w:w w:val="105"/>
        </w:rPr>
        <w:t>two</w:t>
      </w:r>
      <w:r>
        <w:rPr>
          <w:color w:val="231F20"/>
          <w:spacing w:val="-15"/>
          <w:w w:val="105"/>
        </w:rPr>
        <w:t xml:space="preserve"> </w:t>
      </w:r>
      <w:r>
        <w:rPr>
          <w:color w:val="231F20"/>
          <w:w w:val="105"/>
        </w:rPr>
        <w:t>major</w:t>
      </w:r>
      <w:r>
        <w:rPr>
          <w:color w:val="231F20"/>
          <w:spacing w:val="-14"/>
          <w:w w:val="105"/>
        </w:rPr>
        <w:t xml:space="preserve"> </w:t>
      </w:r>
      <w:r>
        <w:rPr>
          <w:color w:val="231F20"/>
          <w:w w:val="105"/>
        </w:rPr>
        <w:t>modes</w:t>
      </w:r>
      <w:r>
        <w:rPr>
          <w:color w:val="231F20"/>
          <w:spacing w:val="-15"/>
          <w:w w:val="105"/>
        </w:rPr>
        <w:t xml:space="preserve"> </w:t>
      </w:r>
      <w:r>
        <w:rPr>
          <w:color w:val="231F20"/>
          <w:w w:val="105"/>
        </w:rPr>
        <w:t>of</w:t>
      </w:r>
      <w:r>
        <w:rPr>
          <w:color w:val="231F20"/>
          <w:spacing w:val="-14"/>
          <w:w w:val="105"/>
        </w:rPr>
        <w:t xml:space="preserve"> </w:t>
      </w:r>
      <w:r>
        <w:rPr>
          <w:color w:val="231F20"/>
          <w:w w:val="105"/>
        </w:rPr>
        <w:t>communication</w:t>
      </w:r>
      <w:r>
        <w:rPr>
          <w:color w:val="231F20"/>
          <w:spacing w:val="-15"/>
          <w:w w:val="105"/>
        </w:rPr>
        <w:t xml:space="preserve"> </w:t>
      </w:r>
      <w:r>
        <w:rPr>
          <w:color w:val="231F20"/>
          <w:w w:val="105"/>
        </w:rPr>
        <w:t>can</w:t>
      </w:r>
      <w:r>
        <w:rPr>
          <w:color w:val="231F20"/>
          <w:spacing w:val="-15"/>
          <w:w w:val="105"/>
        </w:rPr>
        <w:t xml:space="preserve"> </w:t>
      </w:r>
      <w:r>
        <w:rPr>
          <w:color w:val="231F20"/>
          <w:w w:val="105"/>
        </w:rPr>
        <w:t xml:space="preserve">be </w:t>
      </w:r>
      <w:r>
        <w:rPr>
          <w:color w:val="231F20"/>
          <w:spacing w:val="-2"/>
          <w:w w:val="105"/>
        </w:rPr>
        <w:t>distinguished.</w:t>
      </w:r>
    </w:p>
    <w:p w14:paraId="13EDED7F" w14:textId="77777777" w:rsidR="00375E0D" w:rsidRDefault="00375E0D">
      <w:pPr>
        <w:pStyle w:val="BodyText"/>
        <w:spacing w:before="7"/>
        <w:rPr>
          <w:sz w:val="22"/>
        </w:rPr>
      </w:pPr>
    </w:p>
    <w:p w14:paraId="13EDED80" w14:textId="77777777" w:rsidR="00375E0D" w:rsidRDefault="00000000">
      <w:pPr>
        <w:pStyle w:val="BodyText"/>
        <w:spacing w:before="1" w:line="271" w:lineRule="auto"/>
        <w:ind w:left="115" w:right="955"/>
        <w:jc w:val="both"/>
      </w:pPr>
      <w:r>
        <w:rPr>
          <w:color w:val="231F20"/>
          <w:w w:val="105"/>
        </w:rPr>
        <w:t xml:space="preserve">A real-world example of synchronous communication is a direct dialogue. Both (or </w:t>
      </w:r>
      <w:r>
        <w:rPr>
          <w:color w:val="231F20"/>
        </w:rPr>
        <w:t xml:space="preserve">more) peers are in direct contact with each other and receive immediate feedback. The </w:t>
      </w:r>
      <w:r>
        <w:rPr>
          <w:color w:val="231F20"/>
          <w:w w:val="105"/>
        </w:rPr>
        <w:t>direct</w:t>
      </w:r>
      <w:r>
        <w:rPr>
          <w:color w:val="231F20"/>
          <w:spacing w:val="28"/>
          <w:w w:val="105"/>
        </w:rPr>
        <w:t xml:space="preserve"> </w:t>
      </w:r>
      <w:r>
        <w:rPr>
          <w:color w:val="231F20"/>
          <w:w w:val="105"/>
        </w:rPr>
        <w:t>advantage</w:t>
      </w:r>
      <w:r>
        <w:rPr>
          <w:color w:val="231F20"/>
          <w:spacing w:val="29"/>
          <w:w w:val="105"/>
        </w:rPr>
        <w:t xml:space="preserve"> </w:t>
      </w:r>
      <w:r>
        <w:rPr>
          <w:color w:val="231F20"/>
          <w:w w:val="105"/>
        </w:rPr>
        <w:t>of</w:t>
      </w:r>
      <w:r>
        <w:rPr>
          <w:color w:val="231F20"/>
          <w:spacing w:val="29"/>
          <w:w w:val="105"/>
        </w:rPr>
        <w:t xml:space="preserve"> </w:t>
      </w:r>
      <w:r>
        <w:rPr>
          <w:color w:val="231F20"/>
          <w:w w:val="105"/>
        </w:rPr>
        <w:t>this</w:t>
      </w:r>
      <w:r>
        <w:rPr>
          <w:color w:val="231F20"/>
          <w:spacing w:val="29"/>
          <w:w w:val="105"/>
        </w:rPr>
        <w:t xml:space="preserve"> </w:t>
      </w:r>
      <w:r>
        <w:rPr>
          <w:color w:val="231F20"/>
          <w:w w:val="105"/>
        </w:rPr>
        <w:t>form</w:t>
      </w:r>
      <w:r>
        <w:rPr>
          <w:color w:val="231F20"/>
          <w:spacing w:val="29"/>
          <w:w w:val="105"/>
        </w:rPr>
        <w:t xml:space="preserve"> </w:t>
      </w:r>
      <w:r>
        <w:rPr>
          <w:color w:val="231F20"/>
          <w:w w:val="105"/>
        </w:rPr>
        <w:t>of</w:t>
      </w:r>
      <w:r>
        <w:rPr>
          <w:color w:val="231F20"/>
          <w:spacing w:val="28"/>
          <w:w w:val="105"/>
        </w:rPr>
        <w:t xml:space="preserve"> </w:t>
      </w:r>
      <w:r>
        <w:rPr>
          <w:color w:val="231F20"/>
          <w:w w:val="105"/>
        </w:rPr>
        <w:t>communication</w:t>
      </w:r>
      <w:r>
        <w:rPr>
          <w:color w:val="231F20"/>
          <w:spacing w:val="29"/>
          <w:w w:val="105"/>
        </w:rPr>
        <w:t xml:space="preserve"> </w:t>
      </w:r>
      <w:r>
        <w:rPr>
          <w:color w:val="231F20"/>
          <w:w w:val="105"/>
        </w:rPr>
        <w:t>is</w:t>
      </w:r>
      <w:r>
        <w:rPr>
          <w:color w:val="231F20"/>
          <w:spacing w:val="29"/>
          <w:w w:val="105"/>
        </w:rPr>
        <w:t xml:space="preserve"> </w:t>
      </w:r>
      <w:r>
        <w:rPr>
          <w:color w:val="231F20"/>
          <w:w w:val="105"/>
        </w:rPr>
        <w:t>that</w:t>
      </w:r>
      <w:r>
        <w:rPr>
          <w:color w:val="231F20"/>
          <w:spacing w:val="29"/>
          <w:w w:val="105"/>
        </w:rPr>
        <w:t xml:space="preserve"> </w:t>
      </w:r>
      <w:r>
        <w:rPr>
          <w:color w:val="231F20"/>
          <w:w w:val="105"/>
        </w:rPr>
        <w:t>both</w:t>
      </w:r>
      <w:r>
        <w:rPr>
          <w:color w:val="231F20"/>
          <w:spacing w:val="29"/>
          <w:w w:val="105"/>
        </w:rPr>
        <w:t xml:space="preserve"> </w:t>
      </w:r>
      <w:r>
        <w:rPr>
          <w:color w:val="231F20"/>
          <w:w w:val="105"/>
        </w:rPr>
        <w:t>peers</w:t>
      </w:r>
      <w:r>
        <w:rPr>
          <w:color w:val="231F20"/>
          <w:spacing w:val="28"/>
          <w:w w:val="105"/>
        </w:rPr>
        <w:t xml:space="preserve"> </w:t>
      </w:r>
      <w:r>
        <w:rPr>
          <w:color w:val="231F20"/>
          <w:w w:val="105"/>
        </w:rPr>
        <w:t>know</w:t>
      </w:r>
      <w:r>
        <w:rPr>
          <w:color w:val="231F20"/>
          <w:spacing w:val="29"/>
          <w:w w:val="105"/>
        </w:rPr>
        <w:t xml:space="preserve"> </w:t>
      </w:r>
      <w:r>
        <w:rPr>
          <w:color w:val="231F20"/>
          <w:spacing w:val="-2"/>
          <w:w w:val="105"/>
        </w:rPr>
        <w:t>relatively</w:t>
      </w:r>
    </w:p>
    <w:p w14:paraId="13EDED81"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41"/>
            <w:col w:w="8901"/>
          </w:cols>
        </w:sectPr>
      </w:pPr>
    </w:p>
    <w:p w14:paraId="13EDED82" w14:textId="77777777" w:rsidR="00375E0D" w:rsidRDefault="00375E0D">
      <w:pPr>
        <w:pStyle w:val="BodyText"/>
      </w:pPr>
    </w:p>
    <w:p w14:paraId="13EDED83" w14:textId="77777777" w:rsidR="00375E0D" w:rsidRDefault="00375E0D">
      <w:pPr>
        <w:pStyle w:val="BodyText"/>
        <w:spacing w:before="5"/>
      </w:pPr>
    </w:p>
    <w:p w14:paraId="13EDED84" w14:textId="77777777" w:rsidR="00375E0D" w:rsidRDefault="00000000">
      <w:pPr>
        <w:ind w:left="957"/>
        <w:rPr>
          <w:sz w:val="18"/>
        </w:rPr>
      </w:pPr>
      <w:r>
        <w:rPr>
          <w:color w:val="003946"/>
          <w:spacing w:val="-2"/>
          <w:sz w:val="18"/>
        </w:rPr>
        <w:t>Basic Protocol Layering</w:t>
      </w:r>
    </w:p>
    <w:p w14:paraId="13EDED85" w14:textId="77777777" w:rsidR="00375E0D" w:rsidRDefault="00375E0D">
      <w:pPr>
        <w:pStyle w:val="BodyText"/>
      </w:pPr>
    </w:p>
    <w:p w14:paraId="13EDED86" w14:textId="77777777" w:rsidR="00375E0D" w:rsidRDefault="00375E0D">
      <w:pPr>
        <w:pStyle w:val="BodyText"/>
      </w:pPr>
    </w:p>
    <w:p w14:paraId="13EDED87" w14:textId="77777777" w:rsidR="00375E0D" w:rsidRDefault="00375E0D">
      <w:pPr>
        <w:pStyle w:val="BodyText"/>
      </w:pPr>
    </w:p>
    <w:p w14:paraId="13EDED88" w14:textId="77777777" w:rsidR="00375E0D" w:rsidRDefault="00375E0D">
      <w:pPr>
        <w:pStyle w:val="BodyText"/>
      </w:pPr>
    </w:p>
    <w:p w14:paraId="13EDED89" w14:textId="77777777" w:rsidR="00375E0D" w:rsidRDefault="00375E0D">
      <w:pPr>
        <w:pStyle w:val="BodyText"/>
        <w:spacing w:before="7"/>
        <w:rPr>
          <w:sz w:val="23"/>
        </w:rPr>
      </w:pPr>
    </w:p>
    <w:p w14:paraId="13EDED8A" w14:textId="77777777" w:rsidR="00375E0D" w:rsidRDefault="00375E0D">
      <w:pPr>
        <w:rPr>
          <w:sz w:val="23"/>
        </w:rPr>
        <w:sectPr w:rsidR="00375E0D">
          <w:pgSz w:w="11910" w:h="16840"/>
          <w:pgMar w:top="960" w:right="460" w:bottom="280" w:left="460" w:header="0" w:footer="0" w:gutter="0"/>
          <w:cols w:space="720"/>
        </w:sectPr>
      </w:pPr>
    </w:p>
    <w:p w14:paraId="13EDED8B" w14:textId="77777777" w:rsidR="00375E0D" w:rsidRDefault="00000000">
      <w:pPr>
        <w:pStyle w:val="BodyText"/>
        <w:spacing w:before="100" w:line="271" w:lineRule="auto"/>
        <w:ind w:left="957" w:hanging="1"/>
        <w:jc w:val="both"/>
      </w:pPr>
      <w:r>
        <w:rPr>
          <w:color w:val="231F20"/>
        </w:rPr>
        <w:t xml:space="preserve">quickly if an error—a misunderstanding—occurs, or if the communication is interrupted, i.e., one of the peers leaves the conversation. On the other hand, all peers </w:t>
      </w:r>
      <w:proofErr w:type="gramStart"/>
      <w:r>
        <w:rPr>
          <w:color w:val="231F20"/>
        </w:rPr>
        <w:t>have to</w:t>
      </w:r>
      <w:proofErr w:type="gramEnd"/>
      <w:r>
        <w:rPr>
          <w:color w:val="231F20"/>
        </w:rPr>
        <w:t xml:space="preserve"> be available (and attentive) at the same time.</w:t>
      </w:r>
    </w:p>
    <w:p w14:paraId="13EDED8C" w14:textId="77777777" w:rsidR="00375E0D" w:rsidRDefault="00375E0D">
      <w:pPr>
        <w:pStyle w:val="BodyText"/>
        <w:spacing w:before="7"/>
        <w:rPr>
          <w:sz w:val="22"/>
        </w:rPr>
      </w:pPr>
    </w:p>
    <w:p w14:paraId="13EDED8D" w14:textId="77777777" w:rsidR="00375E0D" w:rsidRDefault="00000000">
      <w:pPr>
        <w:pStyle w:val="BodyText"/>
        <w:spacing w:line="271" w:lineRule="auto"/>
        <w:ind w:left="957"/>
        <w:jc w:val="both"/>
      </w:pPr>
      <w:r>
        <w:rPr>
          <w:color w:val="231F20"/>
        </w:rPr>
        <w:t xml:space="preserve">Asynchronous communication, such as physical or electronic mail, means that no immediate interaction is required. A message can be sent without expecting an </w:t>
      </w:r>
      <w:proofErr w:type="spellStart"/>
      <w:r>
        <w:rPr>
          <w:color w:val="231F20"/>
        </w:rPr>
        <w:t>imme</w:t>
      </w:r>
      <w:proofErr w:type="spellEnd"/>
      <w:r>
        <w:rPr>
          <w:color w:val="231F20"/>
        </w:rPr>
        <w:t xml:space="preserve">- </w:t>
      </w:r>
      <w:proofErr w:type="spellStart"/>
      <w:r>
        <w:rPr>
          <w:color w:val="231F20"/>
        </w:rPr>
        <w:t>diate</w:t>
      </w:r>
      <w:proofErr w:type="spellEnd"/>
      <w:r>
        <w:rPr>
          <w:color w:val="231F20"/>
        </w:rPr>
        <w:t xml:space="preserve"> reply. This leaves the recipient time to process the message and associated tasks. Often, the message is stored on its way to the recipient, which makes it easy to con- </w:t>
      </w:r>
      <w:proofErr w:type="spellStart"/>
      <w:r>
        <w:rPr>
          <w:color w:val="231F20"/>
        </w:rPr>
        <w:t>tinue</w:t>
      </w:r>
      <w:proofErr w:type="spellEnd"/>
      <w:r>
        <w:rPr>
          <w:color w:val="231F20"/>
        </w:rPr>
        <w:t xml:space="preserve"> the delivery in case of failures.</w:t>
      </w:r>
    </w:p>
    <w:p w14:paraId="13EDED8E" w14:textId="77777777" w:rsidR="00375E0D" w:rsidRDefault="00375E0D">
      <w:pPr>
        <w:pStyle w:val="BodyText"/>
        <w:rPr>
          <w:sz w:val="24"/>
        </w:rPr>
      </w:pPr>
    </w:p>
    <w:p w14:paraId="13EDED8F" w14:textId="77777777" w:rsidR="00375E0D" w:rsidRDefault="00000000">
      <w:pPr>
        <w:pStyle w:val="Heading7"/>
        <w:spacing w:before="203"/>
        <w:jc w:val="left"/>
      </w:pPr>
      <w:r>
        <w:rPr>
          <w:color w:val="003946"/>
          <w:spacing w:val="-2"/>
        </w:rPr>
        <w:t>Connections</w:t>
      </w:r>
    </w:p>
    <w:p w14:paraId="13EDED90" w14:textId="77777777" w:rsidR="00375E0D" w:rsidRDefault="00375E0D">
      <w:pPr>
        <w:pStyle w:val="BodyText"/>
        <w:spacing w:before="10"/>
        <w:rPr>
          <w:sz w:val="26"/>
        </w:rPr>
      </w:pPr>
    </w:p>
    <w:p w14:paraId="13EDED91" w14:textId="77777777" w:rsidR="00375E0D" w:rsidRDefault="00000000">
      <w:pPr>
        <w:pStyle w:val="BodyText"/>
        <w:spacing w:line="271" w:lineRule="auto"/>
        <w:ind w:left="957" w:hanging="1"/>
        <w:jc w:val="both"/>
      </w:pPr>
      <w:r>
        <w:rPr>
          <w:color w:val="231F20"/>
        </w:rPr>
        <w:t>The concept of connection-oriented protocols is related, but not identical to, synchro- nous communication. The main goal is to ensure immediate feedback in case of errors or connection losses.</w:t>
      </w:r>
    </w:p>
    <w:p w14:paraId="13EDED92" w14:textId="77777777" w:rsidR="00375E0D" w:rsidRDefault="00375E0D">
      <w:pPr>
        <w:pStyle w:val="BodyText"/>
        <w:spacing w:before="7"/>
        <w:rPr>
          <w:sz w:val="22"/>
        </w:rPr>
      </w:pPr>
    </w:p>
    <w:p w14:paraId="13EDED93" w14:textId="77777777" w:rsidR="00375E0D" w:rsidRDefault="00000000">
      <w:pPr>
        <w:pStyle w:val="BodyText"/>
        <w:spacing w:line="271" w:lineRule="auto"/>
        <w:ind w:left="957" w:hanging="1"/>
        <w:jc w:val="both"/>
      </w:pPr>
      <w:r>
        <w:rPr>
          <w:color w:val="231F20"/>
        </w:rPr>
        <w:t xml:space="preserve">The messages </w:t>
      </w:r>
      <w:proofErr w:type="gramStart"/>
      <w:r>
        <w:rPr>
          <w:color w:val="231F20"/>
        </w:rPr>
        <w:t>have to</w:t>
      </w:r>
      <w:proofErr w:type="gramEnd"/>
      <w:r>
        <w:rPr>
          <w:color w:val="231F20"/>
        </w:rPr>
        <w:t xml:space="preserve"> be acted upon in a timely fashion—tasks that are issued in this way have to be completed before a peer concludes that there was an error in the con- </w:t>
      </w:r>
      <w:proofErr w:type="spellStart"/>
      <w:r>
        <w:rPr>
          <w:color w:val="231F20"/>
          <w:spacing w:val="-2"/>
        </w:rPr>
        <w:t>nection</w:t>
      </w:r>
      <w:proofErr w:type="spellEnd"/>
      <w:r>
        <w:rPr>
          <w:color w:val="231F20"/>
          <w:spacing w:val="-2"/>
        </w:rPr>
        <w:t>.</w:t>
      </w:r>
    </w:p>
    <w:p w14:paraId="13EDED94" w14:textId="77777777" w:rsidR="00375E0D" w:rsidRDefault="00375E0D">
      <w:pPr>
        <w:pStyle w:val="BodyText"/>
        <w:spacing w:before="8"/>
        <w:rPr>
          <w:sz w:val="22"/>
        </w:rPr>
      </w:pPr>
    </w:p>
    <w:p w14:paraId="13EDED95" w14:textId="77777777" w:rsidR="00375E0D" w:rsidRDefault="00000000">
      <w:pPr>
        <w:pStyle w:val="BodyText"/>
        <w:spacing w:line="271" w:lineRule="auto"/>
        <w:ind w:left="957" w:hanging="1"/>
        <w:jc w:val="both"/>
      </w:pPr>
      <w:r>
        <w:rPr>
          <w:color w:val="231F20"/>
        </w:rPr>
        <w:t xml:space="preserve">Connection-oriented protocols are generally stream-oriented, which means that peers experience the connection like a phone call. Data are sent and received without the necessity of boundaries between individual messages. Consequently, the general com- </w:t>
      </w:r>
      <w:proofErr w:type="spellStart"/>
      <w:r>
        <w:rPr>
          <w:color w:val="231F20"/>
        </w:rPr>
        <w:t>munication</w:t>
      </w:r>
      <w:proofErr w:type="spellEnd"/>
      <w:r>
        <w:rPr>
          <w:color w:val="231F20"/>
        </w:rPr>
        <w:t xml:space="preserve"> scheme entails the following three steps:</w:t>
      </w:r>
    </w:p>
    <w:p w14:paraId="13EDED96" w14:textId="77777777" w:rsidR="00375E0D" w:rsidRDefault="00375E0D">
      <w:pPr>
        <w:pStyle w:val="BodyText"/>
        <w:spacing w:before="7"/>
        <w:rPr>
          <w:sz w:val="22"/>
        </w:rPr>
      </w:pPr>
    </w:p>
    <w:p w14:paraId="13EDED97" w14:textId="77777777" w:rsidR="00375E0D" w:rsidRDefault="00000000">
      <w:pPr>
        <w:pStyle w:val="ListParagraph"/>
        <w:numPr>
          <w:ilvl w:val="2"/>
          <w:numId w:val="55"/>
        </w:numPr>
        <w:tabs>
          <w:tab w:val="left" w:pos="1238"/>
        </w:tabs>
        <w:ind w:hanging="281"/>
        <w:rPr>
          <w:sz w:val="20"/>
        </w:rPr>
      </w:pPr>
      <w:r>
        <w:rPr>
          <w:color w:val="231F20"/>
          <w:sz w:val="20"/>
        </w:rPr>
        <w:t>Establish</w:t>
      </w:r>
      <w:r>
        <w:rPr>
          <w:color w:val="231F20"/>
          <w:spacing w:val="11"/>
          <w:sz w:val="20"/>
        </w:rPr>
        <w:t xml:space="preserve"> </w:t>
      </w:r>
      <w:r>
        <w:rPr>
          <w:color w:val="231F20"/>
          <w:sz w:val="20"/>
        </w:rPr>
        <w:t>a</w:t>
      </w:r>
      <w:r>
        <w:rPr>
          <w:color w:val="231F20"/>
          <w:spacing w:val="12"/>
          <w:sz w:val="20"/>
        </w:rPr>
        <w:t xml:space="preserve"> </w:t>
      </w:r>
      <w:r>
        <w:rPr>
          <w:color w:val="231F20"/>
          <w:sz w:val="20"/>
        </w:rPr>
        <w:t>connection</w:t>
      </w:r>
      <w:r>
        <w:rPr>
          <w:color w:val="231F20"/>
          <w:spacing w:val="12"/>
          <w:sz w:val="20"/>
        </w:rPr>
        <w:t xml:space="preserve"> </w:t>
      </w:r>
      <w:r>
        <w:rPr>
          <w:color w:val="231F20"/>
          <w:sz w:val="20"/>
        </w:rPr>
        <w:t>(initiated</w:t>
      </w:r>
      <w:r>
        <w:rPr>
          <w:color w:val="231F20"/>
          <w:spacing w:val="11"/>
          <w:sz w:val="20"/>
        </w:rPr>
        <w:t xml:space="preserve"> </w:t>
      </w:r>
      <w:r>
        <w:rPr>
          <w:color w:val="231F20"/>
          <w:sz w:val="20"/>
        </w:rPr>
        <w:t>by</w:t>
      </w:r>
      <w:r>
        <w:rPr>
          <w:color w:val="231F20"/>
          <w:spacing w:val="12"/>
          <w:sz w:val="20"/>
        </w:rPr>
        <w:t xml:space="preserve"> </w:t>
      </w:r>
      <w:r>
        <w:rPr>
          <w:color w:val="231F20"/>
          <w:sz w:val="20"/>
        </w:rPr>
        <w:t>the</w:t>
      </w:r>
      <w:r>
        <w:rPr>
          <w:color w:val="231F20"/>
          <w:spacing w:val="12"/>
          <w:sz w:val="20"/>
        </w:rPr>
        <w:t xml:space="preserve"> </w:t>
      </w:r>
      <w:r>
        <w:rPr>
          <w:color w:val="231F20"/>
          <w:sz w:val="20"/>
        </w:rPr>
        <w:t>client</w:t>
      </w:r>
      <w:r>
        <w:rPr>
          <w:color w:val="231F20"/>
          <w:spacing w:val="12"/>
          <w:sz w:val="20"/>
        </w:rPr>
        <w:t xml:space="preserve"> </w:t>
      </w:r>
      <w:r>
        <w:rPr>
          <w:color w:val="231F20"/>
          <w:sz w:val="20"/>
        </w:rPr>
        <w:t>via</w:t>
      </w:r>
      <w:r>
        <w:rPr>
          <w:color w:val="231F20"/>
          <w:spacing w:val="11"/>
          <w:sz w:val="20"/>
        </w:rPr>
        <w:t xml:space="preserve"> </w:t>
      </w:r>
      <w:r>
        <w:rPr>
          <w:color w:val="231F20"/>
          <w:sz w:val="20"/>
        </w:rPr>
        <w:t>a</w:t>
      </w:r>
      <w:r>
        <w:rPr>
          <w:color w:val="231F20"/>
          <w:spacing w:val="12"/>
          <w:sz w:val="20"/>
        </w:rPr>
        <w:t xml:space="preserve"> </w:t>
      </w:r>
      <w:r>
        <w:rPr>
          <w:color w:val="231F20"/>
          <w:sz w:val="20"/>
        </w:rPr>
        <w:t>connection</w:t>
      </w:r>
      <w:r>
        <w:rPr>
          <w:color w:val="231F20"/>
          <w:spacing w:val="12"/>
          <w:sz w:val="20"/>
        </w:rPr>
        <w:t xml:space="preserve"> </w:t>
      </w:r>
      <w:r>
        <w:rPr>
          <w:color w:val="231F20"/>
          <w:spacing w:val="-2"/>
          <w:sz w:val="20"/>
        </w:rPr>
        <w:t>request).</w:t>
      </w:r>
    </w:p>
    <w:p w14:paraId="13EDED98" w14:textId="77777777" w:rsidR="00375E0D" w:rsidRDefault="00000000">
      <w:pPr>
        <w:pStyle w:val="ListParagraph"/>
        <w:numPr>
          <w:ilvl w:val="2"/>
          <w:numId w:val="55"/>
        </w:numPr>
        <w:tabs>
          <w:tab w:val="left" w:pos="1238"/>
        </w:tabs>
        <w:spacing w:before="30"/>
        <w:ind w:hanging="281"/>
        <w:rPr>
          <w:sz w:val="20"/>
        </w:rPr>
      </w:pPr>
      <w:r>
        <w:rPr>
          <w:color w:val="231F20"/>
          <w:sz w:val="20"/>
        </w:rPr>
        <w:t>Exchange data (once</w:t>
      </w:r>
      <w:r>
        <w:rPr>
          <w:color w:val="231F20"/>
          <w:spacing w:val="-1"/>
          <w:sz w:val="20"/>
        </w:rPr>
        <w:t xml:space="preserve"> </w:t>
      </w:r>
      <w:r>
        <w:rPr>
          <w:color w:val="231F20"/>
          <w:sz w:val="20"/>
        </w:rPr>
        <w:t xml:space="preserve">both peers know that the connection has been </w:t>
      </w:r>
      <w:r>
        <w:rPr>
          <w:color w:val="231F20"/>
          <w:spacing w:val="-2"/>
          <w:sz w:val="20"/>
        </w:rPr>
        <w:t>established).</w:t>
      </w:r>
    </w:p>
    <w:p w14:paraId="13EDED99" w14:textId="77777777" w:rsidR="00375E0D" w:rsidRDefault="00000000">
      <w:pPr>
        <w:pStyle w:val="ListParagraph"/>
        <w:numPr>
          <w:ilvl w:val="2"/>
          <w:numId w:val="55"/>
        </w:numPr>
        <w:tabs>
          <w:tab w:val="left" w:pos="1238"/>
        </w:tabs>
        <w:spacing w:before="30"/>
        <w:ind w:hanging="281"/>
        <w:rPr>
          <w:sz w:val="20"/>
        </w:rPr>
      </w:pPr>
      <w:r>
        <w:rPr>
          <w:color w:val="231F20"/>
          <w:sz w:val="20"/>
        </w:rPr>
        <w:t>Disconnect</w:t>
      </w:r>
      <w:r>
        <w:rPr>
          <w:color w:val="231F20"/>
          <w:spacing w:val="-10"/>
          <w:sz w:val="20"/>
        </w:rPr>
        <w:t xml:space="preserve"> </w:t>
      </w:r>
      <w:r>
        <w:rPr>
          <w:color w:val="231F20"/>
          <w:sz w:val="20"/>
        </w:rPr>
        <w:t>(once</w:t>
      </w:r>
      <w:r>
        <w:rPr>
          <w:color w:val="231F20"/>
          <w:spacing w:val="-10"/>
          <w:sz w:val="20"/>
        </w:rPr>
        <w:t xml:space="preserve"> </w:t>
      </w:r>
      <w:r>
        <w:rPr>
          <w:color w:val="231F20"/>
          <w:sz w:val="20"/>
        </w:rPr>
        <w:t>the</w:t>
      </w:r>
      <w:r>
        <w:rPr>
          <w:color w:val="231F20"/>
          <w:spacing w:val="-9"/>
          <w:sz w:val="20"/>
        </w:rPr>
        <w:t xml:space="preserve"> </w:t>
      </w:r>
      <w:r>
        <w:rPr>
          <w:color w:val="231F20"/>
          <w:sz w:val="20"/>
        </w:rPr>
        <w:t>exchange</w:t>
      </w:r>
      <w:r>
        <w:rPr>
          <w:color w:val="231F20"/>
          <w:spacing w:val="-10"/>
          <w:sz w:val="20"/>
        </w:rPr>
        <w:t xml:space="preserve"> </w:t>
      </w:r>
      <w:r>
        <w:rPr>
          <w:color w:val="231F20"/>
          <w:sz w:val="20"/>
        </w:rPr>
        <w:t>is</w:t>
      </w:r>
      <w:r>
        <w:rPr>
          <w:color w:val="231F20"/>
          <w:spacing w:val="-10"/>
          <w:sz w:val="20"/>
        </w:rPr>
        <w:t xml:space="preserve"> </w:t>
      </w:r>
      <w:r>
        <w:rPr>
          <w:color w:val="231F20"/>
          <w:sz w:val="20"/>
        </w:rPr>
        <w:t>complete,</w:t>
      </w:r>
      <w:r>
        <w:rPr>
          <w:color w:val="231F20"/>
          <w:spacing w:val="-9"/>
          <w:sz w:val="20"/>
        </w:rPr>
        <w:t xml:space="preserve"> </w:t>
      </w:r>
      <w:r>
        <w:rPr>
          <w:color w:val="231F20"/>
          <w:sz w:val="20"/>
        </w:rPr>
        <w:t>resources</w:t>
      </w:r>
      <w:r>
        <w:rPr>
          <w:color w:val="231F20"/>
          <w:spacing w:val="-10"/>
          <w:sz w:val="20"/>
        </w:rPr>
        <w:t xml:space="preserve"> </w:t>
      </w:r>
      <w:r>
        <w:rPr>
          <w:color w:val="231F20"/>
          <w:sz w:val="20"/>
        </w:rPr>
        <w:t>can</w:t>
      </w:r>
      <w:r>
        <w:rPr>
          <w:color w:val="231F20"/>
          <w:spacing w:val="-10"/>
          <w:sz w:val="20"/>
        </w:rPr>
        <w:t xml:space="preserve"> </w:t>
      </w:r>
      <w:r>
        <w:rPr>
          <w:color w:val="231F20"/>
          <w:sz w:val="20"/>
        </w:rPr>
        <w:t>be</w:t>
      </w:r>
      <w:r>
        <w:rPr>
          <w:color w:val="231F20"/>
          <w:spacing w:val="-9"/>
          <w:sz w:val="20"/>
        </w:rPr>
        <w:t xml:space="preserve"> </w:t>
      </w:r>
      <w:r>
        <w:rPr>
          <w:color w:val="231F20"/>
          <w:spacing w:val="-2"/>
          <w:sz w:val="20"/>
        </w:rPr>
        <w:t>freed).</w:t>
      </w:r>
    </w:p>
    <w:p w14:paraId="13EDED9A" w14:textId="77777777" w:rsidR="00375E0D" w:rsidRDefault="00375E0D">
      <w:pPr>
        <w:pStyle w:val="BodyText"/>
        <w:spacing w:before="3"/>
        <w:rPr>
          <w:sz w:val="25"/>
        </w:rPr>
      </w:pPr>
    </w:p>
    <w:p w14:paraId="13EDED9B" w14:textId="77777777" w:rsidR="00375E0D" w:rsidRDefault="00000000">
      <w:pPr>
        <w:pStyle w:val="BodyText"/>
        <w:spacing w:line="271" w:lineRule="auto"/>
        <w:ind w:left="957"/>
        <w:jc w:val="both"/>
      </w:pPr>
      <w:r>
        <w:rPr>
          <w:color w:val="231F20"/>
          <w:w w:val="105"/>
        </w:rPr>
        <w:t>Although</w:t>
      </w:r>
      <w:r>
        <w:rPr>
          <w:color w:val="231F20"/>
          <w:spacing w:val="-4"/>
          <w:w w:val="105"/>
        </w:rPr>
        <w:t xml:space="preserve"> </w:t>
      </w:r>
      <w:r>
        <w:rPr>
          <w:color w:val="231F20"/>
          <w:w w:val="105"/>
        </w:rPr>
        <w:t>this</w:t>
      </w:r>
      <w:r>
        <w:rPr>
          <w:color w:val="231F20"/>
          <w:spacing w:val="-4"/>
          <w:w w:val="105"/>
        </w:rPr>
        <w:t xml:space="preserve"> </w:t>
      </w:r>
      <w:r>
        <w:rPr>
          <w:color w:val="231F20"/>
          <w:w w:val="105"/>
        </w:rPr>
        <w:t>seems</w:t>
      </w:r>
      <w:r>
        <w:rPr>
          <w:color w:val="231F20"/>
          <w:spacing w:val="-4"/>
          <w:w w:val="105"/>
        </w:rPr>
        <w:t xml:space="preserve"> </w:t>
      </w:r>
      <w:r>
        <w:rPr>
          <w:color w:val="231F20"/>
          <w:w w:val="105"/>
        </w:rPr>
        <w:t>a</w:t>
      </w:r>
      <w:r>
        <w:rPr>
          <w:color w:val="231F20"/>
          <w:spacing w:val="-4"/>
          <w:w w:val="105"/>
        </w:rPr>
        <w:t xml:space="preserve"> </w:t>
      </w:r>
      <w:r>
        <w:rPr>
          <w:color w:val="231F20"/>
          <w:w w:val="105"/>
        </w:rPr>
        <w:t>simple</w:t>
      </w:r>
      <w:r>
        <w:rPr>
          <w:color w:val="231F20"/>
          <w:spacing w:val="-4"/>
          <w:w w:val="105"/>
        </w:rPr>
        <w:t xml:space="preserve"> </w:t>
      </w:r>
      <w:r>
        <w:rPr>
          <w:color w:val="231F20"/>
          <w:w w:val="105"/>
        </w:rPr>
        <w:t>scheme</w:t>
      </w:r>
      <w:r>
        <w:rPr>
          <w:color w:val="231F20"/>
          <w:spacing w:val="-4"/>
          <w:w w:val="105"/>
        </w:rPr>
        <w:t xml:space="preserve"> </w:t>
      </w:r>
      <w:r>
        <w:rPr>
          <w:color w:val="231F20"/>
          <w:w w:val="105"/>
        </w:rPr>
        <w:t>under</w:t>
      </w:r>
      <w:r>
        <w:rPr>
          <w:color w:val="231F20"/>
          <w:spacing w:val="-4"/>
          <w:w w:val="105"/>
        </w:rPr>
        <w:t xml:space="preserve"> </w:t>
      </w:r>
      <w:r>
        <w:rPr>
          <w:color w:val="231F20"/>
          <w:w w:val="105"/>
        </w:rPr>
        <w:t>ideal</w:t>
      </w:r>
      <w:r>
        <w:rPr>
          <w:color w:val="231F20"/>
          <w:spacing w:val="-4"/>
          <w:w w:val="105"/>
        </w:rPr>
        <w:t xml:space="preserve"> </w:t>
      </w:r>
      <w:r>
        <w:rPr>
          <w:color w:val="231F20"/>
          <w:w w:val="105"/>
        </w:rPr>
        <w:t>conditions,</w:t>
      </w:r>
      <w:r>
        <w:rPr>
          <w:color w:val="231F20"/>
          <w:spacing w:val="-4"/>
          <w:w w:val="105"/>
        </w:rPr>
        <w:t xml:space="preserve"> </w:t>
      </w:r>
      <w:r>
        <w:rPr>
          <w:color w:val="231F20"/>
          <w:w w:val="105"/>
        </w:rPr>
        <w:t>many</w:t>
      </w:r>
      <w:r>
        <w:rPr>
          <w:color w:val="231F20"/>
          <w:spacing w:val="-4"/>
          <w:w w:val="105"/>
        </w:rPr>
        <w:t xml:space="preserve"> </w:t>
      </w:r>
      <w:r>
        <w:rPr>
          <w:color w:val="231F20"/>
          <w:w w:val="105"/>
        </w:rPr>
        <w:t>errors</w:t>
      </w:r>
      <w:r>
        <w:rPr>
          <w:color w:val="231F20"/>
          <w:spacing w:val="-4"/>
          <w:w w:val="105"/>
        </w:rPr>
        <w:t xml:space="preserve"> </w:t>
      </w:r>
      <w:r>
        <w:rPr>
          <w:color w:val="231F20"/>
          <w:w w:val="105"/>
        </w:rPr>
        <w:t>can</w:t>
      </w:r>
      <w:r>
        <w:rPr>
          <w:color w:val="231F20"/>
          <w:spacing w:val="-4"/>
          <w:w w:val="105"/>
        </w:rPr>
        <w:t xml:space="preserve"> </w:t>
      </w:r>
      <w:r>
        <w:rPr>
          <w:color w:val="231F20"/>
          <w:w w:val="105"/>
        </w:rPr>
        <w:t>occur and must be handled by the protocol. What if the request is delayed on the way through</w:t>
      </w:r>
      <w:r>
        <w:rPr>
          <w:color w:val="231F20"/>
          <w:spacing w:val="-9"/>
          <w:w w:val="105"/>
        </w:rPr>
        <w:t xml:space="preserve"> </w:t>
      </w:r>
      <w:r>
        <w:rPr>
          <w:color w:val="231F20"/>
          <w:w w:val="105"/>
        </w:rPr>
        <w:t>the</w:t>
      </w:r>
      <w:r>
        <w:rPr>
          <w:color w:val="231F20"/>
          <w:spacing w:val="-9"/>
          <w:w w:val="105"/>
        </w:rPr>
        <w:t xml:space="preserve"> </w:t>
      </w:r>
      <w:r>
        <w:rPr>
          <w:color w:val="231F20"/>
          <w:w w:val="105"/>
        </w:rPr>
        <w:t>network</w:t>
      </w:r>
      <w:r>
        <w:rPr>
          <w:color w:val="231F20"/>
          <w:spacing w:val="-9"/>
          <w:w w:val="105"/>
        </w:rPr>
        <w:t xml:space="preserve"> </w:t>
      </w:r>
      <w:r>
        <w:rPr>
          <w:color w:val="231F20"/>
          <w:w w:val="105"/>
        </w:rPr>
        <w:t>while</w:t>
      </w:r>
      <w:r>
        <w:rPr>
          <w:color w:val="231F20"/>
          <w:spacing w:val="-9"/>
          <w:w w:val="105"/>
        </w:rPr>
        <w:t xml:space="preserve"> </w:t>
      </w:r>
      <w:r>
        <w:rPr>
          <w:color w:val="231F20"/>
          <w:w w:val="105"/>
        </w:rPr>
        <w:t>the</w:t>
      </w:r>
      <w:r>
        <w:rPr>
          <w:color w:val="231F20"/>
          <w:spacing w:val="-9"/>
          <w:w w:val="105"/>
        </w:rPr>
        <w:t xml:space="preserve"> </w:t>
      </w:r>
      <w:r>
        <w:rPr>
          <w:color w:val="231F20"/>
          <w:w w:val="105"/>
        </w:rPr>
        <w:t>connection</w:t>
      </w:r>
      <w:r>
        <w:rPr>
          <w:color w:val="231F20"/>
          <w:spacing w:val="-9"/>
          <w:w w:val="105"/>
        </w:rPr>
        <w:t xml:space="preserve"> </w:t>
      </w:r>
      <w:r>
        <w:rPr>
          <w:color w:val="231F20"/>
          <w:w w:val="105"/>
        </w:rPr>
        <w:t>is</w:t>
      </w:r>
      <w:r>
        <w:rPr>
          <w:color w:val="231F20"/>
          <w:spacing w:val="-9"/>
          <w:w w:val="105"/>
        </w:rPr>
        <w:t xml:space="preserve"> </w:t>
      </w:r>
      <w:r>
        <w:rPr>
          <w:color w:val="231F20"/>
          <w:w w:val="105"/>
        </w:rPr>
        <w:t>being</w:t>
      </w:r>
      <w:r>
        <w:rPr>
          <w:color w:val="231F20"/>
          <w:spacing w:val="-9"/>
          <w:w w:val="105"/>
        </w:rPr>
        <w:t xml:space="preserve"> </w:t>
      </w:r>
      <w:r>
        <w:rPr>
          <w:color w:val="231F20"/>
          <w:w w:val="105"/>
        </w:rPr>
        <w:t>established?</w:t>
      </w:r>
      <w:r>
        <w:rPr>
          <w:color w:val="231F20"/>
          <w:spacing w:val="-9"/>
          <w:w w:val="105"/>
        </w:rPr>
        <w:t xml:space="preserve"> </w:t>
      </w:r>
      <w:r>
        <w:rPr>
          <w:color w:val="231F20"/>
          <w:w w:val="105"/>
        </w:rPr>
        <w:t>The</w:t>
      </w:r>
      <w:r>
        <w:rPr>
          <w:color w:val="231F20"/>
          <w:spacing w:val="-9"/>
          <w:w w:val="105"/>
        </w:rPr>
        <w:t xml:space="preserve"> </w:t>
      </w:r>
      <w:r>
        <w:rPr>
          <w:color w:val="231F20"/>
          <w:w w:val="105"/>
        </w:rPr>
        <w:t>client</w:t>
      </w:r>
      <w:r>
        <w:rPr>
          <w:color w:val="231F20"/>
          <w:spacing w:val="-9"/>
          <w:w w:val="105"/>
        </w:rPr>
        <w:t xml:space="preserve"> </w:t>
      </w:r>
      <w:r>
        <w:rPr>
          <w:color w:val="231F20"/>
          <w:w w:val="105"/>
        </w:rPr>
        <w:t>recognizes that the peer has not answered in time and resends the request. Suddenly, the peer receives</w:t>
      </w:r>
      <w:r>
        <w:rPr>
          <w:color w:val="231F20"/>
          <w:spacing w:val="-13"/>
          <w:w w:val="105"/>
        </w:rPr>
        <w:t xml:space="preserve"> </w:t>
      </w:r>
      <w:r>
        <w:rPr>
          <w:color w:val="231F20"/>
          <w:w w:val="105"/>
        </w:rPr>
        <w:t>both</w:t>
      </w:r>
      <w:r>
        <w:rPr>
          <w:color w:val="231F20"/>
          <w:spacing w:val="-13"/>
          <w:w w:val="105"/>
        </w:rPr>
        <w:t xml:space="preserve"> </w:t>
      </w:r>
      <w:r>
        <w:rPr>
          <w:color w:val="231F20"/>
          <w:w w:val="105"/>
        </w:rPr>
        <w:t>the</w:t>
      </w:r>
      <w:r>
        <w:rPr>
          <w:color w:val="231F20"/>
          <w:spacing w:val="-13"/>
          <w:w w:val="105"/>
        </w:rPr>
        <w:t xml:space="preserve"> </w:t>
      </w:r>
      <w:r>
        <w:rPr>
          <w:color w:val="231F20"/>
          <w:w w:val="105"/>
        </w:rPr>
        <w:t>new</w:t>
      </w:r>
      <w:r>
        <w:rPr>
          <w:color w:val="231F20"/>
          <w:spacing w:val="-13"/>
          <w:w w:val="105"/>
        </w:rPr>
        <w:t xml:space="preserve"> </w:t>
      </w:r>
      <w:r>
        <w:rPr>
          <w:color w:val="231F20"/>
          <w:w w:val="105"/>
        </w:rPr>
        <w:t>and</w:t>
      </w:r>
      <w:r>
        <w:rPr>
          <w:color w:val="231F20"/>
          <w:spacing w:val="-13"/>
          <w:w w:val="105"/>
        </w:rPr>
        <w:t xml:space="preserve"> </w:t>
      </w:r>
      <w:r>
        <w:rPr>
          <w:color w:val="231F20"/>
          <w:w w:val="105"/>
        </w:rPr>
        <w:t>the</w:t>
      </w:r>
      <w:r>
        <w:rPr>
          <w:color w:val="231F20"/>
          <w:spacing w:val="-13"/>
          <w:w w:val="105"/>
        </w:rPr>
        <w:t xml:space="preserve"> </w:t>
      </w:r>
      <w:r>
        <w:rPr>
          <w:color w:val="231F20"/>
          <w:w w:val="105"/>
        </w:rPr>
        <w:t>delayed</w:t>
      </w:r>
      <w:r>
        <w:rPr>
          <w:color w:val="231F20"/>
          <w:spacing w:val="-13"/>
          <w:w w:val="105"/>
        </w:rPr>
        <w:t xml:space="preserve"> </w:t>
      </w:r>
      <w:r>
        <w:rPr>
          <w:color w:val="231F20"/>
          <w:w w:val="105"/>
        </w:rPr>
        <w:t>connection</w:t>
      </w:r>
      <w:r>
        <w:rPr>
          <w:color w:val="231F20"/>
          <w:spacing w:val="-13"/>
          <w:w w:val="105"/>
        </w:rPr>
        <w:t xml:space="preserve"> </w:t>
      </w:r>
      <w:r>
        <w:rPr>
          <w:color w:val="231F20"/>
          <w:w w:val="105"/>
        </w:rPr>
        <w:t>request,</w:t>
      </w:r>
      <w:r>
        <w:rPr>
          <w:color w:val="231F20"/>
          <w:spacing w:val="-13"/>
          <w:w w:val="105"/>
        </w:rPr>
        <w:t xml:space="preserve"> </w:t>
      </w:r>
      <w:r>
        <w:rPr>
          <w:color w:val="231F20"/>
          <w:w w:val="105"/>
        </w:rPr>
        <w:t>acknowledges</w:t>
      </w:r>
      <w:r>
        <w:rPr>
          <w:color w:val="231F20"/>
          <w:spacing w:val="-13"/>
          <w:w w:val="105"/>
        </w:rPr>
        <w:t xml:space="preserve"> </w:t>
      </w:r>
      <w:r>
        <w:rPr>
          <w:color w:val="231F20"/>
          <w:w w:val="105"/>
        </w:rPr>
        <w:t>them</w:t>
      </w:r>
      <w:r>
        <w:rPr>
          <w:color w:val="231F20"/>
          <w:spacing w:val="-13"/>
          <w:w w:val="105"/>
        </w:rPr>
        <w:t xml:space="preserve"> </w:t>
      </w:r>
      <w:r>
        <w:rPr>
          <w:color w:val="231F20"/>
          <w:w w:val="105"/>
        </w:rPr>
        <w:t>both, and</w:t>
      </w:r>
      <w:r>
        <w:rPr>
          <w:color w:val="231F20"/>
          <w:spacing w:val="-12"/>
          <w:w w:val="105"/>
        </w:rPr>
        <w:t xml:space="preserve"> </w:t>
      </w:r>
      <w:r>
        <w:rPr>
          <w:color w:val="231F20"/>
          <w:w w:val="105"/>
        </w:rPr>
        <w:t>the</w:t>
      </w:r>
      <w:r>
        <w:rPr>
          <w:color w:val="231F20"/>
          <w:spacing w:val="-12"/>
          <w:w w:val="105"/>
        </w:rPr>
        <w:t xml:space="preserve"> </w:t>
      </w:r>
      <w:r>
        <w:rPr>
          <w:color w:val="231F20"/>
          <w:w w:val="105"/>
        </w:rPr>
        <w:t>client</w:t>
      </w:r>
      <w:r>
        <w:rPr>
          <w:color w:val="231F20"/>
          <w:spacing w:val="-12"/>
          <w:w w:val="105"/>
        </w:rPr>
        <w:t xml:space="preserve"> </w:t>
      </w:r>
      <w:r>
        <w:rPr>
          <w:color w:val="231F20"/>
          <w:w w:val="105"/>
        </w:rPr>
        <w:t>starts</w:t>
      </w:r>
      <w:r>
        <w:rPr>
          <w:color w:val="231F20"/>
          <w:spacing w:val="-12"/>
          <w:w w:val="105"/>
        </w:rPr>
        <w:t xml:space="preserve"> </w:t>
      </w:r>
      <w:r>
        <w:rPr>
          <w:color w:val="231F20"/>
          <w:w w:val="105"/>
        </w:rPr>
        <w:t>transmitting.</w:t>
      </w:r>
      <w:r>
        <w:rPr>
          <w:color w:val="231F20"/>
          <w:spacing w:val="-12"/>
          <w:w w:val="105"/>
        </w:rPr>
        <w:t xml:space="preserve"> </w:t>
      </w:r>
      <w:r>
        <w:rPr>
          <w:color w:val="231F20"/>
          <w:w w:val="105"/>
        </w:rPr>
        <w:t>The</w:t>
      </w:r>
      <w:r>
        <w:rPr>
          <w:color w:val="231F20"/>
          <w:spacing w:val="-12"/>
          <w:w w:val="105"/>
        </w:rPr>
        <w:t xml:space="preserve"> </w:t>
      </w:r>
      <w:r>
        <w:rPr>
          <w:color w:val="231F20"/>
          <w:w w:val="105"/>
        </w:rPr>
        <w:t>peer</w:t>
      </w:r>
      <w:r>
        <w:rPr>
          <w:color w:val="231F20"/>
          <w:spacing w:val="-12"/>
          <w:w w:val="105"/>
        </w:rPr>
        <w:t xml:space="preserve"> </w:t>
      </w:r>
      <w:r>
        <w:rPr>
          <w:color w:val="231F20"/>
          <w:w w:val="105"/>
        </w:rPr>
        <w:t>associates</w:t>
      </w:r>
      <w:r>
        <w:rPr>
          <w:color w:val="231F20"/>
          <w:spacing w:val="-12"/>
          <w:w w:val="105"/>
        </w:rPr>
        <w:t xml:space="preserve"> </w:t>
      </w:r>
      <w:r>
        <w:rPr>
          <w:color w:val="231F20"/>
          <w:w w:val="105"/>
        </w:rPr>
        <w:t>the</w:t>
      </w:r>
      <w:r>
        <w:rPr>
          <w:color w:val="231F20"/>
          <w:spacing w:val="-12"/>
          <w:w w:val="105"/>
        </w:rPr>
        <w:t xml:space="preserve"> </w:t>
      </w:r>
      <w:r>
        <w:rPr>
          <w:color w:val="231F20"/>
          <w:w w:val="105"/>
        </w:rPr>
        <w:t>transmission</w:t>
      </w:r>
      <w:r>
        <w:rPr>
          <w:color w:val="231F20"/>
          <w:spacing w:val="-12"/>
          <w:w w:val="105"/>
        </w:rPr>
        <w:t xml:space="preserve"> </w:t>
      </w:r>
      <w:r>
        <w:rPr>
          <w:color w:val="231F20"/>
          <w:w w:val="105"/>
        </w:rPr>
        <w:t>with</w:t>
      </w:r>
      <w:r>
        <w:rPr>
          <w:color w:val="231F20"/>
          <w:spacing w:val="-12"/>
          <w:w w:val="105"/>
        </w:rPr>
        <w:t xml:space="preserve"> </w:t>
      </w:r>
      <w:r>
        <w:rPr>
          <w:color w:val="231F20"/>
          <w:w w:val="105"/>
        </w:rPr>
        <w:t>both</w:t>
      </w:r>
      <w:r>
        <w:rPr>
          <w:color w:val="231F20"/>
          <w:spacing w:val="-12"/>
          <w:w w:val="105"/>
        </w:rPr>
        <w:t xml:space="preserve"> </w:t>
      </w:r>
      <w:r>
        <w:rPr>
          <w:color w:val="231F20"/>
          <w:w w:val="105"/>
        </w:rPr>
        <w:t xml:space="preserve">con- </w:t>
      </w:r>
      <w:proofErr w:type="spellStart"/>
      <w:r>
        <w:rPr>
          <w:color w:val="231F20"/>
          <w:w w:val="105"/>
        </w:rPr>
        <w:t>nections</w:t>
      </w:r>
      <w:proofErr w:type="spellEnd"/>
      <w:r>
        <w:rPr>
          <w:color w:val="231F20"/>
          <w:spacing w:val="-15"/>
          <w:w w:val="105"/>
        </w:rPr>
        <w:t xml:space="preserve"> </w:t>
      </w:r>
      <w:r>
        <w:rPr>
          <w:color w:val="231F20"/>
          <w:w w:val="105"/>
        </w:rPr>
        <w:t>and</w:t>
      </w:r>
      <w:r>
        <w:rPr>
          <w:color w:val="231F20"/>
          <w:spacing w:val="-15"/>
          <w:w w:val="105"/>
        </w:rPr>
        <w:t xml:space="preserve"> </w:t>
      </w:r>
      <w:r>
        <w:rPr>
          <w:color w:val="231F20"/>
          <w:w w:val="105"/>
        </w:rPr>
        <w:t>executes</w:t>
      </w:r>
      <w:r>
        <w:rPr>
          <w:color w:val="231F20"/>
          <w:spacing w:val="-14"/>
          <w:w w:val="105"/>
        </w:rPr>
        <w:t xml:space="preserve"> </w:t>
      </w:r>
      <w:r>
        <w:rPr>
          <w:color w:val="231F20"/>
          <w:w w:val="105"/>
        </w:rPr>
        <w:t>the</w:t>
      </w:r>
      <w:r>
        <w:rPr>
          <w:color w:val="231F20"/>
          <w:spacing w:val="-15"/>
          <w:w w:val="105"/>
        </w:rPr>
        <w:t xml:space="preserve"> </w:t>
      </w:r>
      <w:r>
        <w:rPr>
          <w:color w:val="231F20"/>
          <w:w w:val="105"/>
        </w:rPr>
        <w:t>client’s</w:t>
      </w:r>
      <w:r>
        <w:rPr>
          <w:color w:val="231F20"/>
          <w:spacing w:val="-14"/>
          <w:w w:val="105"/>
        </w:rPr>
        <w:t xml:space="preserve"> </w:t>
      </w:r>
      <w:r>
        <w:rPr>
          <w:color w:val="231F20"/>
          <w:w w:val="105"/>
        </w:rPr>
        <w:t>request</w:t>
      </w:r>
      <w:r>
        <w:rPr>
          <w:color w:val="231F20"/>
          <w:spacing w:val="-15"/>
          <w:w w:val="105"/>
        </w:rPr>
        <w:t xml:space="preserve"> </w:t>
      </w:r>
      <w:r>
        <w:rPr>
          <w:color w:val="231F20"/>
          <w:w w:val="105"/>
        </w:rPr>
        <w:t>(e.g.,</w:t>
      </w:r>
      <w:r>
        <w:rPr>
          <w:color w:val="231F20"/>
          <w:spacing w:val="-15"/>
          <w:w w:val="105"/>
        </w:rPr>
        <w:t xml:space="preserve"> </w:t>
      </w:r>
      <w:r>
        <w:rPr>
          <w:color w:val="231F20"/>
          <w:w w:val="105"/>
        </w:rPr>
        <w:t>a</w:t>
      </w:r>
      <w:r>
        <w:rPr>
          <w:color w:val="231F20"/>
          <w:spacing w:val="-14"/>
          <w:w w:val="105"/>
        </w:rPr>
        <w:t xml:space="preserve"> </w:t>
      </w:r>
      <w:r>
        <w:rPr>
          <w:color w:val="231F20"/>
          <w:w w:val="105"/>
        </w:rPr>
        <w:t>bank</w:t>
      </w:r>
      <w:r>
        <w:rPr>
          <w:color w:val="231F20"/>
          <w:spacing w:val="-15"/>
          <w:w w:val="105"/>
        </w:rPr>
        <w:t xml:space="preserve"> </w:t>
      </w:r>
      <w:r>
        <w:rPr>
          <w:color w:val="231F20"/>
          <w:w w:val="105"/>
        </w:rPr>
        <w:t>transfer)</w:t>
      </w:r>
      <w:r>
        <w:rPr>
          <w:color w:val="231F20"/>
          <w:spacing w:val="-14"/>
          <w:w w:val="105"/>
        </w:rPr>
        <w:t xml:space="preserve"> </w:t>
      </w:r>
      <w:r>
        <w:rPr>
          <w:color w:val="231F20"/>
          <w:w w:val="105"/>
        </w:rPr>
        <w:t>twice.</w:t>
      </w:r>
      <w:r>
        <w:rPr>
          <w:color w:val="231F20"/>
          <w:spacing w:val="-15"/>
          <w:w w:val="105"/>
        </w:rPr>
        <w:t xml:space="preserve"> </w:t>
      </w:r>
      <w:r>
        <w:rPr>
          <w:color w:val="231F20"/>
          <w:w w:val="105"/>
        </w:rPr>
        <w:t>Then</w:t>
      </w:r>
      <w:r>
        <w:rPr>
          <w:color w:val="231F20"/>
          <w:spacing w:val="-15"/>
          <w:w w:val="105"/>
        </w:rPr>
        <w:t xml:space="preserve"> </w:t>
      </w:r>
      <w:r>
        <w:rPr>
          <w:color w:val="231F20"/>
          <w:w w:val="105"/>
        </w:rPr>
        <w:t>the</w:t>
      </w:r>
      <w:r>
        <w:rPr>
          <w:color w:val="231F20"/>
          <w:spacing w:val="-14"/>
          <w:w w:val="105"/>
        </w:rPr>
        <w:t xml:space="preserve"> </w:t>
      </w:r>
      <w:r>
        <w:rPr>
          <w:color w:val="231F20"/>
          <w:w w:val="105"/>
        </w:rPr>
        <w:t xml:space="preserve">client </w:t>
      </w:r>
      <w:r>
        <w:rPr>
          <w:color w:val="231F20"/>
        </w:rPr>
        <w:t xml:space="preserve">closes the (new) connection, and, sometime later, the delayed connection times out on </w:t>
      </w:r>
      <w:r>
        <w:rPr>
          <w:color w:val="231F20"/>
          <w:w w:val="105"/>
        </w:rPr>
        <w:t>the</w:t>
      </w:r>
      <w:r>
        <w:rPr>
          <w:color w:val="231F20"/>
          <w:spacing w:val="-13"/>
          <w:w w:val="105"/>
        </w:rPr>
        <w:t xml:space="preserve"> </w:t>
      </w:r>
      <w:r>
        <w:rPr>
          <w:color w:val="231F20"/>
          <w:w w:val="105"/>
        </w:rPr>
        <w:t>peer.</w:t>
      </w:r>
      <w:r>
        <w:rPr>
          <w:color w:val="231F20"/>
          <w:spacing w:val="-13"/>
          <w:w w:val="105"/>
        </w:rPr>
        <w:t xml:space="preserve"> </w:t>
      </w:r>
      <w:r>
        <w:rPr>
          <w:color w:val="231F20"/>
          <w:w w:val="105"/>
        </w:rPr>
        <w:t>In</w:t>
      </w:r>
      <w:r>
        <w:rPr>
          <w:color w:val="231F20"/>
          <w:spacing w:val="-13"/>
          <w:w w:val="105"/>
        </w:rPr>
        <w:t xml:space="preserve"> </w:t>
      </w:r>
      <w:r>
        <w:rPr>
          <w:color w:val="231F20"/>
          <w:w w:val="105"/>
        </w:rPr>
        <w:t>a</w:t>
      </w:r>
      <w:r>
        <w:rPr>
          <w:color w:val="231F20"/>
          <w:spacing w:val="-13"/>
          <w:w w:val="105"/>
        </w:rPr>
        <w:t xml:space="preserve"> </w:t>
      </w:r>
      <w:r>
        <w:rPr>
          <w:color w:val="231F20"/>
          <w:w w:val="105"/>
        </w:rPr>
        <w:t>reliable</w:t>
      </w:r>
      <w:r>
        <w:rPr>
          <w:color w:val="231F20"/>
          <w:spacing w:val="-13"/>
          <w:w w:val="105"/>
        </w:rPr>
        <w:t xml:space="preserve"> </w:t>
      </w:r>
      <w:r>
        <w:rPr>
          <w:color w:val="231F20"/>
          <w:w w:val="105"/>
        </w:rPr>
        <w:t>network,</w:t>
      </w:r>
      <w:r>
        <w:rPr>
          <w:color w:val="231F20"/>
          <w:spacing w:val="-13"/>
          <w:w w:val="105"/>
        </w:rPr>
        <w:t xml:space="preserve"> </w:t>
      </w:r>
      <w:r>
        <w:rPr>
          <w:color w:val="231F20"/>
          <w:w w:val="105"/>
        </w:rPr>
        <w:t>such</w:t>
      </w:r>
      <w:r>
        <w:rPr>
          <w:color w:val="231F20"/>
          <w:spacing w:val="-13"/>
          <w:w w:val="105"/>
        </w:rPr>
        <w:t xml:space="preserve"> </w:t>
      </w:r>
      <w:r>
        <w:rPr>
          <w:color w:val="231F20"/>
          <w:w w:val="105"/>
        </w:rPr>
        <w:t>cases</w:t>
      </w:r>
      <w:r>
        <w:rPr>
          <w:color w:val="231F20"/>
          <w:spacing w:val="-13"/>
          <w:w w:val="105"/>
        </w:rPr>
        <w:t xml:space="preserve"> </w:t>
      </w:r>
      <w:r>
        <w:rPr>
          <w:color w:val="231F20"/>
          <w:w w:val="105"/>
        </w:rPr>
        <w:t>must</w:t>
      </w:r>
      <w:r>
        <w:rPr>
          <w:color w:val="231F20"/>
          <w:spacing w:val="-13"/>
          <w:w w:val="105"/>
        </w:rPr>
        <w:t xml:space="preserve"> </w:t>
      </w:r>
      <w:r>
        <w:rPr>
          <w:color w:val="231F20"/>
          <w:w w:val="105"/>
        </w:rPr>
        <w:t>be</w:t>
      </w:r>
      <w:r>
        <w:rPr>
          <w:color w:val="231F20"/>
          <w:spacing w:val="-13"/>
          <w:w w:val="105"/>
        </w:rPr>
        <w:t xml:space="preserve"> </w:t>
      </w:r>
      <w:r>
        <w:rPr>
          <w:color w:val="231F20"/>
          <w:w w:val="105"/>
        </w:rPr>
        <w:t>prevented</w:t>
      </w:r>
      <w:r>
        <w:rPr>
          <w:color w:val="231F20"/>
          <w:spacing w:val="-13"/>
          <w:w w:val="105"/>
        </w:rPr>
        <w:t xml:space="preserve"> </w:t>
      </w:r>
      <w:r>
        <w:rPr>
          <w:color w:val="231F20"/>
          <w:w w:val="105"/>
        </w:rPr>
        <w:t>by</w:t>
      </w:r>
      <w:r>
        <w:rPr>
          <w:color w:val="231F20"/>
          <w:spacing w:val="-13"/>
          <w:w w:val="105"/>
        </w:rPr>
        <w:t xml:space="preserve"> </w:t>
      </w:r>
      <w:r>
        <w:rPr>
          <w:color w:val="231F20"/>
          <w:w w:val="105"/>
        </w:rPr>
        <w:t>the</w:t>
      </w:r>
      <w:r>
        <w:rPr>
          <w:color w:val="231F20"/>
          <w:spacing w:val="-13"/>
          <w:w w:val="105"/>
        </w:rPr>
        <w:t xml:space="preserve"> </w:t>
      </w:r>
      <w:r>
        <w:rPr>
          <w:color w:val="231F20"/>
          <w:w w:val="105"/>
        </w:rPr>
        <w:t>protocols.</w:t>
      </w:r>
    </w:p>
    <w:p w14:paraId="13EDED9C" w14:textId="77777777" w:rsidR="00375E0D" w:rsidRDefault="00375E0D">
      <w:pPr>
        <w:pStyle w:val="BodyText"/>
        <w:spacing w:before="8"/>
        <w:rPr>
          <w:sz w:val="22"/>
        </w:rPr>
      </w:pPr>
    </w:p>
    <w:p w14:paraId="13EDED9D" w14:textId="77777777" w:rsidR="00375E0D" w:rsidRDefault="00000000">
      <w:pPr>
        <w:pStyle w:val="BodyText"/>
        <w:spacing w:line="271" w:lineRule="auto"/>
        <w:ind w:left="957" w:hanging="1"/>
        <w:jc w:val="both"/>
      </w:pPr>
      <w:r>
        <w:rPr>
          <w:color w:val="231F20"/>
        </w:rPr>
        <w:t>Consequently, connection-based protocols such as the Transmission Control Protocol (TCP) require many mechanisms to ensure the integrity of the dialogue. For example:</w:t>
      </w:r>
    </w:p>
    <w:p w14:paraId="13EDED9E" w14:textId="77777777" w:rsidR="00375E0D" w:rsidRDefault="00375E0D">
      <w:pPr>
        <w:pStyle w:val="BodyText"/>
        <w:spacing w:before="7"/>
        <w:rPr>
          <w:sz w:val="22"/>
        </w:rPr>
      </w:pPr>
    </w:p>
    <w:p w14:paraId="13EDED9F" w14:textId="77777777" w:rsidR="00375E0D" w:rsidRDefault="00000000">
      <w:pPr>
        <w:pStyle w:val="ListParagraph"/>
        <w:numPr>
          <w:ilvl w:val="3"/>
          <w:numId w:val="55"/>
        </w:numPr>
        <w:tabs>
          <w:tab w:val="left" w:pos="1237"/>
          <w:tab w:val="left" w:pos="1238"/>
        </w:tabs>
        <w:ind w:left="1237" w:hanging="281"/>
        <w:rPr>
          <w:sz w:val="20"/>
        </w:rPr>
      </w:pPr>
      <w:r>
        <w:rPr>
          <w:color w:val="231F20"/>
          <w:sz w:val="20"/>
        </w:rPr>
        <w:t>The</w:t>
      </w:r>
      <w:r>
        <w:rPr>
          <w:color w:val="231F20"/>
          <w:spacing w:val="-11"/>
          <w:sz w:val="20"/>
        </w:rPr>
        <w:t xml:space="preserve"> </w:t>
      </w:r>
      <w:r>
        <w:rPr>
          <w:color w:val="231F20"/>
          <w:sz w:val="20"/>
        </w:rPr>
        <w:t>ordering</w:t>
      </w:r>
      <w:r>
        <w:rPr>
          <w:color w:val="231F20"/>
          <w:spacing w:val="-10"/>
          <w:sz w:val="20"/>
        </w:rPr>
        <w:t xml:space="preserve"> </w:t>
      </w:r>
      <w:r>
        <w:rPr>
          <w:color w:val="231F20"/>
          <w:sz w:val="20"/>
        </w:rPr>
        <w:t>of</w:t>
      </w:r>
      <w:r>
        <w:rPr>
          <w:color w:val="231F20"/>
          <w:spacing w:val="-10"/>
          <w:sz w:val="20"/>
        </w:rPr>
        <w:t xml:space="preserve"> </w:t>
      </w:r>
      <w:r>
        <w:rPr>
          <w:color w:val="231F20"/>
          <w:sz w:val="20"/>
        </w:rPr>
        <w:t>messages</w:t>
      </w:r>
      <w:r>
        <w:rPr>
          <w:color w:val="231F20"/>
          <w:spacing w:val="-10"/>
          <w:sz w:val="20"/>
        </w:rPr>
        <w:t xml:space="preserve"> </w:t>
      </w:r>
      <w:r>
        <w:rPr>
          <w:color w:val="231F20"/>
          <w:sz w:val="20"/>
        </w:rPr>
        <w:t>is</w:t>
      </w:r>
      <w:r>
        <w:rPr>
          <w:color w:val="231F20"/>
          <w:spacing w:val="-10"/>
          <w:sz w:val="20"/>
        </w:rPr>
        <w:t xml:space="preserve"> </w:t>
      </w:r>
      <w:r>
        <w:rPr>
          <w:color w:val="231F20"/>
          <w:spacing w:val="-2"/>
          <w:sz w:val="20"/>
        </w:rPr>
        <w:t>important.</w:t>
      </w:r>
    </w:p>
    <w:p w14:paraId="13EDEDA0" w14:textId="77777777" w:rsidR="00375E0D" w:rsidRDefault="00000000">
      <w:pPr>
        <w:pStyle w:val="ListParagraph"/>
        <w:numPr>
          <w:ilvl w:val="3"/>
          <w:numId w:val="55"/>
        </w:numPr>
        <w:tabs>
          <w:tab w:val="left" w:pos="1237"/>
          <w:tab w:val="left" w:pos="1238"/>
        </w:tabs>
        <w:spacing w:before="30" w:line="271" w:lineRule="auto"/>
        <w:ind w:left="1237" w:right="402"/>
        <w:rPr>
          <w:sz w:val="20"/>
        </w:rPr>
      </w:pPr>
      <w:r>
        <w:rPr>
          <w:color w:val="231F20"/>
          <w:sz w:val="20"/>
        </w:rPr>
        <w:t xml:space="preserve">Messages that have been underway for too long must be discarded by a lifetime </w:t>
      </w:r>
      <w:r>
        <w:rPr>
          <w:color w:val="231F20"/>
          <w:spacing w:val="-2"/>
          <w:sz w:val="20"/>
        </w:rPr>
        <w:t>mechanism.</w:t>
      </w:r>
    </w:p>
    <w:p w14:paraId="13EDEDA1" w14:textId="77777777" w:rsidR="00375E0D" w:rsidRDefault="00000000">
      <w:pPr>
        <w:pStyle w:val="ListParagraph"/>
        <w:numPr>
          <w:ilvl w:val="3"/>
          <w:numId w:val="55"/>
        </w:numPr>
        <w:tabs>
          <w:tab w:val="left" w:pos="1237"/>
          <w:tab w:val="left" w:pos="1238"/>
        </w:tabs>
        <w:spacing w:before="1"/>
        <w:ind w:left="1237" w:hanging="281"/>
        <w:rPr>
          <w:sz w:val="20"/>
        </w:rPr>
      </w:pPr>
      <w:r>
        <w:rPr>
          <w:color w:val="231F20"/>
          <w:sz w:val="20"/>
        </w:rPr>
        <w:t>An</w:t>
      </w:r>
      <w:r>
        <w:rPr>
          <w:color w:val="231F20"/>
          <w:spacing w:val="5"/>
          <w:sz w:val="20"/>
        </w:rPr>
        <w:t xml:space="preserve"> </w:t>
      </w:r>
      <w:r>
        <w:rPr>
          <w:color w:val="231F20"/>
          <w:sz w:val="20"/>
        </w:rPr>
        <w:t>automatic</w:t>
      </w:r>
      <w:r>
        <w:rPr>
          <w:color w:val="231F20"/>
          <w:spacing w:val="5"/>
          <w:sz w:val="20"/>
        </w:rPr>
        <w:t xml:space="preserve"> </w:t>
      </w:r>
      <w:r>
        <w:rPr>
          <w:color w:val="231F20"/>
          <w:sz w:val="20"/>
        </w:rPr>
        <w:t>retransmission</w:t>
      </w:r>
      <w:r>
        <w:rPr>
          <w:color w:val="231F20"/>
          <w:spacing w:val="5"/>
          <w:sz w:val="20"/>
        </w:rPr>
        <w:t xml:space="preserve"> </w:t>
      </w:r>
      <w:r>
        <w:rPr>
          <w:color w:val="231F20"/>
          <w:sz w:val="20"/>
        </w:rPr>
        <w:t>according</w:t>
      </w:r>
      <w:r>
        <w:rPr>
          <w:color w:val="231F20"/>
          <w:spacing w:val="6"/>
          <w:sz w:val="20"/>
        </w:rPr>
        <w:t xml:space="preserve"> </w:t>
      </w:r>
      <w:r>
        <w:rPr>
          <w:color w:val="231F20"/>
          <w:sz w:val="20"/>
        </w:rPr>
        <w:t>to</w:t>
      </w:r>
      <w:r>
        <w:rPr>
          <w:color w:val="231F20"/>
          <w:spacing w:val="5"/>
          <w:sz w:val="20"/>
        </w:rPr>
        <w:t xml:space="preserve"> </w:t>
      </w:r>
      <w:r>
        <w:rPr>
          <w:color w:val="231F20"/>
          <w:sz w:val="20"/>
        </w:rPr>
        <w:t>protocol</w:t>
      </w:r>
      <w:r>
        <w:rPr>
          <w:color w:val="231F20"/>
          <w:spacing w:val="5"/>
          <w:sz w:val="20"/>
        </w:rPr>
        <w:t xml:space="preserve"> </w:t>
      </w:r>
      <w:r>
        <w:rPr>
          <w:color w:val="231F20"/>
          <w:sz w:val="20"/>
        </w:rPr>
        <w:t>speciﬁcations</w:t>
      </w:r>
      <w:r>
        <w:rPr>
          <w:color w:val="231F20"/>
          <w:spacing w:val="6"/>
          <w:sz w:val="20"/>
        </w:rPr>
        <w:t xml:space="preserve"> </w:t>
      </w:r>
      <w:r>
        <w:rPr>
          <w:color w:val="231F20"/>
          <w:sz w:val="20"/>
        </w:rPr>
        <w:t>may</w:t>
      </w:r>
      <w:r>
        <w:rPr>
          <w:color w:val="231F20"/>
          <w:spacing w:val="5"/>
          <w:sz w:val="20"/>
        </w:rPr>
        <w:t xml:space="preserve"> </w:t>
      </w:r>
      <w:r>
        <w:rPr>
          <w:color w:val="231F20"/>
          <w:sz w:val="20"/>
        </w:rPr>
        <w:t>be</w:t>
      </w:r>
      <w:r>
        <w:rPr>
          <w:color w:val="231F20"/>
          <w:spacing w:val="5"/>
          <w:sz w:val="20"/>
        </w:rPr>
        <w:t xml:space="preserve"> </w:t>
      </w:r>
      <w:r>
        <w:rPr>
          <w:color w:val="231F20"/>
          <w:spacing w:val="-2"/>
          <w:sz w:val="20"/>
        </w:rPr>
        <w:t>necessary.</w:t>
      </w:r>
    </w:p>
    <w:p w14:paraId="13EDEDA2" w14:textId="77777777" w:rsidR="00375E0D" w:rsidRDefault="00000000">
      <w:pPr>
        <w:spacing w:before="119" w:line="302" w:lineRule="auto"/>
        <w:ind w:left="355" w:right="305"/>
        <w:rPr>
          <w:sz w:val="18"/>
        </w:rPr>
      </w:pPr>
      <w:r>
        <w:br w:type="column"/>
      </w:r>
      <w:r>
        <w:rPr>
          <w:color w:val="231F20"/>
          <w:sz w:val="18"/>
        </w:rPr>
        <w:t>Synchronous</w:t>
      </w:r>
      <w:r>
        <w:rPr>
          <w:color w:val="231F20"/>
          <w:spacing w:val="-13"/>
          <w:sz w:val="18"/>
        </w:rPr>
        <w:t xml:space="preserve"> </w:t>
      </w:r>
      <w:r>
        <w:rPr>
          <w:color w:val="231F20"/>
          <w:sz w:val="18"/>
        </w:rPr>
        <w:t xml:space="preserve">com- </w:t>
      </w:r>
      <w:proofErr w:type="spellStart"/>
      <w:r>
        <w:rPr>
          <w:color w:val="231F20"/>
          <w:spacing w:val="-2"/>
          <w:sz w:val="18"/>
        </w:rPr>
        <w:t>munication</w:t>
      </w:r>
      <w:proofErr w:type="spellEnd"/>
    </w:p>
    <w:p w14:paraId="13EDEDA3" w14:textId="77777777" w:rsidR="00375E0D" w:rsidRDefault="00000000">
      <w:pPr>
        <w:spacing w:before="1" w:line="302" w:lineRule="auto"/>
        <w:ind w:left="355" w:right="117"/>
        <w:rPr>
          <w:sz w:val="18"/>
        </w:rPr>
      </w:pPr>
      <w:r>
        <w:rPr>
          <w:color w:val="808285"/>
          <w:sz w:val="18"/>
        </w:rPr>
        <w:t>In</w:t>
      </w:r>
      <w:r>
        <w:rPr>
          <w:color w:val="808285"/>
          <w:spacing w:val="-8"/>
          <w:sz w:val="18"/>
        </w:rPr>
        <w:t xml:space="preserve"> </w:t>
      </w:r>
      <w:r>
        <w:rPr>
          <w:color w:val="808285"/>
          <w:sz w:val="18"/>
        </w:rPr>
        <w:t>synchronous</w:t>
      </w:r>
      <w:r>
        <w:rPr>
          <w:color w:val="808285"/>
          <w:spacing w:val="-8"/>
          <w:sz w:val="18"/>
        </w:rPr>
        <w:t xml:space="preserve"> </w:t>
      </w:r>
      <w:r>
        <w:rPr>
          <w:color w:val="808285"/>
          <w:sz w:val="18"/>
        </w:rPr>
        <w:t xml:space="preserve">com- </w:t>
      </w:r>
      <w:proofErr w:type="spellStart"/>
      <w:r>
        <w:rPr>
          <w:color w:val="808285"/>
          <w:sz w:val="18"/>
        </w:rPr>
        <w:t>munication</w:t>
      </w:r>
      <w:proofErr w:type="spellEnd"/>
      <w:r>
        <w:rPr>
          <w:color w:val="808285"/>
          <w:sz w:val="18"/>
        </w:rPr>
        <w:t xml:space="preserve">, all peers receive the </w:t>
      </w:r>
      <w:proofErr w:type="spellStart"/>
      <w:r>
        <w:rPr>
          <w:color w:val="808285"/>
          <w:sz w:val="18"/>
        </w:rPr>
        <w:t>informa</w:t>
      </w:r>
      <w:proofErr w:type="spellEnd"/>
      <w:r>
        <w:rPr>
          <w:color w:val="808285"/>
          <w:sz w:val="18"/>
        </w:rPr>
        <w:t xml:space="preserve">- </w:t>
      </w:r>
      <w:proofErr w:type="spellStart"/>
      <w:r>
        <w:rPr>
          <w:color w:val="808285"/>
          <w:sz w:val="18"/>
        </w:rPr>
        <w:t>tion</w:t>
      </w:r>
      <w:proofErr w:type="spellEnd"/>
      <w:r>
        <w:rPr>
          <w:color w:val="808285"/>
          <w:sz w:val="18"/>
        </w:rPr>
        <w:t xml:space="preserve"> at the same</w:t>
      </w:r>
      <w:r>
        <w:rPr>
          <w:color w:val="808285"/>
          <w:spacing w:val="80"/>
          <w:sz w:val="18"/>
        </w:rPr>
        <w:t xml:space="preserve"> </w:t>
      </w:r>
      <w:r>
        <w:rPr>
          <w:color w:val="808285"/>
          <w:sz w:val="18"/>
        </w:rPr>
        <w:t>time and provide immediate</w:t>
      </w:r>
      <w:r>
        <w:rPr>
          <w:color w:val="808285"/>
          <w:spacing w:val="-6"/>
          <w:sz w:val="18"/>
        </w:rPr>
        <w:t xml:space="preserve"> </w:t>
      </w:r>
      <w:r>
        <w:rPr>
          <w:color w:val="808285"/>
          <w:sz w:val="18"/>
        </w:rPr>
        <w:t>feedback.</w:t>
      </w:r>
    </w:p>
    <w:p w14:paraId="13EDEDA4" w14:textId="77777777" w:rsidR="00375E0D" w:rsidRDefault="00375E0D">
      <w:pPr>
        <w:pStyle w:val="BodyText"/>
        <w:rPr>
          <w:sz w:val="22"/>
        </w:rPr>
      </w:pPr>
    </w:p>
    <w:p w14:paraId="13EDEDA5" w14:textId="77777777" w:rsidR="00375E0D" w:rsidRDefault="00000000">
      <w:pPr>
        <w:spacing w:line="302" w:lineRule="auto"/>
        <w:ind w:left="355" w:right="215"/>
        <w:rPr>
          <w:sz w:val="18"/>
        </w:rPr>
      </w:pPr>
      <w:r>
        <w:rPr>
          <w:color w:val="231F20"/>
          <w:sz w:val="18"/>
        </w:rPr>
        <w:t>Asynchronous</w:t>
      </w:r>
      <w:r>
        <w:rPr>
          <w:color w:val="231F20"/>
          <w:spacing w:val="-13"/>
          <w:sz w:val="18"/>
        </w:rPr>
        <w:t xml:space="preserve"> </w:t>
      </w:r>
      <w:r>
        <w:rPr>
          <w:color w:val="231F20"/>
          <w:sz w:val="18"/>
        </w:rPr>
        <w:t xml:space="preserve">com- </w:t>
      </w:r>
      <w:proofErr w:type="spellStart"/>
      <w:r>
        <w:rPr>
          <w:color w:val="231F20"/>
          <w:spacing w:val="-2"/>
          <w:sz w:val="18"/>
        </w:rPr>
        <w:t>munication</w:t>
      </w:r>
      <w:proofErr w:type="spellEnd"/>
    </w:p>
    <w:p w14:paraId="13EDEDA6" w14:textId="77777777" w:rsidR="00375E0D" w:rsidRDefault="00000000">
      <w:pPr>
        <w:spacing w:before="2" w:line="302" w:lineRule="auto"/>
        <w:ind w:left="355" w:right="158"/>
        <w:rPr>
          <w:sz w:val="18"/>
        </w:rPr>
      </w:pPr>
      <w:r>
        <w:rPr>
          <w:color w:val="808285"/>
          <w:sz w:val="18"/>
        </w:rPr>
        <w:t>In asynchronous communication, the peers on the time- scale</w:t>
      </w:r>
      <w:r>
        <w:rPr>
          <w:color w:val="808285"/>
          <w:spacing w:val="-15"/>
          <w:sz w:val="18"/>
        </w:rPr>
        <w:t xml:space="preserve"> </w:t>
      </w:r>
      <w:r>
        <w:rPr>
          <w:color w:val="808285"/>
          <w:sz w:val="18"/>
        </w:rPr>
        <w:t>are</w:t>
      </w:r>
      <w:r>
        <w:rPr>
          <w:color w:val="808285"/>
          <w:spacing w:val="-12"/>
          <w:sz w:val="18"/>
        </w:rPr>
        <w:t xml:space="preserve"> </w:t>
      </w:r>
      <w:r>
        <w:rPr>
          <w:color w:val="808285"/>
          <w:sz w:val="18"/>
        </w:rPr>
        <w:t>decoupled.</w:t>
      </w:r>
    </w:p>
    <w:p w14:paraId="13EDEDA7" w14:textId="77777777" w:rsidR="00375E0D" w:rsidRDefault="00375E0D">
      <w:pPr>
        <w:pStyle w:val="BodyText"/>
        <w:rPr>
          <w:sz w:val="22"/>
        </w:rPr>
      </w:pPr>
    </w:p>
    <w:p w14:paraId="13EDEDA8" w14:textId="77777777" w:rsidR="00375E0D" w:rsidRDefault="00375E0D">
      <w:pPr>
        <w:pStyle w:val="BodyText"/>
        <w:rPr>
          <w:sz w:val="22"/>
        </w:rPr>
      </w:pPr>
    </w:p>
    <w:p w14:paraId="13EDEDA9" w14:textId="77777777" w:rsidR="00375E0D" w:rsidRDefault="00375E0D">
      <w:pPr>
        <w:pStyle w:val="BodyText"/>
        <w:rPr>
          <w:sz w:val="22"/>
        </w:rPr>
      </w:pPr>
    </w:p>
    <w:p w14:paraId="13EDEDAA" w14:textId="77777777" w:rsidR="00375E0D" w:rsidRDefault="00375E0D">
      <w:pPr>
        <w:pStyle w:val="BodyText"/>
        <w:rPr>
          <w:sz w:val="22"/>
        </w:rPr>
      </w:pPr>
    </w:p>
    <w:p w14:paraId="13EDEDAB" w14:textId="77777777" w:rsidR="00375E0D" w:rsidRDefault="00375E0D">
      <w:pPr>
        <w:pStyle w:val="BodyText"/>
        <w:rPr>
          <w:sz w:val="22"/>
        </w:rPr>
      </w:pPr>
    </w:p>
    <w:p w14:paraId="13EDEDAC" w14:textId="77777777" w:rsidR="00375E0D" w:rsidRDefault="00375E0D">
      <w:pPr>
        <w:pStyle w:val="BodyText"/>
        <w:rPr>
          <w:sz w:val="22"/>
        </w:rPr>
      </w:pPr>
    </w:p>
    <w:p w14:paraId="13EDEDAD" w14:textId="77777777" w:rsidR="00375E0D" w:rsidRDefault="00375E0D">
      <w:pPr>
        <w:pStyle w:val="BodyText"/>
        <w:rPr>
          <w:sz w:val="22"/>
        </w:rPr>
      </w:pPr>
    </w:p>
    <w:p w14:paraId="13EDEDAE" w14:textId="77777777" w:rsidR="00375E0D" w:rsidRDefault="00375E0D">
      <w:pPr>
        <w:pStyle w:val="BodyText"/>
        <w:rPr>
          <w:sz w:val="22"/>
        </w:rPr>
      </w:pPr>
    </w:p>
    <w:p w14:paraId="13EDEDAF" w14:textId="77777777" w:rsidR="00375E0D" w:rsidRDefault="00375E0D">
      <w:pPr>
        <w:pStyle w:val="BodyText"/>
        <w:rPr>
          <w:sz w:val="22"/>
        </w:rPr>
      </w:pPr>
    </w:p>
    <w:p w14:paraId="13EDEDB0" w14:textId="77777777" w:rsidR="00375E0D" w:rsidRDefault="00375E0D">
      <w:pPr>
        <w:pStyle w:val="BodyText"/>
        <w:rPr>
          <w:sz w:val="22"/>
        </w:rPr>
      </w:pPr>
    </w:p>
    <w:p w14:paraId="13EDEDB1" w14:textId="77777777" w:rsidR="00375E0D" w:rsidRDefault="00375E0D">
      <w:pPr>
        <w:pStyle w:val="BodyText"/>
        <w:spacing w:before="2"/>
        <w:rPr>
          <w:sz w:val="28"/>
        </w:rPr>
      </w:pPr>
    </w:p>
    <w:p w14:paraId="13EDEDB2" w14:textId="77777777" w:rsidR="00375E0D" w:rsidRDefault="00000000">
      <w:pPr>
        <w:ind w:left="355"/>
        <w:rPr>
          <w:sz w:val="18"/>
        </w:rPr>
      </w:pPr>
      <w:r>
        <w:rPr>
          <w:color w:val="231F20"/>
          <w:spacing w:val="-2"/>
          <w:sz w:val="18"/>
        </w:rPr>
        <w:t>Connection</w:t>
      </w:r>
    </w:p>
    <w:p w14:paraId="13EDEDB3" w14:textId="77777777" w:rsidR="00375E0D" w:rsidRDefault="00000000">
      <w:pPr>
        <w:spacing w:before="56" w:line="302" w:lineRule="auto"/>
        <w:ind w:left="355" w:right="152"/>
        <w:rPr>
          <w:sz w:val="18"/>
        </w:rPr>
      </w:pPr>
      <w:r>
        <w:rPr>
          <w:color w:val="808285"/>
          <w:sz w:val="18"/>
        </w:rPr>
        <w:t xml:space="preserve">A stream-based bidirectional com- </w:t>
      </w:r>
      <w:proofErr w:type="spellStart"/>
      <w:r>
        <w:rPr>
          <w:color w:val="808285"/>
          <w:sz w:val="18"/>
        </w:rPr>
        <w:t>munication</w:t>
      </w:r>
      <w:proofErr w:type="spellEnd"/>
      <w:r>
        <w:rPr>
          <w:color w:val="808285"/>
          <w:sz w:val="18"/>
        </w:rPr>
        <w:t xml:space="preserve"> channel is referred to as a </w:t>
      </w:r>
      <w:r>
        <w:rPr>
          <w:color w:val="808285"/>
          <w:spacing w:val="-2"/>
          <w:sz w:val="18"/>
        </w:rPr>
        <w:t>connection.</w:t>
      </w:r>
    </w:p>
    <w:p w14:paraId="13EDEDB4"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2" w:space="40"/>
            <w:col w:w="2168"/>
          </w:cols>
        </w:sectPr>
      </w:pPr>
    </w:p>
    <w:p w14:paraId="13EDEDB5" w14:textId="77777777" w:rsidR="00375E0D" w:rsidRDefault="00375E0D">
      <w:pPr>
        <w:pStyle w:val="BodyText"/>
      </w:pPr>
    </w:p>
    <w:p w14:paraId="13EDEDB6" w14:textId="77777777" w:rsidR="00375E0D" w:rsidRDefault="00375E0D">
      <w:pPr>
        <w:pStyle w:val="BodyText"/>
      </w:pPr>
    </w:p>
    <w:p w14:paraId="13EDEDB7" w14:textId="77777777" w:rsidR="00375E0D" w:rsidRDefault="00375E0D">
      <w:pPr>
        <w:pStyle w:val="BodyText"/>
      </w:pPr>
    </w:p>
    <w:p w14:paraId="13EDEDB8" w14:textId="77777777" w:rsidR="00375E0D" w:rsidRDefault="00375E0D">
      <w:pPr>
        <w:pStyle w:val="BodyText"/>
      </w:pPr>
    </w:p>
    <w:p w14:paraId="13EDEDB9" w14:textId="77777777" w:rsidR="00375E0D" w:rsidRDefault="00375E0D">
      <w:pPr>
        <w:pStyle w:val="BodyText"/>
      </w:pPr>
    </w:p>
    <w:p w14:paraId="13EDEDBA" w14:textId="77777777" w:rsidR="00375E0D" w:rsidRDefault="00375E0D">
      <w:pPr>
        <w:pStyle w:val="BodyText"/>
      </w:pPr>
    </w:p>
    <w:p w14:paraId="13EDEDBB" w14:textId="77777777" w:rsidR="00375E0D" w:rsidRDefault="00375E0D">
      <w:pPr>
        <w:pStyle w:val="BodyText"/>
      </w:pPr>
    </w:p>
    <w:p w14:paraId="13EDEDBC" w14:textId="77777777" w:rsidR="00375E0D" w:rsidRDefault="00375E0D">
      <w:pPr>
        <w:pStyle w:val="BodyText"/>
      </w:pPr>
    </w:p>
    <w:p w14:paraId="13EDEDBD" w14:textId="77777777" w:rsidR="00375E0D" w:rsidRDefault="00375E0D">
      <w:pPr>
        <w:pStyle w:val="BodyText"/>
        <w:rPr>
          <w:sz w:val="21"/>
        </w:rPr>
      </w:pPr>
    </w:p>
    <w:p w14:paraId="13EDEDBE" w14:textId="77777777" w:rsidR="00375E0D" w:rsidRDefault="00000000">
      <w:pPr>
        <w:pStyle w:val="Heading7"/>
        <w:spacing w:before="100"/>
        <w:ind w:left="2204"/>
        <w:jc w:val="left"/>
      </w:pPr>
      <w:r>
        <w:rPr>
          <w:color w:val="003946"/>
        </w:rPr>
        <w:t>Connectionless</w:t>
      </w:r>
      <w:r>
        <w:rPr>
          <w:color w:val="003946"/>
          <w:spacing w:val="-2"/>
          <w:w w:val="105"/>
        </w:rPr>
        <w:t xml:space="preserve"> Protocols</w:t>
      </w:r>
    </w:p>
    <w:p w14:paraId="13EDEDBF" w14:textId="77777777" w:rsidR="00375E0D" w:rsidRDefault="00375E0D">
      <w:pPr>
        <w:pStyle w:val="BodyText"/>
        <w:spacing w:before="2"/>
        <w:rPr>
          <w:sz w:val="18"/>
        </w:rPr>
      </w:pPr>
    </w:p>
    <w:p w14:paraId="13EDEDC0" w14:textId="77777777" w:rsidR="00375E0D" w:rsidRDefault="00375E0D">
      <w:pPr>
        <w:rPr>
          <w:sz w:val="18"/>
        </w:rPr>
        <w:sectPr w:rsidR="00375E0D">
          <w:pgSz w:w="11910" w:h="16840"/>
          <w:pgMar w:top="960" w:right="460" w:bottom="280" w:left="460" w:header="0" w:footer="0" w:gutter="0"/>
          <w:cols w:space="720"/>
        </w:sectPr>
      </w:pPr>
    </w:p>
    <w:p w14:paraId="13EDEDC1" w14:textId="77777777" w:rsidR="00375E0D" w:rsidRDefault="00000000">
      <w:pPr>
        <w:spacing w:before="120"/>
        <w:ind w:right="38"/>
        <w:jc w:val="right"/>
        <w:rPr>
          <w:sz w:val="18"/>
        </w:rPr>
      </w:pPr>
      <w:r>
        <w:rPr>
          <w:color w:val="231F20"/>
          <w:spacing w:val="-2"/>
          <w:sz w:val="18"/>
        </w:rPr>
        <w:t>Connectionless</w:t>
      </w:r>
      <w:r>
        <w:rPr>
          <w:color w:val="231F20"/>
          <w:spacing w:val="8"/>
          <w:w w:val="105"/>
          <w:sz w:val="18"/>
        </w:rPr>
        <w:t xml:space="preserve"> </w:t>
      </w:r>
      <w:r>
        <w:rPr>
          <w:color w:val="231F20"/>
          <w:spacing w:val="-4"/>
          <w:w w:val="105"/>
          <w:sz w:val="18"/>
        </w:rPr>
        <w:t>pro-</w:t>
      </w:r>
    </w:p>
    <w:p w14:paraId="13EDEDC2" w14:textId="77777777" w:rsidR="00375E0D" w:rsidRDefault="00000000">
      <w:pPr>
        <w:spacing w:before="53" w:line="302" w:lineRule="auto"/>
        <w:ind w:left="148" w:right="38" w:firstLine="1178"/>
        <w:jc w:val="right"/>
        <w:rPr>
          <w:sz w:val="18"/>
        </w:rPr>
      </w:pPr>
      <w:proofErr w:type="spellStart"/>
      <w:r>
        <w:rPr>
          <w:color w:val="231F20"/>
          <w:spacing w:val="-2"/>
          <w:sz w:val="18"/>
        </w:rPr>
        <w:t>tocols</w:t>
      </w:r>
      <w:proofErr w:type="spellEnd"/>
      <w:r>
        <w:rPr>
          <w:color w:val="231F20"/>
          <w:spacing w:val="-2"/>
          <w:sz w:val="18"/>
        </w:rPr>
        <w:t xml:space="preserve"> </w:t>
      </w:r>
      <w:r>
        <w:rPr>
          <w:color w:val="808285"/>
          <w:sz w:val="18"/>
        </w:rPr>
        <w:t>A connectionless protocol exchanges individual</w:t>
      </w:r>
      <w:r>
        <w:rPr>
          <w:color w:val="808285"/>
          <w:spacing w:val="44"/>
          <w:sz w:val="18"/>
        </w:rPr>
        <w:t xml:space="preserve"> </w:t>
      </w:r>
      <w:r>
        <w:rPr>
          <w:color w:val="808285"/>
          <w:spacing w:val="-4"/>
          <w:w w:val="95"/>
          <w:sz w:val="18"/>
        </w:rPr>
        <w:t>messages.</w:t>
      </w:r>
    </w:p>
    <w:p w14:paraId="13EDEDC3" w14:textId="77777777" w:rsidR="00375E0D" w:rsidRDefault="00375E0D">
      <w:pPr>
        <w:pStyle w:val="BodyText"/>
        <w:rPr>
          <w:sz w:val="22"/>
        </w:rPr>
      </w:pPr>
    </w:p>
    <w:p w14:paraId="13EDEDC4" w14:textId="77777777" w:rsidR="00375E0D" w:rsidRDefault="00375E0D">
      <w:pPr>
        <w:pStyle w:val="BodyText"/>
        <w:rPr>
          <w:sz w:val="22"/>
        </w:rPr>
      </w:pPr>
    </w:p>
    <w:p w14:paraId="13EDEDC5" w14:textId="77777777" w:rsidR="00375E0D" w:rsidRDefault="00375E0D">
      <w:pPr>
        <w:pStyle w:val="BodyText"/>
        <w:spacing w:before="6"/>
        <w:rPr>
          <w:sz w:val="23"/>
        </w:rPr>
      </w:pPr>
    </w:p>
    <w:p w14:paraId="13EDEDC6" w14:textId="77777777" w:rsidR="00375E0D" w:rsidRDefault="00000000">
      <w:pPr>
        <w:spacing w:line="302" w:lineRule="auto"/>
        <w:ind w:left="211" w:right="38" w:firstLine="747"/>
        <w:jc w:val="right"/>
        <w:rPr>
          <w:sz w:val="18"/>
        </w:rPr>
      </w:pPr>
      <w:r>
        <w:rPr>
          <w:color w:val="231F20"/>
          <w:spacing w:val="-2"/>
          <w:w w:val="95"/>
          <w:sz w:val="18"/>
        </w:rPr>
        <w:t xml:space="preserve">Datagrams </w:t>
      </w:r>
      <w:r>
        <w:rPr>
          <w:color w:val="808285"/>
          <w:sz w:val="18"/>
        </w:rPr>
        <w:t>Messages that are transmitted via a connectionless</w:t>
      </w:r>
      <w:r>
        <w:rPr>
          <w:color w:val="808285"/>
          <w:spacing w:val="-3"/>
          <w:sz w:val="18"/>
        </w:rPr>
        <w:t xml:space="preserve"> </w:t>
      </w:r>
      <w:r>
        <w:rPr>
          <w:color w:val="808285"/>
          <w:sz w:val="18"/>
        </w:rPr>
        <w:t xml:space="preserve">pro- </w:t>
      </w:r>
      <w:proofErr w:type="spellStart"/>
      <w:r>
        <w:rPr>
          <w:color w:val="808285"/>
          <w:sz w:val="18"/>
        </w:rPr>
        <w:t>tocol</w:t>
      </w:r>
      <w:proofErr w:type="spellEnd"/>
      <w:r>
        <w:rPr>
          <w:color w:val="808285"/>
          <w:sz w:val="18"/>
        </w:rPr>
        <w:t xml:space="preserve"> are often called datagrams.</w:t>
      </w:r>
    </w:p>
    <w:p w14:paraId="13EDEDC7" w14:textId="77777777" w:rsidR="00375E0D" w:rsidRDefault="00375E0D">
      <w:pPr>
        <w:pStyle w:val="BodyText"/>
        <w:rPr>
          <w:sz w:val="22"/>
        </w:rPr>
      </w:pPr>
    </w:p>
    <w:p w14:paraId="13EDEDC8" w14:textId="77777777" w:rsidR="00375E0D" w:rsidRDefault="00375E0D">
      <w:pPr>
        <w:pStyle w:val="BodyText"/>
        <w:rPr>
          <w:sz w:val="22"/>
        </w:rPr>
      </w:pPr>
    </w:p>
    <w:p w14:paraId="13EDEDC9" w14:textId="77777777" w:rsidR="00375E0D" w:rsidRDefault="00375E0D">
      <w:pPr>
        <w:pStyle w:val="BodyText"/>
        <w:rPr>
          <w:sz w:val="22"/>
        </w:rPr>
      </w:pPr>
    </w:p>
    <w:p w14:paraId="13EDEDCA" w14:textId="77777777" w:rsidR="00375E0D" w:rsidRDefault="00375E0D">
      <w:pPr>
        <w:pStyle w:val="BodyText"/>
        <w:rPr>
          <w:sz w:val="22"/>
        </w:rPr>
      </w:pPr>
    </w:p>
    <w:p w14:paraId="13EDEDCB" w14:textId="77777777" w:rsidR="00375E0D" w:rsidRDefault="00375E0D">
      <w:pPr>
        <w:pStyle w:val="BodyText"/>
        <w:rPr>
          <w:sz w:val="22"/>
        </w:rPr>
      </w:pPr>
    </w:p>
    <w:p w14:paraId="13EDEDCC" w14:textId="77777777" w:rsidR="00375E0D" w:rsidRDefault="00375E0D">
      <w:pPr>
        <w:pStyle w:val="BodyText"/>
        <w:rPr>
          <w:sz w:val="22"/>
        </w:rPr>
      </w:pPr>
    </w:p>
    <w:p w14:paraId="13EDEDCD" w14:textId="77777777" w:rsidR="00375E0D" w:rsidRDefault="00375E0D">
      <w:pPr>
        <w:pStyle w:val="BodyText"/>
        <w:rPr>
          <w:sz w:val="22"/>
        </w:rPr>
      </w:pPr>
    </w:p>
    <w:p w14:paraId="13EDEDCE" w14:textId="77777777" w:rsidR="00375E0D" w:rsidRDefault="00375E0D">
      <w:pPr>
        <w:pStyle w:val="BodyText"/>
        <w:rPr>
          <w:sz w:val="22"/>
        </w:rPr>
      </w:pPr>
    </w:p>
    <w:p w14:paraId="13EDEDCF" w14:textId="77777777" w:rsidR="00375E0D" w:rsidRDefault="00375E0D">
      <w:pPr>
        <w:pStyle w:val="BodyText"/>
        <w:rPr>
          <w:sz w:val="22"/>
        </w:rPr>
      </w:pPr>
    </w:p>
    <w:p w14:paraId="13EDEDD0" w14:textId="77777777" w:rsidR="00375E0D" w:rsidRDefault="00375E0D">
      <w:pPr>
        <w:pStyle w:val="BodyText"/>
        <w:rPr>
          <w:sz w:val="22"/>
        </w:rPr>
      </w:pPr>
    </w:p>
    <w:p w14:paraId="13EDEDD1" w14:textId="77777777" w:rsidR="00375E0D" w:rsidRDefault="00375E0D">
      <w:pPr>
        <w:pStyle w:val="BodyText"/>
        <w:rPr>
          <w:sz w:val="22"/>
        </w:rPr>
      </w:pPr>
    </w:p>
    <w:p w14:paraId="13EDEDD2" w14:textId="77777777" w:rsidR="00375E0D" w:rsidRDefault="00375E0D">
      <w:pPr>
        <w:pStyle w:val="BodyText"/>
        <w:rPr>
          <w:sz w:val="22"/>
        </w:rPr>
      </w:pPr>
    </w:p>
    <w:p w14:paraId="13EDEDD3" w14:textId="77777777" w:rsidR="00375E0D" w:rsidRDefault="00375E0D">
      <w:pPr>
        <w:pStyle w:val="BodyText"/>
        <w:spacing w:before="6"/>
        <w:rPr>
          <w:sz w:val="29"/>
        </w:rPr>
      </w:pPr>
    </w:p>
    <w:p w14:paraId="13EDEDD4" w14:textId="77777777" w:rsidR="00375E0D" w:rsidRDefault="00000000">
      <w:pPr>
        <w:ind w:right="38"/>
        <w:jc w:val="right"/>
        <w:rPr>
          <w:sz w:val="18"/>
        </w:rPr>
      </w:pPr>
      <w:r>
        <w:rPr>
          <w:color w:val="231F20"/>
          <w:sz w:val="18"/>
        </w:rPr>
        <w:t>Internet</w:t>
      </w:r>
      <w:r>
        <w:rPr>
          <w:color w:val="231F20"/>
          <w:spacing w:val="25"/>
          <w:sz w:val="18"/>
        </w:rPr>
        <w:t xml:space="preserve"> </w:t>
      </w:r>
      <w:r>
        <w:rPr>
          <w:color w:val="231F20"/>
          <w:spacing w:val="-2"/>
          <w:sz w:val="18"/>
        </w:rPr>
        <w:t>Engineering</w:t>
      </w:r>
    </w:p>
    <w:p w14:paraId="13EDEDD5" w14:textId="77777777" w:rsidR="00375E0D" w:rsidRDefault="00000000">
      <w:pPr>
        <w:spacing w:before="53" w:line="302" w:lineRule="auto"/>
        <w:ind w:left="160" w:right="38" w:firstLine="827"/>
        <w:jc w:val="right"/>
        <w:rPr>
          <w:sz w:val="18"/>
        </w:rPr>
      </w:pPr>
      <w:r>
        <w:rPr>
          <w:color w:val="231F20"/>
          <w:spacing w:val="-6"/>
          <w:w w:val="95"/>
          <w:sz w:val="18"/>
        </w:rPr>
        <w:t>Task</w:t>
      </w:r>
      <w:r>
        <w:rPr>
          <w:color w:val="231F20"/>
          <w:spacing w:val="-7"/>
          <w:sz w:val="18"/>
        </w:rPr>
        <w:t xml:space="preserve"> </w:t>
      </w:r>
      <w:r>
        <w:rPr>
          <w:color w:val="231F20"/>
          <w:spacing w:val="-6"/>
          <w:w w:val="95"/>
          <w:sz w:val="18"/>
        </w:rPr>
        <w:t xml:space="preserve">Force </w:t>
      </w:r>
      <w:proofErr w:type="gramStart"/>
      <w:r>
        <w:rPr>
          <w:color w:val="808285"/>
          <w:sz w:val="18"/>
        </w:rPr>
        <w:t>The</w:t>
      </w:r>
      <w:proofErr w:type="gramEnd"/>
      <w:r>
        <w:rPr>
          <w:color w:val="808285"/>
          <w:sz w:val="18"/>
        </w:rPr>
        <w:t xml:space="preserve"> IETF is a com- plex, ﬂexibly </w:t>
      </w:r>
      <w:proofErr w:type="spellStart"/>
      <w:r>
        <w:rPr>
          <w:color w:val="808285"/>
          <w:sz w:val="18"/>
        </w:rPr>
        <w:t>struc</w:t>
      </w:r>
      <w:proofErr w:type="spellEnd"/>
      <w:r>
        <w:rPr>
          <w:color w:val="808285"/>
          <w:sz w:val="18"/>
        </w:rPr>
        <w:t xml:space="preserve">- </w:t>
      </w:r>
      <w:proofErr w:type="spellStart"/>
      <w:r>
        <w:rPr>
          <w:color w:val="808285"/>
          <w:sz w:val="18"/>
        </w:rPr>
        <w:t>tured</w:t>
      </w:r>
      <w:proofErr w:type="spellEnd"/>
      <w:r>
        <w:rPr>
          <w:color w:val="808285"/>
          <w:sz w:val="18"/>
        </w:rPr>
        <w:t>, and dynamic organization under the</w:t>
      </w:r>
      <w:r>
        <w:rPr>
          <w:color w:val="808285"/>
          <w:spacing w:val="-1"/>
          <w:sz w:val="18"/>
        </w:rPr>
        <w:t xml:space="preserve"> </w:t>
      </w:r>
      <w:r>
        <w:rPr>
          <w:color w:val="808285"/>
          <w:sz w:val="18"/>
        </w:rPr>
        <w:t>patronage</w:t>
      </w:r>
      <w:r>
        <w:rPr>
          <w:color w:val="808285"/>
          <w:spacing w:val="-1"/>
          <w:sz w:val="18"/>
        </w:rPr>
        <w:t xml:space="preserve"> </w:t>
      </w:r>
      <w:r>
        <w:rPr>
          <w:color w:val="808285"/>
          <w:sz w:val="18"/>
        </w:rPr>
        <w:t>of</w:t>
      </w:r>
      <w:r>
        <w:rPr>
          <w:color w:val="808285"/>
          <w:spacing w:val="-1"/>
          <w:sz w:val="18"/>
        </w:rPr>
        <w:t xml:space="preserve"> </w:t>
      </w:r>
      <w:r>
        <w:rPr>
          <w:color w:val="808285"/>
          <w:sz w:val="18"/>
        </w:rPr>
        <w:t>the Internet Society</w:t>
      </w:r>
    </w:p>
    <w:p w14:paraId="13EDEDD6" w14:textId="77777777" w:rsidR="00375E0D" w:rsidRDefault="00000000">
      <w:pPr>
        <w:spacing w:line="205" w:lineRule="exact"/>
        <w:ind w:right="38"/>
        <w:jc w:val="right"/>
        <w:rPr>
          <w:sz w:val="18"/>
        </w:rPr>
      </w:pPr>
      <w:r>
        <w:rPr>
          <w:color w:val="808285"/>
          <w:spacing w:val="-2"/>
          <w:w w:val="95"/>
          <w:sz w:val="18"/>
        </w:rPr>
        <w:t>(ISOC).</w:t>
      </w:r>
    </w:p>
    <w:p w14:paraId="13EDEDD7" w14:textId="77777777" w:rsidR="00375E0D" w:rsidRDefault="00000000">
      <w:pPr>
        <w:pStyle w:val="BodyText"/>
        <w:spacing w:before="100" w:line="271" w:lineRule="auto"/>
        <w:ind w:left="148" w:right="954" w:hanging="1"/>
        <w:jc w:val="both"/>
      </w:pPr>
      <w:r>
        <w:br w:type="column"/>
      </w:r>
      <w:r>
        <w:rPr>
          <w:color w:val="231F20"/>
        </w:rPr>
        <w:t>Connectionless protocols, on the other hand, forego the analog of a “conversation” or telephone connection. Instead of being stream-oriented, they are message-oriented. Messages are seen as distinct units of information that are sent by one peer and received by one or more other peers.</w:t>
      </w:r>
    </w:p>
    <w:p w14:paraId="13EDEDD8" w14:textId="77777777" w:rsidR="00375E0D" w:rsidRDefault="00375E0D">
      <w:pPr>
        <w:pStyle w:val="BodyText"/>
        <w:spacing w:before="7"/>
        <w:rPr>
          <w:sz w:val="22"/>
        </w:rPr>
      </w:pPr>
    </w:p>
    <w:p w14:paraId="13EDEDD9" w14:textId="77777777" w:rsidR="00375E0D" w:rsidRDefault="00000000">
      <w:pPr>
        <w:pStyle w:val="BodyText"/>
        <w:spacing w:before="1" w:line="271" w:lineRule="auto"/>
        <w:ind w:left="148" w:right="955"/>
        <w:jc w:val="both"/>
      </w:pPr>
      <w:proofErr w:type="gramStart"/>
      <w:r>
        <w:rPr>
          <w:color w:val="231F20"/>
          <w:w w:val="105"/>
        </w:rPr>
        <w:t>The majority of</w:t>
      </w:r>
      <w:proofErr w:type="gramEnd"/>
      <w:r>
        <w:rPr>
          <w:color w:val="231F20"/>
          <w:w w:val="105"/>
        </w:rPr>
        <w:t xml:space="preserve"> the more complex tasks related to ensuring the integrity of the </w:t>
      </w:r>
      <w:proofErr w:type="spellStart"/>
      <w:r>
        <w:rPr>
          <w:color w:val="231F20"/>
          <w:w w:val="105"/>
        </w:rPr>
        <w:t>mes</w:t>
      </w:r>
      <w:proofErr w:type="spellEnd"/>
      <w:r>
        <w:rPr>
          <w:color w:val="231F20"/>
          <w:w w:val="105"/>
        </w:rPr>
        <w:t>- sages</w:t>
      </w:r>
      <w:r>
        <w:rPr>
          <w:color w:val="231F20"/>
          <w:spacing w:val="-15"/>
          <w:w w:val="105"/>
        </w:rPr>
        <w:t xml:space="preserve"> </w:t>
      </w:r>
      <w:r>
        <w:rPr>
          <w:color w:val="231F20"/>
          <w:w w:val="105"/>
        </w:rPr>
        <w:t>(apart</w:t>
      </w:r>
      <w:r>
        <w:rPr>
          <w:color w:val="231F20"/>
          <w:spacing w:val="-15"/>
          <w:w w:val="105"/>
        </w:rPr>
        <w:t xml:space="preserve"> </w:t>
      </w:r>
      <w:r>
        <w:rPr>
          <w:color w:val="231F20"/>
          <w:w w:val="105"/>
        </w:rPr>
        <w:t>from</w:t>
      </w:r>
      <w:r>
        <w:rPr>
          <w:color w:val="231F20"/>
          <w:spacing w:val="-14"/>
          <w:w w:val="105"/>
        </w:rPr>
        <w:t xml:space="preserve"> </w:t>
      </w:r>
      <w:r>
        <w:rPr>
          <w:color w:val="231F20"/>
          <w:w w:val="105"/>
        </w:rPr>
        <w:t>simple</w:t>
      </w:r>
      <w:r>
        <w:rPr>
          <w:color w:val="231F20"/>
          <w:spacing w:val="-15"/>
          <w:w w:val="105"/>
        </w:rPr>
        <w:t xml:space="preserve"> </w:t>
      </w:r>
      <w:r>
        <w:rPr>
          <w:color w:val="231F20"/>
          <w:w w:val="105"/>
        </w:rPr>
        <w:t>checksums</w:t>
      </w:r>
      <w:r>
        <w:rPr>
          <w:color w:val="231F20"/>
          <w:spacing w:val="-14"/>
          <w:w w:val="105"/>
        </w:rPr>
        <w:t xml:space="preserve"> </w:t>
      </w:r>
      <w:r>
        <w:rPr>
          <w:color w:val="231F20"/>
          <w:w w:val="105"/>
        </w:rPr>
        <w:t>for</w:t>
      </w:r>
      <w:r>
        <w:rPr>
          <w:color w:val="231F20"/>
          <w:spacing w:val="-15"/>
          <w:w w:val="105"/>
        </w:rPr>
        <w:t xml:space="preserve"> </w:t>
      </w:r>
      <w:r>
        <w:rPr>
          <w:color w:val="231F20"/>
          <w:w w:val="105"/>
        </w:rPr>
        <w:t>individual</w:t>
      </w:r>
      <w:r>
        <w:rPr>
          <w:color w:val="231F20"/>
          <w:spacing w:val="-15"/>
          <w:w w:val="105"/>
        </w:rPr>
        <w:t xml:space="preserve"> </w:t>
      </w:r>
      <w:r>
        <w:rPr>
          <w:color w:val="231F20"/>
          <w:w w:val="105"/>
        </w:rPr>
        <w:t>packets)</w:t>
      </w:r>
      <w:r>
        <w:rPr>
          <w:color w:val="231F20"/>
          <w:spacing w:val="-14"/>
          <w:w w:val="105"/>
        </w:rPr>
        <w:t xml:space="preserve"> </w:t>
      </w:r>
      <w:r>
        <w:rPr>
          <w:color w:val="231F20"/>
          <w:w w:val="105"/>
        </w:rPr>
        <w:t>are</w:t>
      </w:r>
      <w:r>
        <w:rPr>
          <w:color w:val="231F20"/>
          <w:spacing w:val="-15"/>
          <w:w w:val="105"/>
        </w:rPr>
        <w:t xml:space="preserve"> </w:t>
      </w:r>
      <w:r>
        <w:rPr>
          <w:color w:val="231F20"/>
          <w:w w:val="105"/>
        </w:rPr>
        <w:t>left</w:t>
      </w:r>
      <w:r>
        <w:rPr>
          <w:color w:val="231F20"/>
          <w:spacing w:val="-14"/>
          <w:w w:val="105"/>
        </w:rPr>
        <w:t xml:space="preserve"> </w:t>
      </w:r>
      <w:r>
        <w:rPr>
          <w:color w:val="231F20"/>
          <w:w w:val="105"/>
        </w:rPr>
        <w:t>to</w:t>
      </w:r>
      <w:r>
        <w:rPr>
          <w:color w:val="231F20"/>
          <w:spacing w:val="-15"/>
          <w:w w:val="105"/>
        </w:rPr>
        <w:t xml:space="preserve"> </w:t>
      </w:r>
      <w:r>
        <w:rPr>
          <w:color w:val="231F20"/>
          <w:w w:val="105"/>
        </w:rPr>
        <w:t>the</w:t>
      </w:r>
      <w:r>
        <w:rPr>
          <w:color w:val="231F20"/>
          <w:spacing w:val="-15"/>
          <w:w w:val="105"/>
        </w:rPr>
        <w:t xml:space="preserve"> </w:t>
      </w:r>
      <w:r>
        <w:rPr>
          <w:color w:val="231F20"/>
          <w:w w:val="105"/>
        </w:rPr>
        <w:t>layer</w:t>
      </w:r>
      <w:r>
        <w:rPr>
          <w:color w:val="231F20"/>
          <w:spacing w:val="-14"/>
          <w:w w:val="105"/>
        </w:rPr>
        <w:t xml:space="preserve"> </w:t>
      </w:r>
      <w:r>
        <w:rPr>
          <w:color w:val="231F20"/>
          <w:w w:val="105"/>
        </w:rPr>
        <w:t>above. This</w:t>
      </w:r>
      <w:r>
        <w:rPr>
          <w:color w:val="231F20"/>
          <w:spacing w:val="-13"/>
          <w:w w:val="105"/>
        </w:rPr>
        <w:t xml:space="preserve"> </w:t>
      </w:r>
      <w:r>
        <w:rPr>
          <w:color w:val="231F20"/>
          <w:w w:val="105"/>
        </w:rPr>
        <w:t>ﬁre-and-forget</w:t>
      </w:r>
      <w:r>
        <w:rPr>
          <w:color w:val="231F20"/>
          <w:spacing w:val="-13"/>
          <w:w w:val="105"/>
        </w:rPr>
        <w:t xml:space="preserve"> </w:t>
      </w:r>
      <w:r>
        <w:rPr>
          <w:color w:val="231F20"/>
          <w:w w:val="105"/>
        </w:rPr>
        <w:t>approach</w:t>
      </w:r>
      <w:r>
        <w:rPr>
          <w:color w:val="231F20"/>
          <w:spacing w:val="-13"/>
          <w:w w:val="105"/>
        </w:rPr>
        <w:t xml:space="preserve"> </w:t>
      </w:r>
      <w:r>
        <w:rPr>
          <w:color w:val="231F20"/>
          <w:w w:val="105"/>
        </w:rPr>
        <w:t>reduces</w:t>
      </w:r>
      <w:r>
        <w:rPr>
          <w:color w:val="231F20"/>
          <w:spacing w:val="-13"/>
          <w:w w:val="105"/>
        </w:rPr>
        <w:t xml:space="preserve"> </w:t>
      </w:r>
      <w:r>
        <w:rPr>
          <w:color w:val="231F20"/>
          <w:w w:val="105"/>
        </w:rPr>
        <w:t>the</w:t>
      </w:r>
      <w:r>
        <w:rPr>
          <w:color w:val="231F20"/>
          <w:spacing w:val="-13"/>
          <w:w w:val="105"/>
        </w:rPr>
        <w:t xml:space="preserve"> </w:t>
      </w:r>
      <w:r>
        <w:rPr>
          <w:color w:val="231F20"/>
          <w:w w:val="105"/>
        </w:rPr>
        <w:t>overheads</w:t>
      </w:r>
      <w:r>
        <w:rPr>
          <w:color w:val="231F20"/>
          <w:spacing w:val="-13"/>
          <w:w w:val="105"/>
        </w:rPr>
        <w:t xml:space="preserve"> </w:t>
      </w:r>
      <w:r>
        <w:rPr>
          <w:color w:val="231F20"/>
          <w:w w:val="105"/>
        </w:rPr>
        <w:t>involved</w:t>
      </w:r>
      <w:r>
        <w:rPr>
          <w:color w:val="231F20"/>
          <w:spacing w:val="-13"/>
          <w:w w:val="105"/>
        </w:rPr>
        <w:t xml:space="preserve"> </w:t>
      </w:r>
      <w:r>
        <w:rPr>
          <w:color w:val="231F20"/>
          <w:w w:val="105"/>
        </w:rPr>
        <w:t>in</w:t>
      </w:r>
      <w:r>
        <w:rPr>
          <w:color w:val="231F20"/>
          <w:spacing w:val="-13"/>
          <w:w w:val="105"/>
        </w:rPr>
        <w:t xml:space="preserve"> </w:t>
      </w:r>
      <w:r>
        <w:rPr>
          <w:color w:val="231F20"/>
          <w:w w:val="105"/>
        </w:rPr>
        <w:t>tracking</w:t>
      </w:r>
      <w:r>
        <w:rPr>
          <w:color w:val="231F20"/>
          <w:spacing w:val="-13"/>
          <w:w w:val="105"/>
        </w:rPr>
        <w:t xml:space="preserve"> </w:t>
      </w:r>
      <w:r>
        <w:rPr>
          <w:color w:val="231F20"/>
          <w:w w:val="105"/>
        </w:rPr>
        <w:t>information, as is required by connection-oriented protocols. If datagrams arrive at a peer out of sequence, the application layer must handle that.</w:t>
      </w:r>
    </w:p>
    <w:p w14:paraId="13EDEDDA" w14:textId="77777777" w:rsidR="00375E0D" w:rsidRDefault="00375E0D">
      <w:pPr>
        <w:pStyle w:val="BodyText"/>
        <w:spacing w:before="7"/>
        <w:rPr>
          <w:sz w:val="22"/>
        </w:rPr>
      </w:pPr>
    </w:p>
    <w:p w14:paraId="13EDEDDB" w14:textId="77777777" w:rsidR="00375E0D" w:rsidRDefault="00000000">
      <w:pPr>
        <w:pStyle w:val="BodyText"/>
        <w:spacing w:line="271" w:lineRule="auto"/>
        <w:ind w:left="148" w:right="954" w:hanging="1"/>
        <w:jc w:val="both"/>
      </w:pPr>
      <w:r>
        <w:rPr>
          <w:color w:val="231F20"/>
        </w:rPr>
        <w:t>The fact that the datagrams are simply sent, without the metaphor of a dialogue, also makes it possible to transmit data to multiple recipients on the transport layer without having to implement an information broker on the application layer to ensure that all peers receive all required data. Multicast and broadcast can be done directly by using the capabilities of connectionless protocols such as the User Datagram Protocol (UDP).</w:t>
      </w:r>
    </w:p>
    <w:p w14:paraId="13EDEDDC" w14:textId="77777777" w:rsidR="00375E0D" w:rsidRDefault="00375E0D">
      <w:pPr>
        <w:pStyle w:val="BodyText"/>
        <w:rPr>
          <w:sz w:val="24"/>
        </w:rPr>
      </w:pPr>
    </w:p>
    <w:p w14:paraId="13EDEDDD" w14:textId="77777777" w:rsidR="00375E0D" w:rsidRDefault="00375E0D">
      <w:pPr>
        <w:pStyle w:val="BodyText"/>
        <w:spacing w:before="8"/>
        <w:rPr>
          <w:sz w:val="35"/>
        </w:rPr>
      </w:pPr>
    </w:p>
    <w:p w14:paraId="13EDEDDE" w14:textId="77777777" w:rsidR="00375E0D" w:rsidRDefault="00000000">
      <w:pPr>
        <w:pStyle w:val="Heading4"/>
        <w:numPr>
          <w:ilvl w:val="1"/>
          <w:numId w:val="55"/>
        </w:numPr>
        <w:tabs>
          <w:tab w:val="left" w:pos="716"/>
        </w:tabs>
        <w:spacing w:before="1"/>
        <w:ind w:left="715" w:hanging="568"/>
        <w:jc w:val="left"/>
      </w:pPr>
      <w:r>
        <w:rPr>
          <w:color w:val="003946"/>
          <w:w w:val="95"/>
        </w:rPr>
        <w:t>Reading</w:t>
      </w:r>
      <w:r>
        <w:rPr>
          <w:color w:val="003946"/>
          <w:spacing w:val="3"/>
        </w:rPr>
        <w:t xml:space="preserve"> </w:t>
      </w:r>
      <w:r>
        <w:rPr>
          <w:color w:val="003946"/>
          <w:w w:val="95"/>
        </w:rPr>
        <w:t>RFCs</w:t>
      </w:r>
      <w:r>
        <w:rPr>
          <w:color w:val="003946"/>
          <w:spacing w:val="4"/>
        </w:rPr>
        <w:t xml:space="preserve"> </w:t>
      </w:r>
      <w:r>
        <w:rPr>
          <w:color w:val="003946"/>
          <w:w w:val="95"/>
        </w:rPr>
        <w:t>and</w:t>
      </w:r>
      <w:r>
        <w:rPr>
          <w:color w:val="003946"/>
          <w:spacing w:val="3"/>
        </w:rPr>
        <w:t xml:space="preserve"> </w:t>
      </w:r>
      <w:r>
        <w:rPr>
          <w:color w:val="003946"/>
          <w:w w:val="95"/>
        </w:rPr>
        <w:t>Related</w:t>
      </w:r>
      <w:r>
        <w:rPr>
          <w:color w:val="003946"/>
          <w:spacing w:val="4"/>
        </w:rPr>
        <w:t xml:space="preserve"> </w:t>
      </w:r>
      <w:r>
        <w:rPr>
          <w:color w:val="003946"/>
          <w:spacing w:val="-2"/>
          <w:w w:val="95"/>
        </w:rPr>
        <w:t>Documentation</w:t>
      </w:r>
    </w:p>
    <w:p w14:paraId="13EDEDDF" w14:textId="77777777" w:rsidR="00375E0D" w:rsidRDefault="00375E0D">
      <w:pPr>
        <w:pStyle w:val="BodyText"/>
        <w:spacing w:before="3"/>
        <w:rPr>
          <w:sz w:val="42"/>
        </w:rPr>
      </w:pPr>
    </w:p>
    <w:p w14:paraId="13EDEDE0" w14:textId="77777777" w:rsidR="00375E0D" w:rsidRDefault="00000000">
      <w:pPr>
        <w:pStyle w:val="Heading7"/>
        <w:spacing w:before="0"/>
        <w:ind w:left="148"/>
      </w:pPr>
      <w:r>
        <w:rPr>
          <w:color w:val="003946"/>
        </w:rPr>
        <w:t>Internet</w:t>
      </w:r>
      <w:r>
        <w:rPr>
          <w:color w:val="003946"/>
          <w:spacing w:val="-2"/>
        </w:rPr>
        <w:t xml:space="preserve"> </w:t>
      </w:r>
      <w:r>
        <w:rPr>
          <w:color w:val="003946"/>
        </w:rPr>
        <w:t>Engineering</w:t>
      </w:r>
      <w:r>
        <w:rPr>
          <w:color w:val="003946"/>
          <w:spacing w:val="-1"/>
        </w:rPr>
        <w:t xml:space="preserve"> </w:t>
      </w:r>
      <w:r>
        <w:rPr>
          <w:color w:val="003946"/>
        </w:rPr>
        <w:t>Task</w:t>
      </w:r>
      <w:r>
        <w:rPr>
          <w:color w:val="003946"/>
          <w:spacing w:val="-1"/>
        </w:rPr>
        <w:t xml:space="preserve"> </w:t>
      </w:r>
      <w:r>
        <w:rPr>
          <w:color w:val="003946"/>
          <w:spacing w:val="-4"/>
        </w:rPr>
        <w:t>Force</w:t>
      </w:r>
    </w:p>
    <w:p w14:paraId="13EDEDE1" w14:textId="77777777" w:rsidR="00375E0D" w:rsidRDefault="00375E0D">
      <w:pPr>
        <w:pStyle w:val="BodyText"/>
        <w:spacing w:before="10"/>
        <w:rPr>
          <w:sz w:val="26"/>
        </w:rPr>
      </w:pPr>
    </w:p>
    <w:p w14:paraId="13EDEDE2" w14:textId="77777777" w:rsidR="00375E0D" w:rsidRDefault="00000000">
      <w:pPr>
        <w:pStyle w:val="BodyText"/>
        <w:spacing w:line="271" w:lineRule="auto"/>
        <w:ind w:left="148" w:right="954" w:hanging="1"/>
        <w:jc w:val="both"/>
      </w:pPr>
      <w:r>
        <w:rPr>
          <w:color w:val="231F20"/>
        </w:rPr>
        <w:t>Billions</w:t>
      </w:r>
      <w:r>
        <w:rPr>
          <w:color w:val="231F20"/>
          <w:spacing w:val="40"/>
        </w:rPr>
        <w:t xml:space="preserve"> </w:t>
      </w:r>
      <w:r>
        <w:rPr>
          <w:color w:val="231F20"/>
        </w:rPr>
        <w:t>of</w:t>
      </w:r>
      <w:r>
        <w:rPr>
          <w:color w:val="231F20"/>
          <w:spacing w:val="40"/>
        </w:rPr>
        <w:t xml:space="preserve"> </w:t>
      </w:r>
      <w:r>
        <w:rPr>
          <w:color w:val="231F20"/>
        </w:rPr>
        <w:t>people</w:t>
      </w:r>
      <w:r>
        <w:rPr>
          <w:color w:val="231F20"/>
          <w:spacing w:val="40"/>
        </w:rPr>
        <w:t xml:space="preserve"> </w:t>
      </w:r>
      <w:r>
        <w:rPr>
          <w:color w:val="231F20"/>
        </w:rPr>
        <w:t>are</w:t>
      </w:r>
      <w:r>
        <w:rPr>
          <w:color w:val="231F20"/>
          <w:spacing w:val="40"/>
        </w:rPr>
        <w:t xml:space="preserve"> </w:t>
      </w:r>
      <w:r>
        <w:rPr>
          <w:color w:val="231F20"/>
        </w:rPr>
        <w:t>connected</w:t>
      </w:r>
      <w:r>
        <w:rPr>
          <w:color w:val="231F20"/>
          <w:spacing w:val="40"/>
        </w:rPr>
        <w:t xml:space="preserve"> </w:t>
      </w:r>
      <w:r>
        <w:rPr>
          <w:color w:val="231F20"/>
        </w:rPr>
        <w:t>via</w:t>
      </w:r>
      <w:r>
        <w:rPr>
          <w:color w:val="231F20"/>
          <w:spacing w:val="40"/>
        </w:rPr>
        <w:t xml:space="preserve"> </w:t>
      </w:r>
      <w:r>
        <w:rPr>
          <w:color w:val="231F20"/>
        </w:rPr>
        <w:t>the</w:t>
      </w:r>
      <w:r>
        <w:rPr>
          <w:color w:val="231F20"/>
          <w:spacing w:val="40"/>
        </w:rPr>
        <w:t xml:space="preserve"> </w:t>
      </w:r>
      <w:r>
        <w:rPr>
          <w:color w:val="231F20"/>
        </w:rPr>
        <w:t>internet.</w:t>
      </w:r>
      <w:r>
        <w:rPr>
          <w:color w:val="231F20"/>
          <w:spacing w:val="40"/>
        </w:rPr>
        <w:t xml:space="preserve"> </w:t>
      </w:r>
      <w:r>
        <w:rPr>
          <w:color w:val="231F20"/>
        </w:rPr>
        <w:t>This</w:t>
      </w:r>
      <w:r>
        <w:rPr>
          <w:color w:val="231F20"/>
          <w:spacing w:val="40"/>
        </w:rPr>
        <w:t xml:space="preserve"> </w:t>
      </w:r>
      <w:r>
        <w:rPr>
          <w:color w:val="231F20"/>
        </w:rPr>
        <w:t>massive</w:t>
      </w:r>
      <w:r>
        <w:rPr>
          <w:color w:val="231F20"/>
          <w:spacing w:val="40"/>
        </w:rPr>
        <w:t xml:space="preserve"> </w:t>
      </w:r>
      <w:r>
        <w:rPr>
          <w:color w:val="231F20"/>
        </w:rPr>
        <w:t>feat</w:t>
      </w:r>
      <w:r>
        <w:rPr>
          <w:color w:val="231F20"/>
          <w:spacing w:val="40"/>
        </w:rPr>
        <w:t xml:space="preserve"> </w:t>
      </w:r>
      <w:r>
        <w:rPr>
          <w:color w:val="231F20"/>
        </w:rPr>
        <w:t>would</w:t>
      </w:r>
      <w:r>
        <w:rPr>
          <w:color w:val="231F20"/>
          <w:spacing w:val="40"/>
        </w:rPr>
        <w:t xml:space="preserve"> </w:t>
      </w:r>
      <w:r>
        <w:rPr>
          <w:color w:val="231F20"/>
        </w:rPr>
        <w:t>not</w:t>
      </w:r>
      <w:r>
        <w:rPr>
          <w:color w:val="231F20"/>
          <w:spacing w:val="40"/>
        </w:rPr>
        <w:t xml:space="preserve"> </w:t>
      </w:r>
      <w:r>
        <w:rPr>
          <w:color w:val="231F20"/>
        </w:rPr>
        <w:t>have been</w:t>
      </w:r>
      <w:r>
        <w:rPr>
          <w:color w:val="231F20"/>
          <w:spacing w:val="40"/>
        </w:rPr>
        <w:t xml:space="preserve"> </w:t>
      </w:r>
      <w:r>
        <w:rPr>
          <w:color w:val="231F20"/>
        </w:rPr>
        <w:t>possible</w:t>
      </w:r>
      <w:r>
        <w:rPr>
          <w:color w:val="231F20"/>
          <w:spacing w:val="40"/>
        </w:rPr>
        <w:t xml:space="preserve"> </w:t>
      </w:r>
      <w:r>
        <w:rPr>
          <w:color w:val="231F20"/>
        </w:rPr>
        <w:t>without</w:t>
      </w:r>
      <w:r>
        <w:rPr>
          <w:color w:val="231F20"/>
          <w:spacing w:val="40"/>
        </w:rPr>
        <w:t xml:space="preserve"> </w:t>
      </w:r>
      <w:r>
        <w:rPr>
          <w:color w:val="231F20"/>
        </w:rPr>
        <w:t>huge</w:t>
      </w:r>
      <w:r>
        <w:rPr>
          <w:color w:val="231F20"/>
          <w:spacing w:val="40"/>
        </w:rPr>
        <w:t xml:space="preserve"> </w:t>
      </w:r>
      <w:r>
        <w:rPr>
          <w:color w:val="231F20"/>
        </w:rPr>
        <w:t>efforts</w:t>
      </w:r>
      <w:r>
        <w:rPr>
          <w:color w:val="231F20"/>
          <w:spacing w:val="40"/>
        </w:rPr>
        <w:t xml:space="preserve"> </w:t>
      </w:r>
      <w:r>
        <w:rPr>
          <w:color w:val="231F20"/>
        </w:rPr>
        <w:t>in</w:t>
      </w:r>
      <w:r>
        <w:rPr>
          <w:color w:val="231F20"/>
          <w:spacing w:val="40"/>
        </w:rPr>
        <w:t xml:space="preserve"> </w:t>
      </w:r>
      <w:r>
        <w:rPr>
          <w:color w:val="231F20"/>
        </w:rPr>
        <w:t>standardization,</w:t>
      </w:r>
      <w:r>
        <w:rPr>
          <w:color w:val="231F20"/>
          <w:spacing w:val="40"/>
        </w:rPr>
        <w:t xml:space="preserve"> </w:t>
      </w:r>
      <w:r>
        <w:rPr>
          <w:color w:val="231F20"/>
        </w:rPr>
        <w:t>coordination,</w:t>
      </w:r>
      <w:r>
        <w:rPr>
          <w:color w:val="231F20"/>
          <w:spacing w:val="40"/>
        </w:rPr>
        <w:t xml:space="preserve"> </w:t>
      </w:r>
      <w:r>
        <w:rPr>
          <w:color w:val="231F20"/>
        </w:rPr>
        <w:t>and</w:t>
      </w:r>
      <w:r>
        <w:rPr>
          <w:color w:val="231F20"/>
          <w:spacing w:val="40"/>
        </w:rPr>
        <w:t xml:space="preserve"> </w:t>
      </w:r>
      <w:r>
        <w:rPr>
          <w:color w:val="231F20"/>
        </w:rPr>
        <w:t>the</w:t>
      </w:r>
      <w:r>
        <w:rPr>
          <w:color w:val="231F20"/>
          <w:spacing w:val="40"/>
        </w:rPr>
        <w:t xml:space="preserve"> </w:t>
      </w:r>
      <w:proofErr w:type="spellStart"/>
      <w:r>
        <w:rPr>
          <w:color w:val="231F20"/>
        </w:rPr>
        <w:t>preven</w:t>
      </w:r>
      <w:proofErr w:type="spellEnd"/>
      <w:r>
        <w:rPr>
          <w:color w:val="231F20"/>
        </w:rPr>
        <w:t xml:space="preserve">- </w:t>
      </w:r>
      <w:proofErr w:type="spellStart"/>
      <w:r>
        <w:rPr>
          <w:color w:val="231F20"/>
        </w:rPr>
        <w:t>tion</w:t>
      </w:r>
      <w:proofErr w:type="spellEnd"/>
      <w:r>
        <w:rPr>
          <w:color w:val="231F20"/>
          <w:spacing w:val="40"/>
        </w:rPr>
        <w:t xml:space="preserve"> </w:t>
      </w:r>
      <w:r>
        <w:rPr>
          <w:color w:val="231F20"/>
        </w:rPr>
        <w:t>of</w:t>
      </w:r>
      <w:r>
        <w:rPr>
          <w:color w:val="231F20"/>
          <w:spacing w:val="40"/>
        </w:rPr>
        <w:t xml:space="preserve"> </w:t>
      </w:r>
      <w:r>
        <w:rPr>
          <w:color w:val="231F20"/>
        </w:rPr>
        <w:t>conﬂicts.</w:t>
      </w:r>
      <w:r>
        <w:rPr>
          <w:color w:val="231F20"/>
          <w:spacing w:val="40"/>
        </w:rPr>
        <w:t xml:space="preserve"> </w:t>
      </w:r>
      <w:r>
        <w:rPr>
          <w:color w:val="231F20"/>
        </w:rPr>
        <w:t>This</w:t>
      </w:r>
      <w:r>
        <w:rPr>
          <w:color w:val="231F20"/>
          <w:spacing w:val="40"/>
        </w:rPr>
        <w:t xml:space="preserve"> </w:t>
      </w:r>
      <w:r>
        <w:rPr>
          <w:color w:val="231F20"/>
        </w:rPr>
        <w:t>undertaking</w:t>
      </w:r>
      <w:r>
        <w:rPr>
          <w:color w:val="231F20"/>
          <w:spacing w:val="40"/>
        </w:rPr>
        <w:t xml:space="preserve"> </w:t>
      </w:r>
      <w:r>
        <w:rPr>
          <w:color w:val="231F20"/>
        </w:rPr>
        <w:t>is</w:t>
      </w:r>
      <w:r>
        <w:rPr>
          <w:color w:val="231F20"/>
          <w:spacing w:val="40"/>
        </w:rPr>
        <w:t xml:space="preserve"> </w:t>
      </w:r>
      <w:r>
        <w:rPr>
          <w:color w:val="231F20"/>
        </w:rPr>
        <w:t>largely</w:t>
      </w:r>
      <w:r>
        <w:rPr>
          <w:color w:val="231F20"/>
          <w:spacing w:val="40"/>
        </w:rPr>
        <w:t xml:space="preserve"> </w:t>
      </w:r>
      <w:r>
        <w:rPr>
          <w:color w:val="231F20"/>
        </w:rPr>
        <w:t>shouldered</w:t>
      </w:r>
      <w:r>
        <w:rPr>
          <w:color w:val="231F20"/>
          <w:spacing w:val="40"/>
        </w:rPr>
        <w:t xml:space="preserve"> </w:t>
      </w:r>
      <w:r>
        <w:rPr>
          <w:color w:val="231F20"/>
        </w:rPr>
        <w:t>by</w:t>
      </w:r>
      <w:r>
        <w:rPr>
          <w:color w:val="231F20"/>
          <w:spacing w:val="40"/>
        </w:rPr>
        <w:t xml:space="preserve"> </w:t>
      </w:r>
      <w:r>
        <w:rPr>
          <w:color w:val="231F20"/>
        </w:rPr>
        <w:t>the</w:t>
      </w:r>
      <w:r>
        <w:rPr>
          <w:color w:val="231F20"/>
          <w:spacing w:val="40"/>
        </w:rPr>
        <w:t xml:space="preserve"> </w:t>
      </w:r>
      <w:r>
        <w:rPr>
          <w:color w:val="231F20"/>
        </w:rPr>
        <w:t>Internet Engineering Task Force (IETF). It is comprised of a variety of working groups and boards that are formed and dissolved as technologies arise and become standardized.</w:t>
      </w:r>
    </w:p>
    <w:p w14:paraId="13EDEDE3" w14:textId="77777777" w:rsidR="00375E0D" w:rsidRDefault="00375E0D">
      <w:pPr>
        <w:pStyle w:val="BodyText"/>
        <w:spacing w:before="8"/>
        <w:rPr>
          <w:sz w:val="22"/>
        </w:rPr>
      </w:pPr>
    </w:p>
    <w:p w14:paraId="13EDEDE4" w14:textId="77777777" w:rsidR="00375E0D" w:rsidRDefault="00000000">
      <w:pPr>
        <w:pStyle w:val="BodyText"/>
        <w:spacing w:line="271" w:lineRule="auto"/>
        <w:ind w:left="148" w:right="953"/>
        <w:jc w:val="both"/>
      </w:pPr>
      <w:r>
        <w:rPr>
          <w:color w:val="231F20"/>
        </w:rPr>
        <w:t>When</w:t>
      </w:r>
      <w:r>
        <w:rPr>
          <w:color w:val="231F20"/>
          <w:spacing w:val="28"/>
        </w:rPr>
        <w:t xml:space="preserve"> </w:t>
      </w:r>
      <w:r>
        <w:rPr>
          <w:color w:val="231F20"/>
        </w:rPr>
        <w:t>it</w:t>
      </w:r>
      <w:r>
        <w:rPr>
          <w:color w:val="231F20"/>
          <w:spacing w:val="28"/>
        </w:rPr>
        <w:t xml:space="preserve"> </w:t>
      </w:r>
      <w:r>
        <w:rPr>
          <w:color w:val="231F20"/>
        </w:rPr>
        <w:t>becomes</w:t>
      </w:r>
      <w:r>
        <w:rPr>
          <w:color w:val="231F20"/>
          <w:spacing w:val="28"/>
        </w:rPr>
        <w:t xml:space="preserve"> </w:t>
      </w:r>
      <w:r>
        <w:rPr>
          <w:color w:val="231F20"/>
        </w:rPr>
        <w:t>clear</w:t>
      </w:r>
      <w:r>
        <w:rPr>
          <w:color w:val="231F20"/>
          <w:spacing w:val="28"/>
        </w:rPr>
        <w:t xml:space="preserve"> </w:t>
      </w:r>
      <w:r>
        <w:rPr>
          <w:color w:val="231F20"/>
        </w:rPr>
        <w:t>that</w:t>
      </w:r>
      <w:r>
        <w:rPr>
          <w:color w:val="231F20"/>
          <w:spacing w:val="28"/>
        </w:rPr>
        <w:t xml:space="preserve"> </w:t>
      </w:r>
      <w:r>
        <w:rPr>
          <w:color w:val="231F20"/>
        </w:rPr>
        <w:t>the</w:t>
      </w:r>
      <w:r>
        <w:rPr>
          <w:color w:val="231F20"/>
          <w:spacing w:val="28"/>
        </w:rPr>
        <w:t xml:space="preserve"> </w:t>
      </w:r>
      <w:r>
        <w:rPr>
          <w:color w:val="231F20"/>
        </w:rPr>
        <w:t>working</w:t>
      </w:r>
      <w:r>
        <w:rPr>
          <w:color w:val="231F20"/>
          <w:spacing w:val="28"/>
        </w:rPr>
        <w:t xml:space="preserve"> </w:t>
      </w:r>
      <w:r>
        <w:rPr>
          <w:color w:val="231F20"/>
        </w:rPr>
        <w:t>groups</w:t>
      </w:r>
      <w:r>
        <w:rPr>
          <w:color w:val="231F20"/>
          <w:spacing w:val="28"/>
        </w:rPr>
        <w:t xml:space="preserve"> </w:t>
      </w:r>
      <w:r>
        <w:rPr>
          <w:color w:val="231F20"/>
        </w:rPr>
        <w:t>will</w:t>
      </w:r>
      <w:r>
        <w:rPr>
          <w:color w:val="231F20"/>
          <w:spacing w:val="28"/>
        </w:rPr>
        <w:t xml:space="preserve"> </w:t>
      </w:r>
      <w:r>
        <w:rPr>
          <w:color w:val="231F20"/>
        </w:rPr>
        <w:t>have</w:t>
      </w:r>
      <w:r>
        <w:rPr>
          <w:color w:val="231F20"/>
          <w:spacing w:val="28"/>
        </w:rPr>
        <w:t xml:space="preserve"> </w:t>
      </w:r>
      <w:r>
        <w:rPr>
          <w:color w:val="231F20"/>
        </w:rPr>
        <w:t>to</w:t>
      </w:r>
      <w:r>
        <w:rPr>
          <w:color w:val="231F20"/>
          <w:spacing w:val="28"/>
        </w:rPr>
        <w:t xml:space="preserve"> </w:t>
      </w:r>
      <w:r>
        <w:rPr>
          <w:color w:val="231F20"/>
        </w:rPr>
        <w:t>keep</w:t>
      </w:r>
      <w:r>
        <w:rPr>
          <w:color w:val="231F20"/>
          <w:spacing w:val="28"/>
        </w:rPr>
        <w:t xml:space="preserve"> </w:t>
      </w:r>
      <w:r>
        <w:rPr>
          <w:color w:val="231F20"/>
        </w:rPr>
        <w:t>up</w:t>
      </w:r>
      <w:r>
        <w:rPr>
          <w:color w:val="231F20"/>
          <w:spacing w:val="28"/>
        </w:rPr>
        <w:t xml:space="preserve"> </w:t>
      </w:r>
      <w:r>
        <w:rPr>
          <w:color w:val="231F20"/>
        </w:rPr>
        <w:t>their</w:t>
      </w:r>
      <w:r>
        <w:rPr>
          <w:color w:val="231F20"/>
          <w:spacing w:val="28"/>
        </w:rPr>
        <w:t xml:space="preserve"> </w:t>
      </w:r>
      <w:r>
        <w:rPr>
          <w:color w:val="231F20"/>
        </w:rPr>
        <w:t>work</w:t>
      </w:r>
      <w:r>
        <w:rPr>
          <w:color w:val="231F20"/>
          <w:spacing w:val="28"/>
        </w:rPr>
        <w:t xml:space="preserve"> </w:t>
      </w:r>
      <w:r>
        <w:rPr>
          <w:color w:val="231F20"/>
        </w:rPr>
        <w:t>after the initial standardization, i.e., to manage limited resources such as namespaces, they form more permanent individual organizations under the patronage of the ISOC.</w:t>
      </w:r>
    </w:p>
    <w:p w14:paraId="13EDEDE5"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08"/>
            <w:col w:w="8934"/>
          </w:cols>
        </w:sectPr>
      </w:pPr>
    </w:p>
    <w:p w14:paraId="13EDEDE6" w14:textId="77777777" w:rsidR="00375E0D" w:rsidRDefault="00375E0D">
      <w:pPr>
        <w:pStyle w:val="BodyText"/>
      </w:pPr>
    </w:p>
    <w:p w14:paraId="13EDEDE7" w14:textId="77777777" w:rsidR="00375E0D" w:rsidRDefault="00375E0D">
      <w:pPr>
        <w:pStyle w:val="BodyText"/>
        <w:spacing w:before="5"/>
      </w:pPr>
    </w:p>
    <w:p w14:paraId="13EDEDE8" w14:textId="77777777" w:rsidR="00375E0D" w:rsidRDefault="00000000">
      <w:pPr>
        <w:ind w:left="957"/>
        <w:rPr>
          <w:sz w:val="18"/>
        </w:rPr>
      </w:pPr>
      <w:r>
        <w:rPr>
          <w:color w:val="003946"/>
          <w:spacing w:val="-2"/>
          <w:sz w:val="18"/>
        </w:rPr>
        <w:t>Basic Protocol Layering</w:t>
      </w:r>
    </w:p>
    <w:p w14:paraId="13EDEDE9" w14:textId="77777777" w:rsidR="00375E0D" w:rsidRDefault="00375E0D">
      <w:pPr>
        <w:pStyle w:val="BodyText"/>
      </w:pPr>
    </w:p>
    <w:p w14:paraId="13EDEDEA" w14:textId="77777777" w:rsidR="00375E0D" w:rsidRDefault="00375E0D">
      <w:pPr>
        <w:pStyle w:val="BodyText"/>
      </w:pPr>
    </w:p>
    <w:p w14:paraId="13EDEDEB" w14:textId="77777777" w:rsidR="00375E0D" w:rsidRDefault="00375E0D">
      <w:pPr>
        <w:pStyle w:val="BodyText"/>
      </w:pPr>
    </w:p>
    <w:p w14:paraId="13EDEDEC" w14:textId="77777777" w:rsidR="00375E0D" w:rsidRDefault="00375E0D">
      <w:pPr>
        <w:pStyle w:val="BodyText"/>
      </w:pPr>
    </w:p>
    <w:p w14:paraId="13EDEDED" w14:textId="77777777" w:rsidR="00375E0D" w:rsidRDefault="00375E0D">
      <w:pPr>
        <w:pStyle w:val="BodyText"/>
      </w:pPr>
    </w:p>
    <w:p w14:paraId="13EDEDEE" w14:textId="77777777" w:rsidR="00375E0D" w:rsidRDefault="00000000">
      <w:pPr>
        <w:pStyle w:val="BodyText"/>
        <w:rPr>
          <w:sz w:val="12"/>
        </w:rPr>
      </w:pPr>
      <w:r>
        <w:rPr>
          <w:noProof/>
        </w:rPr>
        <w:drawing>
          <wp:anchor distT="0" distB="0" distL="0" distR="0" simplePos="0" relativeHeight="15" behindDoc="0" locked="0" layoutInCell="1" allowOverlap="1" wp14:anchorId="13EE0023" wp14:editId="13EE0024">
            <wp:simplePos x="0" y="0"/>
            <wp:positionH relativeFrom="page">
              <wp:posOffset>900000</wp:posOffset>
            </wp:positionH>
            <wp:positionV relativeFrom="paragraph">
              <wp:posOffset>103129</wp:posOffset>
            </wp:positionV>
            <wp:extent cx="4974234" cy="2529840"/>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8" cstate="print"/>
                    <a:stretch>
                      <a:fillRect/>
                    </a:stretch>
                  </pic:blipFill>
                  <pic:spPr>
                    <a:xfrm>
                      <a:off x="0" y="0"/>
                      <a:ext cx="4974234" cy="2529840"/>
                    </a:xfrm>
                    <a:prstGeom prst="rect">
                      <a:avLst/>
                    </a:prstGeom>
                  </pic:spPr>
                </pic:pic>
              </a:graphicData>
            </a:graphic>
          </wp:anchor>
        </w:drawing>
      </w:r>
    </w:p>
    <w:p w14:paraId="13EDEDEF" w14:textId="77777777" w:rsidR="00375E0D" w:rsidRDefault="00000000">
      <w:pPr>
        <w:pStyle w:val="BodyText"/>
        <w:spacing w:before="155"/>
        <w:ind w:left="957"/>
        <w:jc w:val="both"/>
      </w:pPr>
      <w:r>
        <w:rPr>
          <w:color w:val="231F20"/>
        </w:rPr>
        <w:t>IETF</w:t>
      </w:r>
      <w:r>
        <w:rPr>
          <w:color w:val="231F20"/>
          <w:spacing w:val="6"/>
        </w:rPr>
        <w:t xml:space="preserve"> </w:t>
      </w:r>
      <w:r>
        <w:rPr>
          <w:color w:val="231F20"/>
        </w:rPr>
        <w:t>Administrative</w:t>
      </w:r>
      <w:r>
        <w:rPr>
          <w:color w:val="231F20"/>
          <w:spacing w:val="6"/>
        </w:rPr>
        <w:t xml:space="preserve"> </w:t>
      </w:r>
      <w:r>
        <w:rPr>
          <w:color w:val="231F20"/>
        </w:rPr>
        <w:t>Support</w:t>
      </w:r>
      <w:r>
        <w:rPr>
          <w:color w:val="231F20"/>
          <w:spacing w:val="6"/>
        </w:rPr>
        <w:t xml:space="preserve"> </w:t>
      </w:r>
      <w:r>
        <w:rPr>
          <w:color w:val="231F20"/>
          <w:spacing w:val="-2"/>
        </w:rPr>
        <w:t>Activity</w:t>
      </w:r>
    </w:p>
    <w:p w14:paraId="13EDEDF0" w14:textId="77777777" w:rsidR="00375E0D" w:rsidRDefault="00000000">
      <w:pPr>
        <w:pStyle w:val="BodyText"/>
        <w:spacing w:before="30" w:line="271" w:lineRule="auto"/>
        <w:ind w:left="957" w:right="2201" w:hanging="1"/>
        <w:jc w:val="both"/>
      </w:pPr>
      <w:r>
        <w:rPr>
          <w:color w:val="231F20"/>
        </w:rPr>
        <w:t>The IETF Administrative Support Activity (IASA) provides the administrative structure necessary</w:t>
      </w:r>
      <w:r>
        <w:rPr>
          <w:color w:val="231F20"/>
          <w:spacing w:val="-3"/>
        </w:rPr>
        <w:t xml:space="preserve"> </w:t>
      </w:r>
      <w:r>
        <w:rPr>
          <w:color w:val="231F20"/>
        </w:rPr>
        <w:t>to</w:t>
      </w:r>
      <w:r>
        <w:rPr>
          <w:color w:val="231F20"/>
          <w:spacing w:val="-3"/>
        </w:rPr>
        <w:t xml:space="preserve"> </w:t>
      </w:r>
      <w:r>
        <w:rPr>
          <w:color w:val="231F20"/>
        </w:rPr>
        <w:t>support</w:t>
      </w:r>
      <w:r>
        <w:rPr>
          <w:color w:val="231F20"/>
          <w:spacing w:val="-3"/>
        </w:rPr>
        <w:t xml:space="preserve"> </w:t>
      </w:r>
      <w:r>
        <w:rPr>
          <w:color w:val="231F20"/>
        </w:rPr>
        <w:t>the</w:t>
      </w:r>
      <w:r>
        <w:rPr>
          <w:color w:val="231F20"/>
          <w:spacing w:val="-3"/>
        </w:rPr>
        <w:t xml:space="preserve"> </w:t>
      </w:r>
      <w:r>
        <w:rPr>
          <w:color w:val="231F20"/>
        </w:rPr>
        <w:t>IETF</w:t>
      </w:r>
      <w:r>
        <w:rPr>
          <w:color w:val="231F20"/>
          <w:spacing w:val="-3"/>
        </w:rPr>
        <w:t xml:space="preserve"> </w:t>
      </w:r>
      <w:r>
        <w:rPr>
          <w:color w:val="231F20"/>
        </w:rPr>
        <w:t>standards</w:t>
      </w:r>
      <w:r>
        <w:rPr>
          <w:color w:val="231F20"/>
          <w:spacing w:val="-3"/>
        </w:rPr>
        <w:t xml:space="preserve"> </w:t>
      </w:r>
      <w:r>
        <w:rPr>
          <w:color w:val="231F20"/>
        </w:rPr>
        <w:t>process.</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housed</w:t>
      </w:r>
      <w:r>
        <w:rPr>
          <w:color w:val="231F20"/>
          <w:spacing w:val="-3"/>
        </w:rPr>
        <w:t xml:space="preserve"> </w:t>
      </w:r>
      <w:r>
        <w:rPr>
          <w:color w:val="231F20"/>
        </w:rPr>
        <w:t>within</w:t>
      </w:r>
      <w:r>
        <w:rPr>
          <w:color w:val="231F20"/>
          <w:spacing w:val="-3"/>
        </w:rPr>
        <w:t xml:space="preserve"> </w:t>
      </w:r>
      <w:r>
        <w:rPr>
          <w:color w:val="231F20"/>
        </w:rPr>
        <w:t>the</w:t>
      </w:r>
      <w:r>
        <w:rPr>
          <w:color w:val="231F20"/>
          <w:spacing w:val="-3"/>
        </w:rPr>
        <w:t xml:space="preserve"> </w:t>
      </w:r>
      <w:r>
        <w:rPr>
          <w:color w:val="231F20"/>
        </w:rPr>
        <w:t>ISOC</w:t>
      </w:r>
      <w:r>
        <w:rPr>
          <w:color w:val="231F20"/>
          <w:spacing w:val="-3"/>
        </w:rPr>
        <w:t xml:space="preserve"> </w:t>
      </w:r>
      <w:r>
        <w:rPr>
          <w:color w:val="231F20"/>
        </w:rPr>
        <w:t>and</w:t>
      </w:r>
      <w:r>
        <w:rPr>
          <w:color w:val="231F20"/>
          <w:spacing w:val="-3"/>
        </w:rPr>
        <w:t xml:space="preserve"> </w:t>
      </w:r>
      <w:r>
        <w:rPr>
          <w:color w:val="231F20"/>
        </w:rPr>
        <w:t>does not have any authority over the standards process (</w:t>
      </w:r>
      <w:proofErr w:type="spellStart"/>
      <w:r>
        <w:rPr>
          <w:color w:val="231F20"/>
        </w:rPr>
        <w:t>Bradner</w:t>
      </w:r>
      <w:proofErr w:type="spellEnd"/>
      <w:r>
        <w:rPr>
          <w:color w:val="231F20"/>
        </w:rPr>
        <w:t>, 2010).</w:t>
      </w:r>
    </w:p>
    <w:p w14:paraId="13EDEDF1" w14:textId="77777777" w:rsidR="00375E0D" w:rsidRDefault="00375E0D">
      <w:pPr>
        <w:pStyle w:val="BodyText"/>
        <w:spacing w:before="7"/>
        <w:rPr>
          <w:sz w:val="22"/>
        </w:rPr>
      </w:pPr>
    </w:p>
    <w:p w14:paraId="13EDEDF2" w14:textId="77777777" w:rsidR="00375E0D" w:rsidRDefault="00000000">
      <w:pPr>
        <w:pStyle w:val="BodyText"/>
        <w:spacing w:before="1" w:line="271" w:lineRule="auto"/>
        <w:ind w:left="957" w:right="2201" w:hanging="1"/>
        <w:jc w:val="both"/>
      </w:pPr>
      <w:r>
        <w:rPr>
          <w:color w:val="231F20"/>
        </w:rPr>
        <w:t xml:space="preserve">Funding for the IETF is primarily provided by the ISOC, with the ﬁnances and budget of the IETF being managed by the IASA. The IASA also holds contracts for IETF support </w:t>
      </w:r>
      <w:r>
        <w:rPr>
          <w:color w:val="231F20"/>
          <w:spacing w:val="-2"/>
        </w:rPr>
        <w:t>functions.</w:t>
      </w:r>
    </w:p>
    <w:p w14:paraId="13EDEDF3" w14:textId="77777777" w:rsidR="00375E0D" w:rsidRDefault="00375E0D">
      <w:pPr>
        <w:pStyle w:val="BodyText"/>
        <w:spacing w:before="7"/>
        <w:rPr>
          <w:sz w:val="22"/>
        </w:rPr>
      </w:pPr>
    </w:p>
    <w:p w14:paraId="13EDEDF4" w14:textId="77777777" w:rsidR="00375E0D" w:rsidRDefault="00000000">
      <w:pPr>
        <w:pStyle w:val="BodyText"/>
        <w:ind w:left="957"/>
        <w:jc w:val="both"/>
      </w:pPr>
      <w:r>
        <w:rPr>
          <w:color w:val="231F20"/>
          <w:w w:val="105"/>
        </w:rPr>
        <w:t>Internet</w:t>
      </w:r>
      <w:r>
        <w:rPr>
          <w:color w:val="231F20"/>
          <w:spacing w:val="-9"/>
          <w:w w:val="105"/>
        </w:rPr>
        <w:t xml:space="preserve"> </w:t>
      </w:r>
      <w:r>
        <w:rPr>
          <w:color w:val="231F20"/>
          <w:w w:val="105"/>
        </w:rPr>
        <w:t>Architecture</w:t>
      </w:r>
      <w:r>
        <w:rPr>
          <w:color w:val="231F20"/>
          <w:spacing w:val="-8"/>
          <w:w w:val="105"/>
        </w:rPr>
        <w:t xml:space="preserve"> </w:t>
      </w:r>
      <w:r>
        <w:rPr>
          <w:color w:val="231F20"/>
          <w:spacing w:val="-4"/>
          <w:w w:val="105"/>
        </w:rPr>
        <w:t>Board</w:t>
      </w:r>
    </w:p>
    <w:p w14:paraId="13EDEDF5" w14:textId="77777777" w:rsidR="00375E0D" w:rsidRDefault="00000000">
      <w:pPr>
        <w:pStyle w:val="BodyText"/>
        <w:spacing w:before="30" w:line="271" w:lineRule="auto"/>
        <w:ind w:left="957" w:right="2201"/>
        <w:jc w:val="both"/>
      </w:pPr>
      <w:r>
        <w:rPr>
          <w:color w:val="231F20"/>
        </w:rPr>
        <w:t>The Internet Architecture Board (IAB) provides architectural advice and oversight to the Internet</w:t>
      </w:r>
      <w:r>
        <w:rPr>
          <w:color w:val="231F20"/>
          <w:spacing w:val="-14"/>
        </w:rPr>
        <w:t xml:space="preserve"> </w:t>
      </w:r>
      <w:r>
        <w:rPr>
          <w:color w:val="231F20"/>
        </w:rPr>
        <w:t>Engineering</w:t>
      </w:r>
      <w:r>
        <w:rPr>
          <w:color w:val="231F20"/>
          <w:spacing w:val="-14"/>
        </w:rPr>
        <w:t xml:space="preserve"> </w:t>
      </w:r>
      <w:r>
        <w:rPr>
          <w:color w:val="231F20"/>
        </w:rPr>
        <w:t>Steering</w:t>
      </w:r>
      <w:r>
        <w:rPr>
          <w:color w:val="231F20"/>
          <w:spacing w:val="-14"/>
        </w:rPr>
        <w:t xml:space="preserve"> </w:t>
      </w:r>
      <w:r>
        <w:rPr>
          <w:color w:val="231F20"/>
        </w:rPr>
        <w:t>Group</w:t>
      </w:r>
      <w:r>
        <w:rPr>
          <w:color w:val="231F20"/>
          <w:spacing w:val="-14"/>
        </w:rPr>
        <w:t xml:space="preserve"> </w:t>
      </w:r>
      <w:r>
        <w:rPr>
          <w:color w:val="231F20"/>
        </w:rPr>
        <w:t>(IESG),</w:t>
      </w:r>
      <w:r>
        <w:rPr>
          <w:color w:val="231F20"/>
          <w:spacing w:val="-14"/>
        </w:rPr>
        <w:t xml:space="preserve"> </w:t>
      </w:r>
      <w:r>
        <w:rPr>
          <w:color w:val="231F20"/>
        </w:rPr>
        <w:t>the</w:t>
      </w:r>
      <w:r>
        <w:rPr>
          <w:color w:val="231F20"/>
          <w:spacing w:val="-14"/>
        </w:rPr>
        <w:t xml:space="preserve"> </w:t>
      </w:r>
      <w:r>
        <w:rPr>
          <w:color w:val="231F20"/>
        </w:rPr>
        <w:t>IETF,</w:t>
      </w:r>
      <w:r>
        <w:rPr>
          <w:color w:val="231F20"/>
          <w:spacing w:val="-14"/>
        </w:rPr>
        <w:t xml:space="preserve"> </w:t>
      </w:r>
      <w:r>
        <w:rPr>
          <w:color w:val="231F20"/>
        </w:rPr>
        <w:t>and</w:t>
      </w:r>
      <w:r>
        <w:rPr>
          <w:color w:val="231F20"/>
          <w:spacing w:val="-14"/>
        </w:rPr>
        <w:t xml:space="preserve"> </w:t>
      </w:r>
      <w:r>
        <w:rPr>
          <w:color w:val="231F20"/>
        </w:rPr>
        <w:t>the</w:t>
      </w:r>
      <w:r>
        <w:rPr>
          <w:color w:val="231F20"/>
          <w:spacing w:val="-14"/>
        </w:rPr>
        <w:t xml:space="preserve"> </w:t>
      </w:r>
      <w:r>
        <w:rPr>
          <w:color w:val="231F20"/>
        </w:rPr>
        <w:t>ISOC.</w:t>
      </w:r>
      <w:r>
        <w:rPr>
          <w:color w:val="231F20"/>
          <w:spacing w:val="-13"/>
        </w:rPr>
        <w:t xml:space="preserve"> </w:t>
      </w:r>
      <w:r>
        <w:rPr>
          <w:color w:val="231F20"/>
        </w:rPr>
        <w:t>It</w:t>
      </w:r>
      <w:r>
        <w:rPr>
          <w:color w:val="231F20"/>
          <w:spacing w:val="-14"/>
        </w:rPr>
        <w:t xml:space="preserve"> </w:t>
      </w:r>
      <w:r>
        <w:rPr>
          <w:color w:val="231F20"/>
        </w:rPr>
        <w:t>oversees</w:t>
      </w:r>
      <w:r>
        <w:rPr>
          <w:color w:val="231F20"/>
          <w:spacing w:val="-14"/>
        </w:rPr>
        <w:t xml:space="preserve"> </w:t>
      </w:r>
      <w:r>
        <w:rPr>
          <w:color w:val="231F20"/>
        </w:rPr>
        <w:t>the</w:t>
      </w:r>
      <w:r>
        <w:rPr>
          <w:color w:val="231F20"/>
          <w:spacing w:val="-14"/>
        </w:rPr>
        <w:t xml:space="preserve"> </w:t>
      </w:r>
      <w:r>
        <w:rPr>
          <w:color w:val="231F20"/>
        </w:rPr>
        <w:t>IETF standards</w:t>
      </w:r>
      <w:r>
        <w:rPr>
          <w:color w:val="231F20"/>
          <w:spacing w:val="-4"/>
        </w:rPr>
        <w:t xml:space="preserve"> </w:t>
      </w:r>
      <w:r>
        <w:rPr>
          <w:color w:val="231F20"/>
        </w:rPr>
        <w:t>process,</w:t>
      </w:r>
      <w:r>
        <w:rPr>
          <w:color w:val="231F20"/>
          <w:spacing w:val="-4"/>
        </w:rPr>
        <w:t xml:space="preserve"> </w:t>
      </w:r>
      <w:r>
        <w:rPr>
          <w:color w:val="231F20"/>
        </w:rPr>
        <w:t>manages</w:t>
      </w:r>
      <w:r>
        <w:rPr>
          <w:color w:val="231F20"/>
          <w:spacing w:val="-4"/>
        </w:rPr>
        <w:t xml:space="preserve"> </w:t>
      </w:r>
      <w:r>
        <w:rPr>
          <w:color w:val="231F20"/>
        </w:rPr>
        <w:t>IETF</w:t>
      </w:r>
      <w:r>
        <w:rPr>
          <w:color w:val="231F20"/>
          <w:spacing w:val="-4"/>
        </w:rPr>
        <w:t xml:space="preserve"> </w:t>
      </w:r>
      <w:r>
        <w:rPr>
          <w:color w:val="231F20"/>
        </w:rPr>
        <w:t>external</w:t>
      </w:r>
      <w:r>
        <w:rPr>
          <w:color w:val="231F20"/>
          <w:spacing w:val="-4"/>
        </w:rPr>
        <w:t xml:space="preserve"> </w:t>
      </w:r>
      <w:r>
        <w:rPr>
          <w:color w:val="231F20"/>
        </w:rPr>
        <w:t>liaisons,</w:t>
      </w:r>
      <w:r>
        <w:rPr>
          <w:color w:val="231F20"/>
          <w:spacing w:val="-4"/>
        </w:rPr>
        <w:t xml:space="preserve"> </w:t>
      </w:r>
      <w:r>
        <w:rPr>
          <w:color w:val="231F20"/>
        </w:rPr>
        <w:t>and</w:t>
      </w:r>
      <w:r>
        <w:rPr>
          <w:color w:val="231F20"/>
          <w:spacing w:val="-4"/>
        </w:rPr>
        <w:t xml:space="preserve"> </w:t>
      </w:r>
      <w:r>
        <w:rPr>
          <w:color w:val="231F20"/>
        </w:rPr>
        <w:t>appoints</w:t>
      </w:r>
      <w:r>
        <w:rPr>
          <w:color w:val="231F20"/>
          <w:spacing w:val="-4"/>
        </w:rPr>
        <w:t xml:space="preserve"> </w:t>
      </w:r>
      <w:r>
        <w:rPr>
          <w:color w:val="231F20"/>
        </w:rPr>
        <w:t>and</w:t>
      </w:r>
      <w:r>
        <w:rPr>
          <w:color w:val="231F20"/>
          <w:spacing w:val="-4"/>
        </w:rPr>
        <w:t xml:space="preserve"> </w:t>
      </w:r>
      <w:r>
        <w:rPr>
          <w:color w:val="231F20"/>
        </w:rPr>
        <w:t>supervises</w:t>
      </w:r>
      <w:r>
        <w:rPr>
          <w:color w:val="231F20"/>
          <w:spacing w:val="-4"/>
        </w:rPr>
        <w:t xml:space="preserve"> </w:t>
      </w:r>
      <w:proofErr w:type="spellStart"/>
      <w:r>
        <w:rPr>
          <w:color w:val="231F20"/>
        </w:rPr>
        <w:t>impor</w:t>
      </w:r>
      <w:proofErr w:type="spellEnd"/>
      <w:r>
        <w:rPr>
          <w:color w:val="231F20"/>
        </w:rPr>
        <w:t xml:space="preserve">- tant positions within the IETF, such as the IANA (the Internet Assigned Number Author- </w:t>
      </w:r>
      <w:proofErr w:type="spellStart"/>
      <w:r>
        <w:rPr>
          <w:color w:val="231F20"/>
        </w:rPr>
        <w:t>ity</w:t>
      </w:r>
      <w:proofErr w:type="spellEnd"/>
      <w:r>
        <w:rPr>
          <w:color w:val="231F20"/>
        </w:rPr>
        <w:t>) (</w:t>
      </w:r>
      <w:proofErr w:type="spellStart"/>
      <w:r>
        <w:rPr>
          <w:color w:val="231F20"/>
        </w:rPr>
        <w:t>Bradner</w:t>
      </w:r>
      <w:proofErr w:type="spellEnd"/>
      <w:r>
        <w:rPr>
          <w:color w:val="231F20"/>
        </w:rPr>
        <w:t>, 2010).</w:t>
      </w:r>
    </w:p>
    <w:p w14:paraId="13EDEDF6" w14:textId="77777777" w:rsidR="00375E0D" w:rsidRDefault="00375E0D">
      <w:pPr>
        <w:pStyle w:val="BodyText"/>
        <w:spacing w:before="7"/>
        <w:rPr>
          <w:sz w:val="22"/>
        </w:rPr>
      </w:pPr>
    </w:p>
    <w:p w14:paraId="13EDEDF7" w14:textId="77777777" w:rsidR="00375E0D" w:rsidRDefault="00000000">
      <w:pPr>
        <w:pStyle w:val="BodyText"/>
        <w:spacing w:before="1" w:line="271" w:lineRule="auto"/>
        <w:ind w:left="957" w:right="2201" w:hanging="1"/>
        <w:jc w:val="both"/>
      </w:pPr>
      <w:r>
        <w:rPr>
          <w:color w:val="231F20"/>
        </w:rPr>
        <w:t>The</w:t>
      </w:r>
      <w:r>
        <w:rPr>
          <w:color w:val="231F20"/>
          <w:spacing w:val="-4"/>
        </w:rPr>
        <w:t xml:space="preserve"> </w:t>
      </w:r>
      <w:r>
        <w:rPr>
          <w:color w:val="231F20"/>
        </w:rPr>
        <w:t>IAB</w:t>
      </w:r>
      <w:r>
        <w:rPr>
          <w:color w:val="231F20"/>
          <w:spacing w:val="-4"/>
        </w:rPr>
        <w:t xml:space="preserve"> </w:t>
      </w:r>
      <w:r>
        <w:rPr>
          <w:color w:val="231F20"/>
        </w:rPr>
        <w:t>also</w:t>
      </w:r>
      <w:r>
        <w:rPr>
          <w:color w:val="231F20"/>
          <w:spacing w:val="-4"/>
        </w:rPr>
        <w:t xml:space="preserve"> </w:t>
      </w:r>
      <w:r>
        <w:rPr>
          <w:color w:val="231F20"/>
        </w:rPr>
        <w:t>organizes</w:t>
      </w:r>
      <w:r>
        <w:rPr>
          <w:color w:val="231F20"/>
          <w:spacing w:val="-4"/>
        </w:rPr>
        <w:t xml:space="preserve"> </w:t>
      </w:r>
      <w:r>
        <w:rPr>
          <w:color w:val="231F20"/>
        </w:rPr>
        <w:t>and</w:t>
      </w:r>
      <w:r>
        <w:rPr>
          <w:color w:val="231F20"/>
          <w:spacing w:val="-4"/>
        </w:rPr>
        <w:t xml:space="preserve"> </w:t>
      </w:r>
      <w:r>
        <w:rPr>
          <w:color w:val="231F20"/>
        </w:rPr>
        <w:t>reviews</w:t>
      </w:r>
      <w:r>
        <w:rPr>
          <w:color w:val="231F20"/>
          <w:spacing w:val="-4"/>
        </w:rPr>
        <w:t xml:space="preserve"> </w:t>
      </w:r>
      <w:r>
        <w:rPr>
          <w:color w:val="231F20"/>
        </w:rPr>
        <w:t>Birds</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Feather</w:t>
      </w:r>
      <w:r>
        <w:rPr>
          <w:color w:val="231F20"/>
          <w:spacing w:val="-4"/>
        </w:rPr>
        <w:t xml:space="preserve"> </w:t>
      </w:r>
      <w:r>
        <w:rPr>
          <w:color w:val="231F20"/>
        </w:rPr>
        <w:t>sessions</w:t>
      </w:r>
      <w:r>
        <w:rPr>
          <w:color w:val="231F20"/>
          <w:spacing w:val="-4"/>
        </w:rPr>
        <w:t xml:space="preserve"> </w:t>
      </w:r>
      <w:r>
        <w:rPr>
          <w:color w:val="231F20"/>
        </w:rPr>
        <w:t>(BOFs),</w:t>
      </w:r>
      <w:r>
        <w:rPr>
          <w:color w:val="231F20"/>
          <w:spacing w:val="-4"/>
        </w:rPr>
        <w:t xml:space="preserve"> </w:t>
      </w:r>
      <w:r>
        <w:rPr>
          <w:color w:val="231F20"/>
        </w:rPr>
        <w:t>which</w:t>
      </w:r>
      <w:r>
        <w:rPr>
          <w:color w:val="231F20"/>
          <w:spacing w:val="-4"/>
        </w:rPr>
        <w:t xml:space="preserve"> </w:t>
      </w:r>
      <w:r>
        <w:rPr>
          <w:color w:val="231F20"/>
        </w:rPr>
        <w:t>are</w:t>
      </w:r>
      <w:r>
        <w:rPr>
          <w:color w:val="231F20"/>
          <w:spacing w:val="-4"/>
        </w:rPr>
        <w:t xml:space="preserve"> </w:t>
      </w:r>
      <w:r>
        <w:rPr>
          <w:color w:val="231F20"/>
        </w:rPr>
        <w:t>initial discussions about a speciﬁc topic of interest to the IETF community. Based on the out- comes of these sessions, it advises the IESG on the formation of working groups.</w:t>
      </w:r>
    </w:p>
    <w:p w14:paraId="13EDEDF8" w14:textId="77777777" w:rsidR="00375E0D" w:rsidRDefault="00375E0D">
      <w:pPr>
        <w:pStyle w:val="BodyText"/>
        <w:spacing w:before="7"/>
        <w:rPr>
          <w:sz w:val="22"/>
        </w:rPr>
      </w:pPr>
    </w:p>
    <w:p w14:paraId="13EDEDF9" w14:textId="77777777" w:rsidR="00375E0D" w:rsidRDefault="00000000">
      <w:pPr>
        <w:pStyle w:val="BodyText"/>
        <w:spacing w:line="271" w:lineRule="auto"/>
        <w:ind w:left="957" w:right="2201" w:hanging="1"/>
        <w:jc w:val="both"/>
      </w:pPr>
      <w:r>
        <w:rPr>
          <w:color w:val="231F20"/>
        </w:rPr>
        <w:t>Because the IAB is such a powerful body within the IETF, membership is generally by invitation only. The IAB is, however, subject to community and IESG review (</w:t>
      </w:r>
      <w:proofErr w:type="spellStart"/>
      <w:r>
        <w:rPr>
          <w:color w:val="231F20"/>
        </w:rPr>
        <w:t>Bradner</w:t>
      </w:r>
      <w:proofErr w:type="spellEnd"/>
      <w:r>
        <w:rPr>
          <w:color w:val="231F20"/>
        </w:rPr>
        <w:t xml:space="preserve">, </w:t>
      </w:r>
      <w:r>
        <w:rPr>
          <w:color w:val="231F20"/>
          <w:spacing w:val="-2"/>
        </w:rPr>
        <w:t>2010).</w:t>
      </w:r>
    </w:p>
    <w:p w14:paraId="13EDEDFA" w14:textId="77777777" w:rsidR="00375E0D" w:rsidRDefault="00375E0D">
      <w:pPr>
        <w:pStyle w:val="BodyText"/>
        <w:spacing w:before="7"/>
        <w:rPr>
          <w:sz w:val="22"/>
        </w:rPr>
      </w:pPr>
    </w:p>
    <w:p w14:paraId="13EDEDFB" w14:textId="77777777" w:rsidR="00375E0D" w:rsidRDefault="00000000">
      <w:pPr>
        <w:pStyle w:val="BodyText"/>
        <w:ind w:left="957"/>
        <w:jc w:val="both"/>
      </w:pPr>
      <w:r>
        <w:rPr>
          <w:color w:val="231F20"/>
        </w:rPr>
        <w:t>Internet</w:t>
      </w:r>
      <w:r>
        <w:rPr>
          <w:color w:val="231F20"/>
          <w:spacing w:val="-10"/>
        </w:rPr>
        <w:t xml:space="preserve"> </w:t>
      </w:r>
      <w:r>
        <w:rPr>
          <w:color w:val="231F20"/>
        </w:rPr>
        <w:t>Research</w:t>
      </w:r>
      <w:r>
        <w:rPr>
          <w:color w:val="231F20"/>
          <w:spacing w:val="-9"/>
        </w:rPr>
        <w:t xml:space="preserve"> </w:t>
      </w:r>
      <w:r>
        <w:rPr>
          <w:color w:val="231F20"/>
        </w:rPr>
        <w:t>Task</w:t>
      </w:r>
      <w:r>
        <w:rPr>
          <w:color w:val="231F20"/>
          <w:spacing w:val="-9"/>
        </w:rPr>
        <w:t xml:space="preserve"> </w:t>
      </w:r>
      <w:r>
        <w:rPr>
          <w:color w:val="231F20"/>
          <w:spacing w:val="-4"/>
        </w:rPr>
        <w:t>Force</w:t>
      </w:r>
    </w:p>
    <w:p w14:paraId="13EDEDFC" w14:textId="77777777" w:rsidR="00375E0D" w:rsidRDefault="00000000">
      <w:pPr>
        <w:pStyle w:val="BodyText"/>
        <w:spacing w:before="30" w:line="271" w:lineRule="auto"/>
        <w:ind w:left="957" w:right="2202"/>
        <w:jc w:val="both"/>
      </w:pPr>
      <w:r>
        <w:rPr>
          <w:color w:val="231F20"/>
        </w:rPr>
        <w:t>The Internet Research Task Force (IRTF) is focused on long-term problems in the inter- net</w:t>
      </w:r>
      <w:r>
        <w:rPr>
          <w:color w:val="231F20"/>
          <w:spacing w:val="-14"/>
        </w:rPr>
        <w:t xml:space="preserve"> </w:t>
      </w:r>
      <w:r>
        <w:rPr>
          <w:color w:val="231F20"/>
        </w:rPr>
        <w:t>and</w:t>
      </w:r>
      <w:r>
        <w:rPr>
          <w:color w:val="231F20"/>
          <w:spacing w:val="-14"/>
        </w:rPr>
        <w:t xml:space="preserve"> </w:t>
      </w:r>
      <w:r>
        <w:rPr>
          <w:color w:val="231F20"/>
        </w:rPr>
        <w:t>houses</w:t>
      </w:r>
      <w:r>
        <w:rPr>
          <w:color w:val="231F20"/>
          <w:spacing w:val="-14"/>
        </w:rPr>
        <w:t xml:space="preserve"> </w:t>
      </w:r>
      <w:r>
        <w:rPr>
          <w:color w:val="231F20"/>
        </w:rPr>
        <w:t>various</w:t>
      </w:r>
      <w:r>
        <w:rPr>
          <w:color w:val="231F20"/>
          <w:spacing w:val="-14"/>
        </w:rPr>
        <w:t xml:space="preserve"> </w:t>
      </w:r>
      <w:r>
        <w:rPr>
          <w:color w:val="231F20"/>
        </w:rPr>
        <w:t>research</w:t>
      </w:r>
      <w:r>
        <w:rPr>
          <w:color w:val="231F20"/>
          <w:spacing w:val="-14"/>
        </w:rPr>
        <w:t xml:space="preserve"> </w:t>
      </w:r>
      <w:r>
        <w:rPr>
          <w:color w:val="231F20"/>
        </w:rPr>
        <w:t>groups,</w:t>
      </w:r>
      <w:r>
        <w:rPr>
          <w:color w:val="231F20"/>
          <w:spacing w:val="-14"/>
        </w:rPr>
        <w:t xml:space="preserve"> </w:t>
      </w:r>
      <w:r>
        <w:rPr>
          <w:color w:val="231F20"/>
        </w:rPr>
        <w:t>such</w:t>
      </w:r>
      <w:r>
        <w:rPr>
          <w:color w:val="231F20"/>
          <w:spacing w:val="-14"/>
        </w:rPr>
        <w:t xml:space="preserve"> </w:t>
      </w:r>
      <w:r>
        <w:rPr>
          <w:color w:val="231F20"/>
        </w:rPr>
        <w:t>as</w:t>
      </w:r>
      <w:r>
        <w:rPr>
          <w:color w:val="231F20"/>
          <w:spacing w:val="-14"/>
        </w:rPr>
        <w:t xml:space="preserve"> </w:t>
      </w:r>
      <w:r>
        <w:rPr>
          <w:color w:val="231F20"/>
        </w:rPr>
        <w:t>the</w:t>
      </w:r>
      <w:r>
        <w:rPr>
          <w:color w:val="231F20"/>
          <w:spacing w:val="-14"/>
        </w:rPr>
        <w:t xml:space="preserve"> </w:t>
      </w:r>
      <w:r>
        <w:rPr>
          <w:color w:val="231F20"/>
        </w:rPr>
        <w:t>Anti-Spam</w:t>
      </w:r>
      <w:r>
        <w:rPr>
          <w:color w:val="231F20"/>
          <w:spacing w:val="-13"/>
        </w:rPr>
        <w:t xml:space="preserve"> </w:t>
      </w:r>
      <w:r>
        <w:rPr>
          <w:color w:val="231F20"/>
        </w:rPr>
        <w:t>Research</w:t>
      </w:r>
      <w:r>
        <w:rPr>
          <w:color w:val="231F20"/>
          <w:spacing w:val="-14"/>
        </w:rPr>
        <w:t xml:space="preserve"> </w:t>
      </w:r>
      <w:r>
        <w:rPr>
          <w:color w:val="231F20"/>
        </w:rPr>
        <w:t>Group</w:t>
      </w:r>
      <w:r>
        <w:rPr>
          <w:color w:val="231F20"/>
          <w:spacing w:val="-14"/>
        </w:rPr>
        <w:t xml:space="preserve"> </w:t>
      </w:r>
      <w:r>
        <w:rPr>
          <w:color w:val="231F20"/>
        </w:rPr>
        <w:t>(ASRG) and</w:t>
      </w:r>
      <w:r>
        <w:rPr>
          <w:color w:val="231F20"/>
          <w:spacing w:val="-8"/>
        </w:rPr>
        <w:t xml:space="preserve"> </w:t>
      </w:r>
      <w:r>
        <w:rPr>
          <w:color w:val="231F20"/>
        </w:rPr>
        <w:t>the</w:t>
      </w:r>
      <w:r>
        <w:rPr>
          <w:color w:val="231F20"/>
          <w:spacing w:val="-8"/>
        </w:rPr>
        <w:t xml:space="preserve"> </w:t>
      </w:r>
      <w:r>
        <w:rPr>
          <w:color w:val="231F20"/>
        </w:rPr>
        <w:t>Network</w:t>
      </w:r>
      <w:r>
        <w:rPr>
          <w:color w:val="231F20"/>
          <w:spacing w:val="-8"/>
        </w:rPr>
        <w:t xml:space="preserve"> </w:t>
      </w:r>
      <w:r>
        <w:rPr>
          <w:color w:val="231F20"/>
        </w:rPr>
        <w:t>Management</w:t>
      </w:r>
      <w:r>
        <w:rPr>
          <w:color w:val="231F20"/>
          <w:spacing w:val="-8"/>
        </w:rPr>
        <w:t xml:space="preserve"> </w:t>
      </w:r>
      <w:r>
        <w:rPr>
          <w:color w:val="231F20"/>
        </w:rPr>
        <w:t>Research</w:t>
      </w:r>
      <w:r>
        <w:rPr>
          <w:color w:val="231F20"/>
          <w:spacing w:val="-8"/>
        </w:rPr>
        <w:t xml:space="preserve"> </w:t>
      </w:r>
      <w:r>
        <w:rPr>
          <w:color w:val="231F20"/>
        </w:rPr>
        <w:t>Group</w:t>
      </w:r>
      <w:r>
        <w:rPr>
          <w:color w:val="231F20"/>
          <w:spacing w:val="-8"/>
        </w:rPr>
        <w:t xml:space="preserve"> </w:t>
      </w:r>
      <w:r>
        <w:rPr>
          <w:color w:val="231F20"/>
        </w:rPr>
        <w:t>Charter</w:t>
      </w:r>
      <w:r>
        <w:rPr>
          <w:color w:val="231F20"/>
          <w:spacing w:val="-8"/>
        </w:rPr>
        <w:t xml:space="preserve"> </w:t>
      </w:r>
      <w:r>
        <w:rPr>
          <w:color w:val="231F20"/>
        </w:rPr>
        <w:t>(NMRG).</w:t>
      </w:r>
      <w:r>
        <w:rPr>
          <w:color w:val="231F20"/>
          <w:spacing w:val="-8"/>
        </w:rPr>
        <w:t xml:space="preserve"> </w:t>
      </w:r>
      <w:r>
        <w:rPr>
          <w:color w:val="231F20"/>
        </w:rPr>
        <w:t>Most</w:t>
      </w:r>
      <w:r>
        <w:rPr>
          <w:color w:val="231F20"/>
          <w:spacing w:val="-8"/>
        </w:rPr>
        <w:t xml:space="preserve"> </w:t>
      </w:r>
      <w:r>
        <w:rPr>
          <w:color w:val="231F20"/>
        </w:rPr>
        <w:t>of</w:t>
      </w:r>
      <w:r>
        <w:rPr>
          <w:color w:val="231F20"/>
          <w:spacing w:val="-8"/>
        </w:rPr>
        <w:t xml:space="preserve"> </w:t>
      </w:r>
      <w:r>
        <w:rPr>
          <w:color w:val="231F20"/>
        </w:rPr>
        <w:t>these</w:t>
      </w:r>
      <w:r>
        <w:rPr>
          <w:color w:val="231F20"/>
          <w:spacing w:val="-8"/>
        </w:rPr>
        <w:t xml:space="preserve"> </w:t>
      </w:r>
      <w:r>
        <w:rPr>
          <w:color w:val="231F20"/>
        </w:rPr>
        <w:t>research groups are open, but some may be joined by invitation only (</w:t>
      </w:r>
      <w:proofErr w:type="spellStart"/>
      <w:r>
        <w:rPr>
          <w:color w:val="231F20"/>
        </w:rPr>
        <w:t>Bradner</w:t>
      </w:r>
      <w:proofErr w:type="spellEnd"/>
      <w:r>
        <w:rPr>
          <w:color w:val="231F20"/>
        </w:rPr>
        <w:t>, 2010).</w:t>
      </w:r>
    </w:p>
    <w:p w14:paraId="13EDEDFD" w14:textId="77777777" w:rsidR="00375E0D" w:rsidRDefault="00375E0D">
      <w:pPr>
        <w:spacing w:line="271" w:lineRule="auto"/>
        <w:jc w:val="both"/>
        <w:sectPr w:rsidR="00375E0D">
          <w:pgSz w:w="11910" w:h="16840"/>
          <w:pgMar w:top="960" w:right="460" w:bottom="280" w:left="460" w:header="0" w:footer="0" w:gutter="0"/>
          <w:cols w:space="720"/>
        </w:sectPr>
      </w:pPr>
    </w:p>
    <w:p w14:paraId="13EDEDFE" w14:textId="77777777" w:rsidR="00375E0D" w:rsidRDefault="00375E0D">
      <w:pPr>
        <w:pStyle w:val="BodyText"/>
      </w:pPr>
    </w:p>
    <w:p w14:paraId="13EDEDFF" w14:textId="77777777" w:rsidR="00375E0D" w:rsidRDefault="00375E0D">
      <w:pPr>
        <w:pStyle w:val="BodyText"/>
      </w:pPr>
    </w:p>
    <w:p w14:paraId="13EDEE00" w14:textId="77777777" w:rsidR="00375E0D" w:rsidRDefault="00375E0D">
      <w:pPr>
        <w:pStyle w:val="BodyText"/>
      </w:pPr>
    </w:p>
    <w:p w14:paraId="13EDEE01" w14:textId="77777777" w:rsidR="00375E0D" w:rsidRDefault="00375E0D">
      <w:pPr>
        <w:pStyle w:val="BodyText"/>
      </w:pPr>
    </w:p>
    <w:p w14:paraId="13EDEE02" w14:textId="77777777" w:rsidR="00375E0D" w:rsidRDefault="00375E0D">
      <w:pPr>
        <w:pStyle w:val="BodyText"/>
      </w:pPr>
    </w:p>
    <w:p w14:paraId="13EDEE03" w14:textId="77777777" w:rsidR="00375E0D" w:rsidRDefault="00375E0D">
      <w:pPr>
        <w:pStyle w:val="BodyText"/>
      </w:pPr>
    </w:p>
    <w:p w14:paraId="13EDEE04" w14:textId="77777777" w:rsidR="00375E0D" w:rsidRDefault="00375E0D">
      <w:pPr>
        <w:pStyle w:val="BodyText"/>
      </w:pPr>
    </w:p>
    <w:p w14:paraId="13EDEE05" w14:textId="77777777" w:rsidR="00375E0D" w:rsidRDefault="00375E0D">
      <w:pPr>
        <w:pStyle w:val="BodyText"/>
        <w:spacing w:before="1"/>
        <w:rPr>
          <w:sz w:val="22"/>
        </w:rPr>
      </w:pPr>
    </w:p>
    <w:p w14:paraId="13EDEE06" w14:textId="77777777" w:rsidR="00375E0D" w:rsidRDefault="00375E0D">
      <w:pPr>
        <w:sectPr w:rsidR="00375E0D">
          <w:pgSz w:w="11910" w:h="16840"/>
          <w:pgMar w:top="960" w:right="460" w:bottom="280" w:left="460" w:header="0" w:footer="0" w:gutter="0"/>
          <w:cols w:space="720"/>
        </w:sectPr>
      </w:pPr>
    </w:p>
    <w:p w14:paraId="13EDEE07" w14:textId="77777777" w:rsidR="00375E0D" w:rsidRDefault="00375E0D">
      <w:pPr>
        <w:pStyle w:val="BodyText"/>
        <w:spacing w:before="11"/>
        <w:rPr>
          <w:sz w:val="32"/>
        </w:rPr>
      </w:pPr>
    </w:p>
    <w:p w14:paraId="13EDEE08" w14:textId="77777777" w:rsidR="00375E0D" w:rsidRDefault="00000000">
      <w:pPr>
        <w:spacing w:line="302" w:lineRule="auto"/>
        <w:ind w:left="153" w:right="38" w:firstLine="249"/>
        <w:jc w:val="right"/>
        <w:rPr>
          <w:sz w:val="18"/>
        </w:rPr>
      </w:pPr>
      <w:r>
        <w:rPr>
          <w:color w:val="231F20"/>
          <w:sz w:val="18"/>
        </w:rPr>
        <w:t>Internet</w:t>
      </w:r>
      <w:r>
        <w:rPr>
          <w:color w:val="231F20"/>
          <w:spacing w:val="-13"/>
          <w:sz w:val="18"/>
        </w:rPr>
        <w:t xml:space="preserve"> </w:t>
      </w:r>
      <w:r>
        <w:rPr>
          <w:color w:val="231F20"/>
          <w:sz w:val="18"/>
        </w:rPr>
        <w:t xml:space="preserve">Assigned Numbers Authority </w:t>
      </w:r>
      <w:proofErr w:type="gramStart"/>
      <w:r>
        <w:rPr>
          <w:color w:val="808285"/>
          <w:sz w:val="18"/>
        </w:rPr>
        <w:t>The</w:t>
      </w:r>
      <w:proofErr w:type="gramEnd"/>
      <w:r>
        <w:rPr>
          <w:color w:val="808285"/>
          <w:sz w:val="18"/>
        </w:rPr>
        <w:t xml:space="preserve"> IANA assigns numbers</w:t>
      </w:r>
      <w:r>
        <w:rPr>
          <w:color w:val="808285"/>
          <w:spacing w:val="-13"/>
          <w:sz w:val="18"/>
        </w:rPr>
        <w:t xml:space="preserve"> </w:t>
      </w:r>
      <w:r>
        <w:rPr>
          <w:color w:val="808285"/>
          <w:sz w:val="18"/>
        </w:rPr>
        <w:t>and</w:t>
      </w:r>
      <w:r>
        <w:rPr>
          <w:color w:val="808285"/>
          <w:spacing w:val="-12"/>
          <w:sz w:val="18"/>
        </w:rPr>
        <w:t xml:space="preserve"> </w:t>
      </w:r>
      <w:r>
        <w:rPr>
          <w:color w:val="808285"/>
          <w:sz w:val="18"/>
        </w:rPr>
        <w:t>names that are important</w:t>
      </w:r>
      <w:r>
        <w:rPr>
          <w:color w:val="808285"/>
          <w:spacing w:val="40"/>
          <w:sz w:val="18"/>
        </w:rPr>
        <w:t xml:space="preserve"> </w:t>
      </w:r>
      <w:r>
        <w:rPr>
          <w:color w:val="808285"/>
          <w:sz w:val="18"/>
        </w:rPr>
        <w:t>for the operation of</w:t>
      </w:r>
    </w:p>
    <w:p w14:paraId="13EDEE09" w14:textId="77777777" w:rsidR="00375E0D" w:rsidRDefault="00000000">
      <w:pPr>
        <w:spacing w:line="205" w:lineRule="exact"/>
        <w:ind w:right="38"/>
        <w:jc w:val="right"/>
        <w:rPr>
          <w:sz w:val="18"/>
        </w:rPr>
      </w:pPr>
      <w:r>
        <w:rPr>
          <w:color w:val="808285"/>
          <w:w w:val="105"/>
          <w:sz w:val="18"/>
        </w:rPr>
        <w:t>the</w:t>
      </w:r>
      <w:r>
        <w:rPr>
          <w:color w:val="808285"/>
          <w:spacing w:val="-3"/>
          <w:w w:val="105"/>
          <w:sz w:val="18"/>
        </w:rPr>
        <w:t xml:space="preserve"> </w:t>
      </w:r>
      <w:r>
        <w:rPr>
          <w:color w:val="808285"/>
          <w:spacing w:val="-2"/>
          <w:w w:val="105"/>
          <w:sz w:val="18"/>
        </w:rPr>
        <w:t>internet.</w:t>
      </w:r>
    </w:p>
    <w:p w14:paraId="13EDEE0A" w14:textId="77777777" w:rsidR="00375E0D" w:rsidRDefault="00375E0D">
      <w:pPr>
        <w:pStyle w:val="BodyText"/>
        <w:rPr>
          <w:sz w:val="22"/>
        </w:rPr>
      </w:pPr>
    </w:p>
    <w:p w14:paraId="13EDEE0B" w14:textId="77777777" w:rsidR="00375E0D" w:rsidRDefault="00375E0D">
      <w:pPr>
        <w:pStyle w:val="BodyText"/>
        <w:rPr>
          <w:sz w:val="22"/>
        </w:rPr>
      </w:pPr>
    </w:p>
    <w:p w14:paraId="13EDEE0C" w14:textId="77777777" w:rsidR="00375E0D" w:rsidRDefault="00375E0D">
      <w:pPr>
        <w:pStyle w:val="BodyText"/>
        <w:rPr>
          <w:sz w:val="22"/>
        </w:rPr>
      </w:pPr>
    </w:p>
    <w:p w14:paraId="13EDEE0D" w14:textId="77777777" w:rsidR="00375E0D" w:rsidRDefault="00375E0D">
      <w:pPr>
        <w:pStyle w:val="BodyText"/>
        <w:rPr>
          <w:sz w:val="22"/>
        </w:rPr>
      </w:pPr>
    </w:p>
    <w:p w14:paraId="13EDEE0E" w14:textId="77777777" w:rsidR="00375E0D" w:rsidRDefault="00375E0D">
      <w:pPr>
        <w:pStyle w:val="BodyText"/>
        <w:rPr>
          <w:sz w:val="22"/>
        </w:rPr>
      </w:pPr>
    </w:p>
    <w:p w14:paraId="13EDEE0F" w14:textId="77777777" w:rsidR="00375E0D" w:rsidRDefault="00375E0D">
      <w:pPr>
        <w:pStyle w:val="BodyText"/>
        <w:rPr>
          <w:sz w:val="22"/>
        </w:rPr>
      </w:pPr>
    </w:p>
    <w:p w14:paraId="13EDEE10" w14:textId="77777777" w:rsidR="00375E0D" w:rsidRDefault="00375E0D">
      <w:pPr>
        <w:pStyle w:val="BodyText"/>
        <w:rPr>
          <w:sz w:val="22"/>
        </w:rPr>
      </w:pPr>
    </w:p>
    <w:p w14:paraId="13EDEE11" w14:textId="77777777" w:rsidR="00375E0D" w:rsidRDefault="00375E0D">
      <w:pPr>
        <w:pStyle w:val="BodyText"/>
        <w:rPr>
          <w:sz w:val="22"/>
        </w:rPr>
      </w:pPr>
    </w:p>
    <w:p w14:paraId="13EDEE12" w14:textId="77777777" w:rsidR="00375E0D" w:rsidRDefault="00375E0D">
      <w:pPr>
        <w:pStyle w:val="BodyText"/>
        <w:rPr>
          <w:sz w:val="22"/>
        </w:rPr>
      </w:pPr>
    </w:p>
    <w:p w14:paraId="13EDEE13" w14:textId="77777777" w:rsidR="00375E0D" w:rsidRDefault="00375E0D">
      <w:pPr>
        <w:pStyle w:val="BodyText"/>
        <w:rPr>
          <w:sz w:val="22"/>
        </w:rPr>
      </w:pPr>
    </w:p>
    <w:p w14:paraId="13EDEE14" w14:textId="77777777" w:rsidR="00375E0D" w:rsidRDefault="00375E0D">
      <w:pPr>
        <w:pStyle w:val="BodyText"/>
        <w:rPr>
          <w:sz w:val="22"/>
        </w:rPr>
      </w:pPr>
    </w:p>
    <w:p w14:paraId="13EDEE15" w14:textId="77777777" w:rsidR="00375E0D" w:rsidRDefault="00375E0D">
      <w:pPr>
        <w:pStyle w:val="BodyText"/>
        <w:rPr>
          <w:sz w:val="22"/>
        </w:rPr>
      </w:pPr>
    </w:p>
    <w:p w14:paraId="13EDEE16" w14:textId="77777777" w:rsidR="00375E0D" w:rsidRDefault="00375E0D">
      <w:pPr>
        <w:pStyle w:val="BodyText"/>
        <w:rPr>
          <w:sz w:val="22"/>
        </w:rPr>
      </w:pPr>
    </w:p>
    <w:p w14:paraId="13EDEE17" w14:textId="77777777" w:rsidR="00375E0D" w:rsidRDefault="00375E0D">
      <w:pPr>
        <w:pStyle w:val="BodyText"/>
        <w:rPr>
          <w:sz w:val="22"/>
        </w:rPr>
      </w:pPr>
    </w:p>
    <w:p w14:paraId="13EDEE18" w14:textId="77777777" w:rsidR="00375E0D" w:rsidRDefault="00000000">
      <w:pPr>
        <w:spacing w:before="148"/>
        <w:ind w:right="38"/>
        <w:jc w:val="right"/>
        <w:rPr>
          <w:sz w:val="18"/>
        </w:rPr>
      </w:pPr>
      <w:r>
        <w:rPr>
          <w:color w:val="231F20"/>
          <w:sz w:val="18"/>
        </w:rPr>
        <w:t>Requests</w:t>
      </w:r>
      <w:r>
        <w:rPr>
          <w:color w:val="231F20"/>
          <w:spacing w:val="-7"/>
          <w:sz w:val="18"/>
        </w:rPr>
        <w:t xml:space="preserve"> </w:t>
      </w:r>
      <w:r>
        <w:rPr>
          <w:color w:val="231F20"/>
          <w:sz w:val="18"/>
        </w:rPr>
        <w:t>for</w:t>
      </w:r>
      <w:r>
        <w:rPr>
          <w:color w:val="231F20"/>
          <w:spacing w:val="-6"/>
          <w:sz w:val="18"/>
        </w:rPr>
        <w:t xml:space="preserve"> </w:t>
      </w:r>
      <w:r>
        <w:rPr>
          <w:color w:val="231F20"/>
          <w:spacing w:val="-4"/>
          <w:sz w:val="18"/>
        </w:rPr>
        <w:t>Com-</w:t>
      </w:r>
    </w:p>
    <w:p w14:paraId="13EDEE19" w14:textId="77777777" w:rsidR="00375E0D" w:rsidRDefault="00000000">
      <w:pPr>
        <w:spacing w:before="53" w:line="302" w:lineRule="auto"/>
        <w:ind w:left="262" w:right="38" w:firstLine="1044"/>
        <w:jc w:val="right"/>
        <w:rPr>
          <w:sz w:val="18"/>
        </w:rPr>
      </w:pPr>
      <w:proofErr w:type="spellStart"/>
      <w:r>
        <w:rPr>
          <w:color w:val="231F20"/>
          <w:spacing w:val="-2"/>
          <w:sz w:val="18"/>
        </w:rPr>
        <w:t>ments</w:t>
      </w:r>
      <w:proofErr w:type="spellEnd"/>
      <w:r>
        <w:rPr>
          <w:color w:val="231F20"/>
          <w:spacing w:val="-2"/>
          <w:sz w:val="18"/>
        </w:rPr>
        <w:t xml:space="preserve"> </w:t>
      </w:r>
      <w:r>
        <w:rPr>
          <w:color w:val="808285"/>
          <w:w w:val="105"/>
          <w:sz w:val="18"/>
        </w:rPr>
        <w:t xml:space="preserve">These immutable </w:t>
      </w:r>
      <w:r>
        <w:rPr>
          <w:color w:val="808285"/>
          <w:spacing w:val="-4"/>
          <w:w w:val="105"/>
          <w:sz w:val="18"/>
        </w:rPr>
        <w:t>documents</w:t>
      </w:r>
      <w:r>
        <w:rPr>
          <w:color w:val="808285"/>
          <w:spacing w:val="-10"/>
          <w:w w:val="105"/>
          <w:sz w:val="18"/>
        </w:rPr>
        <w:t xml:space="preserve"> </w:t>
      </w:r>
      <w:r>
        <w:rPr>
          <w:color w:val="808285"/>
          <w:spacing w:val="-4"/>
          <w:w w:val="105"/>
          <w:sz w:val="18"/>
        </w:rPr>
        <w:t xml:space="preserve">contain </w:t>
      </w:r>
      <w:r>
        <w:rPr>
          <w:color w:val="808285"/>
          <w:w w:val="105"/>
          <w:sz w:val="18"/>
        </w:rPr>
        <w:t xml:space="preserve">technical </w:t>
      </w:r>
      <w:proofErr w:type="spellStart"/>
      <w:r>
        <w:rPr>
          <w:color w:val="808285"/>
          <w:w w:val="105"/>
          <w:sz w:val="18"/>
        </w:rPr>
        <w:t>informa</w:t>
      </w:r>
      <w:proofErr w:type="spellEnd"/>
      <w:r>
        <w:rPr>
          <w:color w:val="808285"/>
          <w:w w:val="105"/>
          <w:sz w:val="18"/>
        </w:rPr>
        <w:t xml:space="preserve">- </w:t>
      </w:r>
      <w:proofErr w:type="spellStart"/>
      <w:r>
        <w:rPr>
          <w:color w:val="808285"/>
          <w:w w:val="105"/>
          <w:sz w:val="18"/>
        </w:rPr>
        <w:t>tion</w:t>
      </w:r>
      <w:proofErr w:type="spellEnd"/>
      <w:r>
        <w:rPr>
          <w:color w:val="808285"/>
          <w:w w:val="105"/>
          <w:sz w:val="18"/>
        </w:rPr>
        <w:t xml:space="preserve"> and are pub- </w:t>
      </w:r>
      <w:proofErr w:type="spellStart"/>
      <w:r>
        <w:rPr>
          <w:color w:val="808285"/>
          <w:w w:val="105"/>
          <w:sz w:val="18"/>
        </w:rPr>
        <w:t>lished</w:t>
      </w:r>
      <w:proofErr w:type="spellEnd"/>
      <w:r>
        <w:rPr>
          <w:color w:val="808285"/>
          <w:w w:val="105"/>
          <w:sz w:val="18"/>
        </w:rPr>
        <w:t xml:space="preserve"> for archival</w:t>
      </w:r>
    </w:p>
    <w:p w14:paraId="13EDEE1A" w14:textId="77777777" w:rsidR="00375E0D" w:rsidRDefault="00000000">
      <w:pPr>
        <w:spacing w:line="205" w:lineRule="exact"/>
        <w:ind w:right="38"/>
        <w:jc w:val="right"/>
        <w:rPr>
          <w:sz w:val="18"/>
        </w:rPr>
      </w:pPr>
      <w:r>
        <w:rPr>
          <w:color w:val="808285"/>
          <w:spacing w:val="-2"/>
          <w:sz w:val="18"/>
        </w:rPr>
        <w:t>purposes.</w:t>
      </w:r>
    </w:p>
    <w:p w14:paraId="13EDEE1B" w14:textId="77777777" w:rsidR="00375E0D" w:rsidRDefault="00000000">
      <w:pPr>
        <w:pStyle w:val="BodyText"/>
        <w:spacing w:before="100"/>
        <w:ind w:left="154"/>
        <w:jc w:val="both"/>
      </w:pPr>
      <w:r>
        <w:br w:type="column"/>
      </w:r>
      <w:r>
        <w:rPr>
          <w:color w:val="231F20"/>
        </w:rPr>
        <w:t>Internet</w:t>
      </w:r>
      <w:r>
        <w:rPr>
          <w:color w:val="231F20"/>
          <w:spacing w:val="9"/>
        </w:rPr>
        <w:t xml:space="preserve"> </w:t>
      </w:r>
      <w:r>
        <w:rPr>
          <w:color w:val="231F20"/>
        </w:rPr>
        <w:t>Assigned</w:t>
      </w:r>
      <w:r>
        <w:rPr>
          <w:color w:val="231F20"/>
          <w:spacing w:val="10"/>
        </w:rPr>
        <w:t xml:space="preserve"> </w:t>
      </w:r>
      <w:r>
        <w:rPr>
          <w:color w:val="231F20"/>
        </w:rPr>
        <w:t>Numbers</w:t>
      </w:r>
      <w:r>
        <w:rPr>
          <w:color w:val="231F20"/>
          <w:spacing w:val="10"/>
        </w:rPr>
        <w:t xml:space="preserve"> </w:t>
      </w:r>
      <w:r>
        <w:rPr>
          <w:color w:val="231F20"/>
          <w:spacing w:val="-2"/>
        </w:rPr>
        <w:t>Authority</w:t>
      </w:r>
    </w:p>
    <w:p w14:paraId="13EDEE1C" w14:textId="77777777" w:rsidR="00375E0D" w:rsidRDefault="00000000">
      <w:pPr>
        <w:pStyle w:val="BodyText"/>
        <w:spacing w:before="30" w:line="271" w:lineRule="auto"/>
        <w:ind w:left="154" w:right="955" w:hanging="1"/>
        <w:jc w:val="both"/>
      </w:pPr>
      <w:r>
        <w:rPr>
          <w:color w:val="231F20"/>
        </w:rPr>
        <w:t>The Internet Assigned Numbers Authority (IANA) assigns numbers and names and keeps them from colliding (</w:t>
      </w:r>
      <w:proofErr w:type="spellStart"/>
      <w:r>
        <w:rPr>
          <w:color w:val="231F20"/>
        </w:rPr>
        <w:t>Bradner</w:t>
      </w:r>
      <w:proofErr w:type="spellEnd"/>
      <w:r>
        <w:rPr>
          <w:color w:val="231F20"/>
        </w:rPr>
        <w:t>, 2010). This speciﬁcally includes</w:t>
      </w:r>
    </w:p>
    <w:p w14:paraId="13EDEE1D" w14:textId="77777777" w:rsidR="00375E0D" w:rsidRDefault="00375E0D">
      <w:pPr>
        <w:pStyle w:val="BodyText"/>
        <w:spacing w:before="7"/>
        <w:rPr>
          <w:sz w:val="22"/>
        </w:rPr>
      </w:pPr>
    </w:p>
    <w:p w14:paraId="13EDEE1E" w14:textId="77777777" w:rsidR="00375E0D" w:rsidRDefault="00000000">
      <w:pPr>
        <w:pStyle w:val="ListParagraph"/>
        <w:numPr>
          <w:ilvl w:val="0"/>
          <w:numId w:val="49"/>
        </w:numPr>
        <w:tabs>
          <w:tab w:val="left" w:pos="433"/>
          <w:tab w:val="left" w:pos="435"/>
        </w:tabs>
        <w:ind w:hanging="281"/>
        <w:rPr>
          <w:sz w:val="20"/>
        </w:rPr>
      </w:pPr>
      <w:r>
        <w:rPr>
          <w:color w:val="231F20"/>
          <w:spacing w:val="-2"/>
          <w:w w:val="105"/>
          <w:sz w:val="20"/>
        </w:rPr>
        <w:t>protocol</w:t>
      </w:r>
      <w:r>
        <w:rPr>
          <w:color w:val="231F20"/>
          <w:spacing w:val="-3"/>
          <w:w w:val="105"/>
          <w:sz w:val="20"/>
        </w:rPr>
        <w:t xml:space="preserve"> </w:t>
      </w:r>
      <w:r>
        <w:rPr>
          <w:color w:val="231F20"/>
          <w:spacing w:val="-2"/>
          <w:w w:val="105"/>
          <w:sz w:val="20"/>
        </w:rPr>
        <w:t>numbers</w:t>
      </w:r>
      <w:r>
        <w:rPr>
          <w:color w:val="231F20"/>
          <w:spacing w:val="-3"/>
          <w:w w:val="105"/>
          <w:sz w:val="20"/>
        </w:rPr>
        <w:t xml:space="preserve"> </w:t>
      </w:r>
      <w:r>
        <w:rPr>
          <w:color w:val="231F20"/>
          <w:spacing w:val="-2"/>
          <w:w w:val="105"/>
          <w:sz w:val="20"/>
        </w:rPr>
        <w:t>used to</w:t>
      </w:r>
      <w:r>
        <w:rPr>
          <w:color w:val="231F20"/>
          <w:spacing w:val="-3"/>
          <w:w w:val="105"/>
          <w:sz w:val="20"/>
        </w:rPr>
        <w:t xml:space="preserve"> </w:t>
      </w:r>
      <w:r>
        <w:rPr>
          <w:color w:val="231F20"/>
          <w:spacing w:val="-2"/>
          <w:w w:val="105"/>
          <w:sz w:val="20"/>
        </w:rPr>
        <w:t>identify protocols</w:t>
      </w:r>
      <w:r>
        <w:rPr>
          <w:color w:val="231F20"/>
          <w:spacing w:val="-3"/>
          <w:w w:val="105"/>
          <w:sz w:val="20"/>
        </w:rPr>
        <w:t xml:space="preserve"> </w:t>
      </w:r>
      <w:r>
        <w:rPr>
          <w:color w:val="231F20"/>
          <w:spacing w:val="-2"/>
          <w:w w:val="105"/>
          <w:sz w:val="20"/>
        </w:rPr>
        <w:t>during</w:t>
      </w:r>
      <w:r>
        <w:rPr>
          <w:color w:val="231F20"/>
          <w:spacing w:val="-3"/>
          <w:w w:val="105"/>
          <w:sz w:val="20"/>
        </w:rPr>
        <w:t xml:space="preserve"> </w:t>
      </w:r>
      <w:r>
        <w:rPr>
          <w:color w:val="231F20"/>
          <w:spacing w:val="-2"/>
          <w:w w:val="105"/>
          <w:sz w:val="20"/>
        </w:rPr>
        <w:t>transmission</w:t>
      </w:r>
    </w:p>
    <w:p w14:paraId="13EDEE1F" w14:textId="77777777" w:rsidR="00375E0D" w:rsidRDefault="00000000">
      <w:pPr>
        <w:pStyle w:val="ListParagraph"/>
        <w:numPr>
          <w:ilvl w:val="0"/>
          <w:numId w:val="49"/>
        </w:numPr>
        <w:tabs>
          <w:tab w:val="left" w:pos="433"/>
          <w:tab w:val="left" w:pos="435"/>
        </w:tabs>
        <w:spacing w:before="30" w:line="271" w:lineRule="auto"/>
        <w:ind w:right="1257"/>
        <w:rPr>
          <w:sz w:val="20"/>
        </w:rPr>
      </w:pPr>
      <w:r>
        <w:rPr>
          <w:color w:val="231F20"/>
          <w:sz w:val="20"/>
        </w:rPr>
        <w:t>IP</w:t>
      </w:r>
      <w:r>
        <w:rPr>
          <w:color w:val="231F20"/>
          <w:spacing w:val="-4"/>
          <w:sz w:val="20"/>
        </w:rPr>
        <w:t xml:space="preserve"> </w:t>
      </w:r>
      <w:r>
        <w:rPr>
          <w:color w:val="231F20"/>
          <w:sz w:val="20"/>
        </w:rPr>
        <w:t>addresses</w:t>
      </w:r>
      <w:r>
        <w:rPr>
          <w:color w:val="231F20"/>
          <w:spacing w:val="-4"/>
          <w:sz w:val="20"/>
        </w:rPr>
        <w:t xml:space="preserve"> </w:t>
      </w:r>
      <w:r>
        <w:rPr>
          <w:color w:val="231F20"/>
          <w:sz w:val="20"/>
        </w:rPr>
        <w:t>and</w:t>
      </w:r>
      <w:r>
        <w:rPr>
          <w:color w:val="231F20"/>
          <w:spacing w:val="-4"/>
          <w:sz w:val="20"/>
        </w:rPr>
        <w:t xml:space="preserve"> </w:t>
      </w:r>
      <w:r>
        <w:rPr>
          <w:color w:val="231F20"/>
          <w:sz w:val="20"/>
        </w:rPr>
        <w:t>IP</w:t>
      </w:r>
      <w:r>
        <w:rPr>
          <w:color w:val="231F20"/>
          <w:spacing w:val="-4"/>
          <w:sz w:val="20"/>
        </w:rPr>
        <w:t xml:space="preserve"> </w:t>
      </w:r>
      <w:r>
        <w:rPr>
          <w:color w:val="231F20"/>
          <w:sz w:val="20"/>
        </w:rPr>
        <w:t>address</w:t>
      </w:r>
      <w:r>
        <w:rPr>
          <w:color w:val="231F20"/>
          <w:spacing w:val="-4"/>
          <w:sz w:val="20"/>
        </w:rPr>
        <w:t xml:space="preserve"> </w:t>
      </w:r>
      <w:r>
        <w:rPr>
          <w:color w:val="231F20"/>
          <w:sz w:val="20"/>
        </w:rPr>
        <w:t>ranges,</w:t>
      </w:r>
      <w:r>
        <w:rPr>
          <w:color w:val="231F20"/>
          <w:spacing w:val="-4"/>
          <w:sz w:val="20"/>
        </w:rPr>
        <w:t xml:space="preserve"> </w:t>
      </w:r>
      <w:r>
        <w:rPr>
          <w:color w:val="231F20"/>
          <w:sz w:val="20"/>
        </w:rPr>
        <w:t>although</w:t>
      </w:r>
      <w:r>
        <w:rPr>
          <w:color w:val="231F20"/>
          <w:spacing w:val="-4"/>
          <w:sz w:val="20"/>
        </w:rPr>
        <w:t xml:space="preserve"> </w:t>
      </w:r>
      <w:r>
        <w:rPr>
          <w:color w:val="231F20"/>
          <w:sz w:val="20"/>
        </w:rPr>
        <w:t>this</w:t>
      </w:r>
      <w:r>
        <w:rPr>
          <w:color w:val="231F20"/>
          <w:spacing w:val="-4"/>
          <w:sz w:val="20"/>
        </w:rPr>
        <w:t xml:space="preserve"> </w:t>
      </w:r>
      <w:r>
        <w:rPr>
          <w:color w:val="231F20"/>
          <w:sz w:val="20"/>
        </w:rPr>
        <w:t>task</w:t>
      </w:r>
      <w:r>
        <w:rPr>
          <w:color w:val="231F20"/>
          <w:spacing w:val="-4"/>
          <w:sz w:val="20"/>
        </w:rPr>
        <w:t xml:space="preserve"> </w:t>
      </w:r>
      <w:r>
        <w:rPr>
          <w:color w:val="231F20"/>
          <w:sz w:val="20"/>
        </w:rPr>
        <w:t>is</w:t>
      </w:r>
      <w:r>
        <w:rPr>
          <w:color w:val="231F20"/>
          <w:spacing w:val="-4"/>
          <w:sz w:val="20"/>
        </w:rPr>
        <w:t xml:space="preserve"> </w:t>
      </w:r>
      <w:r>
        <w:rPr>
          <w:color w:val="231F20"/>
          <w:sz w:val="20"/>
        </w:rPr>
        <w:t>mostly</w:t>
      </w:r>
      <w:r>
        <w:rPr>
          <w:color w:val="231F20"/>
          <w:spacing w:val="-4"/>
          <w:sz w:val="20"/>
        </w:rPr>
        <w:t xml:space="preserve"> </w:t>
      </w:r>
      <w:r>
        <w:rPr>
          <w:color w:val="231F20"/>
          <w:sz w:val="20"/>
        </w:rPr>
        <w:t>delegated</w:t>
      </w:r>
      <w:r>
        <w:rPr>
          <w:color w:val="231F20"/>
          <w:spacing w:val="-4"/>
          <w:sz w:val="20"/>
        </w:rPr>
        <w:t xml:space="preserve"> </w:t>
      </w:r>
      <w:r>
        <w:rPr>
          <w:color w:val="231F20"/>
          <w:sz w:val="20"/>
        </w:rPr>
        <w:t>to</w:t>
      </w:r>
      <w:r>
        <w:rPr>
          <w:color w:val="231F20"/>
          <w:spacing w:val="-4"/>
          <w:sz w:val="20"/>
        </w:rPr>
        <w:t xml:space="preserve"> </w:t>
      </w:r>
      <w:r>
        <w:rPr>
          <w:color w:val="231F20"/>
          <w:sz w:val="20"/>
        </w:rPr>
        <w:t>ﬁve regional IP address registries</w:t>
      </w:r>
    </w:p>
    <w:p w14:paraId="13EDEE20" w14:textId="77777777" w:rsidR="00375E0D" w:rsidRDefault="00000000">
      <w:pPr>
        <w:pStyle w:val="ListParagraph"/>
        <w:numPr>
          <w:ilvl w:val="0"/>
          <w:numId w:val="49"/>
        </w:numPr>
        <w:tabs>
          <w:tab w:val="left" w:pos="433"/>
          <w:tab w:val="left" w:pos="435"/>
        </w:tabs>
        <w:spacing w:line="271" w:lineRule="auto"/>
        <w:ind w:right="1266"/>
        <w:rPr>
          <w:sz w:val="20"/>
        </w:rPr>
      </w:pPr>
      <w:r>
        <w:rPr>
          <w:color w:val="231F20"/>
          <w:spacing w:val="-2"/>
          <w:sz w:val="20"/>
        </w:rPr>
        <w:t>domain</w:t>
      </w:r>
      <w:r>
        <w:rPr>
          <w:color w:val="231F20"/>
          <w:spacing w:val="-8"/>
          <w:sz w:val="20"/>
        </w:rPr>
        <w:t xml:space="preserve"> </w:t>
      </w:r>
      <w:r>
        <w:rPr>
          <w:color w:val="231F20"/>
          <w:spacing w:val="-2"/>
          <w:sz w:val="20"/>
        </w:rPr>
        <w:t>names,</w:t>
      </w:r>
      <w:r>
        <w:rPr>
          <w:color w:val="231F20"/>
          <w:spacing w:val="-8"/>
          <w:sz w:val="20"/>
        </w:rPr>
        <w:t xml:space="preserve"> </w:t>
      </w:r>
      <w:r>
        <w:rPr>
          <w:color w:val="231F20"/>
          <w:spacing w:val="-2"/>
          <w:sz w:val="20"/>
        </w:rPr>
        <w:t>especially</w:t>
      </w:r>
      <w:r>
        <w:rPr>
          <w:color w:val="231F20"/>
          <w:spacing w:val="-8"/>
          <w:sz w:val="20"/>
        </w:rPr>
        <w:t xml:space="preserve"> </w:t>
      </w:r>
      <w:r>
        <w:rPr>
          <w:color w:val="231F20"/>
          <w:spacing w:val="-2"/>
          <w:sz w:val="20"/>
        </w:rPr>
        <w:t>top-level</w:t>
      </w:r>
      <w:r>
        <w:rPr>
          <w:color w:val="231F20"/>
          <w:spacing w:val="-8"/>
          <w:sz w:val="20"/>
        </w:rPr>
        <w:t xml:space="preserve"> </w:t>
      </w:r>
      <w:r>
        <w:rPr>
          <w:color w:val="231F20"/>
          <w:spacing w:val="-2"/>
          <w:sz w:val="20"/>
        </w:rPr>
        <w:t>domains</w:t>
      </w:r>
      <w:r>
        <w:rPr>
          <w:color w:val="231F20"/>
          <w:spacing w:val="-8"/>
          <w:sz w:val="20"/>
        </w:rPr>
        <w:t xml:space="preserve"> </w:t>
      </w:r>
      <w:r>
        <w:rPr>
          <w:color w:val="231F20"/>
          <w:spacing w:val="-2"/>
          <w:sz w:val="20"/>
        </w:rPr>
        <w:t>(TLDs)</w:t>
      </w:r>
      <w:r>
        <w:rPr>
          <w:color w:val="231F20"/>
          <w:spacing w:val="-8"/>
          <w:sz w:val="20"/>
        </w:rPr>
        <w:t xml:space="preserve"> </w:t>
      </w:r>
      <w:r>
        <w:rPr>
          <w:color w:val="231F20"/>
          <w:spacing w:val="-2"/>
          <w:sz w:val="20"/>
        </w:rPr>
        <w:t>such</w:t>
      </w:r>
      <w:r>
        <w:rPr>
          <w:color w:val="231F20"/>
          <w:spacing w:val="-8"/>
          <w:sz w:val="20"/>
        </w:rPr>
        <w:t xml:space="preserve"> </w:t>
      </w:r>
      <w:r>
        <w:rPr>
          <w:color w:val="231F20"/>
          <w:spacing w:val="-2"/>
          <w:sz w:val="20"/>
        </w:rPr>
        <w:t>as</w:t>
      </w:r>
      <w:r>
        <w:rPr>
          <w:color w:val="231F20"/>
          <w:spacing w:val="-8"/>
          <w:sz w:val="20"/>
        </w:rPr>
        <w:t xml:space="preserve"> </w:t>
      </w:r>
      <w:r>
        <w:rPr>
          <w:color w:val="231F20"/>
          <w:spacing w:val="-2"/>
          <w:sz w:val="20"/>
        </w:rPr>
        <w:t>“.com,”</w:t>
      </w:r>
      <w:r>
        <w:rPr>
          <w:color w:val="231F20"/>
          <w:spacing w:val="-8"/>
          <w:sz w:val="20"/>
        </w:rPr>
        <w:t xml:space="preserve"> </w:t>
      </w:r>
      <w:r>
        <w:rPr>
          <w:color w:val="231F20"/>
          <w:spacing w:val="-2"/>
          <w:sz w:val="20"/>
        </w:rPr>
        <w:t>“.ca,”</w:t>
      </w:r>
      <w:r>
        <w:rPr>
          <w:color w:val="231F20"/>
          <w:spacing w:val="-8"/>
          <w:sz w:val="20"/>
        </w:rPr>
        <w:t xml:space="preserve"> </w:t>
      </w:r>
      <w:r>
        <w:rPr>
          <w:color w:val="231F20"/>
          <w:spacing w:val="-2"/>
          <w:sz w:val="20"/>
        </w:rPr>
        <w:t>“.us,”</w:t>
      </w:r>
      <w:r>
        <w:rPr>
          <w:color w:val="231F20"/>
          <w:spacing w:val="-8"/>
          <w:sz w:val="20"/>
        </w:rPr>
        <w:t xml:space="preserve"> </w:t>
      </w:r>
      <w:r>
        <w:rPr>
          <w:color w:val="231F20"/>
          <w:spacing w:val="-2"/>
          <w:sz w:val="20"/>
        </w:rPr>
        <w:t xml:space="preserve">and </w:t>
      </w:r>
      <w:r>
        <w:rPr>
          <w:color w:val="231F20"/>
          <w:sz w:val="20"/>
        </w:rPr>
        <w:t>“.org,” although this task is mostly delegated to DNS name registries</w:t>
      </w:r>
    </w:p>
    <w:p w14:paraId="13EDEE21" w14:textId="77777777" w:rsidR="00375E0D" w:rsidRDefault="00000000">
      <w:pPr>
        <w:pStyle w:val="ListParagraph"/>
        <w:numPr>
          <w:ilvl w:val="0"/>
          <w:numId w:val="49"/>
        </w:numPr>
        <w:tabs>
          <w:tab w:val="left" w:pos="433"/>
          <w:tab w:val="left" w:pos="435"/>
        </w:tabs>
        <w:ind w:hanging="281"/>
        <w:rPr>
          <w:sz w:val="20"/>
        </w:rPr>
      </w:pPr>
      <w:r>
        <w:rPr>
          <w:color w:val="231F20"/>
          <w:spacing w:val="-2"/>
          <w:sz w:val="20"/>
        </w:rPr>
        <w:t>well-known</w:t>
      </w:r>
      <w:r>
        <w:rPr>
          <w:color w:val="231F20"/>
          <w:spacing w:val="-5"/>
          <w:sz w:val="20"/>
        </w:rPr>
        <w:t xml:space="preserve"> </w:t>
      </w:r>
      <w:r>
        <w:rPr>
          <w:color w:val="231F20"/>
          <w:spacing w:val="-2"/>
          <w:sz w:val="20"/>
        </w:rPr>
        <w:t>TCP/UDP</w:t>
      </w:r>
      <w:r>
        <w:rPr>
          <w:color w:val="231F20"/>
          <w:spacing w:val="-5"/>
          <w:sz w:val="20"/>
        </w:rPr>
        <w:t xml:space="preserve"> </w:t>
      </w:r>
      <w:r>
        <w:rPr>
          <w:color w:val="231F20"/>
          <w:spacing w:val="-2"/>
          <w:sz w:val="20"/>
        </w:rPr>
        <w:t>ports</w:t>
      </w:r>
      <w:r>
        <w:rPr>
          <w:color w:val="231F20"/>
          <w:spacing w:val="-4"/>
          <w:sz w:val="20"/>
        </w:rPr>
        <w:t xml:space="preserve"> </w:t>
      </w:r>
      <w:r>
        <w:rPr>
          <w:color w:val="231F20"/>
          <w:spacing w:val="-2"/>
          <w:sz w:val="20"/>
        </w:rPr>
        <w:t>(e.g.,</w:t>
      </w:r>
      <w:r>
        <w:rPr>
          <w:color w:val="231F20"/>
          <w:spacing w:val="-5"/>
          <w:sz w:val="20"/>
        </w:rPr>
        <w:t xml:space="preserve"> </w:t>
      </w:r>
      <w:r>
        <w:rPr>
          <w:color w:val="231F20"/>
          <w:spacing w:val="-2"/>
          <w:sz w:val="20"/>
        </w:rPr>
        <w:t>HTTP</w:t>
      </w:r>
      <w:r>
        <w:rPr>
          <w:color w:val="231F20"/>
          <w:spacing w:val="-4"/>
          <w:sz w:val="20"/>
        </w:rPr>
        <w:t xml:space="preserve"> </w:t>
      </w:r>
      <w:r>
        <w:rPr>
          <w:color w:val="231F20"/>
          <w:spacing w:val="-2"/>
          <w:sz w:val="20"/>
        </w:rPr>
        <w:t>trafﬁc</w:t>
      </w:r>
      <w:r>
        <w:rPr>
          <w:color w:val="231F20"/>
          <w:spacing w:val="-5"/>
          <w:sz w:val="20"/>
        </w:rPr>
        <w:t xml:space="preserve"> </w:t>
      </w:r>
      <w:r>
        <w:rPr>
          <w:color w:val="231F20"/>
          <w:spacing w:val="-2"/>
          <w:sz w:val="20"/>
        </w:rPr>
        <w:t>runs</w:t>
      </w:r>
      <w:r>
        <w:rPr>
          <w:color w:val="231F20"/>
          <w:spacing w:val="-5"/>
          <w:sz w:val="20"/>
        </w:rPr>
        <w:t xml:space="preserve"> </w:t>
      </w:r>
      <w:r>
        <w:rPr>
          <w:color w:val="231F20"/>
          <w:spacing w:val="-2"/>
          <w:sz w:val="20"/>
        </w:rPr>
        <w:t>via</w:t>
      </w:r>
      <w:r>
        <w:rPr>
          <w:color w:val="231F20"/>
          <w:spacing w:val="-4"/>
          <w:sz w:val="20"/>
        </w:rPr>
        <w:t xml:space="preserve"> </w:t>
      </w:r>
      <w:r>
        <w:rPr>
          <w:color w:val="231F20"/>
          <w:spacing w:val="-2"/>
          <w:sz w:val="20"/>
        </w:rPr>
        <w:t>port</w:t>
      </w:r>
      <w:r>
        <w:rPr>
          <w:color w:val="231F20"/>
          <w:spacing w:val="-5"/>
          <w:sz w:val="20"/>
        </w:rPr>
        <w:t xml:space="preserve"> 80)</w:t>
      </w:r>
    </w:p>
    <w:p w14:paraId="13EDEE22" w14:textId="77777777" w:rsidR="00375E0D" w:rsidRDefault="00000000">
      <w:pPr>
        <w:pStyle w:val="ListParagraph"/>
        <w:numPr>
          <w:ilvl w:val="0"/>
          <w:numId w:val="49"/>
        </w:numPr>
        <w:tabs>
          <w:tab w:val="left" w:pos="433"/>
          <w:tab w:val="left" w:pos="435"/>
        </w:tabs>
        <w:spacing w:before="30"/>
        <w:ind w:hanging="281"/>
        <w:rPr>
          <w:sz w:val="20"/>
        </w:rPr>
      </w:pPr>
      <w:r>
        <w:rPr>
          <w:color w:val="231F20"/>
          <w:sz w:val="20"/>
        </w:rPr>
        <w:t>MIME</w:t>
      </w:r>
      <w:r>
        <w:rPr>
          <w:color w:val="231F20"/>
          <w:spacing w:val="2"/>
          <w:sz w:val="20"/>
        </w:rPr>
        <w:t xml:space="preserve"> </w:t>
      </w:r>
      <w:r>
        <w:rPr>
          <w:color w:val="231F20"/>
          <w:sz w:val="20"/>
        </w:rPr>
        <w:t>types</w:t>
      </w:r>
      <w:r>
        <w:rPr>
          <w:color w:val="231F20"/>
          <w:spacing w:val="3"/>
          <w:sz w:val="20"/>
        </w:rPr>
        <w:t xml:space="preserve"> </w:t>
      </w:r>
      <w:r>
        <w:rPr>
          <w:color w:val="231F20"/>
          <w:sz w:val="20"/>
        </w:rPr>
        <w:t>that</w:t>
      </w:r>
      <w:r>
        <w:rPr>
          <w:color w:val="231F20"/>
          <w:spacing w:val="2"/>
          <w:sz w:val="20"/>
        </w:rPr>
        <w:t xml:space="preserve"> </w:t>
      </w:r>
      <w:r>
        <w:rPr>
          <w:color w:val="231F20"/>
          <w:sz w:val="20"/>
        </w:rPr>
        <w:t>identify</w:t>
      </w:r>
      <w:r>
        <w:rPr>
          <w:color w:val="231F20"/>
          <w:spacing w:val="3"/>
          <w:sz w:val="20"/>
        </w:rPr>
        <w:t xml:space="preserve"> </w:t>
      </w:r>
      <w:r>
        <w:rPr>
          <w:color w:val="231F20"/>
          <w:sz w:val="20"/>
        </w:rPr>
        <w:t>data</w:t>
      </w:r>
      <w:r>
        <w:rPr>
          <w:color w:val="231F20"/>
          <w:spacing w:val="3"/>
          <w:sz w:val="20"/>
        </w:rPr>
        <w:t xml:space="preserve"> </w:t>
      </w:r>
      <w:r>
        <w:rPr>
          <w:color w:val="231F20"/>
          <w:spacing w:val="-2"/>
          <w:sz w:val="20"/>
        </w:rPr>
        <w:t>formats</w:t>
      </w:r>
    </w:p>
    <w:p w14:paraId="13EDEE23" w14:textId="77777777" w:rsidR="00375E0D" w:rsidRDefault="00375E0D">
      <w:pPr>
        <w:pStyle w:val="BodyText"/>
        <w:spacing w:before="3"/>
        <w:rPr>
          <w:sz w:val="25"/>
        </w:rPr>
      </w:pPr>
    </w:p>
    <w:p w14:paraId="13EDEE24" w14:textId="77777777" w:rsidR="00375E0D" w:rsidRDefault="00000000">
      <w:pPr>
        <w:pStyle w:val="BodyText"/>
        <w:spacing w:line="271" w:lineRule="auto"/>
        <w:ind w:left="153" w:right="954"/>
        <w:jc w:val="both"/>
      </w:pPr>
      <w:r>
        <w:rPr>
          <w:color w:val="231F20"/>
        </w:rPr>
        <w:t xml:space="preserve">Some of these functions were split off from the IETF with the creation of the Internet Corporation for Assigned Names and Numbers (ICANN). This semi-independent </w:t>
      </w:r>
      <w:proofErr w:type="spellStart"/>
      <w:r>
        <w:rPr>
          <w:color w:val="231F20"/>
        </w:rPr>
        <w:t>corpo</w:t>
      </w:r>
      <w:proofErr w:type="spellEnd"/>
      <w:r>
        <w:rPr>
          <w:color w:val="231F20"/>
        </w:rPr>
        <w:t xml:space="preserve">- ration was established with a speciﬁc purpose in mind: taking over certain IANA </w:t>
      </w:r>
      <w:proofErr w:type="spellStart"/>
      <w:r>
        <w:rPr>
          <w:color w:val="231F20"/>
        </w:rPr>
        <w:t>func</w:t>
      </w:r>
      <w:proofErr w:type="spellEnd"/>
      <w:r>
        <w:rPr>
          <w:color w:val="231F20"/>
        </w:rPr>
        <w:t xml:space="preserve">- </w:t>
      </w:r>
      <w:proofErr w:type="spellStart"/>
      <w:r>
        <w:rPr>
          <w:color w:val="231F20"/>
        </w:rPr>
        <w:t>tions</w:t>
      </w:r>
      <w:proofErr w:type="spellEnd"/>
      <w:r>
        <w:rPr>
          <w:color w:val="231F20"/>
        </w:rPr>
        <w:t xml:space="preserve"> under a standing contract with the US government. The relationship between the two</w:t>
      </w:r>
      <w:r>
        <w:rPr>
          <w:color w:val="231F20"/>
          <w:spacing w:val="24"/>
        </w:rPr>
        <w:t xml:space="preserve"> </w:t>
      </w:r>
      <w:r>
        <w:rPr>
          <w:color w:val="231F20"/>
        </w:rPr>
        <w:t>entities</w:t>
      </w:r>
      <w:r>
        <w:rPr>
          <w:color w:val="231F20"/>
          <w:spacing w:val="24"/>
        </w:rPr>
        <w:t xml:space="preserve"> </w:t>
      </w:r>
      <w:r>
        <w:rPr>
          <w:color w:val="231F20"/>
        </w:rPr>
        <w:t>is</w:t>
      </w:r>
      <w:r>
        <w:rPr>
          <w:color w:val="231F20"/>
          <w:spacing w:val="24"/>
        </w:rPr>
        <w:t xml:space="preserve"> </w:t>
      </w:r>
      <w:r>
        <w:rPr>
          <w:color w:val="231F20"/>
        </w:rPr>
        <w:t>regulated</w:t>
      </w:r>
      <w:r>
        <w:rPr>
          <w:color w:val="231F20"/>
          <w:spacing w:val="24"/>
        </w:rPr>
        <w:t xml:space="preserve"> </w:t>
      </w:r>
      <w:r>
        <w:rPr>
          <w:color w:val="231F20"/>
        </w:rPr>
        <w:t>by</w:t>
      </w:r>
      <w:r>
        <w:rPr>
          <w:color w:val="231F20"/>
          <w:spacing w:val="24"/>
        </w:rPr>
        <w:t xml:space="preserve"> </w:t>
      </w:r>
      <w:r>
        <w:rPr>
          <w:color w:val="231F20"/>
        </w:rPr>
        <w:t>a</w:t>
      </w:r>
      <w:r>
        <w:rPr>
          <w:color w:val="231F20"/>
          <w:spacing w:val="24"/>
        </w:rPr>
        <w:t xml:space="preserve"> </w:t>
      </w:r>
      <w:r>
        <w:rPr>
          <w:color w:val="231F20"/>
        </w:rPr>
        <w:t>contract</w:t>
      </w:r>
      <w:r>
        <w:rPr>
          <w:color w:val="231F20"/>
          <w:spacing w:val="24"/>
        </w:rPr>
        <w:t xml:space="preserve"> </w:t>
      </w:r>
      <w:r>
        <w:rPr>
          <w:color w:val="231F20"/>
        </w:rPr>
        <w:t>and</w:t>
      </w:r>
      <w:r>
        <w:rPr>
          <w:color w:val="231F20"/>
          <w:spacing w:val="24"/>
        </w:rPr>
        <w:t xml:space="preserve"> </w:t>
      </w:r>
      <w:r>
        <w:rPr>
          <w:color w:val="231F20"/>
        </w:rPr>
        <w:t>a</w:t>
      </w:r>
      <w:r>
        <w:rPr>
          <w:color w:val="231F20"/>
          <w:spacing w:val="24"/>
        </w:rPr>
        <w:t xml:space="preserve"> </w:t>
      </w:r>
      <w:r>
        <w:rPr>
          <w:color w:val="231F20"/>
        </w:rPr>
        <w:t>memorandum</w:t>
      </w:r>
      <w:r>
        <w:rPr>
          <w:color w:val="231F20"/>
          <w:spacing w:val="24"/>
        </w:rPr>
        <w:t xml:space="preserve"> </w:t>
      </w:r>
      <w:r>
        <w:rPr>
          <w:color w:val="231F20"/>
        </w:rPr>
        <w:t>of</w:t>
      </w:r>
      <w:r>
        <w:rPr>
          <w:color w:val="231F20"/>
          <w:spacing w:val="24"/>
        </w:rPr>
        <w:t xml:space="preserve"> </w:t>
      </w:r>
      <w:r>
        <w:rPr>
          <w:color w:val="231F20"/>
        </w:rPr>
        <w:t>understanding</w:t>
      </w:r>
      <w:r>
        <w:rPr>
          <w:color w:val="231F20"/>
          <w:spacing w:val="24"/>
        </w:rPr>
        <w:t xml:space="preserve"> </w:t>
      </w:r>
      <w:r>
        <w:rPr>
          <w:color w:val="231F20"/>
        </w:rPr>
        <w:t>(Roberts et al., 2000).</w:t>
      </w:r>
    </w:p>
    <w:p w14:paraId="13EDEE25" w14:textId="77777777" w:rsidR="00375E0D" w:rsidRDefault="00375E0D">
      <w:pPr>
        <w:pStyle w:val="BodyText"/>
        <w:spacing w:before="7"/>
        <w:rPr>
          <w:sz w:val="22"/>
        </w:rPr>
      </w:pPr>
    </w:p>
    <w:p w14:paraId="13EDEE26" w14:textId="77777777" w:rsidR="00375E0D" w:rsidRDefault="00000000">
      <w:pPr>
        <w:pStyle w:val="BodyText"/>
        <w:spacing w:before="1"/>
        <w:ind w:left="153"/>
        <w:jc w:val="both"/>
      </w:pPr>
      <w:r>
        <w:rPr>
          <w:color w:val="231F20"/>
        </w:rPr>
        <w:t>Internet</w:t>
      </w:r>
      <w:r>
        <w:rPr>
          <w:color w:val="231F20"/>
          <w:spacing w:val="19"/>
        </w:rPr>
        <w:t xml:space="preserve"> </w:t>
      </w:r>
      <w:r>
        <w:rPr>
          <w:color w:val="231F20"/>
        </w:rPr>
        <w:t>Engineering</w:t>
      </w:r>
      <w:r>
        <w:rPr>
          <w:color w:val="231F20"/>
          <w:spacing w:val="19"/>
        </w:rPr>
        <w:t xml:space="preserve"> </w:t>
      </w:r>
      <w:r>
        <w:rPr>
          <w:color w:val="231F20"/>
        </w:rPr>
        <w:t>Steering</w:t>
      </w:r>
      <w:r>
        <w:rPr>
          <w:color w:val="231F20"/>
          <w:spacing w:val="20"/>
        </w:rPr>
        <w:t xml:space="preserve"> </w:t>
      </w:r>
      <w:r>
        <w:rPr>
          <w:color w:val="231F20"/>
          <w:spacing w:val="-2"/>
        </w:rPr>
        <w:t>Group</w:t>
      </w:r>
    </w:p>
    <w:p w14:paraId="13EDEE27" w14:textId="77777777" w:rsidR="00375E0D" w:rsidRDefault="00000000">
      <w:pPr>
        <w:pStyle w:val="BodyText"/>
        <w:spacing w:before="30" w:line="271" w:lineRule="auto"/>
        <w:ind w:left="153" w:right="954"/>
        <w:jc w:val="both"/>
      </w:pPr>
      <w:r>
        <w:rPr>
          <w:color w:val="231F20"/>
        </w:rPr>
        <w:t>The IESG is a multidisciplinary technical review group (</w:t>
      </w:r>
      <w:proofErr w:type="spellStart"/>
      <w:r>
        <w:rPr>
          <w:color w:val="231F20"/>
        </w:rPr>
        <w:t>Bradner</w:t>
      </w:r>
      <w:proofErr w:type="spellEnd"/>
      <w:r>
        <w:rPr>
          <w:color w:val="231F20"/>
        </w:rPr>
        <w:t>, 2010). As such, it is responsible for process management and the approval of various actions, such as the publication of “Requests</w:t>
      </w:r>
      <w:r>
        <w:rPr>
          <w:color w:val="231F20"/>
          <w:spacing w:val="-3"/>
        </w:rPr>
        <w:t xml:space="preserve"> </w:t>
      </w:r>
      <w:r>
        <w:rPr>
          <w:color w:val="231F20"/>
        </w:rPr>
        <w:t>for</w:t>
      </w:r>
      <w:r>
        <w:rPr>
          <w:color w:val="231F20"/>
          <w:spacing w:val="-3"/>
        </w:rPr>
        <w:t xml:space="preserve"> </w:t>
      </w:r>
      <w:r>
        <w:rPr>
          <w:color w:val="231F20"/>
        </w:rPr>
        <w:t xml:space="preserve">Comments” (RFCs) and other IETF documents and the </w:t>
      </w:r>
      <w:proofErr w:type="spellStart"/>
      <w:r>
        <w:rPr>
          <w:color w:val="231F20"/>
        </w:rPr>
        <w:t>cre</w:t>
      </w:r>
      <w:proofErr w:type="spellEnd"/>
      <w:r>
        <w:rPr>
          <w:color w:val="231F20"/>
        </w:rPr>
        <w:t xml:space="preserve">- </w:t>
      </w:r>
      <w:proofErr w:type="spellStart"/>
      <w:r>
        <w:rPr>
          <w:color w:val="231F20"/>
        </w:rPr>
        <w:t>ation</w:t>
      </w:r>
      <w:proofErr w:type="spellEnd"/>
      <w:r>
        <w:rPr>
          <w:color w:val="231F20"/>
          <w:spacing w:val="-5"/>
        </w:rPr>
        <w:t xml:space="preserve"> </w:t>
      </w:r>
      <w:r>
        <w:rPr>
          <w:color w:val="231F20"/>
        </w:rPr>
        <w:t>of</w:t>
      </w:r>
      <w:r>
        <w:rPr>
          <w:color w:val="231F20"/>
          <w:spacing w:val="-5"/>
        </w:rPr>
        <w:t xml:space="preserve"> </w:t>
      </w:r>
      <w:r>
        <w:rPr>
          <w:color w:val="231F20"/>
        </w:rPr>
        <w:t>working</w:t>
      </w:r>
      <w:r>
        <w:rPr>
          <w:color w:val="231F20"/>
          <w:spacing w:val="-5"/>
        </w:rPr>
        <w:t xml:space="preserve"> </w:t>
      </w:r>
      <w:r>
        <w:rPr>
          <w:color w:val="231F20"/>
        </w:rPr>
        <w:t>groups</w:t>
      </w:r>
      <w:r>
        <w:rPr>
          <w:color w:val="231F20"/>
          <w:spacing w:val="-5"/>
        </w:rPr>
        <w:t xml:space="preserve"> </w:t>
      </w:r>
      <w:r>
        <w:rPr>
          <w:color w:val="231F20"/>
        </w:rPr>
        <w:t>(based</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advice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IAB).</w:t>
      </w:r>
      <w:r>
        <w:rPr>
          <w:color w:val="231F20"/>
          <w:spacing w:val="-5"/>
        </w:rPr>
        <w:t xml:space="preserve"> </w:t>
      </w:r>
      <w:r>
        <w:rPr>
          <w:color w:val="231F20"/>
        </w:rPr>
        <w:t>The</w:t>
      </w:r>
      <w:r>
        <w:rPr>
          <w:color w:val="231F20"/>
          <w:spacing w:val="-5"/>
        </w:rPr>
        <w:t xml:space="preserve"> </w:t>
      </w:r>
      <w:r>
        <w:rPr>
          <w:color w:val="231F20"/>
        </w:rPr>
        <w:t>IESG</w:t>
      </w:r>
      <w:r>
        <w:rPr>
          <w:color w:val="231F20"/>
          <w:spacing w:val="-5"/>
        </w:rPr>
        <w:t xml:space="preserve"> </w:t>
      </w:r>
      <w:r>
        <w:rPr>
          <w:color w:val="231F20"/>
        </w:rPr>
        <w:t>also</w:t>
      </w:r>
      <w:r>
        <w:rPr>
          <w:color w:val="231F20"/>
          <w:spacing w:val="-5"/>
        </w:rPr>
        <w:t xml:space="preserve"> </w:t>
      </w:r>
      <w:r>
        <w:rPr>
          <w:color w:val="231F20"/>
        </w:rPr>
        <w:t>provides</w:t>
      </w:r>
      <w:r>
        <w:rPr>
          <w:color w:val="231F20"/>
          <w:spacing w:val="-5"/>
        </w:rPr>
        <w:t xml:space="preserve"> </w:t>
      </w:r>
      <w:proofErr w:type="spellStart"/>
      <w:r>
        <w:rPr>
          <w:color w:val="231F20"/>
        </w:rPr>
        <w:t>techni</w:t>
      </w:r>
      <w:proofErr w:type="spellEnd"/>
      <w:r>
        <w:rPr>
          <w:color w:val="231F20"/>
        </w:rPr>
        <w:t xml:space="preserve">- </w:t>
      </w:r>
      <w:proofErr w:type="spellStart"/>
      <w:r>
        <w:rPr>
          <w:color w:val="231F20"/>
        </w:rPr>
        <w:t>cal</w:t>
      </w:r>
      <w:proofErr w:type="spellEnd"/>
      <w:r>
        <w:rPr>
          <w:color w:val="231F20"/>
        </w:rPr>
        <w:t xml:space="preserve"> review and comments on external and internal documents.</w:t>
      </w:r>
    </w:p>
    <w:p w14:paraId="13EDEE28" w14:textId="77777777" w:rsidR="00375E0D" w:rsidRDefault="00375E0D">
      <w:pPr>
        <w:pStyle w:val="BodyText"/>
        <w:spacing w:before="7"/>
        <w:rPr>
          <w:sz w:val="22"/>
        </w:rPr>
      </w:pPr>
    </w:p>
    <w:p w14:paraId="13EDEE29" w14:textId="77777777" w:rsidR="00375E0D" w:rsidRDefault="00000000">
      <w:pPr>
        <w:pStyle w:val="BodyText"/>
        <w:ind w:left="153"/>
        <w:jc w:val="both"/>
      </w:pPr>
      <w:r>
        <w:rPr>
          <w:color w:val="231F20"/>
          <w:w w:val="85"/>
        </w:rPr>
        <w:t>IETF</w:t>
      </w:r>
      <w:r>
        <w:rPr>
          <w:color w:val="231F20"/>
          <w:spacing w:val="-6"/>
        </w:rPr>
        <w:t xml:space="preserve"> </w:t>
      </w:r>
      <w:r>
        <w:rPr>
          <w:color w:val="231F20"/>
          <w:spacing w:val="-2"/>
        </w:rPr>
        <w:t>Trust</w:t>
      </w:r>
    </w:p>
    <w:p w14:paraId="13EDEE2A" w14:textId="77777777" w:rsidR="00375E0D" w:rsidRDefault="00000000">
      <w:pPr>
        <w:pStyle w:val="BodyText"/>
        <w:spacing w:before="30" w:line="271" w:lineRule="auto"/>
        <w:ind w:left="153" w:right="955" w:hanging="1"/>
        <w:jc w:val="both"/>
      </w:pPr>
      <w:r>
        <w:rPr>
          <w:color w:val="231F20"/>
        </w:rPr>
        <w:t>The IETF Trust was created in 2005 to hold the intellectual property rights of the IETF (IETF Trust, n.d.). This includes copyrights (on RFCs and other documents), domain names, and software paid for by the IETF.</w:t>
      </w:r>
    </w:p>
    <w:p w14:paraId="13EDEE2B" w14:textId="77777777" w:rsidR="00375E0D" w:rsidRDefault="00375E0D">
      <w:pPr>
        <w:pStyle w:val="BodyText"/>
        <w:rPr>
          <w:sz w:val="24"/>
        </w:rPr>
      </w:pPr>
    </w:p>
    <w:p w14:paraId="13EDEE2C" w14:textId="77777777" w:rsidR="00375E0D" w:rsidRDefault="00000000">
      <w:pPr>
        <w:pStyle w:val="Heading7"/>
        <w:spacing w:before="203"/>
        <w:ind w:left="154"/>
      </w:pPr>
      <w:r>
        <w:rPr>
          <w:color w:val="003946"/>
          <w:spacing w:val="-2"/>
          <w:w w:val="95"/>
        </w:rPr>
        <w:t>What</w:t>
      </w:r>
      <w:r>
        <w:rPr>
          <w:color w:val="003946"/>
          <w:spacing w:val="-6"/>
          <w:w w:val="95"/>
        </w:rPr>
        <w:t xml:space="preserve"> </w:t>
      </w:r>
      <w:r>
        <w:rPr>
          <w:color w:val="003946"/>
          <w:spacing w:val="-2"/>
          <w:w w:val="95"/>
        </w:rPr>
        <w:t>are</w:t>
      </w:r>
      <w:r>
        <w:rPr>
          <w:color w:val="003946"/>
          <w:spacing w:val="-6"/>
          <w:w w:val="95"/>
        </w:rPr>
        <w:t xml:space="preserve"> </w:t>
      </w:r>
      <w:r>
        <w:rPr>
          <w:color w:val="003946"/>
          <w:spacing w:val="-2"/>
          <w:w w:val="95"/>
        </w:rPr>
        <w:t>RFC</w:t>
      </w:r>
      <w:r>
        <w:rPr>
          <w:color w:val="003946"/>
          <w:spacing w:val="-5"/>
          <w:w w:val="95"/>
        </w:rPr>
        <w:t xml:space="preserve"> </w:t>
      </w:r>
      <w:r>
        <w:rPr>
          <w:color w:val="003946"/>
          <w:spacing w:val="-2"/>
          <w:w w:val="95"/>
        </w:rPr>
        <w:t>Documents?</w:t>
      </w:r>
    </w:p>
    <w:p w14:paraId="13EDEE2D" w14:textId="77777777" w:rsidR="00375E0D" w:rsidRDefault="00375E0D">
      <w:pPr>
        <w:pStyle w:val="BodyText"/>
        <w:spacing w:before="10"/>
        <w:rPr>
          <w:sz w:val="26"/>
        </w:rPr>
      </w:pPr>
    </w:p>
    <w:p w14:paraId="13EDEE2E" w14:textId="77777777" w:rsidR="00375E0D" w:rsidRDefault="00000000">
      <w:pPr>
        <w:pStyle w:val="BodyText"/>
        <w:spacing w:line="271" w:lineRule="auto"/>
        <w:ind w:left="154" w:right="954" w:hanging="1"/>
        <w:jc w:val="both"/>
      </w:pPr>
      <w:r>
        <w:rPr>
          <w:color w:val="231F20"/>
        </w:rPr>
        <w:t>RFC documents are published by the IETF for archival purposes, meaning that they are never amended following publication. However, because standards and technologies evolve, new versions of these documents are released, which either update previous versions or render them obsolete.</w:t>
      </w:r>
    </w:p>
    <w:p w14:paraId="13EDEE2F" w14:textId="77777777" w:rsidR="00375E0D" w:rsidRDefault="00375E0D">
      <w:pPr>
        <w:pStyle w:val="BodyText"/>
        <w:spacing w:before="7"/>
        <w:rPr>
          <w:sz w:val="22"/>
        </w:rPr>
      </w:pPr>
    </w:p>
    <w:p w14:paraId="13EDEE30" w14:textId="77777777" w:rsidR="00375E0D" w:rsidRDefault="00000000">
      <w:pPr>
        <w:pStyle w:val="BodyText"/>
        <w:spacing w:line="271" w:lineRule="auto"/>
        <w:ind w:left="153" w:right="955"/>
        <w:jc w:val="both"/>
      </w:pPr>
      <w:r>
        <w:rPr>
          <w:color w:val="231F20"/>
        </w:rPr>
        <w:t>In addition to standards, there are other types of documents that are published as</w:t>
      </w:r>
      <w:r>
        <w:rPr>
          <w:color w:val="231F20"/>
          <w:spacing w:val="80"/>
        </w:rPr>
        <w:t xml:space="preserve"> </w:t>
      </w:r>
      <w:r>
        <w:rPr>
          <w:color w:val="231F20"/>
        </w:rPr>
        <w:t xml:space="preserve">RFCs. These include experimental, historical, and informational documents. The follow- </w:t>
      </w:r>
      <w:proofErr w:type="spellStart"/>
      <w:r>
        <w:rPr>
          <w:color w:val="231F20"/>
        </w:rPr>
        <w:t>ing</w:t>
      </w:r>
      <w:proofErr w:type="spellEnd"/>
      <w:r>
        <w:rPr>
          <w:color w:val="231F20"/>
        </w:rPr>
        <w:t xml:space="preserve"> section will concentrate on RFCs as standards.</w:t>
      </w:r>
    </w:p>
    <w:p w14:paraId="13EDEE31"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02"/>
            <w:col w:w="8940"/>
          </w:cols>
        </w:sectPr>
      </w:pPr>
    </w:p>
    <w:p w14:paraId="13EDEE32" w14:textId="77777777" w:rsidR="00375E0D" w:rsidRDefault="00375E0D">
      <w:pPr>
        <w:pStyle w:val="BodyText"/>
      </w:pPr>
    </w:p>
    <w:p w14:paraId="13EDEE33" w14:textId="77777777" w:rsidR="00375E0D" w:rsidRDefault="00375E0D">
      <w:pPr>
        <w:pStyle w:val="BodyText"/>
        <w:spacing w:before="5"/>
      </w:pPr>
    </w:p>
    <w:p w14:paraId="13EDEE34" w14:textId="77777777" w:rsidR="00375E0D" w:rsidRDefault="00000000">
      <w:pPr>
        <w:ind w:left="957"/>
        <w:rPr>
          <w:sz w:val="18"/>
        </w:rPr>
      </w:pPr>
      <w:r>
        <w:rPr>
          <w:color w:val="003946"/>
          <w:spacing w:val="-2"/>
          <w:sz w:val="18"/>
        </w:rPr>
        <w:t>Basic Protocol Layering</w:t>
      </w:r>
    </w:p>
    <w:p w14:paraId="13EDEE35" w14:textId="77777777" w:rsidR="00375E0D" w:rsidRDefault="00375E0D">
      <w:pPr>
        <w:pStyle w:val="BodyText"/>
      </w:pPr>
    </w:p>
    <w:p w14:paraId="13EDEE36" w14:textId="77777777" w:rsidR="00375E0D" w:rsidRDefault="00375E0D">
      <w:pPr>
        <w:pStyle w:val="BodyText"/>
      </w:pPr>
    </w:p>
    <w:p w14:paraId="13EDEE37" w14:textId="77777777" w:rsidR="00375E0D" w:rsidRDefault="00375E0D">
      <w:pPr>
        <w:pStyle w:val="BodyText"/>
      </w:pPr>
    </w:p>
    <w:p w14:paraId="13EDEE38" w14:textId="77777777" w:rsidR="00375E0D" w:rsidRDefault="00375E0D">
      <w:pPr>
        <w:pStyle w:val="BodyText"/>
      </w:pPr>
    </w:p>
    <w:p w14:paraId="13EDEE39" w14:textId="77777777" w:rsidR="00375E0D" w:rsidRDefault="00375E0D">
      <w:pPr>
        <w:pStyle w:val="BodyText"/>
        <w:spacing w:before="7"/>
        <w:rPr>
          <w:sz w:val="23"/>
        </w:rPr>
      </w:pPr>
    </w:p>
    <w:p w14:paraId="13EDEE3A" w14:textId="77777777" w:rsidR="00375E0D" w:rsidRDefault="00375E0D">
      <w:pPr>
        <w:rPr>
          <w:sz w:val="23"/>
        </w:rPr>
        <w:sectPr w:rsidR="00375E0D">
          <w:pgSz w:w="11910" w:h="16840"/>
          <w:pgMar w:top="960" w:right="460" w:bottom="280" w:left="460" w:header="0" w:footer="0" w:gutter="0"/>
          <w:cols w:space="720"/>
        </w:sectPr>
      </w:pPr>
    </w:p>
    <w:p w14:paraId="13EDEE3B" w14:textId="77777777" w:rsidR="00375E0D" w:rsidRDefault="00000000">
      <w:pPr>
        <w:pStyle w:val="BodyText"/>
        <w:spacing w:before="100"/>
        <w:ind w:left="957"/>
        <w:jc w:val="both"/>
      </w:pPr>
      <w:r>
        <w:rPr>
          <w:color w:val="231F20"/>
          <w:w w:val="85"/>
        </w:rPr>
        <w:t>RFCs</w:t>
      </w:r>
      <w:r>
        <w:rPr>
          <w:color w:val="231F20"/>
          <w:spacing w:val="-2"/>
        </w:rPr>
        <w:t xml:space="preserve"> </w:t>
      </w:r>
      <w:r>
        <w:rPr>
          <w:color w:val="231F20"/>
          <w:w w:val="85"/>
        </w:rPr>
        <w:t>as</w:t>
      </w:r>
      <w:r>
        <w:rPr>
          <w:color w:val="231F20"/>
          <w:spacing w:val="-2"/>
        </w:rPr>
        <w:t xml:space="preserve"> </w:t>
      </w:r>
      <w:r>
        <w:rPr>
          <w:color w:val="231F20"/>
          <w:spacing w:val="-2"/>
          <w:w w:val="85"/>
        </w:rPr>
        <w:t>standards</w:t>
      </w:r>
    </w:p>
    <w:p w14:paraId="13EDEE3C" w14:textId="77777777" w:rsidR="00375E0D" w:rsidRDefault="00000000">
      <w:pPr>
        <w:pStyle w:val="BodyText"/>
        <w:spacing w:before="30" w:line="271" w:lineRule="auto"/>
        <w:ind w:left="957"/>
        <w:jc w:val="both"/>
      </w:pPr>
      <w:r>
        <w:rPr>
          <w:color w:val="231F20"/>
        </w:rPr>
        <w:t>RFC standards don’t just pop into existence without reason. The reason usually lies in speciﬁc problems that need to be solved (e.g., how to connect two machine parts) and the realization that there is merit in a solution that works for most, if not all, affected parties (for example, if we standardize the threads of machine bolts, they can be</w:t>
      </w:r>
      <w:r>
        <w:rPr>
          <w:color w:val="231F20"/>
          <w:spacing w:val="40"/>
        </w:rPr>
        <w:t xml:space="preserve"> </w:t>
      </w:r>
      <w:r>
        <w:rPr>
          <w:color w:val="231F20"/>
          <w:spacing w:val="-2"/>
        </w:rPr>
        <w:t>reused).</w:t>
      </w:r>
    </w:p>
    <w:p w14:paraId="13EDEE3D" w14:textId="77777777" w:rsidR="00375E0D" w:rsidRDefault="00375E0D">
      <w:pPr>
        <w:pStyle w:val="BodyText"/>
        <w:spacing w:before="7"/>
        <w:rPr>
          <w:sz w:val="22"/>
        </w:rPr>
      </w:pPr>
    </w:p>
    <w:p w14:paraId="13EDEE3E" w14:textId="77777777" w:rsidR="00375E0D" w:rsidRDefault="00000000">
      <w:pPr>
        <w:pStyle w:val="BodyText"/>
        <w:spacing w:before="1" w:line="271" w:lineRule="auto"/>
        <w:ind w:left="957" w:hanging="1"/>
        <w:jc w:val="both"/>
      </w:pPr>
      <w:r>
        <w:rPr>
          <w:color w:val="231F20"/>
        </w:rPr>
        <w:t>In</w:t>
      </w:r>
      <w:r>
        <w:rPr>
          <w:color w:val="231F20"/>
          <w:spacing w:val="-6"/>
        </w:rPr>
        <w:t xml:space="preserve"> </w:t>
      </w:r>
      <w:r>
        <w:rPr>
          <w:color w:val="231F20"/>
        </w:rPr>
        <w:t>the</w:t>
      </w:r>
      <w:r>
        <w:rPr>
          <w:color w:val="231F20"/>
          <w:spacing w:val="-6"/>
        </w:rPr>
        <w:t xml:space="preserve"> </w:t>
      </w:r>
      <w:r>
        <w:rPr>
          <w:color w:val="231F20"/>
        </w:rPr>
        <w:t>IETF</w:t>
      </w:r>
      <w:r>
        <w:rPr>
          <w:color w:val="231F20"/>
          <w:spacing w:val="-6"/>
        </w:rPr>
        <w:t xml:space="preserve"> </w:t>
      </w:r>
      <w:r>
        <w:rPr>
          <w:color w:val="231F20"/>
        </w:rPr>
        <w:t>environment,</w:t>
      </w:r>
      <w:r>
        <w:rPr>
          <w:color w:val="231F20"/>
          <w:spacing w:val="-6"/>
        </w:rPr>
        <w:t xml:space="preserve"> </w:t>
      </w:r>
      <w:r>
        <w:rPr>
          <w:color w:val="231F20"/>
        </w:rPr>
        <w:t>a</w:t>
      </w:r>
      <w:r>
        <w:rPr>
          <w:color w:val="231F20"/>
          <w:spacing w:val="-6"/>
        </w:rPr>
        <w:t xml:space="preserve"> </w:t>
      </w:r>
      <w:r>
        <w:rPr>
          <w:color w:val="231F20"/>
        </w:rPr>
        <w:t>“Birds</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Feather”</w:t>
      </w:r>
      <w:r>
        <w:rPr>
          <w:color w:val="231F20"/>
          <w:spacing w:val="-6"/>
        </w:rPr>
        <w:t xml:space="preserve"> </w:t>
      </w:r>
      <w:r>
        <w:rPr>
          <w:color w:val="231F20"/>
        </w:rPr>
        <w:t>session</w:t>
      </w:r>
      <w:r>
        <w:rPr>
          <w:color w:val="231F20"/>
          <w:spacing w:val="-6"/>
        </w:rPr>
        <w:t xml:space="preserve"> </w:t>
      </w:r>
      <w:r>
        <w:rPr>
          <w:color w:val="231F20"/>
        </w:rPr>
        <w:t>(BOF)</w:t>
      </w:r>
      <w:r>
        <w:rPr>
          <w:color w:val="231F20"/>
          <w:spacing w:val="-6"/>
        </w:rPr>
        <w:t xml:space="preserve"> </w:t>
      </w:r>
      <w:r>
        <w:rPr>
          <w:color w:val="231F20"/>
        </w:rPr>
        <w:t>is</w:t>
      </w:r>
      <w:r>
        <w:rPr>
          <w:color w:val="231F20"/>
          <w:spacing w:val="-6"/>
        </w:rPr>
        <w:t xml:space="preserve"> </w:t>
      </w:r>
      <w:r>
        <w:rPr>
          <w:color w:val="231F20"/>
        </w:rPr>
        <w:t>organized,</w:t>
      </w:r>
      <w:r>
        <w:rPr>
          <w:color w:val="231F20"/>
          <w:spacing w:val="-6"/>
        </w:rPr>
        <w:t xml:space="preserve"> </w:t>
      </w:r>
      <w:r>
        <w:rPr>
          <w:color w:val="231F20"/>
        </w:rPr>
        <w:t>comprised</w:t>
      </w:r>
      <w:r>
        <w:rPr>
          <w:color w:val="231F20"/>
          <w:spacing w:val="-6"/>
        </w:rPr>
        <w:t xml:space="preserve"> </w:t>
      </w:r>
      <w:r>
        <w:rPr>
          <w:color w:val="231F20"/>
        </w:rPr>
        <w:t>of members with a similar problem. The problem is discussed, and the conclusion of the discussion is reviewed. A working group, established by the IESG, then undertakes to achieve its clearly deﬁned goals and thereby ﬁnd a solution to the problem.</w:t>
      </w:r>
    </w:p>
    <w:p w14:paraId="13EDEE3F" w14:textId="77777777" w:rsidR="00375E0D" w:rsidRDefault="00375E0D">
      <w:pPr>
        <w:pStyle w:val="BodyText"/>
        <w:spacing w:before="7"/>
        <w:rPr>
          <w:sz w:val="22"/>
        </w:rPr>
      </w:pPr>
    </w:p>
    <w:p w14:paraId="13EDEE40" w14:textId="77777777" w:rsidR="00375E0D" w:rsidRDefault="00000000">
      <w:pPr>
        <w:pStyle w:val="BodyText"/>
        <w:spacing w:line="271" w:lineRule="auto"/>
        <w:ind w:left="957" w:hanging="1"/>
        <w:jc w:val="both"/>
      </w:pPr>
      <w:r>
        <w:rPr>
          <w:color w:val="231F20"/>
        </w:rPr>
        <w:t>The working group comes up with proposals that are then reviewed and published as RFC documents, sometimes also called “proposed standards.”</w:t>
      </w:r>
    </w:p>
    <w:p w14:paraId="13EDEE41" w14:textId="77777777" w:rsidR="00375E0D" w:rsidRDefault="00375E0D">
      <w:pPr>
        <w:pStyle w:val="BodyText"/>
        <w:spacing w:before="7"/>
        <w:rPr>
          <w:sz w:val="22"/>
        </w:rPr>
      </w:pPr>
    </w:p>
    <w:p w14:paraId="13EDEE42" w14:textId="77777777" w:rsidR="00375E0D" w:rsidRDefault="00000000">
      <w:pPr>
        <w:pStyle w:val="BodyText"/>
        <w:spacing w:line="271" w:lineRule="auto"/>
        <w:ind w:left="957" w:hanging="1"/>
        <w:jc w:val="both"/>
      </w:pPr>
      <w:r>
        <w:rPr>
          <w:color w:val="231F20"/>
          <w:w w:val="105"/>
        </w:rPr>
        <w:t xml:space="preserve">It takes many years of practical application, evidence of stability, and multiple </w:t>
      </w:r>
      <w:proofErr w:type="spellStart"/>
      <w:r>
        <w:rPr>
          <w:color w:val="231F20"/>
          <w:w w:val="105"/>
        </w:rPr>
        <w:t>imple</w:t>
      </w:r>
      <w:proofErr w:type="spellEnd"/>
      <w:r>
        <w:rPr>
          <w:color w:val="231F20"/>
          <w:w w:val="105"/>
        </w:rPr>
        <w:t xml:space="preserve">- </w:t>
      </w:r>
      <w:proofErr w:type="spellStart"/>
      <w:r>
        <w:rPr>
          <w:color w:val="231F20"/>
          <w:w w:val="105"/>
        </w:rPr>
        <w:t>mentations</w:t>
      </w:r>
      <w:proofErr w:type="spellEnd"/>
      <w:r>
        <w:rPr>
          <w:color w:val="231F20"/>
          <w:w w:val="105"/>
        </w:rPr>
        <w:t xml:space="preserve"> that can work together before proposed standards can be promoted to “draft standards.”</w:t>
      </w:r>
    </w:p>
    <w:p w14:paraId="13EDEE43" w14:textId="77777777" w:rsidR="00375E0D" w:rsidRDefault="00375E0D">
      <w:pPr>
        <w:pStyle w:val="BodyText"/>
        <w:spacing w:before="8"/>
        <w:rPr>
          <w:sz w:val="22"/>
        </w:rPr>
      </w:pPr>
    </w:p>
    <w:p w14:paraId="13EDEE44" w14:textId="77777777" w:rsidR="00375E0D" w:rsidRDefault="00000000">
      <w:pPr>
        <w:pStyle w:val="BodyText"/>
        <w:spacing w:line="271" w:lineRule="auto"/>
        <w:ind w:left="957"/>
        <w:jc w:val="both"/>
      </w:pPr>
      <w:r>
        <w:rPr>
          <w:color w:val="231F20"/>
        </w:rPr>
        <w:t>An even greater degree of technical maturity and wide adoption throughout the inter-</w:t>
      </w:r>
      <w:r>
        <w:rPr>
          <w:color w:val="231F20"/>
          <w:spacing w:val="80"/>
        </w:rPr>
        <w:t xml:space="preserve"> </w:t>
      </w:r>
      <w:r>
        <w:rPr>
          <w:color w:val="231F20"/>
        </w:rPr>
        <w:t>net</w:t>
      </w:r>
      <w:r>
        <w:rPr>
          <w:color w:val="231F20"/>
          <w:spacing w:val="19"/>
        </w:rPr>
        <w:t xml:space="preserve"> </w:t>
      </w:r>
      <w:r>
        <w:rPr>
          <w:color w:val="231F20"/>
        </w:rPr>
        <w:t>is</w:t>
      </w:r>
      <w:r>
        <w:rPr>
          <w:color w:val="231F20"/>
          <w:spacing w:val="19"/>
        </w:rPr>
        <w:t xml:space="preserve"> </w:t>
      </w:r>
      <w:r>
        <w:rPr>
          <w:color w:val="231F20"/>
        </w:rPr>
        <w:t>required</w:t>
      </w:r>
      <w:r>
        <w:rPr>
          <w:color w:val="231F20"/>
          <w:spacing w:val="19"/>
        </w:rPr>
        <w:t xml:space="preserve"> </w:t>
      </w:r>
      <w:r>
        <w:rPr>
          <w:color w:val="231F20"/>
        </w:rPr>
        <w:t>for</w:t>
      </w:r>
      <w:r>
        <w:rPr>
          <w:color w:val="231F20"/>
          <w:spacing w:val="19"/>
        </w:rPr>
        <w:t xml:space="preserve"> </w:t>
      </w:r>
      <w:r>
        <w:rPr>
          <w:color w:val="231F20"/>
        </w:rPr>
        <w:t>a</w:t>
      </w:r>
      <w:r>
        <w:rPr>
          <w:color w:val="231F20"/>
          <w:spacing w:val="19"/>
        </w:rPr>
        <w:t xml:space="preserve"> </w:t>
      </w:r>
      <w:r>
        <w:rPr>
          <w:color w:val="231F20"/>
        </w:rPr>
        <w:t>draft</w:t>
      </w:r>
      <w:r>
        <w:rPr>
          <w:color w:val="231F20"/>
          <w:spacing w:val="19"/>
        </w:rPr>
        <w:t xml:space="preserve"> </w:t>
      </w:r>
      <w:r>
        <w:rPr>
          <w:color w:val="231F20"/>
        </w:rPr>
        <w:t>standard</w:t>
      </w:r>
      <w:r>
        <w:rPr>
          <w:color w:val="231F20"/>
          <w:spacing w:val="19"/>
        </w:rPr>
        <w:t xml:space="preserve"> </w:t>
      </w:r>
      <w:r>
        <w:rPr>
          <w:color w:val="231F20"/>
        </w:rPr>
        <w:t>to</w:t>
      </w:r>
      <w:r>
        <w:rPr>
          <w:color w:val="231F20"/>
          <w:spacing w:val="19"/>
        </w:rPr>
        <w:t xml:space="preserve"> </w:t>
      </w:r>
      <w:r>
        <w:rPr>
          <w:color w:val="231F20"/>
        </w:rPr>
        <w:t>develop</w:t>
      </w:r>
      <w:r>
        <w:rPr>
          <w:color w:val="231F20"/>
          <w:spacing w:val="19"/>
        </w:rPr>
        <w:t xml:space="preserve"> </w:t>
      </w:r>
      <w:r>
        <w:rPr>
          <w:color w:val="231F20"/>
        </w:rPr>
        <w:t>into</w:t>
      </w:r>
      <w:r>
        <w:rPr>
          <w:color w:val="231F20"/>
          <w:spacing w:val="19"/>
        </w:rPr>
        <w:t xml:space="preserve"> </w:t>
      </w:r>
      <w:r>
        <w:rPr>
          <w:color w:val="231F20"/>
        </w:rPr>
        <w:t>an</w:t>
      </w:r>
      <w:r>
        <w:rPr>
          <w:color w:val="231F20"/>
          <w:spacing w:val="19"/>
        </w:rPr>
        <w:t xml:space="preserve"> </w:t>
      </w:r>
      <w:r>
        <w:rPr>
          <w:color w:val="231F20"/>
        </w:rPr>
        <w:t>internet</w:t>
      </w:r>
      <w:r>
        <w:rPr>
          <w:color w:val="231F20"/>
          <w:spacing w:val="19"/>
        </w:rPr>
        <w:t xml:space="preserve"> </w:t>
      </w:r>
      <w:r>
        <w:rPr>
          <w:color w:val="231F20"/>
        </w:rPr>
        <w:t>standard.</w:t>
      </w:r>
      <w:r>
        <w:rPr>
          <w:color w:val="231F20"/>
          <w:spacing w:val="19"/>
        </w:rPr>
        <w:t xml:space="preserve"> </w:t>
      </w:r>
      <w:r>
        <w:rPr>
          <w:color w:val="231F20"/>
        </w:rPr>
        <w:t>This</w:t>
      </w:r>
      <w:r>
        <w:rPr>
          <w:color w:val="231F20"/>
          <w:spacing w:val="19"/>
        </w:rPr>
        <w:t xml:space="preserve"> </w:t>
      </w:r>
      <w:r>
        <w:rPr>
          <w:color w:val="231F20"/>
        </w:rPr>
        <w:t xml:space="preserve">depends in part on there being a widely held belief that the described protocol or service pro- vides a signiﬁcant beneﬁt for the internet </w:t>
      </w:r>
      <w:proofErr w:type="gramStart"/>
      <w:r>
        <w:rPr>
          <w:color w:val="231F20"/>
        </w:rPr>
        <w:t>community as a whole</w:t>
      </w:r>
      <w:proofErr w:type="gramEnd"/>
      <w:r>
        <w:rPr>
          <w:color w:val="231F20"/>
        </w:rPr>
        <w:t xml:space="preserve"> (</w:t>
      </w:r>
      <w:proofErr w:type="spellStart"/>
      <w:r>
        <w:rPr>
          <w:color w:val="231F20"/>
        </w:rPr>
        <w:t>Bradner</w:t>
      </w:r>
      <w:proofErr w:type="spellEnd"/>
      <w:r>
        <w:rPr>
          <w:color w:val="231F20"/>
        </w:rPr>
        <w:t xml:space="preserve">, 1996). </w:t>
      </w:r>
      <w:r>
        <w:rPr>
          <w:color w:val="231F20"/>
          <w:spacing w:val="2"/>
          <w:w w:val="79"/>
        </w:rPr>
        <w:t>HTT</w:t>
      </w:r>
      <w:r>
        <w:rPr>
          <w:color w:val="231F20"/>
          <w:spacing w:val="-8"/>
          <w:w w:val="79"/>
        </w:rPr>
        <w:t>P</w:t>
      </w:r>
      <w:r>
        <w:rPr>
          <w:color w:val="231F20"/>
          <w:spacing w:val="2"/>
          <w:w w:val="181"/>
        </w:rPr>
        <w:t>/</w:t>
      </w:r>
      <w:r>
        <w:rPr>
          <w:color w:val="231F20"/>
          <w:w w:val="99"/>
        </w:rPr>
        <w:t xml:space="preserve"> </w:t>
      </w:r>
      <w:r>
        <w:rPr>
          <w:color w:val="231F20"/>
        </w:rPr>
        <w:t>1.1, although widely used for decades, has yet to reach this stage.</w:t>
      </w:r>
    </w:p>
    <w:p w14:paraId="13EDEE45" w14:textId="77777777" w:rsidR="00375E0D" w:rsidRDefault="00375E0D">
      <w:pPr>
        <w:pStyle w:val="BodyText"/>
        <w:spacing w:before="7"/>
        <w:rPr>
          <w:sz w:val="22"/>
        </w:rPr>
      </w:pPr>
    </w:p>
    <w:p w14:paraId="13EDEE46" w14:textId="77777777" w:rsidR="00375E0D" w:rsidRDefault="00000000">
      <w:pPr>
        <w:pStyle w:val="BodyText"/>
        <w:ind w:left="957"/>
        <w:jc w:val="both"/>
      </w:pPr>
      <w:r>
        <w:rPr>
          <w:color w:val="231F20"/>
        </w:rPr>
        <w:t>The</w:t>
      </w:r>
      <w:r>
        <w:rPr>
          <w:color w:val="231F20"/>
          <w:spacing w:val="-9"/>
        </w:rPr>
        <w:t xml:space="preserve"> </w:t>
      </w:r>
      <w:r>
        <w:rPr>
          <w:color w:val="231F20"/>
        </w:rPr>
        <w:t>relationship</w:t>
      </w:r>
      <w:r>
        <w:rPr>
          <w:color w:val="231F20"/>
          <w:spacing w:val="-8"/>
        </w:rPr>
        <w:t xml:space="preserve"> </w:t>
      </w:r>
      <w:r>
        <w:rPr>
          <w:color w:val="231F20"/>
        </w:rPr>
        <w:t>between</w:t>
      </w:r>
      <w:r>
        <w:rPr>
          <w:color w:val="231F20"/>
          <w:spacing w:val="-8"/>
        </w:rPr>
        <w:t xml:space="preserve"> </w:t>
      </w:r>
      <w:r>
        <w:rPr>
          <w:color w:val="231F20"/>
        </w:rPr>
        <w:t>RFCs</w:t>
      </w:r>
      <w:r>
        <w:rPr>
          <w:color w:val="231F20"/>
          <w:spacing w:val="-8"/>
        </w:rPr>
        <w:t xml:space="preserve"> </w:t>
      </w:r>
      <w:r>
        <w:rPr>
          <w:color w:val="231F20"/>
        </w:rPr>
        <w:t>and</w:t>
      </w:r>
      <w:r>
        <w:rPr>
          <w:color w:val="231F20"/>
          <w:spacing w:val="-8"/>
        </w:rPr>
        <w:t xml:space="preserve"> </w:t>
      </w:r>
      <w:r>
        <w:rPr>
          <w:color w:val="231F20"/>
        </w:rPr>
        <w:t>the</w:t>
      </w:r>
      <w:r>
        <w:rPr>
          <w:color w:val="231F20"/>
          <w:spacing w:val="-9"/>
        </w:rPr>
        <w:t xml:space="preserve"> </w:t>
      </w:r>
      <w:r>
        <w:rPr>
          <w:color w:val="231F20"/>
        </w:rPr>
        <w:t>RFC</w:t>
      </w:r>
      <w:r>
        <w:rPr>
          <w:color w:val="231F20"/>
          <w:spacing w:val="-8"/>
        </w:rPr>
        <w:t xml:space="preserve"> </w:t>
      </w:r>
      <w:r>
        <w:rPr>
          <w:color w:val="231F20"/>
        </w:rPr>
        <w:t>life</w:t>
      </w:r>
      <w:r>
        <w:rPr>
          <w:color w:val="231F20"/>
          <w:spacing w:val="-8"/>
        </w:rPr>
        <w:t xml:space="preserve"> </w:t>
      </w:r>
      <w:r>
        <w:rPr>
          <w:color w:val="231F20"/>
          <w:spacing w:val="-4"/>
        </w:rPr>
        <w:t>cycle</w:t>
      </w:r>
    </w:p>
    <w:p w14:paraId="13EDEE47" w14:textId="77777777" w:rsidR="00375E0D" w:rsidRDefault="00000000">
      <w:pPr>
        <w:pStyle w:val="BodyText"/>
        <w:spacing w:before="30" w:line="271" w:lineRule="auto"/>
        <w:ind w:left="957"/>
        <w:jc w:val="both"/>
      </w:pPr>
      <w:r>
        <w:rPr>
          <w:color w:val="231F20"/>
        </w:rPr>
        <w:t>The nature of RFCs as immutable archival documents makes browsing through them somewhat complex. Whenever a standard described in an RFC document is changed (based on the ﬁndings of the working group and community input), a new document must be released. This new document is also assigned a new RFC number and is set in relation to the previous documents describing the standard.</w:t>
      </w:r>
    </w:p>
    <w:p w14:paraId="13EDEE48" w14:textId="77777777" w:rsidR="00375E0D" w:rsidRDefault="00000000">
      <w:r>
        <w:br w:type="column"/>
      </w:r>
    </w:p>
    <w:p w14:paraId="13EDEE49" w14:textId="77777777" w:rsidR="00375E0D" w:rsidRDefault="00000000">
      <w:pPr>
        <w:spacing w:before="127"/>
        <w:ind w:left="355"/>
        <w:rPr>
          <w:sz w:val="18"/>
        </w:rPr>
      </w:pPr>
      <w:r>
        <w:rPr>
          <w:color w:val="231F20"/>
          <w:w w:val="80"/>
          <w:sz w:val="18"/>
        </w:rPr>
        <w:t>RFC</w:t>
      </w:r>
      <w:r>
        <w:rPr>
          <w:color w:val="231F20"/>
          <w:spacing w:val="-6"/>
          <w:w w:val="95"/>
          <w:sz w:val="18"/>
        </w:rPr>
        <w:t xml:space="preserve"> </w:t>
      </w:r>
      <w:r>
        <w:rPr>
          <w:color w:val="231F20"/>
          <w:spacing w:val="-2"/>
          <w:w w:val="95"/>
          <w:sz w:val="18"/>
        </w:rPr>
        <w:t>standards</w:t>
      </w:r>
    </w:p>
    <w:p w14:paraId="13EDEE4A" w14:textId="77777777" w:rsidR="00375E0D" w:rsidRDefault="00000000">
      <w:pPr>
        <w:spacing w:before="56" w:line="302" w:lineRule="auto"/>
        <w:ind w:left="355" w:right="105"/>
        <w:rPr>
          <w:sz w:val="18"/>
        </w:rPr>
      </w:pPr>
      <w:r>
        <w:rPr>
          <w:color w:val="808285"/>
          <w:sz w:val="18"/>
        </w:rPr>
        <w:t xml:space="preserve">To become stand- </w:t>
      </w:r>
      <w:proofErr w:type="spellStart"/>
      <w:r>
        <w:rPr>
          <w:color w:val="808285"/>
          <w:w w:val="95"/>
          <w:sz w:val="18"/>
        </w:rPr>
        <w:t>ards</w:t>
      </w:r>
      <w:proofErr w:type="spellEnd"/>
      <w:r>
        <w:rPr>
          <w:color w:val="808285"/>
          <w:w w:val="95"/>
          <w:sz w:val="18"/>
        </w:rPr>
        <w:t>,</w:t>
      </w:r>
      <w:r>
        <w:rPr>
          <w:color w:val="808285"/>
          <w:spacing w:val="-12"/>
          <w:w w:val="95"/>
          <w:sz w:val="18"/>
        </w:rPr>
        <w:t xml:space="preserve"> </w:t>
      </w:r>
      <w:r>
        <w:rPr>
          <w:color w:val="808285"/>
          <w:w w:val="95"/>
          <w:sz w:val="18"/>
        </w:rPr>
        <w:t>RFC</w:t>
      </w:r>
      <w:r>
        <w:rPr>
          <w:color w:val="808285"/>
          <w:spacing w:val="-10"/>
          <w:w w:val="95"/>
          <w:sz w:val="18"/>
        </w:rPr>
        <w:t xml:space="preserve"> </w:t>
      </w:r>
      <w:r>
        <w:rPr>
          <w:color w:val="808285"/>
          <w:w w:val="95"/>
          <w:sz w:val="18"/>
        </w:rPr>
        <w:t xml:space="preserve">documents </w:t>
      </w:r>
      <w:r>
        <w:rPr>
          <w:color w:val="808285"/>
          <w:sz w:val="18"/>
        </w:rPr>
        <w:t>must go through a lengthy process.</w:t>
      </w:r>
    </w:p>
    <w:p w14:paraId="13EDEE4B" w14:textId="77777777" w:rsidR="00375E0D" w:rsidRDefault="00000000">
      <w:pPr>
        <w:spacing w:line="302" w:lineRule="auto"/>
        <w:ind w:left="355" w:right="109"/>
        <w:rPr>
          <w:sz w:val="18"/>
        </w:rPr>
      </w:pPr>
      <w:r>
        <w:rPr>
          <w:color w:val="808285"/>
          <w:sz w:val="18"/>
        </w:rPr>
        <w:t>Examples</w:t>
      </w:r>
      <w:r>
        <w:rPr>
          <w:color w:val="808285"/>
          <w:spacing w:val="-15"/>
          <w:sz w:val="18"/>
        </w:rPr>
        <w:t xml:space="preserve"> </w:t>
      </w:r>
      <w:r>
        <w:rPr>
          <w:color w:val="808285"/>
          <w:sz w:val="18"/>
        </w:rPr>
        <w:t>of</w:t>
      </w:r>
      <w:r>
        <w:rPr>
          <w:color w:val="808285"/>
          <w:spacing w:val="-12"/>
          <w:sz w:val="18"/>
        </w:rPr>
        <w:t xml:space="preserve"> </w:t>
      </w:r>
      <w:proofErr w:type="spellStart"/>
      <w:r>
        <w:rPr>
          <w:color w:val="808285"/>
          <w:sz w:val="18"/>
        </w:rPr>
        <w:t>estab</w:t>
      </w:r>
      <w:proofErr w:type="spellEnd"/>
      <w:r>
        <w:rPr>
          <w:color w:val="808285"/>
          <w:sz w:val="18"/>
        </w:rPr>
        <w:t xml:space="preserve">- </w:t>
      </w:r>
      <w:proofErr w:type="spellStart"/>
      <w:r>
        <w:rPr>
          <w:color w:val="808285"/>
          <w:sz w:val="18"/>
        </w:rPr>
        <w:t>lished</w:t>
      </w:r>
      <w:proofErr w:type="spellEnd"/>
      <w:r>
        <w:rPr>
          <w:color w:val="808285"/>
          <w:sz w:val="18"/>
        </w:rPr>
        <w:t xml:space="preserve"> standards </w:t>
      </w:r>
      <w:r>
        <w:rPr>
          <w:color w:val="808285"/>
          <w:spacing w:val="-2"/>
          <w:w w:val="95"/>
          <w:sz w:val="18"/>
        </w:rPr>
        <w:t>include</w:t>
      </w:r>
      <w:r>
        <w:rPr>
          <w:color w:val="808285"/>
          <w:spacing w:val="-10"/>
          <w:w w:val="95"/>
          <w:sz w:val="18"/>
        </w:rPr>
        <w:t xml:space="preserve"> </w:t>
      </w:r>
      <w:r>
        <w:rPr>
          <w:color w:val="808285"/>
          <w:spacing w:val="-2"/>
          <w:w w:val="95"/>
          <w:sz w:val="18"/>
        </w:rPr>
        <w:t>TCP,</w:t>
      </w:r>
      <w:r>
        <w:rPr>
          <w:color w:val="808285"/>
          <w:spacing w:val="-8"/>
          <w:w w:val="95"/>
          <w:sz w:val="18"/>
        </w:rPr>
        <w:t xml:space="preserve"> </w:t>
      </w:r>
      <w:r>
        <w:rPr>
          <w:color w:val="808285"/>
          <w:spacing w:val="-2"/>
          <w:w w:val="95"/>
          <w:sz w:val="18"/>
        </w:rPr>
        <w:t>IP,</w:t>
      </w:r>
      <w:r>
        <w:rPr>
          <w:color w:val="808285"/>
          <w:spacing w:val="-8"/>
          <w:w w:val="95"/>
          <w:sz w:val="18"/>
        </w:rPr>
        <w:t xml:space="preserve"> </w:t>
      </w:r>
      <w:r>
        <w:rPr>
          <w:color w:val="808285"/>
          <w:spacing w:val="-2"/>
          <w:w w:val="95"/>
          <w:sz w:val="18"/>
        </w:rPr>
        <w:t xml:space="preserve">and </w:t>
      </w:r>
      <w:r>
        <w:rPr>
          <w:color w:val="808285"/>
          <w:spacing w:val="-2"/>
          <w:sz w:val="18"/>
        </w:rPr>
        <w:t>SMTP.</w:t>
      </w:r>
    </w:p>
    <w:p w14:paraId="13EDEE4C"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EE4D" w14:textId="77777777" w:rsidR="00375E0D" w:rsidRDefault="00375E0D">
      <w:pPr>
        <w:pStyle w:val="BodyText"/>
        <w:spacing w:before="6"/>
        <w:rPr>
          <w:sz w:val="24"/>
        </w:rPr>
      </w:pPr>
    </w:p>
    <w:p w14:paraId="13EDEE4E" w14:textId="77777777" w:rsidR="00375E0D" w:rsidRDefault="00000000">
      <w:pPr>
        <w:pStyle w:val="BodyText"/>
        <w:ind w:left="957"/>
      </w:pPr>
      <w:r>
        <w:rPr>
          <w:noProof/>
        </w:rPr>
        <w:drawing>
          <wp:inline distT="0" distB="0" distL="0" distR="0" wp14:anchorId="13EE0025" wp14:editId="13EE0026">
            <wp:extent cx="4896584" cy="2460307"/>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9" cstate="print"/>
                    <a:stretch>
                      <a:fillRect/>
                    </a:stretch>
                  </pic:blipFill>
                  <pic:spPr>
                    <a:xfrm>
                      <a:off x="0" y="0"/>
                      <a:ext cx="4896584" cy="2460307"/>
                    </a:xfrm>
                    <a:prstGeom prst="rect">
                      <a:avLst/>
                    </a:prstGeom>
                  </pic:spPr>
                </pic:pic>
              </a:graphicData>
            </a:graphic>
          </wp:inline>
        </w:drawing>
      </w:r>
    </w:p>
    <w:p w14:paraId="13EDEE4F" w14:textId="77777777" w:rsidR="00375E0D" w:rsidRDefault="00375E0D">
      <w:pPr>
        <w:sectPr w:rsidR="00375E0D">
          <w:type w:val="continuous"/>
          <w:pgSz w:w="11910" w:h="16840"/>
          <w:pgMar w:top="1920" w:right="460" w:bottom="280" w:left="460" w:header="0" w:footer="0" w:gutter="0"/>
          <w:cols w:space="720"/>
        </w:sectPr>
      </w:pPr>
    </w:p>
    <w:p w14:paraId="13EDEE50" w14:textId="77777777" w:rsidR="00375E0D" w:rsidRDefault="00375E0D">
      <w:pPr>
        <w:pStyle w:val="BodyText"/>
      </w:pPr>
    </w:p>
    <w:p w14:paraId="13EDEE51" w14:textId="77777777" w:rsidR="00375E0D" w:rsidRDefault="00375E0D">
      <w:pPr>
        <w:pStyle w:val="BodyText"/>
      </w:pPr>
    </w:p>
    <w:p w14:paraId="13EDEE52" w14:textId="77777777" w:rsidR="00375E0D" w:rsidRDefault="00375E0D">
      <w:pPr>
        <w:pStyle w:val="BodyText"/>
      </w:pPr>
    </w:p>
    <w:p w14:paraId="13EDEE53" w14:textId="77777777" w:rsidR="00375E0D" w:rsidRDefault="00375E0D">
      <w:pPr>
        <w:pStyle w:val="BodyText"/>
      </w:pPr>
    </w:p>
    <w:p w14:paraId="13EDEE54" w14:textId="77777777" w:rsidR="00375E0D" w:rsidRDefault="00375E0D">
      <w:pPr>
        <w:pStyle w:val="BodyText"/>
      </w:pPr>
    </w:p>
    <w:p w14:paraId="13EDEE55" w14:textId="77777777" w:rsidR="00375E0D" w:rsidRDefault="00375E0D">
      <w:pPr>
        <w:pStyle w:val="BodyText"/>
      </w:pPr>
    </w:p>
    <w:p w14:paraId="13EDEE56" w14:textId="77777777" w:rsidR="00375E0D" w:rsidRDefault="00375E0D">
      <w:pPr>
        <w:pStyle w:val="BodyText"/>
      </w:pPr>
    </w:p>
    <w:p w14:paraId="13EDEE57" w14:textId="77777777" w:rsidR="00375E0D" w:rsidRDefault="00375E0D">
      <w:pPr>
        <w:pStyle w:val="BodyText"/>
        <w:spacing w:before="1"/>
        <w:rPr>
          <w:sz w:val="22"/>
        </w:rPr>
      </w:pPr>
    </w:p>
    <w:p w14:paraId="13EDEE58" w14:textId="77777777" w:rsidR="00375E0D" w:rsidRDefault="00375E0D">
      <w:pPr>
        <w:sectPr w:rsidR="00375E0D">
          <w:pgSz w:w="11910" w:h="16840"/>
          <w:pgMar w:top="960" w:right="460" w:bottom="280" w:left="460" w:header="0" w:footer="0" w:gutter="0"/>
          <w:cols w:space="720"/>
        </w:sectPr>
      </w:pPr>
    </w:p>
    <w:p w14:paraId="13EDEE59" w14:textId="77777777" w:rsidR="00375E0D" w:rsidRDefault="00375E0D">
      <w:pPr>
        <w:pStyle w:val="BodyText"/>
        <w:spacing w:before="11"/>
        <w:rPr>
          <w:sz w:val="32"/>
        </w:rPr>
      </w:pPr>
    </w:p>
    <w:p w14:paraId="13EDEE5A" w14:textId="77777777" w:rsidR="00375E0D" w:rsidRDefault="00000000">
      <w:pPr>
        <w:ind w:right="38"/>
        <w:jc w:val="right"/>
        <w:rPr>
          <w:sz w:val="18"/>
        </w:rPr>
      </w:pPr>
      <w:r>
        <w:rPr>
          <w:color w:val="231F20"/>
          <w:w w:val="90"/>
          <w:sz w:val="18"/>
        </w:rPr>
        <w:t>Related</w:t>
      </w:r>
      <w:r>
        <w:rPr>
          <w:color w:val="231F20"/>
          <w:spacing w:val="-1"/>
          <w:sz w:val="18"/>
        </w:rPr>
        <w:t xml:space="preserve"> </w:t>
      </w:r>
      <w:r>
        <w:rPr>
          <w:color w:val="231F20"/>
          <w:w w:val="90"/>
          <w:sz w:val="18"/>
        </w:rPr>
        <w:t>RFC</w:t>
      </w:r>
      <w:r>
        <w:rPr>
          <w:color w:val="231F20"/>
          <w:sz w:val="18"/>
        </w:rPr>
        <w:t xml:space="preserve"> </w:t>
      </w:r>
      <w:proofErr w:type="spellStart"/>
      <w:r>
        <w:rPr>
          <w:color w:val="231F20"/>
          <w:spacing w:val="-2"/>
          <w:w w:val="90"/>
          <w:sz w:val="18"/>
        </w:rPr>
        <w:t>docu</w:t>
      </w:r>
      <w:proofErr w:type="spellEnd"/>
      <w:r>
        <w:rPr>
          <w:color w:val="231F20"/>
          <w:spacing w:val="-2"/>
          <w:w w:val="90"/>
          <w:sz w:val="18"/>
        </w:rPr>
        <w:t>-</w:t>
      </w:r>
    </w:p>
    <w:p w14:paraId="13EDEE5B" w14:textId="77777777" w:rsidR="00375E0D" w:rsidRDefault="00000000">
      <w:pPr>
        <w:spacing w:before="53" w:line="302" w:lineRule="auto"/>
        <w:ind w:left="155" w:right="38" w:firstLine="1152"/>
        <w:jc w:val="right"/>
        <w:rPr>
          <w:sz w:val="18"/>
        </w:rPr>
      </w:pPr>
      <w:proofErr w:type="spellStart"/>
      <w:r>
        <w:rPr>
          <w:color w:val="231F20"/>
          <w:spacing w:val="-2"/>
          <w:sz w:val="18"/>
        </w:rPr>
        <w:t>ments</w:t>
      </w:r>
      <w:proofErr w:type="spellEnd"/>
      <w:r>
        <w:rPr>
          <w:color w:val="231F20"/>
          <w:spacing w:val="-2"/>
          <w:sz w:val="18"/>
        </w:rPr>
        <w:t xml:space="preserve"> </w:t>
      </w:r>
      <w:r>
        <w:rPr>
          <w:color w:val="808285"/>
          <w:sz w:val="18"/>
        </w:rPr>
        <w:t>As RFC documents are reﬁned, they are placed in relation to other</w:t>
      </w:r>
      <w:r>
        <w:rPr>
          <w:color w:val="808285"/>
          <w:spacing w:val="12"/>
          <w:sz w:val="18"/>
        </w:rPr>
        <w:t xml:space="preserve"> </w:t>
      </w:r>
      <w:r>
        <w:rPr>
          <w:color w:val="808285"/>
          <w:sz w:val="18"/>
        </w:rPr>
        <w:t>affected</w:t>
      </w:r>
      <w:r>
        <w:rPr>
          <w:color w:val="808285"/>
          <w:spacing w:val="13"/>
          <w:sz w:val="18"/>
        </w:rPr>
        <w:t xml:space="preserve"> </w:t>
      </w:r>
      <w:proofErr w:type="spellStart"/>
      <w:r>
        <w:rPr>
          <w:color w:val="808285"/>
          <w:spacing w:val="-4"/>
          <w:sz w:val="18"/>
        </w:rPr>
        <w:t>docu</w:t>
      </w:r>
      <w:proofErr w:type="spellEnd"/>
      <w:r>
        <w:rPr>
          <w:color w:val="808285"/>
          <w:spacing w:val="-4"/>
          <w:sz w:val="18"/>
        </w:rPr>
        <w:t>-</w:t>
      </w:r>
    </w:p>
    <w:p w14:paraId="13EDEE5C" w14:textId="77777777" w:rsidR="00375E0D" w:rsidRDefault="00000000">
      <w:pPr>
        <w:spacing w:line="206" w:lineRule="exact"/>
        <w:ind w:right="38"/>
        <w:jc w:val="right"/>
        <w:rPr>
          <w:sz w:val="18"/>
        </w:rPr>
      </w:pPr>
      <w:proofErr w:type="spellStart"/>
      <w:r>
        <w:rPr>
          <w:color w:val="808285"/>
          <w:spacing w:val="-2"/>
          <w:sz w:val="18"/>
        </w:rPr>
        <w:t>ments</w:t>
      </w:r>
      <w:proofErr w:type="spellEnd"/>
      <w:r>
        <w:rPr>
          <w:color w:val="808285"/>
          <w:spacing w:val="-2"/>
          <w:sz w:val="18"/>
        </w:rPr>
        <w:t>.</w:t>
      </w:r>
    </w:p>
    <w:p w14:paraId="13EDEE5D" w14:textId="77777777" w:rsidR="00375E0D" w:rsidRDefault="00000000">
      <w:pPr>
        <w:pStyle w:val="BodyText"/>
        <w:spacing w:before="100" w:line="271" w:lineRule="auto"/>
        <w:ind w:left="155" w:right="954"/>
        <w:jc w:val="both"/>
      </w:pPr>
      <w:r>
        <w:br w:type="column"/>
      </w:r>
      <w:r>
        <w:rPr>
          <w:color w:val="231F20"/>
        </w:rPr>
        <w:t>The</w:t>
      </w:r>
      <w:r>
        <w:rPr>
          <w:color w:val="231F20"/>
          <w:spacing w:val="-4"/>
        </w:rPr>
        <w:t xml:space="preserve"> </w:t>
      </w:r>
      <w:r>
        <w:rPr>
          <w:color w:val="231F20"/>
        </w:rPr>
        <w:t>ﬁgure</w:t>
      </w:r>
      <w:r>
        <w:rPr>
          <w:color w:val="231F20"/>
          <w:spacing w:val="-4"/>
        </w:rPr>
        <w:t xml:space="preserve"> </w:t>
      </w:r>
      <w:r>
        <w:rPr>
          <w:color w:val="231F20"/>
        </w:rPr>
        <w:t>above</w:t>
      </w:r>
      <w:r>
        <w:rPr>
          <w:color w:val="231F20"/>
          <w:spacing w:val="-4"/>
        </w:rPr>
        <w:t xml:space="preserve"> </w:t>
      </w:r>
      <w:r>
        <w:rPr>
          <w:color w:val="231F20"/>
        </w:rPr>
        <w:t>depicts</w:t>
      </w:r>
      <w:r>
        <w:rPr>
          <w:color w:val="231F20"/>
          <w:spacing w:val="-4"/>
        </w:rPr>
        <w:t xml:space="preserve"> </w:t>
      </w:r>
      <w:r>
        <w:rPr>
          <w:color w:val="231F20"/>
        </w:rPr>
        <w:t>the</w:t>
      </w:r>
      <w:r>
        <w:rPr>
          <w:color w:val="231F20"/>
          <w:spacing w:val="-4"/>
        </w:rPr>
        <w:t xml:space="preserve"> </w:t>
      </w:r>
      <w:r>
        <w:rPr>
          <w:color w:val="231F20"/>
        </w:rPr>
        <w:t>standard</w:t>
      </w:r>
      <w:r>
        <w:rPr>
          <w:color w:val="231F20"/>
          <w:spacing w:val="-4"/>
        </w:rPr>
        <w:t xml:space="preserve"> </w:t>
      </w:r>
      <w:r>
        <w:rPr>
          <w:color w:val="231F20"/>
        </w:rPr>
        <w:t>HTTP/1.1,</w:t>
      </w:r>
      <w:r>
        <w:rPr>
          <w:color w:val="231F20"/>
          <w:spacing w:val="-4"/>
        </w:rPr>
        <w:t xml:space="preserve"> </w:t>
      </w:r>
      <w:r>
        <w:rPr>
          <w:color w:val="231F20"/>
        </w:rPr>
        <w:t>currently</w:t>
      </w:r>
      <w:r>
        <w:rPr>
          <w:color w:val="231F20"/>
          <w:spacing w:val="-4"/>
        </w:rPr>
        <w:t xml:space="preserve"> </w:t>
      </w:r>
      <w:r>
        <w:rPr>
          <w:color w:val="231F20"/>
        </w:rPr>
        <w:t>a</w:t>
      </w:r>
      <w:r>
        <w:rPr>
          <w:color w:val="231F20"/>
          <w:spacing w:val="-4"/>
        </w:rPr>
        <w:t xml:space="preserve"> </w:t>
      </w:r>
      <w:r>
        <w:rPr>
          <w:color w:val="231F20"/>
        </w:rPr>
        <w:t>draft</w:t>
      </w:r>
      <w:r>
        <w:rPr>
          <w:color w:val="231F20"/>
          <w:spacing w:val="-4"/>
        </w:rPr>
        <w:t xml:space="preserve"> </w:t>
      </w:r>
      <w:r>
        <w:rPr>
          <w:color w:val="231F20"/>
        </w:rPr>
        <w:t>standard,</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proofErr w:type="spellStart"/>
      <w:r>
        <w:rPr>
          <w:color w:val="231F20"/>
        </w:rPr>
        <w:t>rela</w:t>
      </w:r>
      <w:proofErr w:type="spellEnd"/>
      <w:r>
        <w:rPr>
          <w:color w:val="231F20"/>
        </w:rPr>
        <w:t>- ted</w:t>
      </w:r>
      <w:r>
        <w:rPr>
          <w:color w:val="231F20"/>
          <w:spacing w:val="-3"/>
        </w:rPr>
        <w:t xml:space="preserve"> </w:t>
      </w:r>
      <w:r>
        <w:rPr>
          <w:color w:val="231F20"/>
        </w:rPr>
        <w:t>RFC</w:t>
      </w:r>
      <w:r>
        <w:rPr>
          <w:color w:val="231F20"/>
          <w:spacing w:val="-3"/>
        </w:rPr>
        <w:t xml:space="preserve"> </w:t>
      </w:r>
      <w:r>
        <w:rPr>
          <w:color w:val="231F20"/>
        </w:rPr>
        <w:t xml:space="preserve">documents, all of which are proposed standards. The solid lines point to </w:t>
      </w:r>
      <w:proofErr w:type="spellStart"/>
      <w:r>
        <w:rPr>
          <w:color w:val="231F20"/>
        </w:rPr>
        <w:t>docu</w:t>
      </w:r>
      <w:proofErr w:type="spellEnd"/>
      <w:r>
        <w:rPr>
          <w:color w:val="231F20"/>
        </w:rPr>
        <w:t xml:space="preserve">- </w:t>
      </w:r>
      <w:proofErr w:type="spellStart"/>
      <w:r>
        <w:rPr>
          <w:color w:val="231F20"/>
        </w:rPr>
        <w:t>ments</w:t>
      </w:r>
      <w:proofErr w:type="spellEnd"/>
      <w:r>
        <w:rPr>
          <w:color w:val="231F20"/>
        </w:rPr>
        <w:t xml:space="preserve"> that have been rendered obsolete by newer versions of the same documents,</w:t>
      </w:r>
      <w:r>
        <w:rPr>
          <w:color w:val="231F20"/>
          <w:spacing w:val="40"/>
        </w:rPr>
        <w:t xml:space="preserve"> </w:t>
      </w:r>
      <w:r>
        <w:rPr>
          <w:color w:val="231F20"/>
        </w:rPr>
        <w:t xml:space="preserve">and the dotted lines indicate documents that update HTTP/1.1 with additional </w:t>
      </w:r>
      <w:proofErr w:type="spellStart"/>
      <w:r>
        <w:rPr>
          <w:color w:val="231F20"/>
        </w:rPr>
        <w:t>informa</w:t>
      </w:r>
      <w:proofErr w:type="spellEnd"/>
      <w:r>
        <w:rPr>
          <w:color w:val="231F20"/>
        </w:rPr>
        <w:t xml:space="preserve">- </w:t>
      </w:r>
      <w:proofErr w:type="spellStart"/>
      <w:r>
        <w:rPr>
          <w:color w:val="231F20"/>
          <w:spacing w:val="-2"/>
        </w:rPr>
        <w:t>tion</w:t>
      </w:r>
      <w:proofErr w:type="spellEnd"/>
      <w:r>
        <w:rPr>
          <w:color w:val="231F20"/>
          <w:spacing w:val="-2"/>
        </w:rPr>
        <w:t>.</w:t>
      </w:r>
    </w:p>
    <w:p w14:paraId="13EDEE5E" w14:textId="77777777" w:rsidR="00375E0D" w:rsidRDefault="00375E0D">
      <w:pPr>
        <w:pStyle w:val="BodyText"/>
        <w:spacing w:before="7"/>
        <w:rPr>
          <w:sz w:val="22"/>
        </w:rPr>
      </w:pPr>
    </w:p>
    <w:p w14:paraId="13EDEE5F" w14:textId="77777777" w:rsidR="00375E0D" w:rsidRDefault="00000000">
      <w:pPr>
        <w:pStyle w:val="BodyText"/>
        <w:spacing w:line="271" w:lineRule="auto"/>
        <w:ind w:left="155" w:right="954" w:hanging="1"/>
        <w:jc w:val="both"/>
      </w:pPr>
      <w:r>
        <w:rPr>
          <w:color w:val="231F20"/>
        </w:rPr>
        <w:t xml:space="preserve">Note that the draft standard gets obsoleted by various proposed standards. In the case of HTTP/1.1, the scope of the problem was split up into various dedicated areas of con- </w:t>
      </w:r>
      <w:proofErr w:type="spellStart"/>
      <w:r>
        <w:rPr>
          <w:color w:val="231F20"/>
        </w:rPr>
        <w:t>cern</w:t>
      </w:r>
      <w:proofErr w:type="spellEnd"/>
      <w:r>
        <w:rPr>
          <w:color w:val="231F20"/>
        </w:rPr>
        <w:t xml:space="preserve">, namely Message Syntax and Routing, Semantics and Content, Conditional </w:t>
      </w:r>
      <w:r>
        <w:rPr>
          <w:color w:val="231F20"/>
          <w:w w:val="95"/>
        </w:rPr>
        <w:t>Requests, Range Requests, Caching, and Authentication (RFCs 7230—7235).</w:t>
      </w:r>
    </w:p>
    <w:p w14:paraId="13EDEE60" w14:textId="77777777" w:rsidR="00375E0D" w:rsidRDefault="00375E0D">
      <w:pPr>
        <w:pStyle w:val="BodyText"/>
        <w:spacing w:before="7"/>
        <w:rPr>
          <w:sz w:val="22"/>
        </w:rPr>
      </w:pPr>
    </w:p>
    <w:p w14:paraId="13EDEE61" w14:textId="77777777" w:rsidR="00375E0D" w:rsidRDefault="00000000">
      <w:pPr>
        <w:pStyle w:val="BodyText"/>
        <w:spacing w:before="1" w:line="271" w:lineRule="auto"/>
        <w:ind w:left="155" w:right="955" w:hanging="1"/>
        <w:jc w:val="both"/>
      </w:pPr>
      <w:r>
        <w:rPr>
          <w:color w:val="231F20"/>
        </w:rPr>
        <w:t xml:space="preserve">The number of the RFC is also an indicator of which document is more recent. In the above ﬁgure, we can see that the draft standard was updated with additional </w:t>
      </w:r>
      <w:proofErr w:type="spellStart"/>
      <w:r>
        <w:rPr>
          <w:color w:val="231F20"/>
        </w:rPr>
        <w:t>docu</w:t>
      </w:r>
      <w:proofErr w:type="spellEnd"/>
      <w:r>
        <w:rPr>
          <w:color w:val="231F20"/>
        </w:rPr>
        <w:t xml:space="preserve">- </w:t>
      </w:r>
      <w:proofErr w:type="spellStart"/>
      <w:r>
        <w:rPr>
          <w:color w:val="231F20"/>
        </w:rPr>
        <w:t>ments</w:t>
      </w:r>
      <w:proofErr w:type="spellEnd"/>
      <w:r>
        <w:rPr>
          <w:color w:val="231F20"/>
          <w:spacing w:val="-6"/>
        </w:rPr>
        <w:t xml:space="preserve"> </w:t>
      </w:r>
      <w:r>
        <w:rPr>
          <w:color w:val="231F20"/>
        </w:rPr>
        <w:t>(up</w:t>
      </w:r>
      <w:r>
        <w:rPr>
          <w:color w:val="231F20"/>
          <w:spacing w:val="-6"/>
        </w:rPr>
        <w:t xml:space="preserve"> </w:t>
      </w:r>
      <w:r>
        <w:rPr>
          <w:color w:val="231F20"/>
        </w:rPr>
        <w:t>to</w:t>
      </w:r>
      <w:r>
        <w:rPr>
          <w:color w:val="231F20"/>
          <w:spacing w:val="-6"/>
        </w:rPr>
        <w:t xml:space="preserve"> </w:t>
      </w:r>
      <w:r>
        <w:rPr>
          <w:color w:val="231F20"/>
        </w:rPr>
        <w:t>RFC</w:t>
      </w:r>
      <w:r>
        <w:rPr>
          <w:color w:val="231F20"/>
          <w:spacing w:val="-6"/>
        </w:rPr>
        <w:t xml:space="preserve"> </w:t>
      </w:r>
      <w:r>
        <w:rPr>
          <w:color w:val="231F20"/>
        </w:rPr>
        <w:t>6585),</w:t>
      </w:r>
      <w:r>
        <w:rPr>
          <w:color w:val="231F20"/>
          <w:spacing w:val="-6"/>
        </w:rPr>
        <w:t xml:space="preserve"> </w:t>
      </w:r>
      <w:r>
        <w:rPr>
          <w:color w:val="231F20"/>
        </w:rPr>
        <w:t>before</w:t>
      </w:r>
      <w:r>
        <w:rPr>
          <w:color w:val="231F20"/>
          <w:spacing w:val="-6"/>
        </w:rPr>
        <w:t xml:space="preserve"> </w:t>
      </w:r>
      <w:r>
        <w:rPr>
          <w:color w:val="231F20"/>
        </w:rPr>
        <w:t>it</w:t>
      </w:r>
      <w:r>
        <w:rPr>
          <w:color w:val="231F20"/>
          <w:spacing w:val="-6"/>
        </w:rPr>
        <w:t xml:space="preserve"> </w:t>
      </w:r>
      <w:r>
        <w:rPr>
          <w:color w:val="231F20"/>
        </w:rPr>
        <w:t>was</w:t>
      </w:r>
      <w:r>
        <w:rPr>
          <w:color w:val="231F20"/>
          <w:spacing w:val="-6"/>
        </w:rPr>
        <w:t xml:space="preserve"> </w:t>
      </w:r>
      <w:r>
        <w:rPr>
          <w:color w:val="231F20"/>
        </w:rPr>
        <w:t>obsoleted</w:t>
      </w:r>
      <w:r>
        <w:rPr>
          <w:color w:val="231F20"/>
          <w:spacing w:val="-6"/>
        </w:rPr>
        <w:t xml:space="preserve"> </w:t>
      </w:r>
      <w:r>
        <w:rPr>
          <w:color w:val="231F20"/>
        </w:rPr>
        <w:t>by</w:t>
      </w:r>
      <w:r>
        <w:rPr>
          <w:color w:val="231F20"/>
          <w:spacing w:val="-6"/>
        </w:rPr>
        <w:t xml:space="preserve"> </w:t>
      </w:r>
      <w:r>
        <w:rPr>
          <w:color w:val="231F20"/>
        </w:rPr>
        <w:t>RFCs</w:t>
      </w:r>
      <w:r>
        <w:rPr>
          <w:color w:val="231F20"/>
          <w:spacing w:val="-6"/>
        </w:rPr>
        <w:t xml:space="preserve"> </w:t>
      </w:r>
      <w:r>
        <w:rPr>
          <w:color w:val="231F20"/>
        </w:rPr>
        <w:t>7230—7235.</w:t>
      </w:r>
      <w:r>
        <w:rPr>
          <w:color w:val="231F20"/>
          <w:spacing w:val="-6"/>
        </w:rPr>
        <w:t xml:space="preserve"> </w:t>
      </w:r>
      <w:r>
        <w:rPr>
          <w:color w:val="231F20"/>
        </w:rPr>
        <w:t>The</w:t>
      </w:r>
      <w:r>
        <w:rPr>
          <w:color w:val="231F20"/>
          <w:spacing w:val="-6"/>
        </w:rPr>
        <w:t xml:space="preserve"> </w:t>
      </w:r>
      <w:r>
        <w:rPr>
          <w:color w:val="231F20"/>
        </w:rPr>
        <w:t>consecutive numbering suggests that these documents were published simultaneously.</w:t>
      </w:r>
    </w:p>
    <w:p w14:paraId="13EDEE62" w14:textId="77777777" w:rsidR="00375E0D" w:rsidRDefault="00375E0D">
      <w:pPr>
        <w:pStyle w:val="BodyText"/>
        <w:rPr>
          <w:sz w:val="24"/>
        </w:rPr>
      </w:pPr>
    </w:p>
    <w:p w14:paraId="13EDEE63" w14:textId="77777777" w:rsidR="00375E0D" w:rsidRDefault="00375E0D">
      <w:pPr>
        <w:pStyle w:val="BodyText"/>
        <w:rPr>
          <w:sz w:val="24"/>
        </w:rPr>
      </w:pPr>
    </w:p>
    <w:p w14:paraId="13EDEE64" w14:textId="77777777" w:rsidR="00375E0D" w:rsidRDefault="00000000">
      <w:pPr>
        <w:pStyle w:val="BodyText"/>
        <w:spacing w:before="138"/>
        <w:ind w:left="325"/>
      </w:pPr>
      <w:r>
        <w:rPr>
          <w:color w:val="003946"/>
          <w:spacing w:val="-2"/>
        </w:rPr>
        <w:t>Summary</w:t>
      </w:r>
    </w:p>
    <w:p w14:paraId="13EDEE65" w14:textId="77777777" w:rsidR="00375E0D" w:rsidRDefault="00375E0D">
      <w:pPr>
        <w:sectPr w:rsidR="00375E0D">
          <w:type w:val="continuous"/>
          <w:pgSz w:w="11910" w:h="16840"/>
          <w:pgMar w:top="1920" w:right="460" w:bottom="280" w:left="460" w:header="0" w:footer="0" w:gutter="0"/>
          <w:cols w:num="2" w:space="720" w:equalWidth="0">
            <w:col w:w="1848" w:space="201"/>
            <w:col w:w="8941"/>
          </w:cols>
        </w:sectPr>
      </w:pPr>
    </w:p>
    <w:p w14:paraId="13EDEE66" w14:textId="77777777" w:rsidR="00375E0D" w:rsidRDefault="00375E0D">
      <w:pPr>
        <w:pStyle w:val="BodyText"/>
        <w:rPr>
          <w:sz w:val="14"/>
        </w:rPr>
      </w:pPr>
    </w:p>
    <w:p w14:paraId="13EDEE67" w14:textId="77777777" w:rsidR="00375E0D" w:rsidRDefault="0055448A">
      <w:pPr>
        <w:pStyle w:val="BodyText"/>
        <w:ind w:left="2199"/>
      </w:pPr>
      <w:r>
        <w:pict w14:anchorId="13EE0027">
          <v:group id="docshapegroup33" o:spid="_x0000_s2111" alt="" style="width:391.2pt;height:303.55pt;mso-position-horizontal-relative:char;mso-position-vertical-relative:line" coordsize="7824,6071">
            <v:rect id="docshape34" o:spid="_x0000_s2112" alt="" style="position:absolute;top:10;width:7824;height:6061" fillcolor="#f1f1f1" stroked="f"/>
            <v:line id="_x0000_s2113" alt="" style="position:absolute" from="7824,5" to="0,5" strokecolor="#003946" strokeweight=".5pt"/>
            <v:shape id="docshape35" o:spid="_x0000_s2114" type="#_x0000_t202" alt="" style="position:absolute;top:10;width:7824;height:6061;mso-wrap-style:square;v-text-anchor:top" filled="f" stroked="f">
              <v:textbox inset="0,0,0,0">
                <w:txbxContent>
                  <w:p w14:paraId="13EE0105" w14:textId="77777777" w:rsidR="00375E0D" w:rsidRDefault="00000000">
                    <w:pPr>
                      <w:spacing w:before="179" w:line="271" w:lineRule="auto"/>
                      <w:ind w:left="170" w:right="202"/>
                      <w:rPr>
                        <w:sz w:val="20"/>
                      </w:rPr>
                    </w:pPr>
                    <w:r>
                      <w:rPr>
                        <w:color w:val="231F20"/>
                        <w:sz w:val="20"/>
                      </w:rPr>
                      <w:t xml:space="preserve">Computer networks in general, and especially the internet, are extremely complex environments. </w:t>
                    </w:r>
                    <w:proofErr w:type="gramStart"/>
                    <w:r>
                      <w:rPr>
                        <w:color w:val="231F20"/>
                        <w:sz w:val="20"/>
                      </w:rPr>
                      <w:t>In order to</w:t>
                    </w:r>
                    <w:proofErr w:type="gramEnd"/>
                    <w:r>
                      <w:rPr>
                        <w:color w:val="231F20"/>
                        <w:sz w:val="20"/>
                      </w:rPr>
                      <w:t xml:space="preserve"> build a system as complex as the internet, various </w:t>
                    </w:r>
                    <w:proofErr w:type="spellStart"/>
                    <w:r>
                      <w:rPr>
                        <w:color w:val="231F20"/>
                        <w:sz w:val="20"/>
                      </w:rPr>
                      <w:t>techni</w:t>
                    </w:r>
                    <w:proofErr w:type="spellEnd"/>
                    <w:r>
                      <w:rPr>
                        <w:color w:val="231F20"/>
                        <w:sz w:val="20"/>
                      </w:rPr>
                      <w:t>- ques to reduce local complexity had to be devised.</w:t>
                    </w:r>
                  </w:p>
                  <w:p w14:paraId="13EE0106" w14:textId="77777777" w:rsidR="00375E0D" w:rsidRDefault="00375E0D">
                    <w:pPr>
                      <w:spacing w:before="7"/>
                    </w:pPr>
                  </w:p>
                  <w:p w14:paraId="13EE0107" w14:textId="77777777" w:rsidR="00375E0D" w:rsidRDefault="00000000">
                    <w:pPr>
                      <w:spacing w:before="1" w:line="271" w:lineRule="auto"/>
                      <w:ind w:left="170" w:right="202"/>
                      <w:rPr>
                        <w:sz w:val="20"/>
                      </w:rPr>
                    </w:pPr>
                    <w:r>
                      <w:rPr>
                        <w:color w:val="231F20"/>
                        <w:w w:val="105"/>
                        <w:sz w:val="20"/>
                      </w:rPr>
                      <w:t>The</w:t>
                    </w:r>
                    <w:r>
                      <w:rPr>
                        <w:color w:val="231F20"/>
                        <w:spacing w:val="-7"/>
                        <w:w w:val="105"/>
                        <w:sz w:val="20"/>
                      </w:rPr>
                      <w:t xml:space="preserve"> </w:t>
                    </w:r>
                    <w:r>
                      <w:rPr>
                        <w:color w:val="231F20"/>
                        <w:w w:val="105"/>
                        <w:sz w:val="20"/>
                      </w:rPr>
                      <w:t>layering</w:t>
                    </w:r>
                    <w:r>
                      <w:rPr>
                        <w:color w:val="231F20"/>
                        <w:spacing w:val="-7"/>
                        <w:w w:val="105"/>
                        <w:sz w:val="20"/>
                      </w:rPr>
                      <w:t xml:space="preserve"> </w:t>
                    </w:r>
                    <w:r>
                      <w:rPr>
                        <w:color w:val="231F20"/>
                        <w:w w:val="105"/>
                        <w:sz w:val="20"/>
                      </w:rPr>
                      <w:t>of</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network</w:t>
                    </w:r>
                    <w:r>
                      <w:rPr>
                        <w:color w:val="231F20"/>
                        <w:spacing w:val="-7"/>
                        <w:w w:val="105"/>
                        <w:sz w:val="20"/>
                      </w:rPr>
                      <w:t xml:space="preserve"> </w:t>
                    </w:r>
                    <w:r>
                      <w:rPr>
                        <w:color w:val="231F20"/>
                        <w:w w:val="105"/>
                        <w:sz w:val="20"/>
                      </w:rPr>
                      <w:t>protocols</w:t>
                    </w:r>
                    <w:r>
                      <w:rPr>
                        <w:color w:val="231F20"/>
                        <w:spacing w:val="-7"/>
                        <w:w w:val="105"/>
                        <w:sz w:val="20"/>
                      </w:rPr>
                      <w:t xml:space="preserve"> </w:t>
                    </w:r>
                    <w:r>
                      <w:rPr>
                        <w:color w:val="231F20"/>
                        <w:w w:val="105"/>
                        <w:sz w:val="20"/>
                      </w:rPr>
                      <w:t>makes</w:t>
                    </w:r>
                    <w:r>
                      <w:rPr>
                        <w:color w:val="231F20"/>
                        <w:spacing w:val="-7"/>
                        <w:w w:val="105"/>
                        <w:sz w:val="20"/>
                      </w:rPr>
                      <w:t xml:space="preserve"> </w:t>
                    </w:r>
                    <w:r>
                      <w:rPr>
                        <w:color w:val="231F20"/>
                        <w:w w:val="105"/>
                        <w:sz w:val="20"/>
                      </w:rPr>
                      <w:t>it</w:t>
                    </w:r>
                    <w:r>
                      <w:rPr>
                        <w:color w:val="231F20"/>
                        <w:spacing w:val="-7"/>
                        <w:w w:val="105"/>
                        <w:sz w:val="20"/>
                      </w:rPr>
                      <w:t xml:space="preserve"> </w:t>
                    </w:r>
                    <w:r>
                      <w:rPr>
                        <w:color w:val="231F20"/>
                        <w:w w:val="105"/>
                        <w:sz w:val="20"/>
                      </w:rPr>
                      <w:t>possible</w:t>
                    </w:r>
                    <w:r>
                      <w:rPr>
                        <w:color w:val="231F20"/>
                        <w:spacing w:val="-7"/>
                        <w:w w:val="105"/>
                        <w:sz w:val="20"/>
                      </w:rPr>
                      <w:t xml:space="preserve"> </w:t>
                    </w:r>
                    <w:r>
                      <w:rPr>
                        <w:color w:val="231F20"/>
                        <w:w w:val="105"/>
                        <w:sz w:val="20"/>
                      </w:rPr>
                      <w:t>to</w:t>
                    </w:r>
                    <w:r>
                      <w:rPr>
                        <w:color w:val="231F20"/>
                        <w:spacing w:val="-7"/>
                        <w:w w:val="105"/>
                        <w:sz w:val="20"/>
                      </w:rPr>
                      <w:t xml:space="preserve"> </w:t>
                    </w:r>
                    <w:r>
                      <w:rPr>
                        <w:color w:val="231F20"/>
                        <w:w w:val="105"/>
                        <w:sz w:val="20"/>
                      </w:rPr>
                      <w:t>address</w:t>
                    </w:r>
                    <w:r>
                      <w:rPr>
                        <w:color w:val="231F20"/>
                        <w:spacing w:val="-7"/>
                        <w:w w:val="105"/>
                        <w:sz w:val="20"/>
                      </w:rPr>
                      <w:t xml:space="preserve"> </w:t>
                    </w:r>
                    <w:r>
                      <w:rPr>
                        <w:color w:val="231F20"/>
                        <w:w w:val="105"/>
                        <w:sz w:val="20"/>
                      </w:rPr>
                      <w:t>problems</w:t>
                    </w:r>
                    <w:r>
                      <w:rPr>
                        <w:color w:val="231F20"/>
                        <w:spacing w:val="-7"/>
                        <w:w w:val="105"/>
                        <w:sz w:val="20"/>
                      </w:rPr>
                      <w:t xml:space="preserve"> </w:t>
                    </w:r>
                    <w:r>
                      <w:rPr>
                        <w:color w:val="231F20"/>
                        <w:w w:val="105"/>
                        <w:sz w:val="20"/>
                      </w:rPr>
                      <w:t>that are</w:t>
                    </w:r>
                    <w:r>
                      <w:rPr>
                        <w:color w:val="231F20"/>
                        <w:spacing w:val="-8"/>
                        <w:w w:val="105"/>
                        <w:sz w:val="20"/>
                      </w:rPr>
                      <w:t xml:space="preserve"> </w:t>
                    </w:r>
                    <w:r>
                      <w:rPr>
                        <w:color w:val="231F20"/>
                        <w:w w:val="105"/>
                        <w:sz w:val="20"/>
                      </w:rPr>
                      <w:t>speciﬁc</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each</w:t>
                    </w:r>
                    <w:r>
                      <w:rPr>
                        <w:color w:val="231F20"/>
                        <w:spacing w:val="-8"/>
                        <w:w w:val="105"/>
                        <w:sz w:val="20"/>
                      </w:rPr>
                      <w:t xml:space="preserve"> </w:t>
                    </w:r>
                    <w:r>
                      <w:rPr>
                        <w:color w:val="231F20"/>
                        <w:w w:val="105"/>
                        <w:sz w:val="20"/>
                      </w:rPr>
                      <w:t>layer,</w:t>
                    </w:r>
                    <w:r>
                      <w:rPr>
                        <w:color w:val="231F20"/>
                        <w:spacing w:val="-8"/>
                        <w:w w:val="105"/>
                        <w:sz w:val="20"/>
                      </w:rPr>
                      <w:t xml:space="preserve"> </w:t>
                    </w:r>
                    <w:r>
                      <w:rPr>
                        <w:color w:val="231F20"/>
                        <w:w w:val="105"/>
                        <w:sz w:val="20"/>
                      </w:rPr>
                      <w:t>independently</w:t>
                    </w:r>
                    <w:r>
                      <w:rPr>
                        <w:color w:val="231F20"/>
                        <w:spacing w:val="-8"/>
                        <w:w w:val="105"/>
                        <w:sz w:val="20"/>
                      </w:rPr>
                      <w:t xml:space="preserve"> </w:t>
                    </w:r>
                    <w:r>
                      <w:rPr>
                        <w:color w:val="231F20"/>
                        <w:w w:val="105"/>
                        <w:sz w:val="20"/>
                      </w:rPr>
                      <w:t>from</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other</w:t>
                    </w:r>
                    <w:r>
                      <w:rPr>
                        <w:color w:val="231F20"/>
                        <w:spacing w:val="-8"/>
                        <w:w w:val="105"/>
                        <w:sz w:val="20"/>
                      </w:rPr>
                      <w:t xml:space="preserve"> </w:t>
                    </w:r>
                    <w:r>
                      <w:rPr>
                        <w:color w:val="231F20"/>
                        <w:w w:val="105"/>
                        <w:sz w:val="20"/>
                      </w:rPr>
                      <w:t>layers.</w:t>
                    </w:r>
                    <w:r>
                      <w:rPr>
                        <w:color w:val="231F20"/>
                        <w:spacing w:val="-8"/>
                        <w:w w:val="105"/>
                        <w:sz w:val="20"/>
                      </w:rPr>
                      <w:t xml:space="preserve"> </w:t>
                    </w:r>
                    <w:r>
                      <w:rPr>
                        <w:color w:val="231F20"/>
                        <w:w w:val="105"/>
                        <w:sz w:val="20"/>
                      </w:rPr>
                      <w:t>Each</w:t>
                    </w:r>
                    <w:r>
                      <w:rPr>
                        <w:color w:val="231F20"/>
                        <w:spacing w:val="-8"/>
                        <w:w w:val="105"/>
                        <w:sz w:val="20"/>
                      </w:rPr>
                      <w:t xml:space="preserve"> </w:t>
                    </w:r>
                    <w:r>
                      <w:rPr>
                        <w:color w:val="231F20"/>
                        <w:w w:val="105"/>
                        <w:sz w:val="20"/>
                      </w:rPr>
                      <w:t>layer</w:t>
                    </w:r>
                    <w:r>
                      <w:rPr>
                        <w:color w:val="231F20"/>
                        <w:spacing w:val="-8"/>
                        <w:w w:val="105"/>
                        <w:sz w:val="20"/>
                      </w:rPr>
                      <w:t xml:space="preserve"> </w:t>
                    </w:r>
                    <w:r>
                      <w:rPr>
                        <w:color w:val="231F20"/>
                        <w:w w:val="105"/>
                        <w:sz w:val="20"/>
                      </w:rPr>
                      <w:t>has</w:t>
                    </w:r>
                    <w:r>
                      <w:rPr>
                        <w:color w:val="231F20"/>
                        <w:spacing w:val="-8"/>
                        <w:w w:val="105"/>
                        <w:sz w:val="20"/>
                      </w:rPr>
                      <w:t xml:space="preserve"> </w:t>
                    </w:r>
                    <w:r>
                      <w:rPr>
                        <w:color w:val="231F20"/>
                        <w:w w:val="105"/>
                        <w:sz w:val="20"/>
                      </w:rPr>
                      <w:t xml:space="preserve">its </w:t>
                    </w:r>
                    <w:proofErr w:type="gramStart"/>
                    <w:r>
                      <w:rPr>
                        <w:color w:val="231F20"/>
                        <w:w w:val="105"/>
                        <w:sz w:val="20"/>
                      </w:rPr>
                      <w:t>particular</w:t>
                    </w:r>
                    <w:r>
                      <w:rPr>
                        <w:color w:val="231F20"/>
                        <w:spacing w:val="-8"/>
                        <w:w w:val="105"/>
                        <w:sz w:val="20"/>
                      </w:rPr>
                      <w:t xml:space="preserve"> </w:t>
                    </w:r>
                    <w:r>
                      <w:rPr>
                        <w:color w:val="231F20"/>
                        <w:w w:val="105"/>
                        <w:sz w:val="20"/>
                      </w:rPr>
                      <w:t>objective</w:t>
                    </w:r>
                    <w:proofErr w:type="gramEnd"/>
                    <w:r>
                      <w:rPr>
                        <w:color w:val="231F20"/>
                        <w:w w:val="105"/>
                        <w:sz w:val="20"/>
                      </w:rPr>
                      <w:t>,</w:t>
                    </w:r>
                    <w:r>
                      <w:rPr>
                        <w:color w:val="231F20"/>
                        <w:spacing w:val="-8"/>
                        <w:w w:val="105"/>
                        <w:sz w:val="20"/>
                      </w:rPr>
                      <w:t xml:space="preserve"> </w:t>
                    </w:r>
                    <w:r>
                      <w:rPr>
                        <w:color w:val="231F20"/>
                        <w:w w:val="105"/>
                        <w:sz w:val="20"/>
                      </w:rPr>
                      <w:t>its</w:t>
                    </w:r>
                    <w:r>
                      <w:rPr>
                        <w:color w:val="231F20"/>
                        <w:spacing w:val="-8"/>
                        <w:w w:val="105"/>
                        <w:sz w:val="20"/>
                      </w:rPr>
                      <w:t xml:space="preserve"> </w:t>
                    </w:r>
                    <w:r>
                      <w:rPr>
                        <w:color w:val="231F20"/>
                        <w:w w:val="105"/>
                        <w:sz w:val="20"/>
                      </w:rPr>
                      <w:t>speciﬁc</w:t>
                    </w:r>
                    <w:r>
                      <w:rPr>
                        <w:color w:val="231F20"/>
                        <w:spacing w:val="-8"/>
                        <w:w w:val="105"/>
                        <w:sz w:val="20"/>
                      </w:rPr>
                      <w:t xml:space="preserve"> </w:t>
                    </w:r>
                    <w:r>
                      <w:rPr>
                        <w:color w:val="231F20"/>
                        <w:w w:val="105"/>
                        <w:sz w:val="20"/>
                      </w:rPr>
                      <w:t>problem</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solve.</w:t>
                    </w:r>
                    <w:r>
                      <w:rPr>
                        <w:color w:val="231F20"/>
                        <w:spacing w:val="-8"/>
                        <w:w w:val="105"/>
                        <w:sz w:val="20"/>
                      </w:rPr>
                      <w:t xml:space="preserve"> </w:t>
                    </w:r>
                    <w:r>
                      <w:rPr>
                        <w:color w:val="231F20"/>
                        <w:w w:val="105"/>
                        <w:sz w:val="20"/>
                      </w:rPr>
                      <w:t>This</w:t>
                    </w:r>
                    <w:r>
                      <w:rPr>
                        <w:color w:val="231F20"/>
                        <w:spacing w:val="-8"/>
                        <w:w w:val="105"/>
                        <w:sz w:val="20"/>
                      </w:rPr>
                      <w:t xml:space="preserve"> </w:t>
                    </w:r>
                    <w:r>
                      <w:rPr>
                        <w:color w:val="231F20"/>
                        <w:w w:val="105"/>
                        <w:sz w:val="20"/>
                      </w:rPr>
                      <w:t>solution</w:t>
                    </w:r>
                    <w:r>
                      <w:rPr>
                        <w:color w:val="231F20"/>
                        <w:spacing w:val="-8"/>
                        <w:w w:val="105"/>
                        <w:sz w:val="20"/>
                      </w:rPr>
                      <w:t xml:space="preserve"> </w:t>
                    </w:r>
                    <w:r>
                      <w:rPr>
                        <w:color w:val="231F20"/>
                        <w:w w:val="105"/>
                        <w:sz w:val="20"/>
                      </w:rPr>
                      <w:t>is</w:t>
                    </w:r>
                    <w:r>
                      <w:rPr>
                        <w:color w:val="231F20"/>
                        <w:spacing w:val="-8"/>
                        <w:w w:val="105"/>
                        <w:sz w:val="20"/>
                      </w:rPr>
                      <w:t xml:space="preserve"> </w:t>
                    </w:r>
                    <w:r>
                      <w:rPr>
                        <w:color w:val="231F20"/>
                        <w:w w:val="105"/>
                        <w:sz w:val="20"/>
                      </w:rPr>
                      <w:t>then</w:t>
                    </w:r>
                    <w:r>
                      <w:rPr>
                        <w:color w:val="231F20"/>
                        <w:spacing w:val="-8"/>
                        <w:w w:val="105"/>
                        <w:sz w:val="20"/>
                      </w:rPr>
                      <w:t xml:space="preserve"> </w:t>
                    </w:r>
                    <w:r>
                      <w:rPr>
                        <w:color w:val="231F20"/>
                        <w:w w:val="105"/>
                        <w:sz w:val="20"/>
                      </w:rPr>
                      <w:t>provided</w:t>
                    </w:r>
                    <w:r>
                      <w:rPr>
                        <w:color w:val="231F20"/>
                        <w:spacing w:val="-8"/>
                        <w:w w:val="105"/>
                        <w:sz w:val="20"/>
                      </w:rPr>
                      <w:t xml:space="preserve"> </w:t>
                    </w:r>
                    <w:r>
                      <w:rPr>
                        <w:color w:val="231F20"/>
                        <w:w w:val="105"/>
                        <w:sz w:val="20"/>
                      </w:rPr>
                      <w:t>to the</w:t>
                    </w:r>
                    <w:r>
                      <w:rPr>
                        <w:color w:val="231F20"/>
                        <w:spacing w:val="-15"/>
                        <w:w w:val="105"/>
                        <w:sz w:val="20"/>
                      </w:rPr>
                      <w:t xml:space="preserve"> </w:t>
                    </w:r>
                    <w:r>
                      <w:rPr>
                        <w:color w:val="231F20"/>
                        <w:w w:val="105"/>
                        <w:sz w:val="20"/>
                      </w:rPr>
                      <w:t>layer</w:t>
                    </w:r>
                    <w:r>
                      <w:rPr>
                        <w:color w:val="231F20"/>
                        <w:spacing w:val="-15"/>
                        <w:w w:val="105"/>
                        <w:sz w:val="20"/>
                      </w:rPr>
                      <w:t xml:space="preserve"> </w:t>
                    </w:r>
                    <w:r>
                      <w:rPr>
                        <w:color w:val="231F20"/>
                        <w:w w:val="105"/>
                        <w:sz w:val="20"/>
                      </w:rPr>
                      <w:t>above,</w:t>
                    </w:r>
                    <w:r>
                      <w:rPr>
                        <w:color w:val="231F20"/>
                        <w:spacing w:val="-15"/>
                        <w:w w:val="105"/>
                        <w:sz w:val="20"/>
                      </w:rPr>
                      <w:t xml:space="preserve"> </w:t>
                    </w:r>
                    <w:r>
                      <w:rPr>
                        <w:color w:val="231F20"/>
                        <w:w w:val="105"/>
                        <w:sz w:val="20"/>
                      </w:rPr>
                      <w:t>which</w:t>
                    </w:r>
                    <w:r>
                      <w:rPr>
                        <w:color w:val="231F20"/>
                        <w:spacing w:val="-15"/>
                        <w:w w:val="105"/>
                        <w:sz w:val="20"/>
                      </w:rPr>
                      <w:t xml:space="preserve"> </w:t>
                    </w:r>
                    <w:r>
                      <w:rPr>
                        <w:color w:val="231F20"/>
                        <w:w w:val="105"/>
                        <w:sz w:val="20"/>
                      </w:rPr>
                      <w:t>can</w:t>
                    </w:r>
                    <w:r>
                      <w:rPr>
                        <w:color w:val="231F20"/>
                        <w:spacing w:val="-15"/>
                        <w:w w:val="105"/>
                        <w:sz w:val="20"/>
                      </w:rPr>
                      <w:t xml:space="preserve"> </w:t>
                    </w:r>
                    <w:r>
                      <w:rPr>
                        <w:color w:val="231F20"/>
                        <w:w w:val="105"/>
                        <w:sz w:val="20"/>
                      </w:rPr>
                      <w:t>use</w:t>
                    </w:r>
                    <w:r>
                      <w:rPr>
                        <w:color w:val="231F20"/>
                        <w:spacing w:val="-15"/>
                        <w:w w:val="105"/>
                        <w:sz w:val="20"/>
                      </w:rPr>
                      <w:t xml:space="preserve"> </w:t>
                    </w:r>
                    <w:r>
                      <w:rPr>
                        <w:color w:val="231F20"/>
                        <w:w w:val="105"/>
                        <w:sz w:val="20"/>
                      </w:rPr>
                      <w:t>it</w:t>
                    </w:r>
                    <w:r>
                      <w:rPr>
                        <w:color w:val="231F20"/>
                        <w:spacing w:val="-15"/>
                        <w:w w:val="105"/>
                        <w:sz w:val="20"/>
                      </w:rPr>
                      <w:t xml:space="preserve"> </w:t>
                    </w:r>
                    <w:r>
                      <w:rPr>
                        <w:color w:val="231F20"/>
                        <w:w w:val="105"/>
                        <w:sz w:val="20"/>
                      </w:rPr>
                      <w:t>without</w:t>
                    </w:r>
                    <w:r>
                      <w:rPr>
                        <w:color w:val="231F20"/>
                        <w:spacing w:val="-14"/>
                        <w:w w:val="105"/>
                        <w:sz w:val="20"/>
                      </w:rPr>
                      <w:t xml:space="preserve"> </w:t>
                    </w:r>
                    <w:r>
                      <w:rPr>
                        <w:color w:val="231F20"/>
                        <w:w w:val="105"/>
                        <w:sz w:val="20"/>
                      </w:rPr>
                      <w:t>concerning</w:t>
                    </w:r>
                    <w:r>
                      <w:rPr>
                        <w:color w:val="231F20"/>
                        <w:spacing w:val="-15"/>
                        <w:w w:val="105"/>
                        <w:sz w:val="20"/>
                      </w:rPr>
                      <w:t xml:space="preserve"> </w:t>
                    </w:r>
                    <w:r>
                      <w:rPr>
                        <w:color w:val="231F20"/>
                        <w:w w:val="105"/>
                        <w:sz w:val="20"/>
                      </w:rPr>
                      <w:t>itself</w:t>
                    </w:r>
                    <w:r>
                      <w:rPr>
                        <w:color w:val="231F20"/>
                        <w:spacing w:val="-15"/>
                        <w:w w:val="105"/>
                        <w:sz w:val="20"/>
                      </w:rPr>
                      <w:t xml:space="preserve"> </w:t>
                    </w:r>
                    <w:r>
                      <w:rPr>
                        <w:color w:val="231F20"/>
                        <w:w w:val="105"/>
                        <w:sz w:val="20"/>
                      </w:rPr>
                      <w:t>with</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 xml:space="preserve">implementation </w:t>
                    </w:r>
                    <w:r>
                      <w:rPr>
                        <w:color w:val="231F20"/>
                        <w:spacing w:val="-2"/>
                        <w:w w:val="105"/>
                        <w:sz w:val="20"/>
                      </w:rPr>
                      <w:t>details.</w:t>
                    </w:r>
                  </w:p>
                  <w:p w14:paraId="13EE0108" w14:textId="77777777" w:rsidR="00375E0D" w:rsidRDefault="00375E0D">
                    <w:pPr>
                      <w:spacing w:before="7"/>
                    </w:pPr>
                  </w:p>
                  <w:p w14:paraId="13EE0109" w14:textId="77777777" w:rsidR="00375E0D" w:rsidRDefault="00000000">
                    <w:pPr>
                      <w:spacing w:line="271" w:lineRule="auto"/>
                      <w:ind w:left="170" w:right="322"/>
                      <w:rPr>
                        <w:sz w:val="20"/>
                      </w:rPr>
                    </w:pPr>
                    <w:r>
                      <w:rPr>
                        <w:color w:val="231F20"/>
                        <w:sz w:val="20"/>
                      </w:rPr>
                      <w:t>Protocols</w:t>
                    </w:r>
                    <w:r>
                      <w:rPr>
                        <w:color w:val="231F20"/>
                        <w:spacing w:val="-4"/>
                        <w:sz w:val="20"/>
                      </w:rPr>
                      <w:t xml:space="preserve"> </w:t>
                    </w:r>
                    <w:r>
                      <w:rPr>
                        <w:color w:val="231F20"/>
                        <w:sz w:val="20"/>
                      </w:rPr>
                      <w:t>are</w:t>
                    </w:r>
                    <w:r>
                      <w:rPr>
                        <w:color w:val="231F20"/>
                        <w:spacing w:val="-4"/>
                        <w:sz w:val="20"/>
                      </w:rPr>
                      <w:t xml:space="preserve"> </w:t>
                    </w:r>
                    <w:r>
                      <w:rPr>
                        <w:color w:val="231F20"/>
                        <w:sz w:val="20"/>
                      </w:rPr>
                      <w:t>speciﬁc</w:t>
                    </w:r>
                    <w:r>
                      <w:rPr>
                        <w:color w:val="231F20"/>
                        <w:spacing w:val="-4"/>
                        <w:sz w:val="20"/>
                      </w:rPr>
                      <w:t xml:space="preserve"> </w:t>
                    </w:r>
                    <w:r>
                      <w:rPr>
                        <w:color w:val="231F20"/>
                        <w:sz w:val="20"/>
                      </w:rPr>
                      <w:t>conventions</w:t>
                    </w:r>
                    <w:r>
                      <w:rPr>
                        <w:color w:val="231F20"/>
                        <w:spacing w:val="-4"/>
                        <w:sz w:val="20"/>
                      </w:rPr>
                      <w:t xml:space="preserve"> </w:t>
                    </w:r>
                    <w:r>
                      <w:rPr>
                        <w:color w:val="231F20"/>
                        <w:sz w:val="20"/>
                      </w:rPr>
                      <w:t>on</w:t>
                    </w:r>
                    <w:r>
                      <w:rPr>
                        <w:color w:val="231F20"/>
                        <w:spacing w:val="-4"/>
                        <w:sz w:val="20"/>
                      </w:rPr>
                      <w:t xml:space="preserve"> </w:t>
                    </w:r>
                    <w:r>
                      <w:rPr>
                        <w:color w:val="231F20"/>
                        <w:sz w:val="20"/>
                      </w:rPr>
                      <w:t>how</w:t>
                    </w:r>
                    <w:r>
                      <w:rPr>
                        <w:color w:val="231F20"/>
                        <w:spacing w:val="-4"/>
                        <w:sz w:val="20"/>
                      </w:rPr>
                      <w:t xml:space="preserve"> </w:t>
                    </w:r>
                    <w:r>
                      <w:rPr>
                        <w:color w:val="231F20"/>
                        <w:sz w:val="20"/>
                      </w:rPr>
                      <w:t>data</w:t>
                    </w:r>
                    <w:r>
                      <w:rPr>
                        <w:color w:val="231F20"/>
                        <w:spacing w:val="-4"/>
                        <w:sz w:val="20"/>
                      </w:rPr>
                      <w:t xml:space="preserve"> </w:t>
                    </w:r>
                    <w:r>
                      <w:rPr>
                        <w:color w:val="231F20"/>
                        <w:sz w:val="20"/>
                      </w:rPr>
                      <w:t>are</w:t>
                    </w:r>
                    <w:r>
                      <w:rPr>
                        <w:color w:val="231F20"/>
                        <w:spacing w:val="-4"/>
                        <w:sz w:val="20"/>
                      </w:rPr>
                      <w:t xml:space="preserve"> </w:t>
                    </w:r>
                    <w:r>
                      <w:rPr>
                        <w:color w:val="231F20"/>
                        <w:sz w:val="20"/>
                      </w:rPr>
                      <w:t>exchanged.</w:t>
                    </w:r>
                    <w:r>
                      <w:rPr>
                        <w:color w:val="231F20"/>
                        <w:spacing w:val="-4"/>
                        <w:sz w:val="20"/>
                      </w:rPr>
                      <w:t xml:space="preserve"> </w:t>
                    </w:r>
                    <w:r>
                      <w:rPr>
                        <w:color w:val="231F20"/>
                        <w:sz w:val="20"/>
                      </w:rPr>
                      <w:t>They</w:t>
                    </w:r>
                    <w:r>
                      <w:rPr>
                        <w:color w:val="231F20"/>
                        <w:spacing w:val="-4"/>
                        <w:sz w:val="20"/>
                      </w:rPr>
                      <w:t xml:space="preserve"> </w:t>
                    </w:r>
                    <w:r>
                      <w:rPr>
                        <w:color w:val="231F20"/>
                        <w:sz w:val="20"/>
                      </w:rPr>
                      <w:t>can</w:t>
                    </w:r>
                    <w:r>
                      <w:rPr>
                        <w:color w:val="231F20"/>
                        <w:spacing w:val="-4"/>
                        <w:sz w:val="20"/>
                      </w:rPr>
                      <w:t xml:space="preserve"> </w:t>
                    </w:r>
                    <w:r>
                      <w:rPr>
                        <w:color w:val="231F20"/>
                        <w:sz w:val="20"/>
                      </w:rPr>
                      <w:t>provide</w:t>
                    </w:r>
                    <w:r>
                      <w:rPr>
                        <w:color w:val="231F20"/>
                        <w:spacing w:val="-4"/>
                        <w:sz w:val="20"/>
                      </w:rPr>
                      <w:t xml:space="preserve"> </w:t>
                    </w:r>
                    <w:r>
                      <w:rPr>
                        <w:color w:val="231F20"/>
                        <w:sz w:val="20"/>
                      </w:rPr>
                      <w:t>a connection, analogous to a phone call (synchronous communication), or simply provide a means of delivering messages (asynchronous communication). Each of these approaches has its place. Providing a connection is much more intricate and costly but gives an added amount of resilience that connectionless protocols do</w:t>
                    </w:r>
                    <w:r>
                      <w:rPr>
                        <w:color w:val="231F20"/>
                        <w:spacing w:val="80"/>
                        <w:sz w:val="20"/>
                      </w:rPr>
                      <w:t xml:space="preserve"> </w:t>
                    </w:r>
                    <w:r>
                      <w:rPr>
                        <w:color w:val="231F20"/>
                        <w:sz w:val="20"/>
                      </w:rPr>
                      <w:t>not guarantee.</w:t>
                    </w:r>
                  </w:p>
                  <w:p w14:paraId="13EE010A" w14:textId="77777777" w:rsidR="00375E0D" w:rsidRDefault="00375E0D">
                    <w:pPr>
                      <w:spacing w:before="8"/>
                    </w:pPr>
                  </w:p>
                  <w:p w14:paraId="13EE010B" w14:textId="77777777" w:rsidR="00375E0D" w:rsidRDefault="00000000">
                    <w:pPr>
                      <w:spacing w:line="271" w:lineRule="auto"/>
                      <w:ind w:left="170" w:right="254"/>
                      <w:rPr>
                        <w:sz w:val="20"/>
                      </w:rPr>
                    </w:pPr>
                    <w:r>
                      <w:rPr>
                        <w:color w:val="231F20"/>
                        <w:sz w:val="20"/>
                      </w:rPr>
                      <w:t>The IETF works to tame the complexities of the internet. With its suborganizations, it forms the authority for the publication of internet standards as RFC documents. These RFC documents are immutable once published. They may be supplemented by new information in separate documents. An RFC document remains valid until it is replaced by a newer version of the same document.</w:t>
                    </w:r>
                  </w:p>
                </w:txbxContent>
              </v:textbox>
            </v:shape>
            <w10:anchorlock/>
          </v:group>
        </w:pict>
      </w:r>
    </w:p>
    <w:p w14:paraId="13EDEE68" w14:textId="77777777" w:rsidR="00375E0D" w:rsidRDefault="00375E0D">
      <w:pPr>
        <w:sectPr w:rsidR="00375E0D">
          <w:type w:val="continuous"/>
          <w:pgSz w:w="11910" w:h="16840"/>
          <w:pgMar w:top="1920" w:right="460" w:bottom="280" w:left="460" w:header="0" w:footer="0" w:gutter="0"/>
          <w:cols w:space="720"/>
        </w:sectPr>
      </w:pPr>
    </w:p>
    <w:p w14:paraId="13EDEE69" w14:textId="77777777" w:rsidR="00375E0D" w:rsidRDefault="0055448A">
      <w:pPr>
        <w:pStyle w:val="BodyText"/>
      </w:pPr>
      <w:r>
        <w:lastRenderedPageBreak/>
        <w:pict w14:anchorId="13EE0029">
          <v:group id="docshapegroup36" o:spid="_x0000_s2108" alt="" style="position:absolute;margin-left:-14.15pt;margin-top:198.45pt;width:581.15pt;height:170.1pt;z-index:-19162624;mso-position-horizontal-relative:page;mso-position-vertical-relative:page" coordorigin="-283,3969" coordsize="11623,3402">
            <v:rect id="docshape37" o:spid="_x0000_s2109" alt="" style="position:absolute;left:-284;top:3968;width:6520;height:3402" fillcolor="#f1f1f1" stroked="f"/>
            <v:shape id="docshape38" o:spid="_x0000_s2110" type="#_x0000_t75" alt="" style="position:absolute;left:6236;top:3968;width:5103;height:3402">
              <v:imagedata r:id="rId30" o:title=""/>
            </v:shape>
            <w10:wrap anchorx="page" anchory="page"/>
          </v:group>
        </w:pict>
      </w:r>
    </w:p>
    <w:p w14:paraId="13EDEE6A" w14:textId="77777777" w:rsidR="00375E0D" w:rsidRDefault="00375E0D">
      <w:pPr>
        <w:pStyle w:val="BodyText"/>
      </w:pPr>
    </w:p>
    <w:p w14:paraId="13EDEE6B" w14:textId="77777777" w:rsidR="00375E0D" w:rsidRDefault="00375E0D">
      <w:pPr>
        <w:pStyle w:val="BodyText"/>
      </w:pPr>
    </w:p>
    <w:p w14:paraId="13EDEE6C" w14:textId="77777777" w:rsidR="00375E0D" w:rsidRDefault="00375E0D">
      <w:pPr>
        <w:pStyle w:val="BodyText"/>
      </w:pPr>
    </w:p>
    <w:p w14:paraId="13EDEE6D" w14:textId="77777777" w:rsidR="00375E0D" w:rsidRDefault="00375E0D">
      <w:pPr>
        <w:pStyle w:val="BodyText"/>
      </w:pPr>
    </w:p>
    <w:p w14:paraId="13EDEE6E" w14:textId="77777777" w:rsidR="00375E0D" w:rsidRDefault="00375E0D">
      <w:pPr>
        <w:pStyle w:val="BodyText"/>
      </w:pPr>
    </w:p>
    <w:p w14:paraId="13EDEE6F" w14:textId="77777777" w:rsidR="00375E0D" w:rsidRDefault="00375E0D">
      <w:pPr>
        <w:pStyle w:val="BodyText"/>
      </w:pPr>
    </w:p>
    <w:p w14:paraId="13EDEE70" w14:textId="77777777" w:rsidR="00375E0D" w:rsidRDefault="00375E0D">
      <w:pPr>
        <w:pStyle w:val="BodyText"/>
      </w:pPr>
    </w:p>
    <w:p w14:paraId="13EDEE71" w14:textId="77777777" w:rsidR="00375E0D" w:rsidRDefault="00375E0D">
      <w:pPr>
        <w:pStyle w:val="BodyText"/>
      </w:pPr>
    </w:p>
    <w:p w14:paraId="13EDEE72" w14:textId="77777777" w:rsidR="00375E0D" w:rsidRDefault="00375E0D">
      <w:pPr>
        <w:pStyle w:val="BodyText"/>
      </w:pPr>
    </w:p>
    <w:p w14:paraId="13EDEE73" w14:textId="77777777" w:rsidR="00375E0D" w:rsidRDefault="00375E0D">
      <w:pPr>
        <w:pStyle w:val="BodyText"/>
      </w:pPr>
    </w:p>
    <w:p w14:paraId="13EDEE74" w14:textId="77777777" w:rsidR="00375E0D" w:rsidRDefault="00375E0D">
      <w:pPr>
        <w:pStyle w:val="BodyText"/>
      </w:pPr>
    </w:p>
    <w:p w14:paraId="13EDEE75" w14:textId="77777777" w:rsidR="00375E0D" w:rsidRDefault="00375E0D">
      <w:pPr>
        <w:pStyle w:val="BodyText"/>
      </w:pPr>
    </w:p>
    <w:p w14:paraId="13EDEE76" w14:textId="77777777" w:rsidR="00375E0D" w:rsidRDefault="00375E0D">
      <w:pPr>
        <w:pStyle w:val="BodyText"/>
      </w:pPr>
    </w:p>
    <w:p w14:paraId="13EDEE77" w14:textId="77777777" w:rsidR="00375E0D" w:rsidRDefault="00375E0D">
      <w:pPr>
        <w:pStyle w:val="BodyText"/>
      </w:pPr>
    </w:p>
    <w:p w14:paraId="13EDEE78" w14:textId="77777777" w:rsidR="00375E0D" w:rsidRDefault="00375E0D">
      <w:pPr>
        <w:pStyle w:val="BodyText"/>
      </w:pPr>
    </w:p>
    <w:p w14:paraId="13EDEE79" w14:textId="77777777" w:rsidR="00375E0D" w:rsidRDefault="00375E0D">
      <w:pPr>
        <w:pStyle w:val="BodyText"/>
      </w:pPr>
    </w:p>
    <w:p w14:paraId="13EDEE7A" w14:textId="77777777" w:rsidR="00375E0D" w:rsidRDefault="00375E0D">
      <w:pPr>
        <w:pStyle w:val="BodyText"/>
      </w:pPr>
    </w:p>
    <w:p w14:paraId="13EDEE7B" w14:textId="77777777" w:rsidR="00375E0D" w:rsidRDefault="00375E0D">
      <w:pPr>
        <w:pStyle w:val="BodyText"/>
      </w:pPr>
    </w:p>
    <w:p w14:paraId="13EDEE7C" w14:textId="77777777" w:rsidR="00375E0D" w:rsidRDefault="00375E0D">
      <w:pPr>
        <w:pStyle w:val="BodyText"/>
        <w:spacing w:before="3"/>
        <w:rPr>
          <w:sz w:val="27"/>
        </w:rPr>
      </w:pPr>
    </w:p>
    <w:p w14:paraId="13EDEE7D" w14:textId="77777777" w:rsidR="00375E0D" w:rsidRDefault="00000000">
      <w:pPr>
        <w:pStyle w:val="Heading1"/>
      </w:pPr>
      <w:r>
        <w:rPr>
          <w:color w:val="ADB4BC"/>
          <w:w w:val="105"/>
        </w:rPr>
        <w:t>Unit</w:t>
      </w:r>
      <w:r>
        <w:rPr>
          <w:color w:val="ADB4BC"/>
          <w:spacing w:val="-18"/>
          <w:w w:val="105"/>
        </w:rPr>
        <w:t xml:space="preserve"> </w:t>
      </w:r>
      <w:r>
        <w:rPr>
          <w:color w:val="ADB4BC"/>
          <w:spacing w:val="-10"/>
          <w:w w:val="105"/>
        </w:rPr>
        <w:t>3</w:t>
      </w:r>
    </w:p>
    <w:p w14:paraId="13EDEE7E" w14:textId="77777777" w:rsidR="00375E0D" w:rsidRDefault="00000000">
      <w:pPr>
        <w:pStyle w:val="Heading2"/>
      </w:pPr>
      <w:r>
        <w:rPr>
          <w:color w:val="003946"/>
          <w:w w:val="85"/>
        </w:rPr>
        <w:t>TCP</w:t>
      </w:r>
      <w:r>
        <w:rPr>
          <w:color w:val="003946"/>
          <w:spacing w:val="-16"/>
        </w:rPr>
        <w:t xml:space="preserve"> </w:t>
      </w:r>
      <w:r>
        <w:rPr>
          <w:color w:val="003946"/>
          <w:w w:val="85"/>
        </w:rPr>
        <w:t>vs</w:t>
      </w:r>
      <w:r>
        <w:rPr>
          <w:color w:val="003946"/>
          <w:spacing w:val="-15"/>
        </w:rPr>
        <w:t xml:space="preserve"> </w:t>
      </w:r>
      <w:r>
        <w:rPr>
          <w:color w:val="003946"/>
          <w:spacing w:val="-5"/>
          <w:w w:val="85"/>
        </w:rPr>
        <w:t>UDP</w:t>
      </w:r>
    </w:p>
    <w:p w14:paraId="13EDEE7F" w14:textId="77777777" w:rsidR="00375E0D" w:rsidRDefault="00375E0D">
      <w:pPr>
        <w:pStyle w:val="BodyText"/>
      </w:pPr>
    </w:p>
    <w:p w14:paraId="13EDEE80" w14:textId="77777777" w:rsidR="00375E0D" w:rsidRDefault="00375E0D">
      <w:pPr>
        <w:pStyle w:val="BodyText"/>
      </w:pPr>
    </w:p>
    <w:p w14:paraId="13EDEE81" w14:textId="77777777" w:rsidR="00375E0D" w:rsidRDefault="00375E0D">
      <w:pPr>
        <w:pStyle w:val="BodyText"/>
      </w:pPr>
    </w:p>
    <w:p w14:paraId="13EDEE82" w14:textId="77777777" w:rsidR="00375E0D" w:rsidRDefault="00375E0D">
      <w:pPr>
        <w:pStyle w:val="BodyText"/>
      </w:pPr>
    </w:p>
    <w:p w14:paraId="13EDEE83" w14:textId="77777777" w:rsidR="00375E0D" w:rsidRDefault="00375E0D">
      <w:pPr>
        <w:pStyle w:val="BodyText"/>
      </w:pPr>
    </w:p>
    <w:p w14:paraId="13EDEE84" w14:textId="77777777" w:rsidR="00375E0D" w:rsidRDefault="00375E0D">
      <w:pPr>
        <w:pStyle w:val="BodyText"/>
      </w:pPr>
    </w:p>
    <w:p w14:paraId="13EDEE85" w14:textId="77777777" w:rsidR="00375E0D" w:rsidRDefault="00375E0D">
      <w:pPr>
        <w:pStyle w:val="BodyText"/>
      </w:pPr>
    </w:p>
    <w:p w14:paraId="13EDEE86" w14:textId="77777777" w:rsidR="00375E0D" w:rsidRDefault="00375E0D">
      <w:pPr>
        <w:pStyle w:val="BodyText"/>
      </w:pPr>
    </w:p>
    <w:p w14:paraId="13EDEE87" w14:textId="77777777" w:rsidR="00375E0D" w:rsidRDefault="00375E0D">
      <w:pPr>
        <w:pStyle w:val="BodyText"/>
        <w:spacing w:before="4"/>
        <w:rPr>
          <w:sz w:val="17"/>
        </w:rPr>
      </w:pPr>
    </w:p>
    <w:p w14:paraId="13EDEE88" w14:textId="77777777" w:rsidR="00375E0D" w:rsidRDefault="00000000">
      <w:pPr>
        <w:pStyle w:val="Heading5"/>
      </w:pPr>
      <w:r>
        <w:rPr>
          <w:color w:val="003946"/>
          <w:w w:val="85"/>
        </w:rPr>
        <w:t>STUDY</w:t>
      </w:r>
      <w:r>
        <w:rPr>
          <w:color w:val="003946"/>
          <w:spacing w:val="-3"/>
        </w:rPr>
        <w:t xml:space="preserve"> </w:t>
      </w:r>
      <w:r>
        <w:rPr>
          <w:color w:val="003946"/>
          <w:spacing w:val="-4"/>
          <w:w w:val="95"/>
        </w:rPr>
        <w:t>GOALS</w:t>
      </w:r>
    </w:p>
    <w:p w14:paraId="13EDEE89" w14:textId="77777777" w:rsidR="00375E0D" w:rsidRDefault="00375E0D">
      <w:pPr>
        <w:pStyle w:val="BodyText"/>
        <w:spacing w:before="10"/>
        <w:rPr>
          <w:sz w:val="29"/>
        </w:rPr>
      </w:pPr>
    </w:p>
    <w:p w14:paraId="13EDEE8A" w14:textId="77777777" w:rsidR="00375E0D" w:rsidRDefault="00000000">
      <w:pPr>
        <w:pStyle w:val="BodyText"/>
        <w:ind w:left="1665"/>
      </w:pPr>
      <w:r>
        <w:rPr>
          <w:color w:val="231F20"/>
        </w:rPr>
        <w:t>On</w:t>
      </w:r>
      <w:r>
        <w:rPr>
          <w:color w:val="231F20"/>
          <w:spacing w:val="11"/>
        </w:rPr>
        <w:t xml:space="preserve"> </w:t>
      </w:r>
      <w:r>
        <w:rPr>
          <w:color w:val="231F20"/>
        </w:rPr>
        <w:t>completion</w:t>
      </w:r>
      <w:r>
        <w:rPr>
          <w:color w:val="231F20"/>
          <w:spacing w:val="11"/>
        </w:rPr>
        <w:t xml:space="preserve"> </w:t>
      </w:r>
      <w:r>
        <w:rPr>
          <w:color w:val="231F20"/>
        </w:rPr>
        <w:t>of</w:t>
      </w:r>
      <w:r>
        <w:rPr>
          <w:color w:val="231F20"/>
          <w:spacing w:val="11"/>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2"/>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able</w:t>
      </w:r>
      <w:r>
        <w:rPr>
          <w:color w:val="231F20"/>
          <w:spacing w:val="11"/>
        </w:rPr>
        <w:t xml:space="preserve"> </w:t>
      </w:r>
      <w:r>
        <w:rPr>
          <w:color w:val="231F20"/>
        </w:rPr>
        <w:t>to</w:t>
      </w:r>
      <w:r>
        <w:rPr>
          <w:color w:val="231F20"/>
          <w:spacing w:val="11"/>
        </w:rPr>
        <w:t xml:space="preserve"> </w:t>
      </w:r>
      <w:r>
        <w:rPr>
          <w:color w:val="231F20"/>
          <w:spacing w:val="-10"/>
        </w:rPr>
        <w:t>…</w:t>
      </w:r>
    </w:p>
    <w:p w14:paraId="13EDEE8B" w14:textId="77777777" w:rsidR="00375E0D" w:rsidRDefault="00375E0D">
      <w:pPr>
        <w:pStyle w:val="BodyText"/>
        <w:spacing w:before="2"/>
        <w:rPr>
          <w:sz w:val="25"/>
        </w:rPr>
      </w:pPr>
    </w:p>
    <w:p w14:paraId="13EDEE8C" w14:textId="77777777" w:rsidR="00375E0D" w:rsidRDefault="00000000">
      <w:pPr>
        <w:pStyle w:val="BodyText"/>
        <w:ind w:left="1665"/>
      </w:pPr>
      <w:r>
        <w:rPr>
          <w:color w:val="231F20"/>
        </w:rPr>
        <w:t>…</w:t>
      </w:r>
      <w:r>
        <w:rPr>
          <w:color w:val="231F20"/>
          <w:spacing w:val="74"/>
        </w:rPr>
        <w:t xml:space="preserve"> </w:t>
      </w:r>
      <w:r>
        <w:rPr>
          <w:color w:val="231F20"/>
        </w:rPr>
        <w:t>explain</w:t>
      </w:r>
      <w:r>
        <w:rPr>
          <w:color w:val="231F20"/>
          <w:spacing w:val="-9"/>
        </w:rPr>
        <w:t xml:space="preserve"> </w:t>
      </w:r>
      <w:r>
        <w:rPr>
          <w:color w:val="231F20"/>
        </w:rPr>
        <w:t>the</w:t>
      </w:r>
      <w:r>
        <w:rPr>
          <w:color w:val="231F20"/>
          <w:spacing w:val="-9"/>
        </w:rPr>
        <w:t xml:space="preserve"> </w:t>
      </w:r>
      <w:r>
        <w:rPr>
          <w:color w:val="231F20"/>
        </w:rPr>
        <w:t>fundamental</w:t>
      </w:r>
      <w:r>
        <w:rPr>
          <w:color w:val="231F20"/>
          <w:spacing w:val="-8"/>
        </w:rPr>
        <w:t xml:space="preserve"> </w:t>
      </w:r>
      <w:r>
        <w:rPr>
          <w:color w:val="231F20"/>
        </w:rPr>
        <w:t>differences</w:t>
      </w:r>
      <w:r>
        <w:rPr>
          <w:color w:val="231F20"/>
          <w:spacing w:val="-9"/>
        </w:rPr>
        <w:t xml:space="preserve"> </w:t>
      </w:r>
      <w:r>
        <w:rPr>
          <w:color w:val="231F20"/>
        </w:rPr>
        <w:t>between</w:t>
      </w:r>
      <w:r>
        <w:rPr>
          <w:color w:val="231F20"/>
          <w:spacing w:val="-9"/>
        </w:rPr>
        <w:t xml:space="preserve"> </w:t>
      </w:r>
      <w:r>
        <w:rPr>
          <w:color w:val="231F20"/>
        </w:rPr>
        <w:t>TCP</w:t>
      </w:r>
      <w:r>
        <w:rPr>
          <w:color w:val="231F20"/>
          <w:spacing w:val="-8"/>
        </w:rPr>
        <w:t xml:space="preserve"> </w:t>
      </w:r>
      <w:r>
        <w:rPr>
          <w:color w:val="231F20"/>
        </w:rPr>
        <w:t>and</w:t>
      </w:r>
      <w:r>
        <w:rPr>
          <w:color w:val="231F20"/>
          <w:spacing w:val="-9"/>
        </w:rPr>
        <w:t xml:space="preserve"> </w:t>
      </w:r>
      <w:r>
        <w:rPr>
          <w:color w:val="231F20"/>
          <w:spacing w:val="-4"/>
        </w:rPr>
        <w:t>UDP.</w:t>
      </w:r>
    </w:p>
    <w:p w14:paraId="13EDEE8D" w14:textId="77777777" w:rsidR="00375E0D" w:rsidRDefault="00000000">
      <w:pPr>
        <w:pStyle w:val="BodyText"/>
        <w:spacing w:before="172"/>
        <w:ind w:left="1665"/>
      </w:pPr>
      <w:r>
        <w:rPr>
          <w:color w:val="231F20"/>
          <w:w w:val="95"/>
        </w:rPr>
        <w:t>…</w:t>
      </w:r>
      <w:r>
        <w:rPr>
          <w:color w:val="231F20"/>
          <w:spacing w:val="55"/>
          <w:w w:val="150"/>
        </w:rPr>
        <w:t xml:space="preserve"> </w:t>
      </w:r>
      <w:r>
        <w:rPr>
          <w:color w:val="231F20"/>
          <w:w w:val="95"/>
        </w:rPr>
        <w:t>contrast</w:t>
      </w:r>
      <w:r>
        <w:rPr>
          <w:color w:val="231F20"/>
          <w:spacing w:val="-3"/>
          <w:w w:val="95"/>
        </w:rPr>
        <w:t xml:space="preserve"> </w:t>
      </w:r>
      <w:r>
        <w:rPr>
          <w:color w:val="231F20"/>
          <w:w w:val="95"/>
        </w:rPr>
        <w:t>use</w:t>
      </w:r>
      <w:r>
        <w:rPr>
          <w:color w:val="231F20"/>
          <w:spacing w:val="-3"/>
          <w:w w:val="95"/>
        </w:rPr>
        <w:t xml:space="preserve"> </w:t>
      </w:r>
      <w:r>
        <w:rPr>
          <w:color w:val="231F20"/>
          <w:w w:val="95"/>
        </w:rPr>
        <w:t>cases</w:t>
      </w:r>
      <w:r>
        <w:rPr>
          <w:color w:val="231F20"/>
          <w:spacing w:val="-3"/>
          <w:w w:val="95"/>
        </w:rPr>
        <w:t xml:space="preserve"> </w:t>
      </w:r>
      <w:r>
        <w:rPr>
          <w:color w:val="231F20"/>
          <w:w w:val="95"/>
        </w:rPr>
        <w:t>of</w:t>
      </w:r>
      <w:r>
        <w:rPr>
          <w:color w:val="231F20"/>
          <w:spacing w:val="-2"/>
          <w:w w:val="95"/>
        </w:rPr>
        <w:t xml:space="preserve"> </w:t>
      </w:r>
      <w:r>
        <w:rPr>
          <w:color w:val="231F20"/>
          <w:w w:val="95"/>
        </w:rPr>
        <w:t>TCP</w:t>
      </w:r>
      <w:r>
        <w:rPr>
          <w:color w:val="231F20"/>
          <w:spacing w:val="-3"/>
          <w:w w:val="95"/>
        </w:rPr>
        <w:t xml:space="preserve"> </w:t>
      </w:r>
      <w:r>
        <w:rPr>
          <w:color w:val="231F20"/>
          <w:w w:val="95"/>
        </w:rPr>
        <w:t>and</w:t>
      </w:r>
      <w:r>
        <w:rPr>
          <w:color w:val="231F20"/>
          <w:spacing w:val="-3"/>
          <w:w w:val="95"/>
        </w:rPr>
        <w:t xml:space="preserve"> </w:t>
      </w:r>
      <w:r>
        <w:rPr>
          <w:color w:val="231F20"/>
          <w:spacing w:val="-4"/>
          <w:w w:val="95"/>
        </w:rPr>
        <w:t>UDP.</w:t>
      </w:r>
    </w:p>
    <w:p w14:paraId="13EDEE8E" w14:textId="77777777" w:rsidR="00375E0D" w:rsidRDefault="00000000">
      <w:pPr>
        <w:pStyle w:val="BodyText"/>
        <w:spacing w:before="172"/>
        <w:ind w:left="1665"/>
      </w:pPr>
      <w:r>
        <w:rPr>
          <w:color w:val="231F20"/>
        </w:rPr>
        <w:t>…</w:t>
      </w:r>
      <w:r>
        <w:rPr>
          <w:color w:val="231F20"/>
          <w:spacing w:val="79"/>
        </w:rPr>
        <w:t xml:space="preserve"> </w:t>
      </w:r>
      <w:r>
        <w:rPr>
          <w:color w:val="231F20"/>
        </w:rPr>
        <w:t>describe</w:t>
      </w:r>
      <w:r>
        <w:rPr>
          <w:color w:val="231F20"/>
          <w:spacing w:val="-7"/>
        </w:rPr>
        <w:t xml:space="preserve"> </w:t>
      </w:r>
      <w:r>
        <w:rPr>
          <w:color w:val="231F20"/>
        </w:rPr>
        <w:t>error-detection</w:t>
      </w:r>
      <w:r>
        <w:rPr>
          <w:color w:val="231F20"/>
          <w:spacing w:val="-7"/>
        </w:rPr>
        <w:t xml:space="preserve"> </w:t>
      </w:r>
      <w:r>
        <w:rPr>
          <w:color w:val="231F20"/>
        </w:rPr>
        <w:t>and</w:t>
      </w:r>
      <w:r>
        <w:rPr>
          <w:color w:val="231F20"/>
          <w:spacing w:val="-6"/>
        </w:rPr>
        <w:t xml:space="preserve"> </w:t>
      </w:r>
      <w:r>
        <w:rPr>
          <w:color w:val="231F20"/>
        </w:rPr>
        <w:t>-correction</w:t>
      </w:r>
      <w:r>
        <w:rPr>
          <w:color w:val="231F20"/>
          <w:spacing w:val="-7"/>
        </w:rPr>
        <w:t xml:space="preserve"> </w:t>
      </w:r>
      <w:r>
        <w:rPr>
          <w:color w:val="231F20"/>
        </w:rPr>
        <w:t>mechanisms</w:t>
      </w:r>
      <w:r>
        <w:rPr>
          <w:color w:val="231F20"/>
          <w:spacing w:val="-7"/>
        </w:rPr>
        <w:t xml:space="preserve"> </w:t>
      </w:r>
      <w:r>
        <w:rPr>
          <w:color w:val="231F20"/>
        </w:rPr>
        <w:t>used</w:t>
      </w:r>
      <w:r>
        <w:rPr>
          <w:color w:val="231F20"/>
          <w:spacing w:val="-7"/>
        </w:rPr>
        <w:t xml:space="preserve"> </w:t>
      </w:r>
      <w:r>
        <w:rPr>
          <w:color w:val="231F20"/>
        </w:rPr>
        <w:t>by</w:t>
      </w:r>
      <w:r>
        <w:rPr>
          <w:color w:val="231F20"/>
          <w:spacing w:val="-6"/>
        </w:rPr>
        <w:t xml:space="preserve"> </w:t>
      </w:r>
      <w:r>
        <w:rPr>
          <w:color w:val="231F20"/>
        </w:rPr>
        <w:t>TCP</w:t>
      </w:r>
      <w:r>
        <w:rPr>
          <w:color w:val="231F20"/>
          <w:spacing w:val="-7"/>
        </w:rPr>
        <w:t xml:space="preserve"> </w:t>
      </w:r>
      <w:r>
        <w:rPr>
          <w:color w:val="231F20"/>
        </w:rPr>
        <w:t>and</w:t>
      </w:r>
      <w:r>
        <w:rPr>
          <w:color w:val="231F20"/>
          <w:spacing w:val="-7"/>
        </w:rPr>
        <w:t xml:space="preserve"> </w:t>
      </w:r>
      <w:r>
        <w:rPr>
          <w:color w:val="231F20"/>
          <w:spacing w:val="-4"/>
        </w:rPr>
        <w:t>UDP.</w:t>
      </w:r>
    </w:p>
    <w:p w14:paraId="13EDEE8F" w14:textId="77777777" w:rsidR="00375E0D" w:rsidRDefault="00000000">
      <w:pPr>
        <w:pStyle w:val="BodyText"/>
        <w:spacing w:before="172"/>
        <w:ind w:left="1665"/>
      </w:pPr>
      <w:r>
        <w:rPr>
          <w:color w:val="231F20"/>
          <w:w w:val="95"/>
        </w:rPr>
        <w:t>…</w:t>
      </w:r>
      <w:r>
        <w:rPr>
          <w:color w:val="231F20"/>
          <w:spacing w:val="79"/>
          <w:w w:val="150"/>
        </w:rPr>
        <w:t xml:space="preserve"> </w:t>
      </w:r>
      <w:r>
        <w:rPr>
          <w:color w:val="231F20"/>
          <w:w w:val="95"/>
        </w:rPr>
        <w:t>discuss</w:t>
      </w:r>
      <w:r>
        <w:rPr>
          <w:color w:val="231F20"/>
          <w:spacing w:val="4"/>
        </w:rPr>
        <w:t xml:space="preserve"> </w:t>
      </w:r>
      <w:r>
        <w:rPr>
          <w:color w:val="231F20"/>
          <w:w w:val="95"/>
        </w:rPr>
        <w:t>use</w:t>
      </w:r>
      <w:r>
        <w:rPr>
          <w:color w:val="231F20"/>
          <w:spacing w:val="3"/>
        </w:rPr>
        <w:t xml:space="preserve"> </w:t>
      </w:r>
      <w:r>
        <w:rPr>
          <w:color w:val="231F20"/>
          <w:w w:val="95"/>
        </w:rPr>
        <w:t>cases,</w:t>
      </w:r>
      <w:r>
        <w:rPr>
          <w:color w:val="231F20"/>
          <w:spacing w:val="4"/>
        </w:rPr>
        <w:t xml:space="preserve"> </w:t>
      </w:r>
      <w:r>
        <w:rPr>
          <w:color w:val="231F20"/>
          <w:w w:val="95"/>
        </w:rPr>
        <w:t>intricacies,</w:t>
      </w:r>
      <w:r>
        <w:rPr>
          <w:color w:val="231F20"/>
          <w:spacing w:val="3"/>
        </w:rPr>
        <w:t xml:space="preserve"> </w:t>
      </w:r>
      <w:r>
        <w:rPr>
          <w:color w:val="231F20"/>
          <w:w w:val="95"/>
        </w:rPr>
        <w:t>and</w:t>
      </w:r>
      <w:r>
        <w:rPr>
          <w:color w:val="231F20"/>
          <w:spacing w:val="3"/>
        </w:rPr>
        <w:t xml:space="preserve"> </w:t>
      </w:r>
      <w:r>
        <w:rPr>
          <w:color w:val="231F20"/>
          <w:w w:val="95"/>
        </w:rPr>
        <w:t>implications</w:t>
      </w:r>
      <w:r>
        <w:rPr>
          <w:color w:val="231F20"/>
          <w:spacing w:val="4"/>
        </w:rPr>
        <w:t xml:space="preserve"> </w:t>
      </w:r>
      <w:r>
        <w:rPr>
          <w:color w:val="231F20"/>
          <w:w w:val="95"/>
        </w:rPr>
        <w:t>of</w:t>
      </w:r>
      <w:r>
        <w:rPr>
          <w:color w:val="231F20"/>
          <w:spacing w:val="3"/>
        </w:rPr>
        <w:t xml:space="preserve"> </w:t>
      </w:r>
      <w:r>
        <w:rPr>
          <w:color w:val="231F20"/>
          <w:w w:val="95"/>
        </w:rPr>
        <w:t>SOCKS</w:t>
      </w:r>
      <w:r>
        <w:rPr>
          <w:color w:val="231F20"/>
          <w:spacing w:val="4"/>
        </w:rPr>
        <w:t xml:space="preserve"> </w:t>
      </w:r>
      <w:r>
        <w:rPr>
          <w:color w:val="231F20"/>
          <w:spacing w:val="-2"/>
          <w:w w:val="95"/>
        </w:rPr>
        <w:t>proxying.</w:t>
      </w:r>
    </w:p>
    <w:p w14:paraId="13EDEE90" w14:textId="77777777" w:rsidR="00375E0D" w:rsidRDefault="00000000">
      <w:pPr>
        <w:pStyle w:val="BodyText"/>
        <w:spacing w:before="171"/>
        <w:ind w:left="1665"/>
      </w:pPr>
      <w:r>
        <w:rPr>
          <w:color w:val="231F20"/>
        </w:rPr>
        <w:t>…</w:t>
      </w:r>
      <w:r>
        <w:rPr>
          <w:color w:val="231F20"/>
          <w:spacing w:val="73"/>
        </w:rPr>
        <w:t xml:space="preserve"> </w:t>
      </w:r>
      <w:r>
        <w:rPr>
          <w:color w:val="231F20"/>
        </w:rPr>
        <w:t>explain</w:t>
      </w:r>
      <w:r>
        <w:rPr>
          <w:color w:val="231F20"/>
          <w:spacing w:val="-8"/>
        </w:rPr>
        <w:t xml:space="preserve"> </w:t>
      </w:r>
      <w:r>
        <w:rPr>
          <w:color w:val="231F20"/>
        </w:rPr>
        <w:t>different</w:t>
      </w:r>
      <w:r>
        <w:rPr>
          <w:color w:val="231F20"/>
          <w:spacing w:val="-9"/>
        </w:rPr>
        <w:t xml:space="preserve"> </w:t>
      </w:r>
      <w:r>
        <w:rPr>
          <w:color w:val="231F20"/>
        </w:rPr>
        <w:t>types</w:t>
      </w:r>
      <w:r>
        <w:rPr>
          <w:color w:val="231F20"/>
          <w:spacing w:val="-9"/>
        </w:rPr>
        <w:t xml:space="preserve"> </w:t>
      </w:r>
      <w:r>
        <w:rPr>
          <w:color w:val="231F20"/>
        </w:rPr>
        <w:t>of</w:t>
      </w:r>
      <w:r>
        <w:rPr>
          <w:color w:val="231F20"/>
          <w:spacing w:val="-9"/>
        </w:rPr>
        <w:t xml:space="preserve"> </w:t>
      </w:r>
      <w:r>
        <w:rPr>
          <w:color w:val="231F20"/>
        </w:rPr>
        <w:t>attacks</w:t>
      </w:r>
      <w:r>
        <w:rPr>
          <w:color w:val="231F20"/>
          <w:spacing w:val="-8"/>
        </w:rPr>
        <w:t xml:space="preserve"> </w:t>
      </w:r>
      <w:r>
        <w:rPr>
          <w:color w:val="231F20"/>
        </w:rPr>
        <w:t>on</w:t>
      </w:r>
      <w:r>
        <w:rPr>
          <w:color w:val="231F20"/>
          <w:spacing w:val="-9"/>
        </w:rPr>
        <w:t xml:space="preserve"> </w:t>
      </w:r>
      <w:r>
        <w:rPr>
          <w:color w:val="231F20"/>
        </w:rPr>
        <w:t>TCP</w:t>
      </w:r>
      <w:r>
        <w:rPr>
          <w:color w:val="231F20"/>
          <w:spacing w:val="-9"/>
        </w:rPr>
        <w:t xml:space="preserve"> </w:t>
      </w:r>
      <w:r>
        <w:rPr>
          <w:color w:val="231F20"/>
        </w:rPr>
        <w:t>and</w:t>
      </w:r>
      <w:r>
        <w:rPr>
          <w:color w:val="231F20"/>
          <w:spacing w:val="-9"/>
        </w:rPr>
        <w:t xml:space="preserve"> </w:t>
      </w:r>
      <w:r>
        <w:rPr>
          <w:color w:val="231F20"/>
          <w:spacing w:val="-4"/>
        </w:rPr>
        <w:t>UDP.</w:t>
      </w:r>
    </w:p>
    <w:p w14:paraId="13EDEE91" w14:textId="77777777" w:rsidR="00375E0D" w:rsidRDefault="00375E0D">
      <w:pPr>
        <w:pStyle w:val="BodyText"/>
      </w:pPr>
    </w:p>
    <w:p w14:paraId="13EDEE92" w14:textId="77777777" w:rsidR="00375E0D" w:rsidRDefault="00375E0D">
      <w:pPr>
        <w:pStyle w:val="BodyText"/>
      </w:pPr>
    </w:p>
    <w:p w14:paraId="13EDEE93" w14:textId="77777777" w:rsidR="00375E0D" w:rsidRDefault="00375E0D">
      <w:pPr>
        <w:pStyle w:val="BodyText"/>
      </w:pPr>
    </w:p>
    <w:p w14:paraId="13EDEE94" w14:textId="77777777" w:rsidR="00375E0D" w:rsidRDefault="00375E0D">
      <w:pPr>
        <w:pStyle w:val="BodyText"/>
      </w:pPr>
    </w:p>
    <w:p w14:paraId="13EDEE95" w14:textId="77777777" w:rsidR="00375E0D" w:rsidRDefault="00375E0D">
      <w:pPr>
        <w:pStyle w:val="BodyText"/>
      </w:pPr>
    </w:p>
    <w:p w14:paraId="13EDEE96" w14:textId="77777777" w:rsidR="00375E0D" w:rsidRDefault="00375E0D">
      <w:pPr>
        <w:pStyle w:val="BodyText"/>
      </w:pPr>
    </w:p>
    <w:p w14:paraId="13EDEE97" w14:textId="77777777" w:rsidR="00375E0D" w:rsidRDefault="00375E0D">
      <w:pPr>
        <w:pStyle w:val="BodyText"/>
      </w:pPr>
    </w:p>
    <w:p w14:paraId="13EDEE98" w14:textId="77777777" w:rsidR="00375E0D" w:rsidRDefault="00375E0D">
      <w:pPr>
        <w:pStyle w:val="BodyText"/>
      </w:pPr>
    </w:p>
    <w:p w14:paraId="13EDEE99" w14:textId="77777777" w:rsidR="00375E0D" w:rsidRDefault="00375E0D">
      <w:pPr>
        <w:pStyle w:val="BodyText"/>
      </w:pPr>
    </w:p>
    <w:p w14:paraId="13EDEE9A" w14:textId="77777777" w:rsidR="00375E0D" w:rsidRDefault="00375E0D">
      <w:pPr>
        <w:pStyle w:val="BodyText"/>
        <w:spacing w:before="2"/>
        <w:rPr>
          <w:sz w:val="26"/>
        </w:rPr>
      </w:pPr>
    </w:p>
    <w:p w14:paraId="13EDEE9B" w14:textId="77777777" w:rsidR="00375E0D" w:rsidRDefault="00000000">
      <w:pPr>
        <w:spacing w:before="99"/>
        <w:ind w:right="104"/>
        <w:jc w:val="right"/>
        <w:rPr>
          <w:sz w:val="14"/>
        </w:rPr>
      </w:pPr>
      <w:r>
        <w:rPr>
          <w:color w:val="231F20"/>
          <w:spacing w:val="-2"/>
          <w:w w:val="85"/>
          <w:sz w:val="14"/>
        </w:rPr>
        <w:t>DL-E-DLBCSEINF01_E-</w:t>
      </w:r>
      <w:r>
        <w:rPr>
          <w:color w:val="231F20"/>
          <w:spacing w:val="-5"/>
          <w:w w:val="85"/>
          <w:sz w:val="14"/>
        </w:rPr>
        <w:t>U03</w:t>
      </w:r>
    </w:p>
    <w:p w14:paraId="13EDEE9C" w14:textId="77777777" w:rsidR="00375E0D" w:rsidRDefault="00375E0D">
      <w:pPr>
        <w:jc w:val="right"/>
        <w:rPr>
          <w:sz w:val="14"/>
        </w:rPr>
        <w:sectPr w:rsidR="00375E0D">
          <w:headerReference w:type="default" r:id="rId31"/>
          <w:pgSz w:w="11910" w:h="16840"/>
          <w:pgMar w:top="1920" w:right="460" w:bottom="280" w:left="460" w:header="0" w:footer="0" w:gutter="0"/>
          <w:cols w:space="720"/>
        </w:sectPr>
      </w:pPr>
    </w:p>
    <w:p w14:paraId="13EDEE9D" w14:textId="77777777" w:rsidR="00375E0D" w:rsidRDefault="00375E0D">
      <w:pPr>
        <w:pStyle w:val="BodyText"/>
      </w:pPr>
    </w:p>
    <w:p w14:paraId="13EDEE9E" w14:textId="77777777" w:rsidR="00375E0D" w:rsidRDefault="00000000">
      <w:pPr>
        <w:pStyle w:val="ListParagraph"/>
        <w:numPr>
          <w:ilvl w:val="0"/>
          <w:numId w:val="55"/>
        </w:numPr>
        <w:tabs>
          <w:tab w:val="left" w:pos="787"/>
          <w:tab w:val="left" w:pos="788"/>
        </w:tabs>
        <w:spacing w:before="234"/>
        <w:ind w:hanging="682"/>
        <w:rPr>
          <w:sz w:val="48"/>
        </w:rPr>
      </w:pPr>
      <w:r>
        <w:rPr>
          <w:color w:val="003946"/>
          <w:w w:val="85"/>
          <w:sz w:val="48"/>
        </w:rPr>
        <w:t>TCP</w:t>
      </w:r>
      <w:r>
        <w:rPr>
          <w:color w:val="003946"/>
          <w:spacing w:val="-14"/>
          <w:sz w:val="48"/>
        </w:rPr>
        <w:t xml:space="preserve"> </w:t>
      </w:r>
      <w:r>
        <w:rPr>
          <w:color w:val="003946"/>
          <w:w w:val="85"/>
          <w:sz w:val="48"/>
        </w:rPr>
        <w:t>vs</w:t>
      </w:r>
      <w:r>
        <w:rPr>
          <w:color w:val="003946"/>
          <w:spacing w:val="-13"/>
          <w:sz w:val="48"/>
        </w:rPr>
        <w:t xml:space="preserve"> </w:t>
      </w:r>
      <w:r>
        <w:rPr>
          <w:color w:val="003946"/>
          <w:spacing w:val="-5"/>
          <w:w w:val="85"/>
          <w:sz w:val="48"/>
        </w:rPr>
        <w:t>UDP</w:t>
      </w:r>
    </w:p>
    <w:p w14:paraId="13EDEE9F" w14:textId="77777777" w:rsidR="00375E0D" w:rsidRDefault="00375E0D">
      <w:pPr>
        <w:pStyle w:val="BodyText"/>
        <w:rPr>
          <w:sz w:val="58"/>
        </w:rPr>
      </w:pPr>
    </w:p>
    <w:p w14:paraId="13EDEEA0" w14:textId="77777777" w:rsidR="00375E0D" w:rsidRDefault="00375E0D">
      <w:pPr>
        <w:pStyle w:val="BodyText"/>
        <w:spacing w:before="5"/>
        <w:rPr>
          <w:sz w:val="61"/>
        </w:rPr>
      </w:pPr>
    </w:p>
    <w:p w14:paraId="13EDEEA1" w14:textId="77777777" w:rsidR="00375E0D" w:rsidRDefault="00000000">
      <w:pPr>
        <w:pStyle w:val="Heading4"/>
        <w:ind w:left="2204" w:firstLine="0"/>
      </w:pPr>
      <w:r>
        <w:rPr>
          <w:color w:val="003946"/>
          <w:spacing w:val="-2"/>
          <w:w w:val="110"/>
        </w:rPr>
        <w:t>Introduction</w:t>
      </w:r>
    </w:p>
    <w:p w14:paraId="13EDEEA2" w14:textId="77777777" w:rsidR="00375E0D" w:rsidRDefault="00000000">
      <w:pPr>
        <w:pStyle w:val="BodyText"/>
        <w:spacing w:before="269" w:line="271" w:lineRule="auto"/>
        <w:ind w:left="2204" w:right="954"/>
        <w:jc w:val="both"/>
      </w:pPr>
      <w:r>
        <w:rPr>
          <w:color w:val="231F20"/>
          <w:w w:val="105"/>
        </w:rPr>
        <w:t>The</w:t>
      </w:r>
      <w:r>
        <w:rPr>
          <w:color w:val="231F20"/>
          <w:spacing w:val="-13"/>
          <w:w w:val="105"/>
        </w:rPr>
        <w:t xml:space="preserve"> </w:t>
      </w:r>
      <w:r>
        <w:rPr>
          <w:color w:val="231F20"/>
          <w:w w:val="105"/>
        </w:rPr>
        <w:t>difference</w:t>
      </w:r>
      <w:r>
        <w:rPr>
          <w:color w:val="231F20"/>
          <w:spacing w:val="-13"/>
          <w:w w:val="105"/>
        </w:rPr>
        <w:t xml:space="preserve"> </w:t>
      </w:r>
      <w:r>
        <w:rPr>
          <w:color w:val="231F20"/>
          <w:w w:val="105"/>
        </w:rPr>
        <w:t>between</w:t>
      </w:r>
      <w:r>
        <w:rPr>
          <w:color w:val="231F20"/>
          <w:spacing w:val="-13"/>
          <w:w w:val="105"/>
        </w:rPr>
        <w:t xml:space="preserve"> </w:t>
      </w:r>
      <w:r>
        <w:rPr>
          <w:color w:val="231F20"/>
          <w:w w:val="105"/>
        </w:rPr>
        <w:t>theory</w:t>
      </w:r>
      <w:r>
        <w:rPr>
          <w:color w:val="231F20"/>
          <w:spacing w:val="-13"/>
          <w:w w:val="105"/>
        </w:rPr>
        <w:t xml:space="preserve"> </w:t>
      </w:r>
      <w:r>
        <w:rPr>
          <w:color w:val="231F20"/>
          <w:w w:val="105"/>
        </w:rPr>
        <w:t>and</w:t>
      </w:r>
      <w:r>
        <w:rPr>
          <w:color w:val="231F20"/>
          <w:spacing w:val="-13"/>
          <w:w w:val="105"/>
        </w:rPr>
        <w:t xml:space="preserve"> </w:t>
      </w:r>
      <w:r>
        <w:rPr>
          <w:color w:val="231F20"/>
          <w:w w:val="105"/>
        </w:rPr>
        <w:t>practice</w:t>
      </w:r>
      <w:r>
        <w:rPr>
          <w:color w:val="231F20"/>
          <w:spacing w:val="-13"/>
          <w:w w:val="105"/>
        </w:rPr>
        <w:t xml:space="preserve"> </w:t>
      </w:r>
      <w:r>
        <w:rPr>
          <w:color w:val="231F20"/>
          <w:w w:val="105"/>
        </w:rPr>
        <w:t>is</w:t>
      </w:r>
      <w:r>
        <w:rPr>
          <w:color w:val="231F20"/>
          <w:spacing w:val="-13"/>
          <w:w w:val="105"/>
        </w:rPr>
        <w:t xml:space="preserve"> </w:t>
      </w:r>
      <w:r>
        <w:rPr>
          <w:color w:val="231F20"/>
          <w:w w:val="105"/>
        </w:rPr>
        <w:t>nowhere</w:t>
      </w:r>
      <w:r>
        <w:rPr>
          <w:color w:val="231F20"/>
          <w:spacing w:val="-13"/>
          <w:w w:val="105"/>
        </w:rPr>
        <w:t xml:space="preserve"> </w:t>
      </w:r>
      <w:r>
        <w:rPr>
          <w:color w:val="231F20"/>
          <w:w w:val="105"/>
        </w:rPr>
        <w:t>as</w:t>
      </w:r>
      <w:r>
        <w:rPr>
          <w:color w:val="231F20"/>
          <w:spacing w:val="-13"/>
          <w:w w:val="105"/>
        </w:rPr>
        <w:t xml:space="preserve"> </w:t>
      </w:r>
      <w:r>
        <w:rPr>
          <w:color w:val="231F20"/>
          <w:w w:val="105"/>
        </w:rPr>
        <w:t>obvious</w:t>
      </w:r>
      <w:r>
        <w:rPr>
          <w:color w:val="231F20"/>
          <w:spacing w:val="-13"/>
          <w:w w:val="105"/>
        </w:rPr>
        <w:t xml:space="preserve"> </w:t>
      </w:r>
      <w:r>
        <w:rPr>
          <w:color w:val="231F20"/>
          <w:w w:val="105"/>
        </w:rPr>
        <w:t>as</w:t>
      </w:r>
      <w:r>
        <w:rPr>
          <w:color w:val="231F20"/>
          <w:spacing w:val="-13"/>
          <w:w w:val="105"/>
        </w:rPr>
        <w:t xml:space="preserve"> </w:t>
      </w:r>
      <w:r>
        <w:rPr>
          <w:color w:val="231F20"/>
          <w:w w:val="105"/>
        </w:rPr>
        <w:t>in</w:t>
      </w:r>
      <w:r>
        <w:rPr>
          <w:color w:val="231F20"/>
          <w:spacing w:val="-13"/>
          <w:w w:val="105"/>
        </w:rPr>
        <w:t xml:space="preserve"> </w:t>
      </w:r>
      <w:r>
        <w:rPr>
          <w:color w:val="231F20"/>
          <w:w w:val="105"/>
        </w:rPr>
        <w:t>practice.</w:t>
      </w:r>
      <w:r>
        <w:rPr>
          <w:color w:val="231F20"/>
          <w:spacing w:val="-13"/>
          <w:w w:val="105"/>
        </w:rPr>
        <w:t xml:space="preserve"> </w:t>
      </w:r>
      <w:r>
        <w:rPr>
          <w:color w:val="231F20"/>
          <w:w w:val="105"/>
        </w:rPr>
        <w:t xml:space="preserve">The </w:t>
      </w:r>
      <w:r>
        <w:rPr>
          <w:color w:val="231F20"/>
        </w:rPr>
        <w:t>layered</w:t>
      </w:r>
      <w:r>
        <w:rPr>
          <w:color w:val="231F20"/>
          <w:spacing w:val="-2"/>
        </w:rPr>
        <w:t xml:space="preserve"> </w:t>
      </w:r>
      <w:r>
        <w:rPr>
          <w:color w:val="231F20"/>
        </w:rPr>
        <w:t>architecture</w:t>
      </w:r>
      <w:r>
        <w:rPr>
          <w:color w:val="231F20"/>
          <w:spacing w:val="-2"/>
        </w:rPr>
        <w:t xml:space="preserve"> </w:t>
      </w:r>
      <w:r>
        <w:rPr>
          <w:color w:val="231F20"/>
        </w:rPr>
        <w:t>of</w:t>
      </w:r>
      <w:r>
        <w:rPr>
          <w:color w:val="231F20"/>
          <w:spacing w:val="-2"/>
        </w:rPr>
        <w:t xml:space="preserve"> </w:t>
      </w:r>
      <w:r>
        <w:rPr>
          <w:color w:val="231F20"/>
        </w:rPr>
        <w:t>both</w:t>
      </w:r>
      <w:r>
        <w:rPr>
          <w:color w:val="231F20"/>
          <w:spacing w:val="-2"/>
        </w:rPr>
        <w:t xml:space="preserve"> </w:t>
      </w:r>
      <w:r>
        <w:rPr>
          <w:color w:val="231F20"/>
        </w:rPr>
        <w:t>the</w:t>
      </w:r>
      <w:r>
        <w:rPr>
          <w:color w:val="231F20"/>
          <w:spacing w:val="-2"/>
        </w:rPr>
        <w:t xml:space="preserve"> </w:t>
      </w:r>
      <w:r>
        <w:rPr>
          <w:color w:val="231F20"/>
        </w:rPr>
        <w:t>ISO/OSI</w:t>
      </w:r>
      <w:r>
        <w:rPr>
          <w:color w:val="231F20"/>
          <w:spacing w:val="-2"/>
        </w:rPr>
        <w:t xml:space="preserve"> </w:t>
      </w:r>
      <w:r>
        <w:rPr>
          <w:color w:val="231F20"/>
        </w:rPr>
        <w:t>and</w:t>
      </w:r>
      <w:r>
        <w:rPr>
          <w:color w:val="231F20"/>
          <w:spacing w:val="-2"/>
        </w:rPr>
        <w:t xml:space="preserve"> </w:t>
      </w:r>
      <w:r>
        <w:rPr>
          <w:color w:val="231F20"/>
        </w:rPr>
        <w:t>TCP/IP</w:t>
      </w:r>
      <w:r>
        <w:rPr>
          <w:color w:val="231F20"/>
          <w:spacing w:val="-2"/>
        </w:rPr>
        <w:t xml:space="preserve"> </w:t>
      </w:r>
      <w:r>
        <w:rPr>
          <w:color w:val="231F20"/>
        </w:rPr>
        <w:t>reference</w:t>
      </w:r>
      <w:r>
        <w:rPr>
          <w:color w:val="231F20"/>
          <w:spacing w:val="-2"/>
        </w:rPr>
        <w:t xml:space="preserve"> </w:t>
      </w:r>
      <w:r>
        <w:rPr>
          <w:color w:val="231F20"/>
        </w:rPr>
        <w:t>models</w:t>
      </w:r>
      <w:r>
        <w:rPr>
          <w:color w:val="231F20"/>
          <w:spacing w:val="-2"/>
        </w:rPr>
        <w:t xml:space="preserve"> </w:t>
      </w:r>
      <w:r>
        <w:rPr>
          <w:color w:val="231F20"/>
        </w:rPr>
        <w:t>generally</w:t>
      </w:r>
      <w:r>
        <w:rPr>
          <w:color w:val="231F20"/>
          <w:spacing w:val="-2"/>
        </w:rPr>
        <w:t xml:space="preserve"> </w:t>
      </w:r>
      <w:r>
        <w:rPr>
          <w:color w:val="231F20"/>
        </w:rPr>
        <w:t>aims</w:t>
      </w:r>
      <w:r>
        <w:rPr>
          <w:color w:val="231F20"/>
          <w:spacing w:val="-2"/>
        </w:rPr>
        <w:t xml:space="preserve"> </w:t>
      </w:r>
      <w:r>
        <w:rPr>
          <w:color w:val="231F20"/>
        </w:rPr>
        <w:t xml:space="preserve">to </w:t>
      </w:r>
      <w:r>
        <w:rPr>
          <w:color w:val="231F20"/>
          <w:w w:val="105"/>
        </w:rPr>
        <w:t>separate the concerns of different layers. The chief protocol implementations of the transport</w:t>
      </w:r>
      <w:r>
        <w:rPr>
          <w:color w:val="231F20"/>
          <w:spacing w:val="-7"/>
          <w:w w:val="105"/>
        </w:rPr>
        <w:t xml:space="preserve"> </w:t>
      </w:r>
      <w:r>
        <w:rPr>
          <w:color w:val="231F20"/>
          <w:w w:val="105"/>
        </w:rPr>
        <w:t>layer,</w:t>
      </w:r>
      <w:r>
        <w:rPr>
          <w:color w:val="231F20"/>
          <w:spacing w:val="-7"/>
          <w:w w:val="105"/>
        </w:rPr>
        <w:t xml:space="preserve"> </w:t>
      </w:r>
      <w:r>
        <w:rPr>
          <w:color w:val="231F20"/>
          <w:w w:val="105"/>
        </w:rPr>
        <w:t>however,</w:t>
      </w:r>
      <w:r>
        <w:rPr>
          <w:color w:val="231F20"/>
          <w:spacing w:val="-7"/>
          <w:w w:val="105"/>
        </w:rPr>
        <w:t xml:space="preserve"> </w:t>
      </w:r>
      <w:r>
        <w:rPr>
          <w:color w:val="231F20"/>
          <w:w w:val="105"/>
        </w:rPr>
        <w:t>violate</w:t>
      </w:r>
      <w:r>
        <w:rPr>
          <w:color w:val="231F20"/>
          <w:spacing w:val="-7"/>
          <w:w w:val="105"/>
        </w:rPr>
        <w:t xml:space="preserve"> </w:t>
      </w:r>
      <w:r>
        <w:rPr>
          <w:color w:val="231F20"/>
          <w:w w:val="105"/>
        </w:rPr>
        <w:t>this</w:t>
      </w:r>
      <w:r>
        <w:rPr>
          <w:color w:val="231F20"/>
          <w:spacing w:val="-7"/>
          <w:w w:val="105"/>
        </w:rPr>
        <w:t xml:space="preserve"> </w:t>
      </w:r>
      <w:r>
        <w:rPr>
          <w:color w:val="231F20"/>
          <w:w w:val="105"/>
        </w:rPr>
        <w:t>goal.</w:t>
      </w:r>
    </w:p>
    <w:p w14:paraId="13EDEEA3" w14:textId="77777777" w:rsidR="00375E0D" w:rsidRDefault="00375E0D">
      <w:pPr>
        <w:pStyle w:val="BodyText"/>
        <w:spacing w:before="7"/>
        <w:rPr>
          <w:sz w:val="22"/>
        </w:rPr>
      </w:pPr>
    </w:p>
    <w:p w14:paraId="13EDEEA4" w14:textId="77777777" w:rsidR="00375E0D" w:rsidRDefault="00000000">
      <w:pPr>
        <w:pStyle w:val="BodyText"/>
        <w:spacing w:before="1" w:line="271" w:lineRule="auto"/>
        <w:ind w:left="2204" w:right="956" w:hanging="1"/>
        <w:jc w:val="both"/>
      </w:pPr>
      <w:r>
        <w:rPr>
          <w:color w:val="231F20"/>
        </w:rPr>
        <w:t>The User Datagram Protocol (UDP) and the Transmission Control Protocol (TCP) both assume that the underlying network protocol layer is the Internet Protocol (IP). A</w:t>
      </w:r>
      <w:r>
        <w:rPr>
          <w:color w:val="231F20"/>
          <w:spacing w:val="40"/>
        </w:rPr>
        <w:t xml:space="preserve"> </w:t>
      </w:r>
      <w:r>
        <w:rPr>
          <w:color w:val="231F20"/>
        </w:rPr>
        <w:t>detailed look at the two protocols will show where this takes effect.</w:t>
      </w:r>
    </w:p>
    <w:p w14:paraId="13EDEEA5" w14:textId="77777777" w:rsidR="00375E0D" w:rsidRDefault="00375E0D">
      <w:pPr>
        <w:pStyle w:val="BodyText"/>
        <w:rPr>
          <w:sz w:val="24"/>
        </w:rPr>
      </w:pPr>
    </w:p>
    <w:p w14:paraId="13EDEEA6" w14:textId="77777777" w:rsidR="00375E0D" w:rsidRDefault="00375E0D">
      <w:pPr>
        <w:pStyle w:val="BodyText"/>
        <w:spacing w:before="8"/>
        <w:rPr>
          <w:sz w:val="35"/>
        </w:rPr>
      </w:pPr>
    </w:p>
    <w:p w14:paraId="13EDEEA7" w14:textId="77777777" w:rsidR="00375E0D" w:rsidRDefault="00000000">
      <w:pPr>
        <w:pStyle w:val="Heading4"/>
        <w:numPr>
          <w:ilvl w:val="1"/>
          <w:numId w:val="55"/>
        </w:numPr>
        <w:tabs>
          <w:tab w:val="left" w:pos="2771"/>
          <w:tab w:val="left" w:pos="2772"/>
        </w:tabs>
        <w:ind w:left="2771" w:hanging="568"/>
        <w:jc w:val="left"/>
      </w:pPr>
      <w:r>
        <w:rPr>
          <w:color w:val="003946"/>
        </w:rPr>
        <w:t>Connectionless</w:t>
      </w:r>
      <w:r>
        <w:rPr>
          <w:color w:val="003946"/>
          <w:spacing w:val="4"/>
        </w:rPr>
        <w:t xml:space="preserve"> </w:t>
      </w:r>
      <w:r>
        <w:rPr>
          <w:color w:val="003946"/>
          <w:spacing w:val="-5"/>
        </w:rPr>
        <w:t>UDP</w:t>
      </w:r>
    </w:p>
    <w:p w14:paraId="13EDEEA8" w14:textId="77777777" w:rsidR="00375E0D" w:rsidRDefault="00000000">
      <w:pPr>
        <w:pStyle w:val="BodyText"/>
        <w:spacing w:before="269" w:line="271" w:lineRule="auto"/>
        <w:ind w:left="2204" w:right="954" w:hanging="1"/>
        <w:jc w:val="both"/>
      </w:pPr>
      <w:r>
        <w:rPr>
          <w:color w:val="231F20"/>
        </w:rPr>
        <w:t>The</w:t>
      </w:r>
      <w:r>
        <w:rPr>
          <w:color w:val="231F20"/>
          <w:spacing w:val="-3"/>
        </w:rPr>
        <w:t xml:space="preserve"> </w:t>
      </w:r>
      <w:r>
        <w:rPr>
          <w:color w:val="231F20"/>
        </w:rPr>
        <w:t>UDP</w:t>
      </w:r>
      <w:r>
        <w:rPr>
          <w:color w:val="231F20"/>
          <w:spacing w:val="-3"/>
        </w:rPr>
        <w:t xml:space="preserve"> </w:t>
      </w:r>
      <w:r>
        <w:rPr>
          <w:color w:val="231F20"/>
        </w:rPr>
        <w:t>is</w:t>
      </w:r>
      <w:r>
        <w:rPr>
          <w:color w:val="231F20"/>
          <w:spacing w:val="-3"/>
        </w:rPr>
        <w:t xml:space="preserve"> </w:t>
      </w:r>
      <w:r>
        <w:rPr>
          <w:color w:val="231F20"/>
        </w:rPr>
        <w:t>described</w:t>
      </w:r>
      <w:r>
        <w:rPr>
          <w:color w:val="231F20"/>
          <w:spacing w:val="-3"/>
        </w:rPr>
        <w:t xml:space="preserve"> </w:t>
      </w:r>
      <w:r>
        <w:rPr>
          <w:color w:val="231F20"/>
        </w:rPr>
        <w:t>in</w:t>
      </w:r>
      <w:r>
        <w:rPr>
          <w:color w:val="231F20"/>
          <w:spacing w:val="-3"/>
        </w:rPr>
        <w:t xml:space="preserve"> </w:t>
      </w:r>
      <w:r>
        <w:rPr>
          <w:color w:val="231F20"/>
        </w:rPr>
        <w:t>RFC</w:t>
      </w:r>
      <w:r>
        <w:rPr>
          <w:color w:val="231F20"/>
          <w:spacing w:val="-3"/>
        </w:rPr>
        <w:t xml:space="preserve"> </w:t>
      </w:r>
      <w:r>
        <w:rPr>
          <w:color w:val="231F20"/>
        </w:rPr>
        <w:t>768</w:t>
      </w:r>
      <w:r>
        <w:rPr>
          <w:color w:val="231F20"/>
          <w:spacing w:val="-3"/>
        </w:rPr>
        <w:t xml:space="preserve"> </w:t>
      </w:r>
      <w:r>
        <w:rPr>
          <w:color w:val="231F20"/>
        </w:rPr>
        <w:t>(</w:t>
      </w:r>
      <w:proofErr w:type="spellStart"/>
      <w:r>
        <w:rPr>
          <w:color w:val="231F20"/>
        </w:rPr>
        <w:t>Postel</w:t>
      </w:r>
      <w:proofErr w:type="spellEnd"/>
      <w:r>
        <w:rPr>
          <w:color w:val="231F20"/>
        </w:rPr>
        <w:t>,</w:t>
      </w:r>
      <w:r>
        <w:rPr>
          <w:color w:val="231F20"/>
          <w:spacing w:val="-3"/>
        </w:rPr>
        <w:t xml:space="preserve"> </w:t>
      </w:r>
      <w:r>
        <w:rPr>
          <w:color w:val="231F20"/>
        </w:rPr>
        <w:t>1980).</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relatively</w:t>
      </w:r>
      <w:r>
        <w:rPr>
          <w:color w:val="231F20"/>
          <w:spacing w:val="-3"/>
        </w:rPr>
        <w:t xml:space="preserve"> </w:t>
      </w:r>
      <w:r>
        <w:rPr>
          <w:color w:val="231F20"/>
        </w:rPr>
        <w:t>simple</w:t>
      </w:r>
      <w:r>
        <w:rPr>
          <w:color w:val="231F20"/>
          <w:spacing w:val="-3"/>
        </w:rPr>
        <w:t xml:space="preserve"> </w:t>
      </w:r>
      <w:r>
        <w:rPr>
          <w:color w:val="231F20"/>
        </w:rPr>
        <w:t>message-</w:t>
      </w:r>
      <w:proofErr w:type="spellStart"/>
      <w:r>
        <w:rPr>
          <w:color w:val="231F20"/>
        </w:rPr>
        <w:t>orien</w:t>
      </w:r>
      <w:proofErr w:type="spellEnd"/>
      <w:r>
        <w:rPr>
          <w:color w:val="231F20"/>
        </w:rPr>
        <w:t xml:space="preserve">- ted transport-layer protocol. Keep in mind that transport-layer protocols are </w:t>
      </w:r>
      <w:proofErr w:type="spellStart"/>
      <w:r>
        <w:rPr>
          <w:color w:val="231F20"/>
        </w:rPr>
        <w:t>responsi</w:t>
      </w:r>
      <w:proofErr w:type="spellEnd"/>
      <w:r>
        <w:rPr>
          <w:color w:val="231F20"/>
        </w:rPr>
        <w:t>-</w:t>
      </w:r>
      <w:r>
        <w:rPr>
          <w:color w:val="231F20"/>
          <w:spacing w:val="80"/>
        </w:rPr>
        <w:t xml:space="preserve"> </w:t>
      </w:r>
      <w:proofErr w:type="spellStart"/>
      <w:r>
        <w:rPr>
          <w:color w:val="231F20"/>
        </w:rPr>
        <w:t>ble</w:t>
      </w:r>
      <w:proofErr w:type="spellEnd"/>
      <w:r>
        <w:rPr>
          <w:color w:val="231F20"/>
        </w:rPr>
        <w:t xml:space="preserve"> for assigning transmitted data to processes and are in full control of the peer. The basic concepts are outlined below.</w:t>
      </w:r>
    </w:p>
    <w:p w14:paraId="13EDEEA9" w14:textId="77777777" w:rsidR="00375E0D" w:rsidRDefault="00375E0D">
      <w:pPr>
        <w:pStyle w:val="BodyText"/>
        <w:rPr>
          <w:sz w:val="24"/>
        </w:rPr>
      </w:pPr>
    </w:p>
    <w:p w14:paraId="13EDEEAA" w14:textId="77777777" w:rsidR="00375E0D" w:rsidRDefault="00000000">
      <w:pPr>
        <w:pStyle w:val="Heading7"/>
        <w:ind w:left="2204"/>
        <w:jc w:val="left"/>
      </w:pPr>
      <w:r>
        <w:rPr>
          <w:color w:val="003946"/>
          <w:w w:val="95"/>
        </w:rPr>
        <w:t>Message-</w:t>
      </w:r>
      <w:r>
        <w:rPr>
          <w:color w:val="003946"/>
          <w:spacing w:val="-2"/>
          <w:w w:val="95"/>
        </w:rPr>
        <w:t>Oriented</w:t>
      </w:r>
    </w:p>
    <w:p w14:paraId="13EDEEAB" w14:textId="77777777" w:rsidR="00375E0D" w:rsidRDefault="00375E0D">
      <w:pPr>
        <w:pStyle w:val="BodyText"/>
        <w:spacing w:before="10"/>
        <w:rPr>
          <w:sz w:val="26"/>
        </w:rPr>
      </w:pPr>
    </w:p>
    <w:p w14:paraId="13EDEEAC" w14:textId="77777777" w:rsidR="00375E0D" w:rsidRDefault="00000000">
      <w:pPr>
        <w:pStyle w:val="BodyText"/>
        <w:spacing w:line="271" w:lineRule="auto"/>
        <w:ind w:left="2204" w:right="955" w:hanging="1"/>
        <w:jc w:val="both"/>
      </w:pPr>
      <w:r>
        <w:rPr>
          <w:color w:val="231F20"/>
        </w:rPr>
        <w:t>Being message-oriented, the protocol does not assume a dialogue-like conversation between</w:t>
      </w:r>
      <w:r>
        <w:rPr>
          <w:color w:val="231F20"/>
          <w:spacing w:val="22"/>
        </w:rPr>
        <w:t xml:space="preserve"> </w:t>
      </w:r>
      <w:r>
        <w:rPr>
          <w:color w:val="231F20"/>
        </w:rPr>
        <w:t>peers.</w:t>
      </w:r>
      <w:r>
        <w:rPr>
          <w:color w:val="231F20"/>
          <w:spacing w:val="22"/>
        </w:rPr>
        <w:t xml:space="preserve"> </w:t>
      </w:r>
      <w:r>
        <w:rPr>
          <w:color w:val="231F20"/>
        </w:rPr>
        <w:t>The</w:t>
      </w:r>
      <w:r>
        <w:rPr>
          <w:color w:val="231F20"/>
          <w:spacing w:val="22"/>
        </w:rPr>
        <w:t xml:space="preserve"> </w:t>
      </w:r>
      <w:r>
        <w:rPr>
          <w:color w:val="231F20"/>
        </w:rPr>
        <w:t>data</w:t>
      </w:r>
      <w:r>
        <w:rPr>
          <w:color w:val="231F20"/>
          <w:spacing w:val="22"/>
        </w:rPr>
        <w:t xml:space="preserve"> </w:t>
      </w:r>
      <w:r>
        <w:rPr>
          <w:color w:val="231F20"/>
        </w:rPr>
        <w:t>transmitted</w:t>
      </w:r>
      <w:r>
        <w:rPr>
          <w:color w:val="231F20"/>
          <w:spacing w:val="22"/>
        </w:rPr>
        <w:t xml:space="preserve"> </w:t>
      </w:r>
      <w:r>
        <w:rPr>
          <w:color w:val="231F20"/>
        </w:rPr>
        <w:t>by</w:t>
      </w:r>
      <w:r>
        <w:rPr>
          <w:color w:val="231F20"/>
          <w:spacing w:val="22"/>
        </w:rPr>
        <w:t xml:space="preserve"> </w:t>
      </w:r>
      <w:r>
        <w:rPr>
          <w:color w:val="231F20"/>
        </w:rPr>
        <w:t>UDP</w:t>
      </w:r>
      <w:r>
        <w:rPr>
          <w:color w:val="231F20"/>
          <w:spacing w:val="22"/>
        </w:rPr>
        <w:t xml:space="preserve"> </w:t>
      </w:r>
      <w:r>
        <w:rPr>
          <w:color w:val="231F20"/>
        </w:rPr>
        <w:t>take</w:t>
      </w:r>
      <w:r>
        <w:rPr>
          <w:color w:val="231F20"/>
          <w:spacing w:val="22"/>
        </w:rPr>
        <w:t xml:space="preserve"> </w:t>
      </w:r>
      <w:r>
        <w:rPr>
          <w:color w:val="231F20"/>
        </w:rPr>
        <w:t>the</w:t>
      </w:r>
      <w:r>
        <w:rPr>
          <w:color w:val="231F20"/>
          <w:spacing w:val="22"/>
        </w:rPr>
        <w:t xml:space="preserve"> </w:t>
      </w:r>
      <w:r>
        <w:rPr>
          <w:color w:val="231F20"/>
        </w:rPr>
        <w:t>form</w:t>
      </w:r>
      <w:r>
        <w:rPr>
          <w:color w:val="231F20"/>
          <w:spacing w:val="22"/>
        </w:rPr>
        <w:t xml:space="preserve"> </w:t>
      </w:r>
      <w:r>
        <w:rPr>
          <w:color w:val="231F20"/>
        </w:rPr>
        <w:t>of</w:t>
      </w:r>
      <w:r>
        <w:rPr>
          <w:color w:val="231F20"/>
          <w:spacing w:val="22"/>
        </w:rPr>
        <w:t xml:space="preserve"> </w:t>
      </w:r>
      <w:r>
        <w:rPr>
          <w:color w:val="231F20"/>
        </w:rPr>
        <w:t>distinct</w:t>
      </w:r>
      <w:r>
        <w:rPr>
          <w:color w:val="231F20"/>
          <w:spacing w:val="22"/>
        </w:rPr>
        <w:t xml:space="preserve"> </w:t>
      </w:r>
      <w:r>
        <w:rPr>
          <w:color w:val="231F20"/>
        </w:rPr>
        <w:t>individual</w:t>
      </w:r>
      <w:r>
        <w:rPr>
          <w:color w:val="231F20"/>
          <w:spacing w:val="22"/>
        </w:rPr>
        <w:t xml:space="preserve"> </w:t>
      </w:r>
      <w:r>
        <w:rPr>
          <w:color w:val="231F20"/>
        </w:rPr>
        <w:t>units of</w:t>
      </w:r>
      <w:r>
        <w:rPr>
          <w:color w:val="231F20"/>
          <w:spacing w:val="22"/>
        </w:rPr>
        <w:t xml:space="preserve"> </w:t>
      </w:r>
      <w:r>
        <w:rPr>
          <w:color w:val="231F20"/>
        </w:rPr>
        <w:t>information</w:t>
      </w:r>
      <w:r>
        <w:rPr>
          <w:color w:val="231F20"/>
          <w:spacing w:val="22"/>
        </w:rPr>
        <w:t xml:space="preserve"> </w:t>
      </w:r>
      <w:r>
        <w:rPr>
          <w:color w:val="231F20"/>
        </w:rPr>
        <w:t>called</w:t>
      </w:r>
      <w:r>
        <w:rPr>
          <w:color w:val="231F20"/>
          <w:spacing w:val="22"/>
        </w:rPr>
        <w:t xml:space="preserve"> </w:t>
      </w:r>
      <w:r>
        <w:rPr>
          <w:color w:val="231F20"/>
        </w:rPr>
        <w:t>datagrams.</w:t>
      </w:r>
      <w:r>
        <w:rPr>
          <w:color w:val="231F20"/>
          <w:spacing w:val="22"/>
        </w:rPr>
        <w:t xml:space="preserve"> </w:t>
      </w:r>
      <w:r>
        <w:rPr>
          <w:color w:val="231F20"/>
        </w:rPr>
        <w:t>If</w:t>
      </w:r>
      <w:r>
        <w:rPr>
          <w:color w:val="231F20"/>
          <w:spacing w:val="22"/>
        </w:rPr>
        <w:t xml:space="preserve"> </w:t>
      </w:r>
      <w:r>
        <w:rPr>
          <w:color w:val="231F20"/>
        </w:rPr>
        <w:t>multiple</w:t>
      </w:r>
      <w:r>
        <w:rPr>
          <w:color w:val="231F20"/>
          <w:spacing w:val="22"/>
        </w:rPr>
        <w:t xml:space="preserve"> </w:t>
      </w:r>
      <w:r>
        <w:rPr>
          <w:color w:val="231F20"/>
        </w:rPr>
        <w:t>datagrams</w:t>
      </w:r>
      <w:r>
        <w:rPr>
          <w:color w:val="231F20"/>
          <w:spacing w:val="22"/>
        </w:rPr>
        <w:t xml:space="preserve"> </w:t>
      </w:r>
      <w:r>
        <w:rPr>
          <w:color w:val="231F20"/>
        </w:rPr>
        <w:t>are</w:t>
      </w:r>
      <w:r>
        <w:rPr>
          <w:color w:val="231F20"/>
          <w:spacing w:val="22"/>
        </w:rPr>
        <w:t xml:space="preserve"> </w:t>
      </w:r>
      <w:r>
        <w:rPr>
          <w:color w:val="231F20"/>
        </w:rPr>
        <w:t>sent</w:t>
      </w:r>
      <w:r>
        <w:rPr>
          <w:color w:val="231F20"/>
          <w:spacing w:val="22"/>
        </w:rPr>
        <w:t xml:space="preserve"> </w:t>
      </w:r>
      <w:r>
        <w:rPr>
          <w:color w:val="231F20"/>
        </w:rPr>
        <w:t>from</w:t>
      </w:r>
      <w:r>
        <w:rPr>
          <w:color w:val="231F20"/>
          <w:spacing w:val="22"/>
        </w:rPr>
        <w:t xml:space="preserve"> </w:t>
      </w:r>
      <w:r>
        <w:rPr>
          <w:color w:val="231F20"/>
        </w:rPr>
        <w:t>the</w:t>
      </w:r>
      <w:r>
        <w:rPr>
          <w:color w:val="231F20"/>
          <w:spacing w:val="22"/>
        </w:rPr>
        <w:t xml:space="preserve"> </w:t>
      </w:r>
      <w:r>
        <w:rPr>
          <w:color w:val="231F20"/>
        </w:rPr>
        <w:t>same</w:t>
      </w:r>
      <w:r>
        <w:rPr>
          <w:color w:val="231F20"/>
          <w:spacing w:val="22"/>
        </w:rPr>
        <w:t xml:space="preserve"> </w:t>
      </w:r>
      <w:r>
        <w:rPr>
          <w:color w:val="231F20"/>
        </w:rPr>
        <w:t>source to</w:t>
      </w:r>
      <w:r>
        <w:rPr>
          <w:color w:val="231F20"/>
          <w:spacing w:val="40"/>
        </w:rPr>
        <w:t xml:space="preserve"> </w:t>
      </w:r>
      <w:r>
        <w:rPr>
          <w:color w:val="231F20"/>
        </w:rPr>
        <w:t>the</w:t>
      </w:r>
      <w:r>
        <w:rPr>
          <w:color w:val="231F20"/>
          <w:spacing w:val="40"/>
        </w:rPr>
        <w:t xml:space="preserve"> </w:t>
      </w:r>
      <w:r>
        <w:rPr>
          <w:color w:val="231F20"/>
        </w:rPr>
        <w:t>same</w:t>
      </w:r>
      <w:r>
        <w:rPr>
          <w:color w:val="231F20"/>
          <w:spacing w:val="40"/>
        </w:rPr>
        <w:t xml:space="preserve"> </w:t>
      </w:r>
      <w:r>
        <w:rPr>
          <w:color w:val="231F20"/>
        </w:rPr>
        <w:t>destination,</w:t>
      </w:r>
      <w:r>
        <w:rPr>
          <w:color w:val="231F20"/>
          <w:spacing w:val="40"/>
        </w:rPr>
        <w:t xml:space="preserve"> </w:t>
      </w:r>
      <w:r>
        <w:rPr>
          <w:color w:val="231F20"/>
        </w:rPr>
        <w:t>there</w:t>
      </w:r>
      <w:r>
        <w:rPr>
          <w:color w:val="231F20"/>
          <w:spacing w:val="40"/>
        </w:rPr>
        <w:t xml:space="preserve"> </w:t>
      </w:r>
      <w:r>
        <w:rPr>
          <w:color w:val="231F20"/>
        </w:rPr>
        <w:t>is</w:t>
      </w:r>
      <w:r>
        <w:rPr>
          <w:color w:val="231F20"/>
          <w:spacing w:val="40"/>
        </w:rPr>
        <w:t xml:space="preserve"> </w:t>
      </w:r>
      <w:r>
        <w:rPr>
          <w:color w:val="231F20"/>
        </w:rPr>
        <w:t>no</w:t>
      </w:r>
      <w:r>
        <w:rPr>
          <w:color w:val="231F20"/>
          <w:spacing w:val="40"/>
        </w:rPr>
        <w:t xml:space="preserve"> </w:t>
      </w:r>
      <w:r>
        <w:rPr>
          <w:color w:val="231F20"/>
        </w:rPr>
        <w:t>guarantee</w:t>
      </w:r>
      <w:r>
        <w:rPr>
          <w:color w:val="231F20"/>
          <w:spacing w:val="40"/>
        </w:rPr>
        <w:t xml:space="preserve"> </w:t>
      </w:r>
      <w:r>
        <w:rPr>
          <w:color w:val="231F20"/>
        </w:rPr>
        <w:t>whatsoever</w:t>
      </w:r>
      <w:r>
        <w:rPr>
          <w:color w:val="231F20"/>
          <w:spacing w:val="40"/>
        </w:rPr>
        <w:t xml:space="preserve"> </w:t>
      </w:r>
      <w:r>
        <w:rPr>
          <w:color w:val="231F20"/>
        </w:rPr>
        <w:t>that</w:t>
      </w:r>
      <w:r>
        <w:rPr>
          <w:color w:val="231F20"/>
          <w:spacing w:val="40"/>
        </w:rPr>
        <w:t xml:space="preserve"> </w:t>
      </w:r>
      <w:r>
        <w:rPr>
          <w:color w:val="231F20"/>
        </w:rPr>
        <w:t>all</w:t>
      </w:r>
      <w:r>
        <w:rPr>
          <w:color w:val="231F20"/>
          <w:spacing w:val="40"/>
        </w:rPr>
        <w:t xml:space="preserve"> </w:t>
      </w:r>
      <w:r>
        <w:rPr>
          <w:color w:val="231F20"/>
        </w:rPr>
        <w:t>datagrams</w:t>
      </w:r>
      <w:r>
        <w:rPr>
          <w:color w:val="231F20"/>
          <w:spacing w:val="40"/>
        </w:rPr>
        <w:t xml:space="preserve"> </w:t>
      </w:r>
      <w:r>
        <w:rPr>
          <w:color w:val="231F20"/>
        </w:rPr>
        <w:t>will arrive in sequence, or even at all.</w:t>
      </w:r>
    </w:p>
    <w:p w14:paraId="13EDEEAD" w14:textId="77777777" w:rsidR="00375E0D" w:rsidRDefault="00375E0D">
      <w:pPr>
        <w:pStyle w:val="BodyText"/>
        <w:spacing w:before="8"/>
        <w:rPr>
          <w:sz w:val="22"/>
        </w:rPr>
      </w:pPr>
    </w:p>
    <w:p w14:paraId="13EDEEAE" w14:textId="77777777" w:rsidR="00375E0D" w:rsidRDefault="00000000">
      <w:pPr>
        <w:pStyle w:val="BodyText"/>
        <w:spacing w:line="271" w:lineRule="auto"/>
        <w:ind w:left="2204" w:right="954"/>
        <w:jc w:val="both"/>
      </w:pPr>
      <w:r>
        <w:rPr>
          <w:color w:val="231F20"/>
        </w:rPr>
        <w:t>Pure UDP also does not provide the sender with any kind of feedback as to whether messages have been received. Consequently, there is no way to detect if a peer is still active or even connected to the network.</w:t>
      </w:r>
    </w:p>
    <w:p w14:paraId="13EDEEAF" w14:textId="77777777" w:rsidR="00375E0D" w:rsidRDefault="00375E0D">
      <w:pPr>
        <w:pStyle w:val="BodyText"/>
        <w:spacing w:before="11"/>
        <w:rPr>
          <w:sz w:val="13"/>
        </w:rPr>
      </w:pPr>
    </w:p>
    <w:p w14:paraId="13EDEEB0" w14:textId="77777777" w:rsidR="00375E0D" w:rsidRDefault="00375E0D">
      <w:pPr>
        <w:rPr>
          <w:sz w:val="13"/>
        </w:rPr>
        <w:sectPr w:rsidR="00375E0D">
          <w:headerReference w:type="even" r:id="rId32"/>
          <w:headerReference w:type="default" r:id="rId33"/>
          <w:pgSz w:w="11910" w:h="16840"/>
          <w:pgMar w:top="960" w:right="460" w:bottom="280" w:left="460" w:header="0" w:footer="0" w:gutter="0"/>
          <w:pgNumType w:start="46"/>
          <w:cols w:space="720"/>
        </w:sectPr>
      </w:pPr>
    </w:p>
    <w:p w14:paraId="13EDEEB1" w14:textId="77777777" w:rsidR="00375E0D" w:rsidRDefault="00000000">
      <w:pPr>
        <w:spacing w:before="119" w:line="302" w:lineRule="auto"/>
        <w:ind w:left="166" w:right="38" w:firstLine="441"/>
        <w:jc w:val="right"/>
        <w:rPr>
          <w:sz w:val="18"/>
        </w:rPr>
      </w:pPr>
      <w:r>
        <w:rPr>
          <w:color w:val="231F20"/>
          <w:spacing w:val="-4"/>
          <w:w w:val="105"/>
          <w:sz w:val="18"/>
        </w:rPr>
        <w:t>Fault</w:t>
      </w:r>
      <w:r>
        <w:rPr>
          <w:color w:val="231F20"/>
          <w:spacing w:val="-10"/>
          <w:w w:val="105"/>
          <w:sz w:val="18"/>
        </w:rPr>
        <w:t xml:space="preserve"> </w:t>
      </w:r>
      <w:r>
        <w:rPr>
          <w:color w:val="231F20"/>
          <w:spacing w:val="-4"/>
          <w:w w:val="105"/>
          <w:sz w:val="18"/>
        </w:rPr>
        <w:t xml:space="preserve">detection </w:t>
      </w:r>
      <w:r>
        <w:rPr>
          <w:color w:val="808285"/>
          <w:w w:val="105"/>
          <w:sz w:val="18"/>
        </w:rPr>
        <w:t xml:space="preserve">Any kind of fault detection and </w:t>
      </w:r>
      <w:proofErr w:type="spellStart"/>
      <w:r>
        <w:rPr>
          <w:color w:val="808285"/>
          <w:w w:val="105"/>
          <w:sz w:val="18"/>
        </w:rPr>
        <w:t>miti</w:t>
      </w:r>
      <w:proofErr w:type="spellEnd"/>
      <w:r>
        <w:rPr>
          <w:color w:val="808285"/>
          <w:w w:val="105"/>
          <w:sz w:val="18"/>
        </w:rPr>
        <w:t xml:space="preserve">- </w:t>
      </w:r>
      <w:proofErr w:type="spellStart"/>
      <w:r>
        <w:rPr>
          <w:color w:val="808285"/>
          <w:w w:val="105"/>
          <w:sz w:val="18"/>
        </w:rPr>
        <w:t>gation</w:t>
      </w:r>
      <w:proofErr w:type="spellEnd"/>
      <w:r>
        <w:rPr>
          <w:color w:val="808285"/>
          <w:w w:val="105"/>
          <w:sz w:val="18"/>
        </w:rPr>
        <w:t xml:space="preserve"> must be implemented</w:t>
      </w:r>
      <w:r>
        <w:rPr>
          <w:color w:val="808285"/>
          <w:spacing w:val="-14"/>
          <w:w w:val="105"/>
          <w:sz w:val="18"/>
        </w:rPr>
        <w:t xml:space="preserve"> </w:t>
      </w:r>
      <w:r>
        <w:rPr>
          <w:color w:val="808285"/>
          <w:w w:val="105"/>
          <w:sz w:val="18"/>
        </w:rPr>
        <w:t>on</w:t>
      </w:r>
      <w:r>
        <w:rPr>
          <w:color w:val="808285"/>
          <w:spacing w:val="-13"/>
          <w:w w:val="105"/>
          <w:sz w:val="18"/>
        </w:rPr>
        <w:t xml:space="preserve"> </w:t>
      </w:r>
      <w:r>
        <w:rPr>
          <w:color w:val="808285"/>
          <w:w w:val="105"/>
          <w:sz w:val="18"/>
        </w:rPr>
        <w:t>the application layer.</w:t>
      </w:r>
    </w:p>
    <w:p w14:paraId="13EDEEB2" w14:textId="77777777" w:rsidR="00375E0D" w:rsidRDefault="00000000">
      <w:pPr>
        <w:pStyle w:val="BodyText"/>
        <w:spacing w:before="100" w:line="271" w:lineRule="auto"/>
        <w:ind w:left="166" w:right="954" w:hanging="1"/>
        <w:jc w:val="both"/>
      </w:pPr>
      <w:r>
        <w:br w:type="column"/>
      </w:r>
      <w:r>
        <w:rPr>
          <w:color w:val="231F20"/>
          <w:w w:val="105"/>
        </w:rPr>
        <w:t>If</w:t>
      </w:r>
      <w:r>
        <w:rPr>
          <w:color w:val="231F20"/>
          <w:spacing w:val="-2"/>
          <w:w w:val="105"/>
        </w:rPr>
        <w:t xml:space="preserve"> </w:t>
      </w:r>
      <w:r>
        <w:rPr>
          <w:color w:val="231F20"/>
          <w:w w:val="105"/>
        </w:rPr>
        <w:t>any</w:t>
      </w:r>
      <w:r>
        <w:rPr>
          <w:color w:val="231F20"/>
          <w:spacing w:val="-2"/>
          <w:w w:val="105"/>
        </w:rPr>
        <w:t xml:space="preserve"> </w:t>
      </w:r>
      <w:r>
        <w:rPr>
          <w:color w:val="231F20"/>
          <w:w w:val="105"/>
        </w:rPr>
        <w:t>such</w:t>
      </w:r>
      <w:r>
        <w:rPr>
          <w:color w:val="231F20"/>
          <w:spacing w:val="-2"/>
          <w:w w:val="105"/>
        </w:rPr>
        <w:t xml:space="preserve"> </w:t>
      </w:r>
      <w:r>
        <w:rPr>
          <w:color w:val="231F20"/>
          <w:w w:val="105"/>
        </w:rPr>
        <w:t>fault</w:t>
      </w:r>
      <w:r>
        <w:rPr>
          <w:color w:val="231F20"/>
          <w:spacing w:val="-7"/>
          <w:w w:val="105"/>
        </w:rPr>
        <w:t xml:space="preserve"> </w:t>
      </w:r>
      <w:r>
        <w:rPr>
          <w:color w:val="231F20"/>
          <w:w w:val="105"/>
        </w:rPr>
        <w:t>detection</w:t>
      </w:r>
      <w:r>
        <w:rPr>
          <w:color w:val="231F20"/>
          <w:spacing w:val="-2"/>
          <w:w w:val="105"/>
        </w:rPr>
        <w:t xml:space="preserve"> </w:t>
      </w:r>
      <w:r>
        <w:rPr>
          <w:color w:val="231F20"/>
          <w:w w:val="105"/>
        </w:rPr>
        <w:t>is</w:t>
      </w:r>
      <w:r>
        <w:rPr>
          <w:color w:val="231F20"/>
          <w:spacing w:val="-2"/>
          <w:w w:val="105"/>
        </w:rPr>
        <w:t xml:space="preserve"> </w:t>
      </w:r>
      <w:r>
        <w:rPr>
          <w:color w:val="231F20"/>
          <w:w w:val="105"/>
        </w:rPr>
        <w:t>necessary</w:t>
      </w:r>
      <w:r>
        <w:rPr>
          <w:color w:val="231F20"/>
          <w:spacing w:val="-2"/>
          <w:w w:val="105"/>
        </w:rPr>
        <w:t xml:space="preserve"> </w:t>
      </w:r>
      <w:r>
        <w:rPr>
          <w:color w:val="231F20"/>
          <w:w w:val="105"/>
        </w:rPr>
        <w:t>for</w:t>
      </w:r>
      <w:r>
        <w:rPr>
          <w:color w:val="231F20"/>
          <w:spacing w:val="-2"/>
          <w:w w:val="105"/>
        </w:rPr>
        <w:t xml:space="preserve"> </w:t>
      </w:r>
      <w:r>
        <w:rPr>
          <w:color w:val="231F20"/>
          <w:w w:val="105"/>
        </w:rPr>
        <w:t>the</w:t>
      </w:r>
      <w:r>
        <w:rPr>
          <w:color w:val="231F20"/>
          <w:spacing w:val="-2"/>
          <w:w w:val="105"/>
        </w:rPr>
        <w:t xml:space="preserve"> </w:t>
      </w:r>
      <w:r>
        <w:rPr>
          <w:color w:val="231F20"/>
          <w:w w:val="105"/>
        </w:rPr>
        <w:t>application</w:t>
      </w:r>
      <w:r>
        <w:rPr>
          <w:color w:val="231F20"/>
          <w:spacing w:val="-2"/>
          <w:w w:val="105"/>
        </w:rPr>
        <w:t xml:space="preserve"> </w:t>
      </w:r>
      <w:r>
        <w:rPr>
          <w:color w:val="231F20"/>
          <w:w w:val="105"/>
        </w:rPr>
        <w:t>that</w:t>
      </w:r>
      <w:r>
        <w:rPr>
          <w:color w:val="231F20"/>
          <w:spacing w:val="-2"/>
          <w:w w:val="105"/>
        </w:rPr>
        <w:t xml:space="preserve"> </w:t>
      </w:r>
      <w:r>
        <w:rPr>
          <w:color w:val="231F20"/>
          <w:w w:val="105"/>
        </w:rPr>
        <w:t>uses</w:t>
      </w:r>
      <w:r>
        <w:rPr>
          <w:color w:val="231F20"/>
          <w:spacing w:val="-2"/>
          <w:w w:val="105"/>
        </w:rPr>
        <w:t xml:space="preserve"> </w:t>
      </w:r>
      <w:r>
        <w:rPr>
          <w:color w:val="231F20"/>
          <w:w w:val="105"/>
        </w:rPr>
        <w:t>UDP,</w:t>
      </w:r>
      <w:r>
        <w:rPr>
          <w:color w:val="231F20"/>
          <w:spacing w:val="-2"/>
          <w:w w:val="105"/>
        </w:rPr>
        <w:t xml:space="preserve"> </w:t>
      </w:r>
      <w:r>
        <w:rPr>
          <w:color w:val="231F20"/>
          <w:w w:val="105"/>
        </w:rPr>
        <w:t>it</w:t>
      </w:r>
      <w:r>
        <w:rPr>
          <w:color w:val="231F20"/>
          <w:spacing w:val="-2"/>
          <w:w w:val="105"/>
        </w:rPr>
        <w:t xml:space="preserve"> </w:t>
      </w:r>
      <w:r>
        <w:rPr>
          <w:color w:val="231F20"/>
          <w:w w:val="105"/>
        </w:rPr>
        <w:t>needs</w:t>
      </w:r>
      <w:r>
        <w:rPr>
          <w:color w:val="231F20"/>
          <w:spacing w:val="-2"/>
          <w:w w:val="105"/>
        </w:rPr>
        <w:t xml:space="preserve"> </w:t>
      </w:r>
      <w:r>
        <w:rPr>
          <w:color w:val="231F20"/>
          <w:w w:val="105"/>
        </w:rPr>
        <w:t>to be</w:t>
      </w:r>
      <w:r>
        <w:rPr>
          <w:color w:val="231F20"/>
          <w:spacing w:val="-4"/>
          <w:w w:val="105"/>
        </w:rPr>
        <w:t xml:space="preserve"> </w:t>
      </w:r>
      <w:r>
        <w:rPr>
          <w:color w:val="231F20"/>
          <w:w w:val="105"/>
        </w:rPr>
        <w:t>implemented</w:t>
      </w:r>
      <w:r>
        <w:rPr>
          <w:color w:val="231F20"/>
          <w:spacing w:val="-4"/>
          <w:w w:val="105"/>
        </w:rPr>
        <w:t xml:space="preserve"> </w:t>
      </w:r>
      <w:r>
        <w:rPr>
          <w:color w:val="231F20"/>
          <w:w w:val="105"/>
        </w:rPr>
        <w:t>manually</w:t>
      </w:r>
      <w:r>
        <w:rPr>
          <w:color w:val="231F20"/>
          <w:spacing w:val="-4"/>
          <w:w w:val="105"/>
        </w:rPr>
        <w:t xml:space="preserve"> </w:t>
      </w:r>
      <w:r>
        <w:rPr>
          <w:color w:val="231F20"/>
          <w:w w:val="105"/>
        </w:rPr>
        <w:t>on</w:t>
      </w:r>
      <w:r>
        <w:rPr>
          <w:color w:val="231F20"/>
          <w:spacing w:val="-4"/>
          <w:w w:val="105"/>
        </w:rPr>
        <w:t xml:space="preserve"> </w:t>
      </w:r>
      <w:r>
        <w:rPr>
          <w:color w:val="231F20"/>
          <w:w w:val="105"/>
        </w:rPr>
        <w:t>the</w:t>
      </w:r>
      <w:r>
        <w:rPr>
          <w:color w:val="231F20"/>
          <w:spacing w:val="-4"/>
          <w:w w:val="105"/>
        </w:rPr>
        <w:t xml:space="preserve"> </w:t>
      </w:r>
      <w:r>
        <w:rPr>
          <w:color w:val="231F20"/>
          <w:w w:val="105"/>
        </w:rPr>
        <w:t>application</w:t>
      </w:r>
      <w:r>
        <w:rPr>
          <w:color w:val="231F20"/>
          <w:spacing w:val="-4"/>
          <w:w w:val="105"/>
        </w:rPr>
        <w:t xml:space="preserve"> </w:t>
      </w:r>
      <w:r>
        <w:rPr>
          <w:color w:val="231F20"/>
          <w:w w:val="105"/>
        </w:rPr>
        <w:t>layer.</w:t>
      </w:r>
      <w:r>
        <w:rPr>
          <w:color w:val="231F20"/>
          <w:spacing w:val="-4"/>
          <w:w w:val="105"/>
        </w:rPr>
        <w:t xml:space="preserve"> </w:t>
      </w:r>
      <w:r>
        <w:rPr>
          <w:color w:val="231F20"/>
          <w:w w:val="105"/>
        </w:rPr>
        <w:t>Often,</w:t>
      </w:r>
      <w:r>
        <w:rPr>
          <w:color w:val="231F20"/>
          <w:spacing w:val="-4"/>
          <w:w w:val="105"/>
        </w:rPr>
        <w:t xml:space="preserve"> </w:t>
      </w:r>
      <w:r>
        <w:rPr>
          <w:color w:val="231F20"/>
          <w:w w:val="105"/>
        </w:rPr>
        <w:t>this</w:t>
      </w:r>
      <w:r>
        <w:rPr>
          <w:color w:val="231F20"/>
          <w:spacing w:val="-4"/>
          <w:w w:val="105"/>
        </w:rPr>
        <w:t xml:space="preserve"> </w:t>
      </w:r>
      <w:r>
        <w:rPr>
          <w:color w:val="231F20"/>
          <w:w w:val="105"/>
        </w:rPr>
        <w:t>takes</w:t>
      </w:r>
      <w:r>
        <w:rPr>
          <w:color w:val="231F20"/>
          <w:spacing w:val="-4"/>
          <w:w w:val="105"/>
        </w:rPr>
        <w:t xml:space="preserve"> </w:t>
      </w:r>
      <w:r>
        <w:rPr>
          <w:color w:val="231F20"/>
          <w:w w:val="105"/>
        </w:rPr>
        <w:t>the</w:t>
      </w:r>
      <w:r>
        <w:rPr>
          <w:color w:val="231F20"/>
          <w:spacing w:val="-4"/>
          <w:w w:val="105"/>
        </w:rPr>
        <w:t xml:space="preserve"> </w:t>
      </w:r>
      <w:r>
        <w:rPr>
          <w:color w:val="231F20"/>
          <w:w w:val="105"/>
        </w:rPr>
        <w:t>form</w:t>
      </w:r>
      <w:r>
        <w:rPr>
          <w:color w:val="231F20"/>
          <w:spacing w:val="-4"/>
          <w:w w:val="105"/>
        </w:rPr>
        <w:t xml:space="preserve"> </w:t>
      </w:r>
      <w:r>
        <w:rPr>
          <w:color w:val="231F20"/>
          <w:w w:val="105"/>
        </w:rPr>
        <w:t>of</w:t>
      </w:r>
      <w:r>
        <w:rPr>
          <w:color w:val="231F20"/>
          <w:spacing w:val="-4"/>
          <w:w w:val="105"/>
        </w:rPr>
        <w:t xml:space="preserve"> </w:t>
      </w:r>
      <w:proofErr w:type="spellStart"/>
      <w:r>
        <w:rPr>
          <w:color w:val="231F20"/>
          <w:w w:val="105"/>
        </w:rPr>
        <w:t>mes</w:t>
      </w:r>
      <w:proofErr w:type="spellEnd"/>
      <w:r>
        <w:rPr>
          <w:color w:val="231F20"/>
          <w:w w:val="105"/>
        </w:rPr>
        <w:t>- sage-</w:t>
      </w:r>
      <w:proofErr w:type="gramStart"/>
      <w:r>
        <w:rPr>
          <w:color w:val="231F20"/>
          <w:w w:val="105"/>
        </w:rPr>
        <w:t>reply</w:t>
      </w:r>
      <w:proofErr w:type="gramEnd"/>
      <w:r>
        <w:rPr>
          <w:color w:val="231F20"/>
          <w:spacing w:val="-15"/>
          <w:w w:val="105"/>
        </w:rPr>
        <w:t xml:space="preserve"> </w:t>
      </w:r>
      <w:r>
        <w:rPr>
          <w:color w:val="231F20"/>
          <w:w w:val="105"/>
        </w:rPr>
        <w:t>exchanges</w:t>
      </w:r>
      <w:r>
        <w:rPr>
          <w:color w:val="231F20"/>
          <w:spacing w:val="-14"/>
          <w:w w:val="105"/>
        </w:rPr>
        <w:t xml:space="preserve"> </w:t>
      </w:r>
      <w:r>
        <w:rPr>
          <w:color w:val="231F20"/>
          <w:w w:val="105"/>
        </w:rPr>
        <w:t>that</w:t>
      </w:r>
      <w:r>
        <w:rPr>
          <w:color w:val="231F20"/>
          <w:spacing w:val="-15"/>
          <w:w w:val="105"/>
        </w:rPr>
        <w:t xml:space="preserve"> </w:t>
      </w:r>
      <w:r>
        <w:rPr>
          <w:color w:val="231F20"/>
          <w:w w:val="105"/>
        </w:rPr>
        <w:t>allow</w:t>
      </w:r>
      <w:r>
        <w:rPr>
          <w:color w:val="231F20"/>
          <w:spacing w:val="-14"/>
          <w:w w:val="105"/>
        </w:rPr>
        <w:t xml:space="preserve"> </w:t>
      </w:r>
      <w:r>
        <w:rPr>
          <w:color w:val="231F20"/>
          <w:w w:val="105"/>
        </w:rPr>
        <w:t>the</w:t>
      </w:r>
      <w:r>
        <w:rPr>
          <w:color w:val="231F20"/>
          <w:spacing w:val="-15"/>
          <w:w w:val="105"/>
        </w:rPr>
        <w:t xml:space="preserve"> </w:t>
      </w:r>
      <w:r>
        <w:rPr>
          <w:color w:val="231F20"/>
          <w:w w:val="105"/>
        </w:rPr>
        <w:t>peers</w:t>
      </w:r>
      <w:r>
        <w:rPr>
          <w:color w:val="231F20"/>
          <w:spacing w:val="-14"/>
          <w:w w:val="105"/>
        </w:rPr>
        <w:t xml:space="preserve"> </w:t>
      </w:r>
      <w:r>
        <w:rPr>
          <w:color w:val="231F20"/>
          <w:w w:val="105"/>
        </w:rPr>
        <w:t>to</w:t>
      </w:r>
      <w:r>
        <w:rPr>
          <w:color w:val="231F20"/>
          <w:spacing w:val="-15"/>
          <w:w w:val="105"/>
        </w:rPr>
        <w:t xml:space="preserve"> </w:t>
      </w:r>
      <w:r>
        <w:rPr>
          <w:color w:val="231F20"/>
          <w:w w:val="105"/>
        </w:rPr>
        <w:t>keep</w:t>
      </w:r>
      <w:r>
        <w:rPr>
          <w:color w:val="231F20"/>
          <w:spacing w:val="-14"/>
          <w:w w:val="105"/>
        </w:rPr>
        <w:t xml:space="preserve"> </w:t>
      </w:r>
      <w:r>
        <w:rPr>
          <w:color w:val="231F20"/>
          <w:w w:val="105"/>
        </w:rPr>
        <w:t>an</w:t>
      </w:r>
      <w:r>
        <w:rPr>
          <w:color w:val="231F20"/>
          <w:spacing w:val="-15"/>
          <w:w w:val="105"/>
        </w:rPr>
        <w:t xml:space="preserve"> </w:t>
      </w:r>
      <w:r>
        <w:rPr>
          <w:color w:val="231F20"/>
          <w:w w:val="105"/>
        </w:rPr>
        <w:t>internal,</w:t>
      </w:r>
      <w:r>
        <w:rPr>
          <w:color w:val="231F20"/>
          <w:spacing w:val="-14"/>
          <w:w w:val="105"/>
        </w:rPr>
        <w:t xml:space="preserve"> </w:t>
      </w:r>
      <w:r>
        <w:rPr>
          <w:color w:val="231F20"/>
          <w:w w:val="105"/>
        </w:rPr>
        <w:t>application-layer</w:t>
      </w:r>
      <w:r>
        <w:rPr>
          <w:color w:val="231F20"/>
          <w:spacing w:val="-15"/>
          <w:w w:val="105"/>
        </w:rPr>
        <w:t xml:space="preserve"> </w:t>
      </w:r>
      <w:r>
        <w:rPr>
          <w:color w:val="231F20"/>
          <w:w w:val="105"/>
        </w:rPr>
        <w:t>timer. If</w:t>
      </w:r>
      <w:r>
        <w:rPr>
          <w:color w:val="231F20"/>
          <w:spacing w:val="-5"/>
          <w:w w:val="105"/>
        </w:rPr>
        <w:t xml:space="preserve"> </w:t>
      </w:r>
      <w:r>
        <w:rPr>
          <w:color w:val="231F20"/>
          <w:w w:val="105"/>
        </w:rPr>
        <w:t>the</w:t>
      </w:r>
      <w:r>
        <w:rPr>
          <w:color w:val="231F20"/>
          <w:spacing w:val="-5"/>
          <w:w w:val="105"/>
        </w:rPr>
        <w:t xml:space="preserve"> </w:t>
      </w:r>
      <w:r>
        <w:rPr>
          <w:color w:val="231F20"/>
          <w:w w:val="105"/>
        </w:rPr>
        <w:t>timer</w:t>
      </w:r>
      <w:r>
        <w:rPr>
          <w:color w:val="231F20"/>
          <w:spacing w:val="-5"/>
          <w:w w:val="105"/>
        </w:rPr>
        <w:t xml:space="preserve"> </w:t>
      </w:r>
      <w:r>
        <w:rPr>
          <w:color w:val="231F20"/>
          <w:w w:val="105"/>
        </w:rPr>
        <w:t>runs</w:t>
      </w:r>
      <w:r>
        <w:rPr>
          <w:color w:val="231F20"/>
          <w:spacing w:val="-5"/>
          <w:w w:val="105"/>
        </w:rPr>
        <w:t xml:space="preserve"> </w:t>
      </w:r>
      <w:r>
        <w:rPr>
          <w:color w:val="231F20"/>
          <w:w w:val="105"/>
        </w:rPr>
        <w:t>out,</w:t>
      </w:r>
      <w:r>
        <w:rPr>
          <w:color w:val="231F20"/>
          <w:spacing w:val="-5"/>
          <w:w w:val="105"/>
        </w:rPr>
        <w:t xml:space="preserve"> </w:t>
      </w:r>
      <w:r>
        <w:rPr>
          <w:color w:val="231F20"/>
          <w:w w:val="105"/>
        </w:rPr>
        <w:t>and</w:t>
      </w:r>
      <w:r>
        <w:rPr>
          <w:color w:val="231F20"/>
          <w:spacing w:val="-5"/>
          <w:w w:val="105"/>
        </w:rPr>
        <w:t xml:space="preserve"> </w:t>
      </w:r>
      <w:r>
        <w:rPr>
          <w:color w:val="231F20"/>
          <w:w w:val="105"/>
        </w:rPr>
        <w:t>no</w:t>
      </w:r>
      <w:r>
        <w:rPr>
          <w:color w:val="231F20"/>
          <w:spacing w:val="-5"/>
          <w:w w:val="105"/>
        </w:rPr>
        <w:t xml:space="preserve"> </w:t>
      </w:r>
      <w:r>
        <w:rPr>
          <w:color w:val="231F20"/>
          <w:w w:val="105"/>
        </w:rPr>
        <w:t>reply</w:t>
      </w:r>
      <w:r>
        <w:rPr>
          <w:color w:val="231F20"/>
          <w:spacing w:val="-5"/>
          <w:w w:val="105"/>
        </w:rPr>
        <w:t xml:space="preserve"> </w:t>
      </w:r>
      <w:r>
        <w:rPr>
          <w:color w:val="231F20"/>
          <w:w w:val="105"/>
        </w:rPr>
        <w:t>has</w:t>
      </w:r>
      <w:r>
        <w:rPr>
          <w:color w:val="231F20"/>
          <w:spacing w:val="-5"/>
          <w:w w:val="105"/>
        </w:rPr>
        <w:t xml:space="preserve"> </w:t>
      </w:r>
      <w:r>
        <w:rPr>
          <w:color w:val="231F20"/>
          <w:w w:val="105"/>
        </w:rPr>
        <w:t>been</w:t>
      </w:r>
      <w:r>
        <w:rPr>
          <w:color w:val="231F20"/>
          <w:spacing w:val="-5"/>
          <w:w w:val="105"/>
        </w:rPr>
        <w:t xml:space="preserve"> </w:t>
      </w:r>
      <w:r>
        <w:rPr>
          <w:color w:val="231F20"/>
          <w:w w:val="105"/>
        </w:rPr>
        <w:t>received,</w:t>
      </w:r>
      <w:r>
        <w:rPr>
          <w:color w:val="231F20"/>
          <w:spacing w:val="-5"/>
          <w:w w:val="105"/>
        </w:rPr>
        <w:t xml:space="preserve"> </w:t>
      </w:r>
      <w:r>
        <w:rPr>
          <w:color w:val="231F20"/>
          <w:w w:val="105"/>
        </w:rPr>
        <w:t>failover</w:t>
      </w:r>
      <w:r>
        <w:rPr>
          <w:color w:val="231F20"/>
          <w:spacing w:val="-5"/>
          <w:w w:val="105"/>
        </w:rPr>
        <w:t xml:space="preserve"> </w:t>
      </w:r>
      <w:r>
        <w:rPr>
          <w:color w:val="231F20"/>
          <w:w w:val="105"/>
        </w:rPr>
        <w:t>strategies</w:t>
      </w:r>
      <w:r>
        <w:rPr>
          <w:color w:val="231F20"/>
          <w:spacing w:val="-5"/>
          <w:w w:val="105"/>
        </w:rPr>
        <w:t xml:space="preserve"> </w:t>
      </w:r>
      <w:r>
        <w:rPr>
          <w:color w:val="231F20"/>
          <w:w w:val="105"/>
        </w:rPr>
        <w:t>can</w:t>
      </w:r>
      <w:r>
        <w:rPr>
          <w:color w:val="231F20"/>
          <w:spacing w:val="-5"/>
          <w:w w:val="105"/>
        </w:rPr>
        <w:t xml:space="preserve"> </w:t>
      </w:r>
      <w:r>
        <w:rPr>
          <w:color w:val="231F20"/>
          <w:w w:val="105"/>
        </w:rPr>
        <w:t>be</w:t>
      </w:r>
      <w:r>
        <w:rPr>
          <w:color w:val="231F20"/>
          <w:spacing w:val="-5"/>
          <w:w w:val="105"/>
        </w:rPr>
        <w:t xml:space="preserve"> </w:t>
      </w:r>
      <w:r>
        <w:rPr>
          <w:color w:val="231F20"/>
          <w:w w:val="105"/>
        </w:rPr>
        <w:t>set</w:t>
      </w:r>
      <w:r>
        <w:rPr>
          <w:color w:val="231F20"/>
          <w:spacing w:val="-5"/>
          <w:w w:val="105"/>
        </w:rPr>
        <w:t xml:space="preserve"> </w:t>
      </w:r>
      <w:r>
        <w:rPr>
          <w:color w:val="231F20"/>
          <w:w w:val="105"/>
        </w:rPr>
        <w:t>in motion.</w:t>
      </w:r>
      <w:r>
        <w:rPr>
          <w:color w:val="231F20"/>
          <w:spacing w:val="-14"/>
          <w:w w:val="105"/>
        </w:rPr>
        <w:t xml:space="preserve"> </w:t>
      </w:r>
      <w:r>
        <w:rPr>
          <w:color w:val="231F20"/>
          <w:w w:val="105"/>
        </w:rPr>
        <w:t>These,</w:t>
      </w:r>
      <w:r>
        <w:rPr>
          <w:color w:val="231F20"/>
          <w:spacing w:val="-14"/>
          <w:w w:val="105"/>
        </w:rPr>
        <w:t xml:space="preserve"> </w:t>
      </w:r>
      <w:r>
        <w:rPr>
          <w:color w:val="231F20"/>
          <w:w w:val="105"/>
        </w:rPr>
        <w:t>however,</w:t>
      </w:r>
      <w:r>
        <w:rPr>
          <w:color w:val="231F20"/>
          <w:spacing w:val="-14"/>
          <w:w w:val="105"/>
        </w:rPr>
        <w:t xml:space="preserve"> </w:t>
      </w:r>
      <w:r>
        <w:rPr>
          <w:color w:val="231F20"/>
          <w:w w:val="105"/>
        </w:rPr>
        <w:t>must</w:t>
      </w:r>
      <w:r>
        <w:rPr>
          <w:color w:val="231F20"/>
          <w:spacing w:val="-14"/>
          <w:w w:val="105"/>
        </w:rPr>
        <w:t xml:space="preserve"> </w:t>
      </w:r>
      <w:r>
        <w:rPr>
          <w:color w:val="231F20"/>
          <w:w w:val="105"/>
        </w:rPr>
        <w:t>also</w:t>
      </w:r>
      <w:r>
        <w:rPr>
          <w:color w:val="231F20"/>
          <w:spacing w:val="-14"/>
          <w:w w:val="105"/>
        </w:rPr>
        <w:t xml:space="preserve"> </w:t>
      </w:r>
      <w:r>
        <w:rPr>
          <w:color w:val="231F20"/>
          <w:w w:val="105"/>
        </w:rPr>
        <w:t>be</w:t>
      </w:r>
      <w:r>
        <w:rPr>
          <w:color w:val="231F20"/>
          <w:spacing w:val="-14"/>
          <w:w w:val="105"/>
        </w:rPr>
        <w:t xml:space="preserve"> </w:t>
      </w:r>
      <w:r>
        <w:rPr>
          <w:color w:val="231F20"/>
          <w:w w:val="105"/>
        </w:rPr>
        <w:t>implemented</w:t>
      </w:r>
      <w:r>
        <w:rPr>
          <w:color w:val="231F20"/>
          <w:spacing w:val="-14"/>
          <w:w w:val="105"/>
        </w:rPr>
        <w:t xml:space="preserve"> </w:t>
      </w:r>
      <w:r>
        <w:rPr>
          <w:color w:val="231F20"/>
          <w:w w:val="105"/>
        </w:rPr>
        <w:t>on</w:t>
      </w:r>
      <w:r>
        <w:rPr>
          <w:color w:val="231F20"/>
          <w:spacing w:val="-14"/>
          <w:w w:val="105"/>
        </w:rPr>
        <w:t xml:space="preserve"> </w:t>
      </w:r>
      <w:r>
        <w:rPr>
          <w:color w:val="231F20"/>
          <w:w w:val="105"/>
        </w:rPr>
        <w:t>the</w:t>
      </w:r>
      <w:r>
        <w:rPr>
          <w:color w:val="231F20"/>
          <w:spacing w:val="-14"/>
          <w:w w:val="105"/>
        </w:rPr>
        <w:t xml:space="preserve"> </w:t>
      </w:r>
      <w:r>
        <w:rPr>
          <w:color w:val="231F20"/>
          <w:w w:val="105"/>
        </w:rPr>
        <w:t>application</w:t>
      </w:r>
      <w:r>
        <w:rPr>
          <w:color w:val="231F20"/>
          <w:spacing w:val="-14"/>
          <w:w w:val="105"/>
        </w:rPr>
        <w:t xml:space="preserve"> </w:t>
      </w:r>
      <w:r>
        <w:rPr>
          <w:color w:val="231F20"/>
          <w:w w:val="105"/>
        </w:rPr>
        <w:t>layer.</w:t>
      </w:r>
    </w:p>
    <w:p w14:paraId="13EDEEB3" w14:textId="77777777" w:rsidR="00375E0D" w:rsidRDefault="00375E0D">
      <w:pPr>
        <w:pStyle w:val="BodyText"/>
        <w:rPr>
          <w:sz w:val="24"/>
        </w:rPr>
      </w:pPr>
    </w:p>
    <w:p w14:paraId="13EDEEB4" w14:textId="77777777" w:rsidR="00375E0D" w:rsidRDefault="00000000">
      <w:pPr>
        <w:pStyle w:val="Heading7"/>
        <w:ind w:left="166"/>
        <w:jc w:val="left"/>
      </w:pPr>
      <w:r>
        <w:rPr>
          <w:color w:val="003946"/>
          <w:spacing w:val="-2"/>
        </w:rPr>
        <w:t>Fire-and-Forget</w:t>
      </w:r>
    </w:p>
    <w:p w14:paraId="13EDEEB5" w14:textId="77777777" w:rsidR="00375E0D" w:rsidRDefault="00375E0D">
      <w:pPr>
        <w:pStyle w:val="BodyText"/>
        <w:spacing w:before="10"/>
        <w:rPr>
          <w:sz w:val="26"/>
        </w:rPr>
      </w:pPr>
    </w:p>
    <w:p w14:paraId="13EDEEB6" w14:textId="77777777" w:rsidR="00375E0D" w:rsidRDefault="00000000">
      <w:pPr>
        <w:pStyle w:val="BodyText"/>
        <w:spacing w:line="271" w:lineRule="auto"/>
        <w:ind w:left="166" w:right="956" w:hanging="1"/>
        <w:jc w:val="both"/>
      </w:pPr>
      <w:r>
        <w:rPr>
          <w:color w:val="231F20"/>
          <w:w w:val="105"/>
        </w:rPr>
        <w:t>In</w:t>
      </w:r>
      <w:r>
        <w:rPr>
          <w:color w:val="231F20"/>
          <w:spacing w:val="-9"/>
          <w:w w:val="105"/>
        </w:rPr>
        <w:t xml:space="preserve"> </w:t>
      </w:r>
      <w:r>
        <w:rPr>
          <w:color w:val="231F20"/>
          <w:w w:val="105"/>
        </w:rPr>
        <w:t>essence,</w:t>
      </w:r>
      <w:r>
        <w:rPr>
          <w:color w:val="231F20"/>
          <w:spacing w:val="-9"/>
          <w:w w:val="105"/>
        </w:rPr>
        <w:t xml:space="preserve"> </w:t>
      </w:r>
      <w:r>
        <w:rPr>
          <w:color w:val="231F20"/>
          <w:w w:val="105"/>
        </w:rPr>
        <w:t>UDP</w:t>
      </w:r>
      <w:r>
        <w:rPr>
          <w:color w:val="231F20"/>
          <w:spacing w:val="-9"/>
          <w:w w:val="105"/>
        </w:rPr>
        <w:t xml:space="preserve"> </w:t>
      </w:r>
      <w:r>
        <w:rPr>
          <w:color w:val="231F20"/>
          <w:w w:val="105"/>
        </w:rPr>
        <w:t>is</w:t>
      </w:r>
      <w:r>
        <w:rPr>
          <w:color w:val="231F20"/>
          <w:spacing w:val="-9"/>
          <w:w w:val="105"/>
        </w:rPr>
        <w:t xml:space="preserve"> </w:t>
      </w:r>
      <w:r>
        <w:rPr>
          <w:color w:val="231F20"/>
          <w:w w:val="105"/>
        </w:rPr>
        <w:t>a</w:t>
      </w:r>
      <w:r>
        <w:rPr>
          <w:color w:val="231F20"/>
          <w:spacing w:val="-9"/>
          <w:w w:val="105"/>
        </w:rPr>
        <w:t xml:space="preserve"> </w:t>
      </w:r>
      <w:r>
        <w:rPr>
          <w:color w:val="231F20"/>
          <w:w w:val="105"/>
        </w:rPr>
        <w:t>way</w:t>
      </w:r>
      <w:r>
        <w:rPr>
          <w:color w:val="231F20"/>
          <w:spacing w:val="-9"/>
          <w:w w:val="105"/>
        </w:rPr>
        <w:t xml:space="preserve"> </w:t>
      </w:r>
      <w:r>
        <w:rPr>
          <w:color w:val="231F20"/>
          <w:w w:val="105"/>
        </w:rPr>
        <w:t>to</w:t>
      </w:r>
      <w:r>
        <w:rPr>
          <w:color w:val="231F20"/>
          <w:spacing w:val="-9"/>
          <w:w w:val="105"/>
        </w:rPr>
        <w:t xml:space="preserve"> </w:t>
      </w:r>
      <w:r>
        <w:rPr>
          <w:color w:val="231F20"/>
          <w:w w:val="105"/>
        </w:rPr>
        <w:t>send</w:t>
      </w:r>
      <w:r>
        <w:rPr>
          <w:color w:val="231F20"/>
          <w:spacing w:val="-9"/>
          <w:w w:val="105"/>
        </w:rPr>
        <w:t xml:space="preserve"> </w:t>
      </w:r>
      <w:r>
        <w:rPr>
          <w:color w:val="231F20"/>
          <w:w w:val="105"/>
        </w:rPr>
        <w:t>messages</w:t>
      </w:r>
      <w:r>
        <w:rPr>
          <w:color w:val="231F20"/>
          <w:spacing w:val="-9"/>
          <w:w w:val="105"/>
        </w:rPr>
        <w:t xml:space="preserve"> </w:t>
      </w:r>
      <w:r>
        <w:rPr>
          <w:color w:val="231F20"/>
          <w:w w:val="105"/>
        </w:rPr>
        <w:t>quickly</w:t>
      </w:r>
      <w:r>
        <w:rPr>
          <w:color w:val="231F20"/>
          <w:spacing w:val="-9"/>
          <w:w w:val="105"/>
        </w:rPr>
        <w:t xml:space="preserve"> </w:t>
      </w:r>
      <w:r>
        <w:rPr>
          <w:color w:val="231F20"/>
          <w:w w:val="105"/>
        </w:rPr>
        <w:t>and</w:t>
      </w:r>
      <w:r>
        <w:rPr>
          <w:color w:val="231F20"/>
          <w:spacing w:val="-9"/>
          <w:w w:val="105"/>
        </w:rPr>
        <w:t xml:space="preserve"> </w:t>
      </w:r>
      <w:r>
        <w:rPr>
          <w:color w:val="231F20"/>
          <w:w w:val="105"/>
        </w:rPr>
        <w:t>with</w:t>
      </w:r>
      <w:r>
        <w:rPr>
          <w:color w:val="231F20"/>
          <w:spacing w:val="-9"/>
          <w:w w:val="105"/>
        </w:rPr>
        <w:t xml:space="preserve"> </w:t>
      </w:r>
      <w:r>
        <w:rPr>
          <w:color w:val="231F20"/>
          <w:w w:val="105"/>
        </w:rPr>
        <w:t>very</w:t>
      </w:r>
      <w:r>
        <w:rPr>
          <w:color w:val="231F20"/>
          <w:spacing w:val="-9"/>
          <w:w w:val="105"/>
        </w:rPr>
        <w:t xml:space="preserve"> </w:t>
      </w:r>
      <w:r>
        <w:rPr>
          <w:color w:val="231F20"/>
          <w:w w:val="105"/>
        </w:rPr>
        <w:t>little</w:t>
      </w:r>
      <w:r>
        <w:rPr>
          <w:color w:val="231F20"/>
          <w:spacing w:val="-10"/>
          <w:w w:val="105"/>
        </w:rPr>
        <w:t xml:space="preserve"> </w:t>
      </w:r>
      <w:r>
        <w:rPr>
          <w:color w:val="231F20"/>
          <w:w w:val="105"/>
        </w:rPr>
        <w:t>overhead,</w:t>
      </w:r>
      <w:r>
        <w:rPr>
          <w:color w:val="231F20"/>
          <w:spacing w:val="-9"/>
          <w:w w:val="105"/>
        </w:rPr>
        <w:t xml:space="preserve"> </w:t>
      </w:r>
      <w:r>
        <w:rPr>
          <w:color w:val="231F20"/>
          <w:w w:val="105"/>
        </w:rPr>
        <w:t>but without any reliability. One of the main beneﬁts is that latency can be kept to a mini- mum:</w:t>
      </w:r>
      <w:r>
        <w:rPr>
          <w:color w:val="231F20"/>
          <w:spacing w:val="-14"/>
          <w:w w:val="105"/>
        </w:rPr>
        <w:t xml:space="preserve"> </w:t>
      </w:r>
      <w:r>
        <w:rPr>
          <w:color w:val="231F20"/>
          <w:w w:val="105"/>
        </w:rPr>
        <w:t>any</w:t>
      </w:r>
      <w:r>
        <w:rPr>
          <w:color w:val="231F20"/>
          <w:spacing w:val="-14"/>
          <w:w w:val="105"/>
        </w:rPr>
        <w:t xml:space="preserve"> </w:t>
      </w:r>
      <w:r>
        <w:rPr>
          <w:color w:val="231F20"/>
          <w:w w:val="105"/>
        </w:rPr>
        <w:t>kind</w:t>
      </w:r>
      <w:r>
        <w:rPr>
          <w:color w:val="231F20"/>
          <w:spacing w:val="-14"/>
          <w:w w:val="105"/>
        </w:rPr>
        <w:t xml:space="preserve"> </w:t>
      </w:r>
      <w:r>
        <w:rPr>
          <w:color w:val="231F20"/>
          <w:w w:val="105"/>
        </w:rPr>
        <w:t>of</w:t>
      </w:r>
      <w:r>
        <w:rPr>
          <w:color w:val="231F20"/>
          <w:spacing w:val="-14"/>
          <w:w w:val="105"/>
        </w:rPr>
        <w:t xml:space="preserve"> </w:t>
      </w:r>
      <w:r>
        <w:rPr>
          <w:color w:val="231F20"/>
          <w:w w:val="105"/>
        </w:rPr>
        <w:t>administrative</w:t>
      </w:r>
      <w:r>
        <w:rPr>
          <w:color w:val="231F20"/>
          <w:spacing w:val="-14"/>
          <w:w w:val="105"/>
        </w:rPr>
        <w:t xml:space="preserve"> </w:t>
      </w:r>
      <w:r>
        <w:rPr>
          <w:color w:val="231F20"/>
          <w:w w:val="105"/>
        </w:rPr>
        <w:t>overhead,</w:t>
      </w:r>
      <w:r>
        <w:rPr>
          <w:color w:val="231F20"/>
          <w:spacing w:val="-14"/>
          <w:w w:val="105"/>
        </w:rPr>
        <w:t xml:space="preserve"> </w:t>
      </w:r>
      <w:r>
        <w:rPr>
          <w:color w:val="231F20"/>
          <w:w w:val="105"/>
        </w:rPr>
        <w:t>such</w:t>
      </w:r>
      <w:r>
        <w:rPr>
          <w:color w:val="231F20"/>
          <w:spacing w:val="-14"/>
          <w:w w:val="105"/>
        </w:rPr>
        <w:t xml:space="preserve"> </w:t>
      </w:r>
      <w:r>
        <w:rPr>
          <w:color w:val="231F20"/>
          <w:w w:val="105"/>
        </w:rPr>
        <w:t>as</w:t>
      </w:r>
      <w:r>
        <w:rPr>
          <w:color w:val="231F20"/>
          <w:spacing w:val="-14"/>
          <w:w w:val="105"/>
        </w:rPr>
        <w:t xml:space="preserve"> </w:t>
      </w:r>
      <w:r>
        <w:rPr>
          <w:color w:val="231F20"/>
          <w:w w:val="105"/>
        </w:rPr>
        <w:t>connection</w:t>
      </w:r>
      <w:r>
        <w:rPr>
          <w:color w:val="231F20"/>
          <w:spacing w:val="-14"/>
          <w:w w:val="105"/>
        </w:rPr>
        <w:t xml:space="preserve"> </w:t>
      </w:r>
      <w:r>
        <w:rPr>
          <w:color w:val="231F20"/>
          <w:w w:val="105"/>
        </w:rPr>
        <w:t>establishment</w:t>
      </w:r>
      <w:r>
        <w:rPr>
          <w:color w:val="231F20"/>
          <w:spacing w:val="-14"/>
          <w:w w:val="105"/>
        </w:rPr>
        <w:t xml:space="preserve"> </w:t>
      </w:r>
      <w:r>
        <w:rPr>
          <w:color w:val="231F20"/>
          <w:w w:val="105"/>
        </w:rPr>
        <w:t>or</w:t>
      </w:r>
      <w:r>
        <w:rPr>
          <w:color w:val="231F20"/>
          <w:spacing w:val="-14"/>
          <w:w w:val="105"/>
        </w:rPr>
        <w:t xml:space="preserve"> </w:t>
      </w:r>
      <w:proofErr w:type="spellStart"/>
      <w:r>
        <w:rPr>
          <w:color w:val="231F20"/>
          <w:w w:val="105"/>
        </w:rPr>
        <w:t>rees</w:t>
      </w:r>
      <w:proofErr w:type="spellEnd"/>
      <w:r>
        <w:rPr>
          <w:color w:val="231F20"/>
          <w:w w:val="105"/>
        </w:rPr>
        <w:t xml:space="preserve">- </w:t>
      </w:r>
      <w:proofErr w:type="spellStart"/>
      <w:r>
        <w:rPr>
          <w:color w:val="231F20"/>
          <w:w w:val="105"/>
        </w:rPr>
        <w:t>tablishing</w:t>
      </w:r>
      <w:proofErr w:type="spellEnd"/>
      <w:r>
        <w:rPr>
          <w:color w:val="231F20"/>
          <w:w w:val="105"/>
        </w:rPr>
        <w:t xml:space="preserve"> a sequential order, is skipped.</w:t>
      </w:r>
    </w:p>
    <w:p w14:paraId="13EDEEB7"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189"/>
            <w:col w:w="8953"/>
          </w:cols>
        </w:sectPr>
      </w:pPr>
    </w:p>
    <w:p w14:paraId="13EDEEB8" w14:textId="77777777" w:rsidR="00375E0D" w:rsidRDefault="00375E0D">
      <w:pPr>
        <w:pStyle w:val="BodyText"/>
      </w:pPr>
    </w:p>
    <w:p w14:paraId="13EDEEB9" w14:textId="77777777" w:rsidR="00375E0D" w:rsidRDefault="00375E0D">
      <w:pPr>
        <w:pStyle w:val="BodyText"/>
        <w:spacing w:before="5"/>
      </w:pPr>
    </w:p>
    <w:p w14:paraId="13EDEEBA" w14:textId="77777777" w:rsidR="00375E0D" w:rsidRDefault="00000000">
      <w:pPr>
        <w:ind w:left="957"/>
        <w:rPr>
          <w:sz w:val="18"/>
        </w:rPr>
      </w:pPr>
      <w:r>
        <w:rPr>
          <w:color w:val="003946"/>
          <w:w w:val="85"/>
          <w:sz w:val="18"/>
        </w:rPr>
        <w:t>TCP</w:t>
      </w:r>
      <w:r>
        <w:rPr>
          <w:color w:val="003946"/>
          <w:spacing w:val="-6"/>
          <w:sz w:val="18"/>
        </w:rPr>
        <w:t xml:space="preserve"> </w:t>
      </w:r>
      <w:r>
        <w:rPr>
          <w:color w:val="003946"/>
          <w:w w:val="85"/>
          <w:sz w:val="18"/>
        </w:rPr>
        <w:t>vs</w:t>
      </w:r>
      <w:r>
        <w:rPr>
          <w:color w:val="003946"/>
          <w:spacing w:val="-6"/>
          <w:sz w:val="18"/>
        </w:rPr>
        <w:t xml:space="preserve"> </w:t>
      </w:r>
      <w:r>
        <w:rPr>
          <w:color w:val="003946"/>
          <w:spacing w:val="-5"/>
          <w:w w:val="85"/>
          <w:sz w:val="18"/>
        </w:rPr>
        <w:t>UDP</w:t>
      </w:r>
    </w:p>
    <w:p w14:paraId="13EDEEBB" w14:textId="77777777" w:rsidR="00375E0D" w:rsidRDefault="00375E0D">
      <w:pPr>
        <w:pStyle w:val="BodyText"/>
      </w:pPr>
    </w:p>
    <w:p w14:paraId="13EDEEBC" w14:textId="77777777" w:rsidR="00375E0D" w:rsidRDefault="00375E0D">
      <w:pPr>
        <w:pStyle w:val="BodyText"/>
      </w:pPr>
    </w:p>
    <w:p w14:paraId="13EDEEBD" w14:textId="77777777" w:rsidR="00375E0D" w:rsidRDefault="00375E0D">
      <w:pPr>
        <w:pStyle w:val="BodyText"/>
      </w:pPr>
    </w:p>
    <w:p w14:paraId="13EDEEBE" w14:textId="77777777" w:rsidR="00375E0D" w:rsidRDefault="00375E0D">
      <w:pPr>
        <w:pStyle w:val="BodyText"/>
      </w:pPr>
    </w:p>
    <w:p w14:paraId="13EDEEBF" w14:textId="77777777" w:rsidR="00375E0D" w:rsidRDefault="00375E0D">
      <w:pPr>
        <w:pStyle w:val="BodyText"/>
        <w:spacing w:before="7"/>
        <w:rPr>
          <w:sz w:val="23"/>
        </w:rPr>
      </w:pPr>
    </w:p>
    <w:p w14:paraId="13EDEEC0" w14:textId="77777777" w:rsidR="00375E0D" w:rsidRDefault="00375E0D">
      <w:pPr>
        <w:rPr>
          <w:sz w:val="23"/>
        </w:rPr>
        <w:sectPr w:rsidR="00375E0D">
          <w:pgSz w:w="11910" w:h="16840"/>
          <w:pgMar w:top="960" w:right="460" w:bottom="280" w:left="460" w:header="0" w:footer="0" w:gutter="0"/>
          <w:cols w:space="720"/>
        </w:sectPr>
      </w:pPr>
    </w:p>
    <w:p w14:paraId="13EDEEC1" w14:textId="77777777" w:rsidR="00375E0D" w:rsidRDefault="00000000">
      <w:pPr>
        <w:pStyle w:val="BodyText"/>
        <w:spacing w:before="100" w:line="271" w:lineRule="auto"/>
        <w:ind w:left="957" w:right="1" w:hanging="1"/>
        <w:jc w:val="both"/>
      </w:pPr>
      <w:r>
        <w:rPr>
          <w:color w:val="231F20"/>
          <w:w w:val="105"/>
        </w:rPr>
        <w:t>This</w:t>
      </w:r>
      <w:r>
        <w:rPr>
          <w:color w:val="231F20"/>
          <w:spacing w:val="-4"/>
          <w:w w:val="105"/>
        </w:rPr>
        <w:t xml:space="preserve"> </w:t>
      </w:r>
      <w:r>
        <w:rPr>
          <w:color w:val="231F20"/>
          <w:w w:val="105"/>
        </w:rPr>
        <w:t>makes</w:t>
      </w:r>
      <w:r>
        <w:rPr>
          <w:color w:val="231F20"/>
          <w:spacing w:val="-4"/>
          <w:w w:val="105"/>
        </w:rPr>
        <w:t xml:space="preserve"> </w:t>
      </w:r>
      <w:r>
        <w:rPr>
          <w:color w:val="231F20"/>
          <w:w w:val="105"/>
        </w:rPr>
        <w:t>the</w:t>
      </w:r>
      <w:r>
        <w:rPr>
          <w:color w:val="231F20"/>
          <w:spacing w:val="-4"/>
          <w:w w:val="105"/>
        </w:rPr>
        <w:t xml:space="preserve"> </w:t>
      </w:r>
      <w:r>
        <w:rPr>
          <w:color w:val="231F20"/>
          <w:w w:val="105"/>
        </w:rPr>
        <w:t>protocol</w:t>
      </w:r>
      <w:r>
        <w:rPr>
          <w:color w:val="231F20"/>
          <w:spacing w:val="-4"/>
          <w:w w:val="105"/>
        </w:rPr>
        <w:t xml:space="preserve"> </w:t>
      </w:r>
      <w:r>
        <w:rPr>
          <w:color w:val="231F20"/>
          <w:w w:val="105"/>
        </w:rPr>
        <w:t>especially</w:t>
      </w:r>
      <w:r>
        <w:rPr>
          <w:color w:val="231F20"/>
          <w:spacing w:val="-4"/>
          <w:w w:val="105"/>
        </w:rPr>
        <w:t xml:space="preserve"> </w:t>
      </w:r>
      <w:r>
        <w:rPr>
          <w:color w:val="231F20"/>
          <w:w w:val="105"/>
        </w:rPr>
        <w:t>suitable</w:t>
      </w:r>
      <w:r>
        <w:rPr>
          <w:color w:val="231F20"/>
          <w:spacing w:val="-4"/>
          <w:w w:val="105"/>
        </w:rPr>
        <w:t xml:space="preserve"> </w:t>
      </w:r>
      <w:r>
        <w:rPr>
          <w:color w:val="231F20"/>
          <w:w w:val="105"/>
        </w:rPr>
        <w:t>for</w:t>
      </w:r>
      <w:r>
        <w:rPr>
          <w:color w:val="231F20"/>
          <w:spacing w:val="-4"/>
          <w:w w:val="105"/>
        </w:rPr>
        <w:t xml:space="preserve"> </w:t>
      </w:r>
      <w:r>
        <w:rPr>
          <w:color w:val="231F20"/>
          <w:w w:val="105"/>
        </w:rPr>
        <w:t>applications</w:t>
      </w:r>
      <w:r>
        <w:rPr>
          <w:color w:val="231F20"/>
          <w:spacing w:val="-4"/>
          <w:w w:val="105"/>
        </w:rPr>
        <w:t xml:space="preserve"> </w:t>
      </w:r>
      <w:r>
        <w:rPr>
          <w:color w:val="231F20"/>
          <w:w w:val="105"/>
        </w:rPr>
        <w:t>for</w:t>
      </w:r>
      <w:r>
        <w:rPr>
          <w:color w:val="231F20"/>
          <w:spacing w:val="-4"/>
          <w:w w:val="105"/>
        </w:rPr>
        <w:t xml:space="preserve"> </w:t>
      </w:r>
      <w:r>
        <w:rPr>
          <w:color w:val="231F20"/>
          <w:w w:val="105"/>
        </w:rPr>
        <w:t>which</w:t>
      </w:r>
      <w:r>
        <w:rPr>
          <w:color w:val="231F20"/>
          <w:spacing w:val="-4"/>
          <w:w w:val="105"/>
        </w:rPr>
        <w:t xml:space="preserve"> </w:t>
      </w:r>
      <w:proofErr w:type="gramStart"/>
      <w:r>
        <w:rPr>
          <w:color w:val="231F20"/>
          <w:w w:val="105"/>
        </w:rPr>
        <w:t>a</w:t>
      </w:r>
      <w:r>
        <w:rPr>
          <w:color w:val="231F20"/>
          <w:spacing w:val="-4"/>
          <w:w w:val="105"/>
        </w:rPr>
        <w:t xml:space="preserve"> </w:t>
      </w:r>
      <w:r>
        <w:rPr>
          <w:color w:val="231F20"/>
          <w:w w:val="105"/>
        </w:rPr>
        <w:t>large</w:t>
      </w:r>
      <w:r>
        <w:rPr>
          <w:color w:val="231F20"/>
          <w:spacing w:val="-4"/>
          <w:w w:val="105"/>
        </w:rPr>
        <w:t xml:space="preserve"> </w:t>
      </w:r>
      <w:r>
        <w:rPr>
          <w:color w:val="231F20"/>
          <w:w w:val="105"/>
        </w:rPr>
        <w:t xml:space="preserve">number </w:t>
      </w:r>
      <w:r>
        <w:rPr>
          <w:color w:val="231F20"/>
        </w:rPr>
        <w:t>of</w:t>
      </w:r>
      <w:proofErr w:type="gramEnd"/>
      <w:r>
        <w:rPr>
          <w:color w:val="231F20"/>
        </w:rPr>
        <w:t xml:space="preserve"> individual messages must be transmitted and processed as quickly as possible, such as Domain Name System (DNS) queries.</w:t>
      </w:r>
    </w:p>
    <w:p w14:paraId="13EDEEC2" w14:textId="77777777" w:rsidR="00375E0D" w:rsidRDefault="00375E0D">
      <w:pPr>
        <w:pStyle w:val="BodyText"/>
        <w:rPr>
          <w:sz w:val="24"/>
        </w:rPr>
      </w:pPr>
    </w:p>
    <w:p w14:paraId="13EDEEC3" w14:textId="77777777" w:rsidR="00375E0D" w:rsidRDefault="00000000">
      <w:pPr>
        <w:pStyle w:val="Heading7"/>
        <w:jc w:val="left"/>
      </w:pPr>
      <w:r>
        <w:rPr>
          <w:color w:val="003946"/>
          <w:spacing w:val="-2"/>
        </w:rPr>
        <w:t>Header</w:t>
      </w:r>
    </w:p>
    <w:p w14:paraId="13EDEEC4" w14:textId="77777777" w:rsidR="00375E0D" w:rsidRDefault="00375E0D">
      <w:pPr>
        <w:pStyle w:val="BodyText"/>
        <w:spacing w:before="10"/>
        <w:rPr>
          <w:sz w:val="26"/>
        </w:rPr>
      </w:pPr>
    </w:p>
    <w:p w14:paraId="13EDEEC5" w14:textId="77777777" w:rsidR="00375E0D" w:rsidRDefault="00000000">
      <w:pPr>
        <w:pStyle w:val="BodyText"/>
        <w:spacing w:line="271" w:lineRule="auto"/>
        <w:ind w:left="957" w:hanging="1"/>
        <w:jc w:val="both"/>
      </w:pPr>
      <w:r>
        <w:rPr>
          <w:color w:val="231F20"/>
        </w:rPr>
        <w:t>As a transport-layer protocol, UDP is responsible for keeping track of the processes that talk to each other. This information is prepended to the data to be transferred. It takes the</w:t>
      </w:r>
      <w:r>
        <w:rPr>
          <w:color w:val="231F20"/>
          <w:spacing w:val="27"/>
        </w:rPr>
        <w:t xml:space="preserve"> </w:t>
      </w:r>
      <w:r>
        <w:rPr>
          <w:color w:val="231F20"/>
        </w:rPr>
        <w:t>form</w:t>
      </w:r>
      <w:r>
        <w:rPr>
          <w:color w:val="231F20"/>
          <w:spacing w:val="27"/>
        </w:rPr>
        <w:t xml:space="preserve"> </w:t>
      </w:r>
      <w:r>
        <w:rPr>
          <w:color w:val="231F20"/>
        </w:rPr>
        <w:t>of</w:t>
      </w:r>
      <w:r>
        <w:rPr>
          <w:color w:val="231F20"/>
          <w:spacing w:val="27"/>
        </w:rPr>
        <w:t xml:space="preserve"> </w:t>
      </w:r>
      <w:r>
        <w:rPr>
          <w:color w:val="231F20"/>
        </w:rPr>
        <w:t>an</w:t>
      </w:r>
      <w:r>
        <w:rPr>
          <w:color w:val="231F20"/>
          <w:spacing w:val="27"/>
        </w:rPr>
        <w:t xml:space="preserve"> </w:t>
      </w:r>
      <w:r>
        <w:rPr>
          <w:color w:val="231F20"/>
        </w:rPr>
        <w:t>eight-byte</w:t>
      </w:r>
      <w:r>
        <w:rPr>
          <w:color w:val="231F20"/>
          <w:spacing w:val="27"/>
        </w:rPr>
        <w:t xml:space="preserve"> </w:t>
      </w:r>
      <w:r>
        <w:rPr>
          <w:color w:val="231F20"/>
        </w:rPr>
        <w:t>header</w:t>
      </w:r>
      <w:r>
        <w:rPr>
          <w:color w:val="231F20"/>
          <w:spacing w:val="27"/>
        </w:rPr>
        <w:t xml:space="preserve"> </w:t>
      </w:r>
      <w:r>
        <w:rPr>
          <w:color w:val="231F20"/>
        </w:rPr>
        <w:t>consisting</w:t>
      </w:r>
      <w:r>
        <w:rPr>
          <w:color w:val="231F20"/>
          <w:spacing w:val="27"/>
        </w:rPr>
        <w:t xml:space="preserve"> </w:t>
      </w:r>
      <w:r>
        <w:rPr>
          <w:color w:val="231F20"/>
        </w:rPr>
        <w:t>of</w:t>
      </w:r>
      <w:r>
        <w:rPr>
          <w:color w:val="231F20"/>
          <w:spacing w:val="27"/>
        </w:rPr>
        <w:t xml:space="preserve"> </w:t>
      </w:r>
      <w:r>
        <w:rPr>
          <w:color w:val="231F20"/>
        </w:rPr>
        <w:t>four</w:t>
      </w:r>
      <w:r>
        <w:rPr>
          <w:color w:val="231F20"/>
          <w:spacing w:val="26"/>
        </w:rPr>
        <w:t xml:space="preserve"> </w:t>
      </w:r>
      <w:r>
        <w:rPr>
          <w:color w:val="231F20"/>
        </w:rPr>
        <w:t>ﬁelds,</w:t>
      </w:r>
      <w:r>
        <w:rPr>
          <w:color w:val="231F20"/>
          <w:spacing w:val="27"/>
        </w:rPr>
        <w:t xml:space="preserve"> </w:t>
      </w:r>
      <w:r>
        <w:rPr>
          <w:color w:val="231F20"/>
        </w:rPr>
        <w:t>each</w:t>
      </w:r>
      <w:r>
        <w:rPr>
          <w:color w:val="231F20"/>
          <w:spacing w:val="27"/>
        </w:rPr>
        <w:t xml:space="preserve"> </w:t>
      </w:r>
      <w:r>
        <w:rPr>
          <w:color w:val="231F20"/>
        </w:rPr>
        <w:t>of</w:t>
      </w:r>
      <w:r>
        <w:rPr>
          <w:color w:val="231F20"/>
          <w:spacing w:val="27"/>
        </w:rPr>
        <w:t xml:space="preserve"> </w:t>
      </w:r>
      <w:r>
        <w:rPr>
          <w:color w:val="231F20"/>
        </w:rPr>
        <w:t>which</w:t>
      </w:r>
      <w:r>
        <w:rPr>
          <w:color w:val="231F20"/>
          <w:spacing w:val="27"/>
        </w:rPr>
        <w:t xml:space="preserve"> </w:t>
      </w:r>
      <w:r>
        <w:rPr>
          <w:color w:val="231F20"/>
        </w:rPr>
        <w:t>is</w:t>
      </w:r>
      <w:r>
        <w:rPr>
          <w:color w:val="231F20"/>
          <w:spacing w:val="27"/>
        </w:rPr>
        <w:t xml:space="preserve"> </w:t>
      </w:r>
      <w:r>
        <w:rPr>
          <w:color w:val="231F20"/>
        </w:rPr>
        <w:t>two</w:t>
      </w:r>
      <w:r>
        <w:rPr>
          <w:color w:val="231F20"/>
          <w:spacing w:val="27"/>
        </w:rPr>
        <w:t xml:space="preserve"> </w:t>
      </w:r>
      <w:r>
        <w:rPr>
          <w:color w:val="231F20"/>
        </w:rPr>
        <w:t>bytes (16 bits) long:</w:t>
      </w:r>
    </w:p>
    <w:p w14:paraId="13EDEEC6" w14:textId="77777777" w:rsidR="00375E0D" w:rsidRDefault="00375E0D">
      <w:pPr>
        <w:pStyle w:val="BodyText"/>
        <w:spacing w:before="8"/>
        <w:rPr>
          <w:sz w:val="22"/>
        </w:rPr>
      </w:pPr>
    </w:p>
    <w:p w14:paraId="13EDEEC7" w14:textId="77777777" w:rsidR="00375E0D" w:rsidRDefault="00000000">
      <w:pPr>
        <w:pStyle w:val="ListParagraph"/>
        <w:numPr>
          <w:ilvl w:val="0"/>
          <w:numId w:val="48"/>
        </w:numPr>
        <w:tabs>
          <w:tab w:val="left" w:pos="1237"/>
          <w:tab w:val="left" w:pos="1238"/>
        </w:tabs>
        <w:spacing w:line="271" w:lineRule="auto"/>
        <w:ind w:right="175" w:hanging="281"/>
        <w:rPr>
          <w:sz w:val="20"/>
        </w:rPr>
      </w:pPr>
      <w:r>
        <w:rPr>
          <w:color w:val="231F20"/>
          <w:sz w:val="20"/>
        </w:rPr>
        <w:t xml:space="preserve">source port. This number identiﬁes the process on the system that sent the </w:t>
      </w:r>
      <w:proofErr w:type="spellStart"/>
      <w:r>
        <w:rPr>
          <w:color w:val="231F20"/>
          <w:sz w:val="20"/>
        </w:rPr>
        <w:t>mes</w:t>
      </w:r>
      <w:proofErr w:type="spellEnd"/>
      <w:r>
        <w:rPr>
          <w:color w:val="231F20"/>
          <w:sz w:val="20"/>
        </w:rPr>
        <w:t>- sage.</w:t>
      </w:r>
      <w:r>
        <w:rPr>
          <w:color w:val="231F20"/>
          <w:spacing w:val="-5"/>
          <w:sz w:val="20"/>
        </w:rPr>
        <w:t xml:space="preserve"> </w:t>
      </w:r>
      <w:r>
        <w:rPr>
          <w:color w:val="231F20"/>
          <w:sz w:val="20"/>
        </w:rPr>
        <w:t>Because</w:t>
      </w:r>
      <w:r>
        <w:rPr>
          <w:color w:val="231F20"/>
          <w:spacing w:val="-5"/>
          <w:sz w:val="20"/>
        </w:rPr>
        <w:t xml:space="preserve"> </w:t>
      </w:r>
      <w:r>
        <w:rPr>
          <w:color w:val="231F20"/>
          <w:sz w:val="20"/>
        </w:rPr>
        <w:t>UDP</w:t>
      </w:r>
      <w:r>
        <w:rPr>
          <w:color w:val="231F20"/>
          <w:spacing w:val="-5"/>
          <w:sz w:val="20"/>
        </w:rPr>
        <w:t xml:space="preserve"> </w:t>
      </w:r>
      <w:r>
        <w:rPr>
          <w:color w:val="231F20"/>
          <w:sz w:val="20"/>
        </w:rPr>
        <w:t>does</w:t>
      </w:r>
      <w:r>
        <w:rPr>
          <w:color w:val="231F20"/>
          <w:spacing w:val="-5"/>
          <w:sz w:val="20"/>
        </w:rPr>
        <w:t xml:space="preserve"> </w:t>
      </w:r>
      <w:r>
        <w:rPr>
          <w:color w:val="231F20"/>
          <w:sz w:val="20"/>
        </w:rPr>
        <w:t>not</w:t>
      </w:r>
      <w:r>
        <w:rPr>
          <w:color w:val="231F20"/>
          <w:spacing w:val="-5"/>
          <w:sz w:val="20"/>
        </w:rPr>
        <w:t xml:space="preserve"> </w:t>
      </w:r>
      <w:r>
        <w:rPr>
          <w:color w:val="231F20"/>
          <w:sz w:val="20"/>
        </w:rPr>
        <w:t>serve</w:t>
      </w:r>
      <w:r>
        <w:rPr>
          <w:color w:val="231F20"/>
          <w:spacing w:val="-5"/>
          <w:sz w:val="20"/>
        </w:rPr>
        <w:t xml:space="preserve"> </w:t>
      </w:r>
      <w:r>
        <w:rPr>
          <w:color w:val="231F20"/>
          <w:sz w:val="20"/>
        </w:rPr>
        <w:t>bidirectional</w:t>
      </w:r>
      <w:r>
        <w:rPr>
          <w:color w:val="231F20"/>
          <w:spacing w:val="-5"/>
          <w:sz w:val="20"/>
        </w:rPr>
        <w:t xml:space="preserve"> </w:t>
      </w:r>
      <w:r>
        <w:rPr>
          <w:color w:val="231F20"/>
          <w:sz w:val="20"/>
        </w:rPr>
        <w:t>connections,</w:t>
      </w:r>
      <w:r>
        <w:rPr>
          <w:color w:val="231F20"/>
          <w:spacing w:val="-5"/>
          <w:sz w:val="20"/>
        </w:rPr>
        <w:t xml:space="preserve"> </w:t>
      </w:r>
      <w:r>
        <w:rPr>
          <w:color w:val="231F20"/>
          <w:sz w:val="20"/>
        </w:rPr>
        <w:t>this</w:t>
      </w:r>
      <w:r>
        <w:rPr>
          <w:color w:val="231F20"/>
          <w:spacing w:val="-5"/>
          <w:sz w:val="20"/>
        </w:rPr>
        <w:t xml:space="preserve"> </w:t>
      </w:r>
      <w:r>
        <w:rPr>
          <w:color w:val="231F20"/>
          <w:sz w:val="20"/>
        </w:rPr>
        <w:t>value</w:t>
      </w:r>
      <w:r>
        <w:rPr>
          <w:color w:val="231F20"/>
          <w:spacing w:val="-5"/>
          <w:sz w:val="20"/>
        </w:rPr>
        <w:t xml:space="preserve"> </w:t>
      </w:r>
      <w:r>
        <w:rPr>
          <w:color w:val="231F20"/>
          <w:sz w:val="20"/>
        </w:rPr>
        <w:t>is</w:t>
      </w:r>
      <w:r>
        <w:rPr>
          <w:color w:val="231F20"/>
          <w:spacing w:val="-5"/>
          <w:sz w:val="20"/>
        </w:rPr>
        <w:t xml:space="preserve"> </w:t>
      </w:r>
      <w:r>
        <w:rPr>
          <w:color w:val="231F20"/>
          <w:sz w:val="20"/>
        </w:rPr>
        <w:t>optional. If it is set, it is meant to indicate the port that a reply is to be sent to.</w:t>
      </w:r>
    </w:p>
    <w:p w14:paraId="13EDEEC8" w14:textId="77777777" w:rsidR="00375E0D" w:rsidRDefault="00000000">
      <w:pPr>
        <w:pStyle w:val="ListParagraph"/>
        <w:numPr>
          <w:ilvl w:val="0"/>
          <w:numId w:val="48"/>
        </w:numPr>
        <w:tabs>
          <w:tab w:val="left" w:pos="1237"/>
          <w:tab w:val="left" w:pos="1238"/>
        </w:tabs>
        <w:spacing w:line="271" w:lineRule="auto"/>
        <w:ind w:right="9"/>
        <w:rPr>
          <w:sz w:val="20"/>
        </w:rPr>
      </w:pPr>
      <w:r>
        <w:rPr>
          <w:color w:val="231F20"/>
          <w:spacing w:val="-2"/>
          <w:w w:val="105"/>
          <w:sz w:val="20"/>
        </w:rPr>
        <w:t>destination</w:t>
      </w:r>
      <w:r>
        <w:rPr>
          <w:color w:val="231F20"/>
          <w:spacing w:val="-7"/>
          <w:w w:val="105"/>
          <w:sz w:val="20"/>
        </w:rPr>
        <w:t xml:space="preserve"> </w:t>
      </w:r>
      <w:r>
        <w:rPr>
          <w:color w:val="231F20"/>
          <w:spacing w:val="-2"/>
          <w:w w:val="105"/>
          <w:sz w:val="20"/>
        </w:rPr>
        <w:t>port.</w:t>
      </w:r>
      <w:r>
        <w:rPr>
          <w:color w:val="231F20"/>
          <w:spacing w:val="-7"/>
          <w:w w:val="105"/>
          <w:sz w:val="20"/>
        </w:rPr>
        <w:t xml:space="preserve"> </w:t>
      </w:r>
      <w:r>
        <w:rPr>
          <w:color w:val="231F20"/>
          <w:spacing w:val="-2"/>
          <w:w w:val="105"/>
          <w:sz w:val="20"/>
        </w:rPr>
        <w:t>This</w:t>
      </w:r>
      <w:r>
        <w:rPr>
          <w:color w:val="231F20"/>
          <w:spacing w:val="-7"/>
          <w:w w:val="105"/>
          <w:sz w:val="20"/>
        </w:rPr>
        <w:t xml:space="preserve"> </w:t>
      </w:r>
      <w:r>
        <w:rPr>
          <w:color w:val="231F20"/>
          <w:spacing w:val="-2"/>
          <w:w w:val="105"/>
          <w:sz w:val="20"/>
        </w:rPr>
        <w:t>ﬁeld</w:t>
      </w:r>
      <w:r>
        <w:rPr>
          <w:color w:val="231F20"/>
          <w:spacing w:val="-7"/>
          <w:w w:val="105"/>
          <w:sz w:val="20"/>
        </w:rPr>
        <w:t xml:space="preserve"> </w:t>
      </w:r>
      <w:r>
        <w:rPr>
          <w:color w:val="231F20"/>
          <w:spacing w:val="-2"/>
          <w:w w:val="105"/>
          <w:sz w:val="20"/>
        </w:rPr>
        <w:t>identiﬁes</w:t>
      </w:r>
      <w:r>
        <w:rPr>
          <w:color w:val="231F20"/>
          <w:spacing w:val="-7"/>
          <w:w w:val="105"/>
          <w:sz w:val="20"/>
        </w:rPr>
        <w:t xml:space="preserve"> </w:t>
      </w:r>
      <w:r>
        <w:rPr>
          <w:color w:val="231F20"/>
          <w:spacing w:val="-2"/>
          <w:w w:val="105"/>
          <w:sz w:val="20"/>
        </w:rPr>
        <w:t>the</w:t>
      </w:r>
      <w:r>
        <w:rPr>
          <w:color w:val="231F20"/>
          <w:spacing w:val="-7"/>
          <w:w w:val="105"/>
          <w:sz w:val="20"/>
        </w:rPr>
        <w:t xml:space="preserve"> </w:t>
      </w:r>
      <w:r>
        <w:rPr>
          <w:color w:val="231F20"/>
          <w:spacing w:val="-2"/>
          <w:w w:val="105"/>
          <w:sz w:val="20"/>
        </w:rPr>
        <w:t>recipient</w:t>
      </w:r>
      <w:r>
        <w:rPr>
          <w:color w:val="231F20"/>
          <w:spacing w:val="-7"/>
          <w:w w:val="105"/>
          <w:sz w:val="20"/>
        </w:rPr>
        <w:t xml:space="preserve"> </w:t>
      </w:r>
      <w:r>
        <w:rPr>
          <w:color w:val="231F20"/>
          <w:spacing w:val="-2"/>
          <w:w w:val="105"/>
          <w:sz w:val="20"/>
        </w:rPr>
        <w:t>process</w:t>
      </w:r>
      <w:r>
        <w:rPr>
          <w:color w:val="231F20"/>
          <w:spacing w:val="-7"/>
          <w:w w:val="105"/>
          <w:sz w:val="20"/>
        </w:rPr>
        <w:t xml:space="preserve"> </w:t>
      </w:r>
      <w:r>
        <w:rPr>
          <w:color w:val="231F20"/>
          <w:spacing w:val="-2"/>
          <w:w w:val="105"/>
          <w:sz w:val="20"/>
        </w:rPr>
        <w:t>on</w:t>
      </w:r>
      <w:r>
        <w:rPr>
          <w:color w:val="231F20"/>
          <w:spacing w:val="-7"/>
          <w:w w:val="105"/>
          <w:sz w:val="20"/>
        </w:rPr>
        <w:t xml:space="preserve"> </w:t>
      </w:r>
      <w:r>
        <w:rPr>
          <w:color w:val="231F20"/>
          <w:spacing w:val="-2"/>
          <w:w w:val="105"/>
          <w:sz w:val="20"/>
        </w:rPr>
        <w:t>the</w:t>
      </w:r>
      <w:r>
        <w:rPr>
          <w:color w:val="231F20"/>
          <w:spacing w:val="-7"/>
          <w:w w:val="105"/>
          <w:sz w:val="20"/>
        </w:rPr>
        <w:t xml:space="preserve"> </w:t>
      </w:r>
      <w:r>
        <w:rPr>
          <w:color w:val="231F20"/>
          <w:spacing w:val="-2"/>
          <w:w w:val="105"/>
          <w:sz w:val="20"/>
        </w:rPr>
        <w:t>recipient</w:t>
      </w:r>
      <w:r>
        <w:rPr>
          <w:color w:val="231F20"/>
          <w:spacing w:val="-7"/>
          <w:w w:val="105"/>
          <w:sz w:val="20"/>
        </w:rPr>
        <w:t xml:space="preserve"> </w:t>
      </w:r>
      <w:r>
        <w:rPr>
          <w:color w:val="231F20"/>
          <w:spacing w:val="-2"/>
          <w:w w:val="105"/>
          <w:sz w:val="20"/>
        </w:rPr>
        <w:t>system.</w:t>
      </w:r>
      <w:r>
        <w:rPr>
          <w:color w:val="231F20"/>
          <w:spacing w:val="-7"/>
          <w:w w:val="105"/>
          <w:sz w:val="20"/>
        </w:rPr>
        <w:t xml:space="preserve"> </w:t>
      </w:r>
      <w:r>
        <w:rPr>
          <w:color w:val="231F20"/>
          <w:spacing w:val="-2"/>
          <w:w w:val="105"/>
          <w:sz w:val="20"/>
        </w:rPr>
        <w:t xml:space="preserve">If </w:t>
      </w:r>
      <w:r>
        <w:rPr>
          <w:color w:val="231F20"/>
          <w:sz w:val="20"/>
        </w:rPr>
        <w:t>a</w:t>
      </w:r>
      <w:r>
        <w:rPr>
          <w:color w:val="231F20"/>
          <w:spacing w:val="-2"/>
          <w:sz w:val="20"/>
        </w:rPr>
        <w:t xml:space="preserve"> </w:t>
      </w:r>
      <w:r>
        <w:rPr>
          <w:color w:val="231F20"/>
          <w:sz w:val="20"/>
        </w:rPr>
        <w:t>process</w:t>
      </w:r>
      <w:r>
        <w:rPr>
          <w:color w:val="231F20"/>
          <w:spacing w:val="-2"/>
          <w:sz w:val="20"/>
        </w:rPr>
        <w:t xml:space="preserve"> </w:t>
      </w:r>
      <w:r>
        <w:rPr>
          <w:color w:val="231F20"/>
          <w:sz w:val="20"/>
        </w:rPr>
        <w:t>intends</w:t>
      </w:r>
      <w:r>
        <w:rPr>
          <w:color w:val="231F20"/>
          <w:spacing w:val="-2"/>
          <w:sz w:val="20"/>
        </w:rPr>
        <w:t xml:space="preserve"> </w:t>
      </w:r>
      <w:r>
        <w:rPr>
          <w:color w:val="231F20"/>
          <w:sz w:val="20"/>
        </w:rPr>
        <w:t>to</w:t>
      </w:r>
      <w:r>
        <w:rPr>
          <w:color w:val="231F20"/>
          <w:spacing w:val="-2"/>
          <w:sz w:val="20"/>
        </w:rPr>
        <w:t xml:space="preserve"> </w:t>
      </w:r>
      <w:r>
        <w:rPr>
          <w:color w:val="231F20"/>
          <w:sz w:val="20"/>
        </w:rPr>
        <w:t>receive</w:t>
      </w:r>
      <w:r>
        <w:rPr>
          <w:color w:val="231F20"/>
          <w:spacing w:val="-2"/>
          <w:sz w:val="20"/>
        </w:rPr>
        <w:t xml:space="preserve"> </w:t>
      </w:r>
      <w:r>
        <w:rPr>
          <w:color w:val="231F20"/>
          <w:sz w:val="20"/>
        </w:rPr>
        <w:t>UDP</w:t>
      </w:r>
      <w:r>
        <w:rPr>
          <w:color w:val="231F20"/>
          <w:spacing w:val="-2"/>
          <w:sz w:val="20"/>
        </w:rPr>
        <w:t xml:space="preserve"> </w:t>
      </w:r>
      <w:r>
        <w:rPr>
          <w:color w:val="231F20"/>
          <w:sz w:val="20"/>
        </w:rPr>
        <w:t>messages,</w:t>
      </w:r>
      <w:r>
        <w:rPr>
          <w:color w:val="231F20"/>
          <w:spacing w:val="-2"/>
          <w:sz w:val="20"/>
        </w:rPr>
        <w:t xml:space="preserve"> </w:t>
      </w:r>
      <w:r>
        <w:rPr>
          <w:color w:val="231F20"/>
          <w:sz w:val="20"/>
        </w:rPr>
        <w:t>it</w:t>
      </w:r>
      <w:r>
        <w:rPr>
          <w:color w:val="231F20"/>
          <w:spacing w:val="-2"/>
          <w:sz w:val="20"/>
        </w:rPr>
        <w:t xml:space="preserve"> </w:t>
      </w:r>
      <w:proofErr w:type="gramStart"/>
      <w:r>
        <w:rPr>
          <w:color w:val="231F20"/>
          <w:sz w:val="20"/>
        </w:rPr>
        <w:t>has</w:t>
      </w:r>
      <w:r>
        <w:rPr>
          <w:color w:val="231F20"/>
          <w:spacing w:val="-2"/>
          <w:sz w:val="20"/>
        </w:rPr>
        <w:t xml:space="preserve"> </w:t>
      </w:r>
      <w:r>
        <w:rPr>
          <w:color w:val="231F20"/>
          <w:sz w:val="20"/>
        </w:rPr>
        <w:t>to</w:t>
      </w:r>
      <w:proofErr w:type="gramEnd"/>
      <w:r>
        <w:rPr>
          <w:color w:val="231F20"/>
          <w:spacing w:val="-2"/>
          <w:sz w:val="20"/>
        </w:rPr>
        <w:t xml:space="preserve"> </w:t>
      </w:r>
      <w:r>
        <w:rPr>
          <w:color w:val="231F20"/>
          <w:sz w:val="20"/>
        </w:rPr>
        <w:t>“listen”</w:t>
      </w:r>
      <w:r>
        <w:rPr>
          <w:color w:val="231F20"/>
          <w:spacing w:val="-2"/>
          <w:sz w:val="20"/>
        </w:rPr>
        <w:t xml:space="preserve"> </w:t>
      </w:r>
      <w:r>
        <w:rPr>
          <w:color w:val="231F20"/>
          <w:sz w:val="20"/>
        </w:rPr>
        <w:t>for</w:t>
      </w:r>
      <w:r>
        <w:rPr>
          <w:color w:val="231F20"/>
          <w:spacing w:val="-2"/>
          <w:sz w:val="20"/>
        </w:rPr>
        <w:t xml:space="preserve"> </w:t>
      </w:r>
      <w:r>
        <w:rPr>
          <w:color w:val="231F20"/>
          <w:sz w:val="20"/>
        </w:rPr>
        <w:t>them.</w:t>
      </w:r>
      <w:r>
        <w:rPr>
          <w:color w:val="231F20"/>
          <w:spacing w:val="-2"/>
          <w:sz w:val="20"/>
        </w:rPr>
        <w:t xml:space="preserve"> </w:t>
      </w:r>
      <w:r>
        <w:rPr>
          <w:color w:val="231F20"/>
          <w:sz w:val="20"/>
        </w:rPr>
        <w:t>Listening</w:t>
      </w:r>
      <w:r>
        <w:rPr>
          <w:color w:val="231F20"/>
          <w:spacing w:val="-2"/>
          <w:sz w:val="20"/>
        </w:rPr>
        <w:t xml:space="preserve"> </w:t>
      </w:r>
      <w:r>
        <w:rPr>
          <w:color w:val="231F20"/>
          <w:sz w:val="20"/>
        </w:rPr>
        <w:t xml:space="preserve">reg- </w:t>
      </w:r>
      <w:proofErr w:type="spellStart"/>
      <w:r>
        <w:rPr>
          <w:color w:val="231F20"/>
          <w:w w:val="105"/>
          <w:sz w:val="20"/>
        </w:rPr>
        <w:t>isters</w:t>
      </w:r>
      <w:proofErr w:type="spellEnd"/>
      <w:r>
        <w:rPr>
          <w:color w:val="231F20"/>
          <w:spacing w:val="-5"/>
          <w:w w:val="105"/>
          <w:sz w:val="20"/>
        </w:rPr>
        <w:t xml:space="preserve"> </w:t>
      </w:r>
      <w:r>
        <w:rPr>
          <w:color w:val="231F20"/>
          <w:w w:val="105"/>
          <w:sz w:val="20"/>
        </w:rPr>
        <w:t>the</w:t>
      </w:r>
      <w:r>
        <w:rPr>
          <w:color w:val="231F20"/>
          <w:spacing w:val="-5"/>
          <w:w w:val="105"/>
          <w:sz w:val="20"/>
        </w:rPr>
        <w:t xml:space="preserve"> </w:t>
      </w:r>
      <w:r>
        <w:rPr>
          <w:color w:val="231F20"/>
          <w:w w:val="105"/>
          <w:sz w:val="20"/>
        </w:rPr>
        <w:t>process</w:t>
      </w:r>
      <w:r>
        <w:rPr>
          <w:color w:val="231F20"/>
          <w:spacing w:val="-5"/>
          <w:w w:val="105"/>
          <w:sz w:val="20"/>
        </w:rPr>
        <w:t xml:space="preserve"> </w:t>
      </w:r>
      <w:r>
        <w:rPr>
          <w:color w:val="231F20"/>
          <w:w w:val="105"/>
          <w:sz w:val="20"/>
        </w:rPr>
        <w:t>with</w:t>
      </w:r>
      <w:r>
        <w:rPr>
          <w:color w:val="231F20"/>
          <w:spacing w:val="-5"/>
          <w:w w:val="105"/>
          <w:sz w:val="20"/>
        </w:rPr>
        <w:t xml:space="preserve"> </w:t>
      </w:r>
      <w:r>
        <w:rPr>
          <w:color w:val="231F20"/>
          <w:w w:val="105"/>
          <w:sz w:val="20"/>
        </w:rPr>
        <w:t>a</w:t>
      </w:r>
      <w:r>
        <w:rPr>
          <w:color w:val="231F20"/>
          <w:spacing w:val="-5"/>
          <w:w w:val="105"/>
          <w:sz w:val="20"/>
        </w:rPr>
        <w:t xml:space="preserve"> </w:t>
      </w:r>
      <w:r>
        <w:rPr>
          <w:color w:val="231F20"/>
          <w:w w:val="105"/>
          <w:sz w:val="20"/>
        </w:rPr>
        <w:t>chosen</w:t>
      </w:r>
      <w:r>
        <w:rPr>
          <w:color w:val="231F20"/>
          <w:spacing w:val="-5"/>
          <w:w w:val="105"/>
          <w:sz w:val="20"/>
        </w:rPr>
        <w:t xml:space="preserve"> </w:t>
      </w:r>
      <w:r>
        <w:rPr>
          <w:color w:val="231F20"/>
          <w:w w:val="105"/>
          <w:sz w:val="20"/>
        </w:rPr>
        <w:t>port</w:t>
      </w:r>
      <w:r>
        <w:rPr>
          <w:color w:val="231F20"/>
          <w:spacing w:val="-5"/>
          <w:w w:val="105"/>
          <w:sz w:val="20"/>
        </w:rPr>
        <w:t xml:space="preserve"> </w:t>
      </w:r>
      <w:r>
        <w:rPr>
          <w:color w:val="231F20"/>
          <w:w w:val="105"/>
          <w:sz w:val="20"/>
        </w:rPr>
        <w:t>in</w:t>
      </w:r>
      <w:r>
        <w:rPr>
          <w:color w:val="231F20"/>
          <w:spacing w:val="-5"/>
          <w:w w:val="105"/>
          <w:sz w:val="20"/>
        </w:rPr>
        <w:t xml:space="preserve"> </w:t>
      </w:r>
      <w:r>
        <w:rPr>
          <w:color w:val="231F20"/>
          <w:w w:val="105"/>
          <w:sz w:val="20"/>
        </w:rPr>
        <w:t>the</w:t>
      </w:r>
      <w:r>
        <w:rPr>
          <w:color w:val="231F20"/>
          <w:spacing w:val="-5"/>
          <w:w w:val="105"/>
          <w:sz w:val="20"/>
        </w:rPr>
        <w:t xml:space="preserve"> </w:t>
      </w:r>
      <w:r>
        <w:rPr>
          <w:color w:val="231F20"/>
          <w:w w:val="105"/>
          <w:sz w:val="20"/>
        </w:rPr>
        <w:t>transport</w:t>
      </w:r>
      <w:r>
        <w:rPr>
          <w:color w:val="231F20"/>
          <w:spacing w:val="-5"/>
          <w:w w:val="105"/>
          <w:sz w:val="20"/>
        </w:rPr>
        <w:t xml:space="preserve"> </w:t>
      </w:r>
      <w:r>
        <w:rPr>
          <w:color w:val="231F20"/>
          <w:w w:val="105"/>
          <w:sz w:val="20"/>
        </w:rPr>
        <w:t>layer</w:t>
      </w:r>
      <w:r>
        <w:rPr>
          <w:color w:val="231F20"/>
          <w:spacing w:val="-5"/>
          <w:w w:val="105"/>
          <w:sz w:val="20"/>
        </w:rPr>
        <w:t xml:space="preserve"> </w:t>
      </w:r>
      <w:r>
        <w:rPr>
          <w:color w:val="231F20"/>
          <w:w w:val="105"/>
          <w:sz w:val="20"/>
        </w:rPr>
        <w:t>and</w:t>
      </w:r>
      <w:r>
        <w:rPr>
          <w:color w:val="231F20"/>
          <w:spacing w:val="-5"/>
          <w:w w:val="105"/>
          <w:sz w:val="20"/>
        </w:rPr>
        <w:t xml:space="preserve"> </w:t>
      </w:r>
      <w:r>
        <w:rPr>
          <w:color w:val="231F20"/>
          <w:w w:val="105"/>
          <w:sz w:val="20"/>
        </w:rPr>
        <w:t>ensures</w:t>
      </w:r>
      <w:r>
        <w:rPr>
          <w:color w:val="231F20"/>
          <w:spacing w:val="-5"/>
          <w:w w:val="105"/>
          <w:sz w:val="20"/>
        </w:rPr>
        <w:t xml:space="preserve"> </w:t>
      </w:r>
      <w:r>
        <w:rPr>
          <w:color w:val="231F20"/>
          <w:w w:val="105"/>
          <w:sz w:val="20"/>
        </w:rPr>
        <w:t>that</w:t>
      </w:r>
      <w:r>
        <w:rPr>
          <w:color w:val="231F20"/>
          <w:spacing w:val="-5"/>
          <w:w w:val="105"/>
          <w:sz w:val="20"/>
        </w:rPr>
        <w:t xml:space="preserve"> </w:t>
      </w:r>
      <w:proofErr w:type="spellStart"/>
      <w:r>
        <w:rPr>
          <w:color w:val="231F20"/>
          <w:w w:val="105"/>
          <w:sz w:val="20"/>
        </w:rPr>
        <w:t>mes</w:t>
      </w:r>
      <w:proofErr w:type="spellEnd"/>
      <w:r>
        <w:rPr>
          <w:color w:val="231F20"/>
          <w:w w:val="105"/>
          <w:sz w:val="20"/>
        </w:rPr>
        <w:t>- sages</w:t>
      </w:r>
      <w:r>
        <w:rPr>
          <w:color w:val="231F20"/>
          <w:spacing w:val="-1"/>
          <w:w w:val="105"/>
          <w:sz w:val="20"/>
        </w:rPr>
        <w:t xml:space="preserve"> </w:t>
      </w:r>
      <w:r>
        <w:rPr>
          <w:color w:val="231F20"/>
          <w:w w:val="105"/>
          <w:sz w:val="20"/>
        </w:rPr>
        <w:t>that</w:t>
      </w:r>
      <w:r>
        <w:rPr>
          <w:color w:val="231F20"/>
          <w:spacing w:val="-1"/>
          <w:w w:val="105"/>
          <w:sz w:val="20"/>
        </w:rPr>
        <w:t xml:space="preserve"> </w:t>
      </w:r>
      <w:r>
        <w:rPr>
          <w:color w:val="231F20"/>
          <w:w w:val="105"/>
          <w:sz w:val="20"/>
        </w:rPr>
        <w:t>arrive</w:t>
      </w:r>
      <w:r>
        <w:rPr>
          <w:color w:val="231F20"/>
          <w:spacing w:val="-1"/>
          <w:w w:val="105"/>
          <w:sz w:val="20"/>
        </w:rPr>
        <w:t xml:space="preserve"> </w:t>
      </w:r>
      <w:r>
        <w:rPr>
          <w:color w:val="231F20"/>
          <w:w w:val="105"/>
          <w:sz w:val="20"/>
        </w:rPr>
        <w:t>at</w:t>
      </w:r>
      <w:r>
        <w:rPr>
          <w:color w:val="231F20"/>
          <w:spacing w:val="-1"/>
          <w:w w:val="105"/>
          <w:sz w:val="20"/>
        </w:rPr>
        <w:t xml:space="preserve"> </w:t>
      </w:r>
      <w:r>
        <w:rPr>
          <w:color w:val="231F20"/>
          <w:w w:val="105"/>
          <w:sz w:val="20"/>
        </w:rPr>
        <w:t>the</w:t>
      </w:r>
      <w:r>
        <w:rPr>
          <w:color w:val="231F20"/>
          <w:spacing w:val="-1"/>
          <w:w w:val="105"/>
          <w:sz w:val="20"/>
        </w:rPr>
        <w:t xml:space="preserve"> </w:t>
      </w:r>
      <w:r>
        <w:rPr>
          <w:color w:val="231F20"/>
          <w:w w:val="105"/>
          <w:sz w:val="20"/>
        </w:rPr>
        <w:t>port</w:t>
      </w:r>
      <w:r>
        <w:rPr>
          <w:color w:val="231F20"/>
          <w:spacing w:val="-1"/>
          <w:w w:val="105"/>
          <w:sz w:val="20"/>
        </w:rPr>
        <w:t xml:space="preserve"> </w:t>
      </w:r>
      <w:r>
        <w:rPr>
          <w:color w:val="231F20"/>
          <w:w w:val="105"/>
          <w:sz w:val="20"/>
        </w:rPr>
        <w:t>will</w:t>
      </w:r>
      <w:r>
        <w:rPr>
          <w:color w:val="231F20"/>
          <w:spacing w:val="-1"/>
          <w:w w:val="105"/>
          <w:sz w:val="20"/>
        </w:rPr>
        <w:t xml:space="preserve"> </w:t>
      </w:r>
      <w:r>
        <w:rPr>
          <w:color w:val="231F20"/>
          <w:w w:val="105"/>
          <w:sz w:val="20"/>
        </w:rPr>
        <w:t>be</w:t>
      </w:r>
      <w:r>
        <w:rPr>
          <w:color w:val="231F20"/>
          <w:spacing w:val="-1"/>
          <w:w w:val="105"/>
          <w:sz w:val="20"/>
        </w:rPr>
        <w:t xml:space="preserve"> </w:t>
      </w:r>
      <w:r>
        <w:rPr>
          <w:color w:val="231F20"/>
          <w:w w:val="105"/>
          <w:sz w:val="20"/>
        </w:rPr>
        <w:t>directed</w:t>
      </w:r>
      <w:r>
        <w:rPr>
          <w:color w:val="231F20"/>
          <w:spacing w:val="-1"/>
          <w:w w:val="105"/>
          <w:sz w:val="20"/>
        </w:rPr>
        <w:t xml:space="preserve"> </w:t>
      </w:r>
      <w:r>
        <w:rPr>
          <w:color w:val="231F20"/>
          <w:w w:val="105"/>
          <w:sz w:val="20"/>
        </w:rPr>
        <w:t>to</w:t>
      </w:r>
      <w:r>
        <w:rPr>
          <w:color w:val="231F20"/>
          <w:spacing w:val="-1"/>
          <w:w w:val="105"/>
          <w:sz w:val="20"/>
        </w:rPr>
        <w:t xml:space="preserve"> </w:t>
      </w:r>
      <w:r>
        <w:rPr>
          <w:color w:val="231F20"/>
          <w:w w:val="105"/>
          <w:sz w:val="20"/>
        </w:rPr>
        <w:t>this</w:t>
      </w:r>
      <w:r>
        <w:rPr>
          <w:color w:val="231F20"/>
          <w:spacing w:val="-1"/>
          <w:w w:val="105"/>
          <w:sz w:val="20"/>
        </w:rPr>
        <w:t xml:space="preserve"> </w:t>
      </w:r>
      <w:r>
        <w:rPr>
          <w:color w:val="231F20"/>
          <w:w w:val="105"/>
          <w:sz w:val="20"/>
        </w:rPr>
        <w:t>process.</w:t>
      </w:r>
    </w:p>
    <w:p w14:paraId="13EDEEC9" w14:textId="77777777" w:rsidR="00375E0D" w:rsidRDefault="00000000">
      <w:pPr>
        <w:pStyle w:val="ListParagraph"/>
        <w:numPr>
          <w:ilvl w:val="0"/>
          <w:numId w:val="48"/>
        </w:numPr>
        <w:tabs>
          <w:tab w:val="left" w:pos="1237"/>
          <w:tab w:val="left" w:pos="1238"/>
        </w:tabs>
        <w:spacing w:before="1" w:line="271" w:lineRule="auto"/>
        <w:ind w:right="4"/>
        <w:rPr>
          <w:sz w:val="20"/>
        </w:rPr>
      </w:pPr>
      <w:r>
        <w:rPr>
          <w:color w:val="231F20"/>
          <w:w w:val="105"/>
          <w:sz w:val="20"/>
        </w:rPr>
        <w:t>length</w:t>
      </w:r>
      <w:r>
        <w:rPr>
          <w:color w:val="231F20"/>
          <w:spacing w:val="-2"/>
          <w:w w:val="105"/>
          <w:sz w:val="20"/>
        </w:rPr>
        <w:t xml:space="preserve"> </w:t>
      </w:r>
      <w:r>
        <w:rPr>
          <w:color w:val="231F20"/>
          <w:w w:val="105"/>
          <w:sz w:val="20"/>
        </w:rPr>
        <w:t>of</w:t>
      </w:r>
      <w:r>
        <w:rPr>
          <w:color w:val="231F20"/>
          <w:spacing w:val="-2"/>
          <w:w w:val="105"/>
          <w:sz w:val="20"/>
        </w:rPr>
        <w:t xml:space="preserve"> </w:t>
      </w:r>
      <w:r>
        <w:rPr>
          <w:color w:val="231F20"/>
          <w:w w:val="105"/>
          <w:sz w:val="20"/>
        </w:rPr>
        <w:t>data</w:t>
      </w:r>
      <w:r>
        <w:rPr>
          <w:color w:val="231F20"/>
          <w:spacing w:val="-2"/>
          <w:w w:val="105"/>
          <w:sz w:val="20"/>
        </w:rPr>
        <w:t xml:space="preserve"> </w:t>
      </w:r>
      <w:r>
        <w:rPr>
          <w:color w:val="231F20"/>
          <w:w w:val="105"/>
          <w:sz w:val="20"/>
        </w:rPr>
        <w:t>and</w:t>
      </w:r>
      <w:r>
        <w:rPr>
          <w:color w:val="231F20"/>
          <w:spacing w:val="-2"/>
          <w:w w:val="105"/>
          <w:sz w:val="20"/>
        </w:rPr>
        <w:t xml:space="preserve"> </w:t>
      </w:r>
      <w:r>
        <w:rPr>
          <w:color w:val="231F20"/>
          <w:w w:val="105"/>
          <w:sz w:val="20"/>
        </w:rPr>
        <w:t>header.</w:t>
      </w:r>
      <w:r>
        <w:rPr>
          <w:color w:val="231F20"/>
          <w:spacing w:val="-2"/>
          <w:w w:val="105"/>
          <w:sz w:val="20"/>
        </w:rPr>
        <w:t xml:space="preserve"> </w:t>
      </w:r>
      <w:proofErr w:type="gramStart"/>
      <w:r>
        <w:rPr>
          <w:color w:val="231F20"/>
          <w:w w:val="105"/>
          <w:sz w:val="20"/>
        </w:rPr>
        <w:t>In</w:t>
      </w:r>
      <w:r>
        <w:rPr>
          <w:color w:val="231F20"/>
          <w:spacing w:val="-2"/>
          <w:w w:val="105"/>
          <w:sz w:val="20"/>
        </w:rPr>
        <w:t xml:space="preserve"> </w:t>
      </w:r>
      <w:r>
        <w:rPr>
          <w:color w:val="231F20"/>
          <w:w w:val="105"/>
          <w:sz w:val="20"/>
        </w:rPr>
        <w:t>order</w:t>
      </w:r>
      <w:r>
        <w:rPr>
          <w:color w:val="231F20"/>
          <w:spacing w:val="-2"/>
          <w:w w:val="105"/>
          <w:sz w:val="20"/>
        </w:rPr>
        <w:t xml:space="preserve"> </w:t>
      </w:r>
      <w:r>
        <w:rPr>
          <w:color w:val="231F20"/>
          <w:w w:val="105"/>
          <w:sz w:val="20"/>
        </w:rPr>
        <w:t>to</w:t>
      </w:r>
      <w:proofErr w:type="gramEnd"/>
      <w:r>
        <w:rPr>
          <w:color w:val="231F20"/>
          <w:spacing w:val="-2"/>
          <w:w w:val="105"/>
          <w:sz w:val="20"/>
        </w:rPr>
        <w:t xml:space="preserve"> </w:t>
      </w:r>
      <w:r>
        <w:rPr>
          <w:color w:val="231F20"/>
          <w:w w:val="105"/>
          <w:sz w:val="20"/>
        </w:rPr>
        <w:t>allow</w:t>
      </w:r>
      <w:r>
        <w:rPr>
          <w:color w:val="231F20"/>
          <w:spacing w:val="-2"/>
          <w:w w:val="105"/>
          <w:sz w:val="20"/>
        </w:rPr>
        <w:t xml:space="preserve"> </w:t>
      </w:r>
      <w:r>
        <w:rPr>
          <w:color w:val="231F20"/>
          <w:w w:val="105"/>
          <w:sz w:val="20"/>
        </w:rPr>
        <w:t>for</w:t>
      </w:r>
      <w:r>
        <w:rPr>
          <w:color w:val="231F20"/>
          <w:spacing w:val="-2"/>
          <w:w w:val="105"/>
          <w:sz w:val="20"/>
        </w:rPr>
        <w:t xml:space="preserve"> </w:t>
      </w:r>
      <w:r>
        <w:rPr>
          <w:color w:val="231F20"/>
          <w:w w:val="105"/>
          <w:sz w:val="20"/>
        </w:rPr>
        <w:t>efﬁcient</w:t>
      </w:r>
      <w:r>
        <w:rPr>
          <w:color w:val="231F20"/>
          <w:spacing w:val="-2"/>
          <w:w w:val="105"/>
          <w:sz w:val="20"/>
        </w:rPr>
        <w:t xml:space="preserve"> </w:t>
      </w:r>
      <w:r>
        <w:rPr>
          <w:color w:val="231F20"/>
          <w:w w:val="105"/>
          <w:sz w:val="20"/>
        </w:rPr>
        <w:t>memory</w:t>
      </w:r>
      <w:r>
        <w:rPr>
          <w:color w:val="231F20"/>
          <w:spacing w:val="-2"/>
          <w:w w:val="105"/>
          <w:sz w:val="20"/>
        </w:rPr>
        <w:t xml:space="preserve"> </w:t>
      </w:r>
      <w:r>
        <w:rPr>
          <w:color w:val="231F20"/>
          <w:w w:val="105"/>
          <w:sz w:val="20"/>
        </w:rPr>
        <w:t>allocation,</w:t>
      </w:r>
      <w:r>
        <w:rPr>
          <w:color w:val="231F20"/>
          <w:spacing w:val="-2"/>
          <w:w w:val="105"/>
          <w:sz w:val="20"/>
        </w:rPr>
        <w:t xml:space="preserve"> </w:t>
      </w:r>
      <w:r>
        <w:rPr>
          <w:color w:val="231F20"/>
          <w:w w:val="105"/>
          <w:sz w:val="20"/>
        </w:rPr>
        <w:t>the header</w:t>
      </w:r>
      <w:r>
        <w:rPr>
          <w:color w:val="231F20"/>
          <w:spacing w:val="-5"/>
          <w:w w:val="105"/>
          <w:sz w:val="20"/>
        </w:rPr>
        <w:t xml:space="preserve"> </w:t>
      </w:r>
      <w:r>
        <w:rPr>
          <w:color w:val="231F20"/>
          <w:w w:val="105"/>
          <w:sz w:val="20"/>
        </w:rPr>
        <w:t>contains</w:t>
      </w:r>
      <w:r>
        <w:rPr>
          <w:color w:val="231F20"/>
          <w:spacing w:val="-5"/>
          <w:w w:val="105"/>
          <w:sz w:val="20"/>
        </w:rPr>
        <w:t xml:space="preserve"> </w:t>
      </w:r>
      <w:r>
        <w:rPr>
          <w:color w:val="231F20"/>
          <w:w w:val="105"/>
          <w:sz w:val="20"/>
        </w:rPr>
        <w:t>the</w:t>
      </w:r>
      <w:r>
        <w:rPr>
          <w:color w:val="231F20"/>
          <w:spacing w:val="-5"/>
          <w:w w:val="105"/>
          <w:sz w:val="20"/>
        </w:rPr>
        <w:t xml:space="preserve"> </w:t>
      </w:r>
      <w:r>
        <w:rPr>
          <w:color w:val="231F20"/>
          <w:w w:val="105"/>
          <w:sz w:val="20"/>
        </w:rPr>
        <w:t>length</w:t>
      </w:r>
      <w:r>
        <w:rPr>
          <w:color w:val="231F20"/>
          <w:spacing w:val="-5"/>
          <w:w w:val="105"/>
          <w:sz w:val="20"/>
        </w:rPr>
        <w:t xml:space="preserve"> </w:t>
      </w:r>
      <w:r>
        <w:rPr>
          <w:color w:val="231F20"/>
          <w:w w:val="105"/>
          <w:sz w:val="20"/>
        </w:rPr>
        <w:t>of</w:t>
      </w:r>
      <w:r>
        <w:rPr>
          <w:color w:val="231F20"/>
          <w:spacing w:val="-5"/>
          <w:w w:val="105"/>
          <w:sz w:val="20"/>
        </w:rPr>
        <w:t xml:space="preserve"> </w:t>
      </w:r>
      <w:r>
        <w:rPr>
          <w:color w:val="231F20"/>
          <w:w w:val="105"/>
          <w:sz w:val="20"/>
        </w:rPr>
        <w:t>the</w:t>
      </w:r>
      <w:r>
        <w:rPr>
          <w:color w:val="231F20"/>
          <w:spacing w:val="-5"/>
          <w:w w:val="105"/>
          <w:sz w:val="20"/>
        </w:rPr>
        <w:t xml:space="preserve"> </w:t>
      </w:r>
      <w:r>
        <w:rPr>
          <w:color w:val="231F20"/>
          <w:w w:val="105"/>
          <w:sz w:val="20"/>
        </w:rPr>
        <w:t>datagram</w:t>
      </w:r>
      <w:r>
        <w:rPr>
          <w:color w:val="231F20"/>
          <w:spacing w:val="-5"/>
          <w:w w:val="105"/>
          <w:sz w:val="20"/>
        </w:rPr>
        <w:t xml:space="preserve"> </w:t>
      </w:r>
      <w:r>
        <w:rPr>
          <w:color w:val="231F20"/>
          <w:w w:val="105"/>
          <w:sz w:val="20"/>
        </w:rPr>
        <w:t>(including</w:t>
      </w:r>
      <w:r>
        <w:rPr>
          <w:color w:val="231F20"/>
          <w:spacing w:val="-5"/>
          <w:w w:val="105"/>
          <w:sz w:val="20"/>
        </w:rPr>
        <w:t xml:space="preserve"> </w:t>
      </w:r>
      <w:r>
        <w:rPr>
          <w:color w:val="231F20"/>
          <w:w w:val="105"/>
          <w:sz w:val="20"/>
        </w:rPr>
        <w:t>the</w:t>
      </w:r>
      <w:r>
        <w:rPr>
          <w:color w:val="231F20"/>
          <w:spacing w:val="-5"/>
          <w:w w:val="105"/>
          <w:sz w:val="20"/>
        </w:rPr>
        <w:t xml:space="preserve"> </w:t>
      </w:r>
      <w:r>
        <w:rPr>
          <w:color w:val="231F20"/>
          <w:w w:val="105"/>
          <w:sz w:val="20"/>
        </w:rPr>
        <w:t>UDP</w:t>
      </w:r>
      <w:r>
        <w:rPr>
          <w:color w:val="231F20"/>
          <w:spacing w:val="-5"/>
          <w:w w:val="105"/>
          <w:sz w:val="20"/>
        </w:rPr>
        <w:t xml:space="preserve"> </w:t>
      </w:r>
      <w:r>
        <w:rPr>
          <w:color w:val="231F20"/>
          <w:w w:val="105"/>
          <w:sz w:val="20"/>
        </w:rPr>
        <w:t>header</w:t>
      </w:r>
      <w:r>
        <w:rPr>
          <w:color w:val="231F20"/>
          <w:spacing w:val="-5"/>
          <w:w w:val="105"/>
          <w:sz w:val="20"/>
        </w:rPr>
        <w:t xml:space="preserve"> </w:t>
      </w:r>
      <w:r>
        <w:rPr>
          <w:color w:val="231F20"/>
          <w:w w:val="105"/>
          <w:sz w:val="20"/>
        </w:rPr>
        <w:t>itself)</w:t>
      </w:r>
      <w:r>
        <w:rPr>
          <w:color w:val="231F20"/>
          <w:spacing w:val="-5"/>
          <w:w w:val="105"/>
          <w:sz w:val="20"/>
        </w:rPr>
        <w:t xml:space="preserve"> </w:t>
      </w:r>
      <w:r>
        <w:rPr>
          <w:color w:val="231F20"/>
          <w:w w:val="105"/>
          <w:sz w:val="20"/>
        </w:rPr>
        <w:t xml:space="preserve">in </w:t>
      </w:r>
      <w:r>
        <w:rPr>
          <w:color w:val="231F20"/>
          <w:spacing w:val="-2"/>
          <w:w w:val="105"/>
          <w:sz w:val="20"/>
        </w:rPr>
        <w:t>bytes.</w:t>
      </w:r>
      <w:r>
        <w:rPr>
          <w:color w:val="231F20"/>
          <w:spacing w:val="-9"/>
          <w:w w:val="105"/>
          <w:sz w:val="20"/>
        </w:rPr>
        <w:t xml:space="preserve"> </w:t>
      </w:r>
      <w:r>
        <w:rPr>
          <w:color w:val="231F20"/>
          <w:spacing w:val="-2"/>
          <w:w w:val="105"/>
          <w:sz w:val="20"/>
        </w:rPr>
        <w:t>The</w:t>
      </w:r>
      <w:r>
        <w:rPr>
          <w:color w:val="231F20"/>
          <w:spacing w:val="-9"/>
          <w:w w:val="105"/>
          <w:sz w:val="20"/>
        </w:rPr>
        <w:t xml:space="preserve"> </w:t>
      </w:r>
      <w:r>
        <w:rPr>
          <w:color w:val="231F20"/>
          <w:spacing w:val="-2"/>
          <w:w w:val="105"/>
          <w:sz w:val="20"/>
        </w:rPr>
        <w:t>minimum</w:t>
      </w:r>
      <w:r>
        <w:rPr>
          <w:color w:val="231F20"/>
          <w:spacing w:val="-9"/>
          <w:w w:val="105"/>
          <w:sz w:val="20"/>
        </w:rPr>
        <w:t xml:space="preserve"> </w:t>
      </w:r>
      <w:r>
        <w:rPr>
          <w:color w:val="231F20"/>
          <w:spacing w:val="-2"/>
          <w:w w:val="105"/>
          <w:sz w:val="20"/>
        </w:rPr>
        <w:t>length</w:t>
      </w:r>
      <w:r>
        <w:rPr>
          <w:color w:val="231F20"/>
          <w:spacing w:val="-9"/>
          <w:w w:val="105"/>
          <w:sz w:val="20"/>
        </w:rPr>
        <w:t xml:space="preserve"> </w:t>
      </w:r>
      <w:r>
        <w:rPr>
          <w:color w:val="231F20"/>
          <w:spacing w:val="-2"/>
          <w:w w:val="105"/>
          <w:sz w:val="20"/>
        </w:rPr>
        <w:t>of</w:t>
      </w:r>
      <w:r>
        <w:rPr>
          <w:color w:val="231F20"/>
          <w:spacing w:val="-9"/>
          <w:w w:val="105"/>
          <w:sz w:val="20"/>
        </w:rPr>
        <w:t xml:space="preserve"> </w:t>
      </w:r>
      <w:r>
        <w:rPr>
          <w:color w:val="231F20"/>
          <w:spacing w:val="-2"/>
          <w:w w:val="105"/>
          <w:sz w:val="20"/>
        </w:rPr>
        <w:t>a</w:t>
      </w:r>
      <w:r>
        <w:rPr>
          <w:color w:val="231F20"/>
          <w:spacing w:val="-9"/>
          <w:w w:val="105"/>
          <w:sz w:val="20"/>
        </w:rPr>
        <w:t xml:space="preserve"> </w:t>
      </w:r>
      <w:r>
        <w:rPr>
          <w:color w:val="231F20"/>
          <w:spacing w:val="-2"/>
          <w:w w:val="105"/>
          <w:sz w:val="20"/>
        </w:rPr>
        <w:t>UDP</w:t>
      </w:r>
      <w:r>
        <w:rPr>
          <w:color w:val="231F20"/>
          <w:spacing w:val="-9"/>
          <w:w w:val="105"/>
          <w:sz w:val="20"/>
        </w:rPr>
        <w:t xml:space="preserve"> </w:t>
      </w:r>
      <w:r>
        <w:rPr>
          <w:color w:val="231F20"/>
          <w:spacing w:val="-2"/>
          <w:w w:val="105"/>
          <w:sz w:val="20"/>
        </w:rPr>
        <w:t>datagram</w:t>
      </w:r>
      <w:r>
        <w:rPr>
          <w:color w:val="231F20"/>
          <w:spacing w:val="-9"/>
          <w:w w:val="105"/>
          <w:sz w:val="20"/>
        </w:rPr>
        <w:t xml:space="preserve"> </w:t>
      </w:r>
      <w:r>
        <w:rPr>
          <w:color w:val="231F20"/>
          <w:spacing w:val="-2"/>
          <w:w w:val="105"/>
          <w:sz w:val="20"/>
        </w:rPr>
        <w:t>is</w:t>
      </w:r>
      <w:r>
        <w:rPr>
          <w:color w:val="231F20"/>
          <w:spacing w:val="-9"/>
          <w:w w:val="105"/>
          <w:sz w:val="20"/>
        </w:rPr>
        <w:t xml:space="preserve"> </w:t>
      </w:r>
      <w:r>
        <w:rPr>
          <w:color w:val="231F20"/>
          <w:spacing w:val="-2"/>
          <w:w w:val="105"/>
          <w:sz w:val="20"/>
        </w:rPr>
        <w:t>eight</w:t>
      </w:r>
      <w:r>
        <w:rPr>
          <w:color w:val="231F20"/>
          <w:spacing w:val="-9"/>
          <w:w w:val="105"/>
          <w:sz w:val="20"/>
        </w:rPr>
        <w:t xml:space="preserve"> </w:t>
      </w:r>
      <w:r>
        <w:rPr>
          <w:color w:val="231F20"/>
          <w:spacing w:val="-2"/>
          <w:w w:val="105"/>
          <w:sz w:val="20"/>
        </w:rPr>
        <w:t>bytes</w:t>
      </w:r>
      <w:r>
        <w:rPr>
          <w:color w:val="231F20"/>
          <w:spacing w:val="-9"/>
          <w:w w:val="105"/>
          <w:sz w:val="20"/>
        </w:rPr>
        <w:t xml:space="preserve"> </w:t>
      </w:r>
      <w:r>
        <w:rPr>
          <w:color w:val="231F20"/>
          <w:spacing w:val="-2"/>
          <w:w w:val="105"/>
          <w:sz w:val="20"/>
        </w:rPr>
        <w:t>(the</w:t>
      </w:r>
      <w:r>
        <w:rPr>
          <w:color w:val="231F20"/>
          <w:spacing w:val="-9"/>
          <w:w w:val="105"/>
          <w:sz w:val="20"/>
        </w:rPr>
        <w:t xml:space="preserve"> </w:t>
      </w:r>
      <w:r>
        <w:rPr>
          <w:color w:val="231F20"/>
          <w:spacing w:val="-2"/>
          <w:w w:val="105"/>
          <w:sz w:val="20"/>
        </w:rPr>
        <w:t>size</w:t>
      </w:r>
      <w:r>
        <w:rPr>
          <w:color w:val="231F20"/>
          <w:spacing w:val="-9"/>
          <w:w w:val="105"/>
          <w:sz w:val="20"/>
        </w:rPr>
        <w:t xml:space="preserve"> </w:t>
      </w:r>
      <w:r>
        <w:rPr>
          <w:color w:val="231F20"/>
          <w:spacing w:val="-2"/>
          <w:w w:val="105"/>
          <w:sz w:val="20"/>
        </w:rPr>
        <w:t>of</w:t>
      </w:r>
      <w:r>
        <w:rPr>
          <w:color w:val="231F20"/>
          <w:spacing w:val="-9"/>
          <w:w w:val="105"/>
          <w:sz w:val="20"/>
        </w:rPr>
        <w:t xml:space="preserve"> </w:t>
      </w:r>
      <w:r>
        <w:rPr>
          <w:color w:val="231F20"/>
          <w:spacing w:val="-2"/>
          <w:w w:val="105"/>
          <w:sz w:val="20"/>
        </w:rPr>
        <w:t>a</w:t>
      </w:r>
      <w:r>
        <w:rPr>
          <w:color w:val="231F20"/>
          <w:spacing w:val="-9"/>
          <w:w w:val="105"/>
          <w:sz w:val="20"/>
        </w:rPr>
        <w:t xml:space="preserve"> </w:t>
      </w:r>
      <w:r>
        <w:rPr>
          <w:color w:val="231F20"/>
          <w:spacing w:val="-2"/>
          <w:w w:val="105"/>
          <w:sz w:val="20"/>
        </w:rPr>
        <w:t xml:space="preserve">header), </w:t>
      </w:r>
      <w:r>
        <w:rPr>
          <w:color w:val="231F20"/>
          <w:sz w:val="20"/>
        </w:rPr>
        <w:t xml:space="preserve">and its maximum length is 65,535 bytes. In practice, the length is additionally </w:t>
      </w:r>
      <w:proofErr w:type="spellStart"/>
      <w:r>
        <w:rPr>
          <w:color w:val="231F20"/>
          <w:sz w:val="20"/>
        </w:rPr>
        <w:t>restric</w:t>
      </w:r>
      <w:proofErr w:type="spellEnd"/>
      <w:r>
        <w:rPr>
          <w:color w:val="231F20"/>
          <w:sz w:val="20"/>
        </w:rPr>
        <w:t xml:space="preserve">- </w:t>
      </w:r>
      <w:r>
        <w:rPr>
          <w:color w:val="231F20"/>
          <w:w w:val="105"/>
          <w:sz w:val="20"/>
        </w:rPr>
        <w:t>ted by the IP header.</w:t>
      </w:r>
    </w:p>
    <w:p w14:paraId="13EDEECA" w14:textId="77777777" w:rsidR="00375E0D" w:rsidRDefault="00000000">
      <w:pPr>
        <w:pStyle w:val="ListParagraph"/>
        <w:numPr>
          <w:ilvl w:val="0"/>
          <w:numId w:val="48"/>
        </w:numPr>
        <w:tabs>
          <w:tab w:val="left" w:pos="1237"/>
          <w:tab w:val="left" w:pos="1238"/>
        </w:tabs>
        <w:spacing w:line="271" w:lineRule="auto"/>
        <w:ind w:right="83"/>
        <w:rPr>
          <w:sz w:val="20"/>
        </w:rPr>
      </w:pPr>
      <w:r>
        <w:rPr>
          <w:color w:val="231F20"/>
          <w:sz w:val="20"/>
        </w:rPr>
        <w:t xml:space="preserve">checksum. The value of this 16-bit ﬁeld is calculated as the “one’s complement sum </w:t>
      </w:r>
      <w:r>
        <w:rPr>
          <w:color w:val="231F20"/>
          <w:w w:val="105"/>
          <w:sz w:val="20"/>
        </w:rPr>
        <w:t>of</w:t>
      </w:r>
      <w:r>
        <w:rPr>
          <w:color w:val="231F20"/>
          <w:spacing w:val="-11"/>
          <w:w w:val="105"/>
          <w:sz w:val="20"/>
        </w:rPr>
        <w:t xml:space="preserve"> </w:t>
      </w:r>
      <w:r>
        <w:rPr>
          <w:color w:val="231F20"/>
          <w:w w:val="105"/>
          <w:sz w:val="20"/>
        </w:rPr>
        <w:t>a</w:t>
      </w:r>
      <w:r>
        <w:rPr>
          <w:color w:val="231F20"/>
          <w:spacing w:val="-11"/>
          <w:w w:val="105"/>
          <w:sz w:val="20"/>
        </w:rPr>
        <w:t xml:space="preserve"> </w:t>
      </w:r>
      <w:r>
        <w:rPr>
          <w:color w:val="231F20"/>
          <w:w w:val="105"/>
          <w:sz w:val="20"/>
        </w:rPr>
        <w:t>pseudo</w:t>
      </w:r>
      <w:r>
        <w:rPr>
          <w:color w:val="231F20"/>
          <w:spacing w:val="-11"/>
          <w:w w:val="105"/>
          <w:sz w:val="20"/>
        </w:rPr>
        <w:t xml:space="preserve"> </w:t>
      </w:r>
      <w:r>
        <w:rPr>
          <w:color w:val="231F20"/>
          <w:w w:val="105"/>
          <w:sz w:val="20"/>
        </w:rPr>
        <w:t>header</w:t>
      </w:r>
      <w:r>
        <w:rPr>
          <w:color w:val="231F20"/>
          <w:spacing w:val="-11"/>
          <w:w w:val="105"/>
          <w:sz w:val="20"/>
        </w:rPr>
        <w:t xml:space="preserve"> </w:t>
      </w:r>
      <w:r>
        <w:rPr>
          <w:color w:val="231F20"/>
          <w:w w:val="105"/>
          <w:sz w:val="20"/>
        </w:rPr>
        <w:t>of</w:t>
      </w:r>
      <w:r>
        <w:rPr>
          <w:color w:val="231F20"/>
          <w:spacing w:val="-11"/>
          <w:w w:val="105"/>
          <w:sz w:val="20"/>
        </w:rPr>
        <w:t xml:space="preserve"> </w:t>
      </w:r>
      <w:r>
        <w:rPr>
          <w:color w:val="231F20"/>
          <w:w w:val="105"/>
          <w:sz w:val="20"/>
        </w:rPr>
        <w:t>information</w:t>
      </w:r>
      <w:r>
        <w:rPr>
          <w:color w:val="231F20"/>
          <w:spacing w:val="-11"/>
          <w:w w:val="105"/>
          <w:sz w:val="20"/>
        </w:rPr>
        <w:t xml:space="preserve"> </w:t>
      </w:r>
      <w:r>
        <w:rPr>
          <w:color w:val="231F20"/>
          <w:w w:val="105"/>
          <w:sz w:val="20"/>
        </w:rPr>
        <w:t>from</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w w:val="105"/>
          <w:sz w:val="20"/>
        </w:rPr>
        <w:t>IP</w:t>
      </w:r>
      <w:r>
        <w:rPr>
          <w:color w:val="231F20"/>
          <w:spacing w:val="-11"/>
          <w:w w:val="105"/>
          <w:sz w:val="20"/>
        </w:rPr>
        <w:t xml:space="preserve"> </w:t>
      </w:r>
      <w:r>
        <w:rPr>
          <w:color w:val="231F20"/>
          <w:w w:val="105"/>
          <w:sz w:val="20"/>
        </w:rPr>
        <w:t>header,</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w w:val="105"/>
          <w:sz w:val="20"/>
        </w:rPr>
        <w:t>UDP</w:t>
      </w:r>
      <w:r>
        <w:rPr>
          <w:color w:val="231F20"/>
          <w:spacing w:val="-11"/>
          <w:w w:val="105"/>
          <w:sz w:val="20"/>
        </w:rPr>
        <w:t xml:space="preserve"> </w:t>
      </w:r>
      <w:r>
        <w:rPr>
          <w:color w:val="231F20"/>
          <w:w w:val="105"/>
          <w:sz w:val="20"/>
        </w:rPr>
        <w:t>header,</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the data,</w:t>
      </w:r>
      <w:r>
        <w:rPr>
          <w:color w:val="231F20"/>
          <w:spacing w:val="-6"/>
          <w:w w:val="105"/>
          <w:sz w:val="20"/>
        </w:rPr>
        <w:t xml:space="preserve"> </w:t>
      </w:r>
      <w:r>
        <w:rPr>
          <w:color w:val="231F20"/>
          <w:w w:val="105"/>
          <w:sz w:val="20"/>
        </w:rPr>
        <w:t>padded</w:t>
      </w:r>
      <w:r>
        <w:rPr>
          <w:color w:val="231F20"/>
          <w:spacing w:val="-6"/>
          <w:w w:val="105"/>
          <w:sz w:val="20"/>
        </w:rPr>
        <w:t xml:space="preserve"> </w:t>
      </w:r>
      <w:r>
        <w:rPr>
          <w:color w:val="231F20"/>
          <w:w w:val="105"/>
          <w:sz w:val="20"/>
        </w:rPr>
        <w:t>with</w:t>
      </w:r>
      <w:r>
        <w:rPr>
          <w:color w:val="231F20"/>
          <w:spacing w:val="-6"/>
          <w:w w:val="105"/>
          <w:sz w:val="20"/>
        </w:rPr>
        <w:t xml:space="preserve"> </w:t>
      </w:r>
      <w:r>
        <w:rPr>
          <w:color w:val="231F20"/>
          <w:w w:val="105"/>
          <w:sz w:val="20"/>
        </w:rPr>
        <w:t>zero</w:t>
      </w:r>
      <w:r>
        <w:rPr>
          <w:color w:val="231F20"/>
          <w:spacing w:val="-6"/>
          <w:w w:val="105"/>
          <w:sz w:val="20"/>
        </w:rPr>
        <w:t xml:space="preserve"> </w:t>
      </w:r>
      <w:r>
        <w:rPr>
          <w:color w:val="231F20"/>
          <w:w w:val="105"/>
          <w:sz w:val="20"/>
        </w:rPr>
        <w:t>octets</w:t>
      </w:r>
      <w:r>
        <w:rPr>
          <w:color w:val="231F20"/>
          <w:spacing w:val="-6"/>
          <w:w w:val="105"/>
          <w:sz w:val="20"/>
        </w:rPr>
        <w:t xml:space="preserve"> </w:t>
      </w:r>
      <w:r>
        <w:rPr>
          <w:color w:val="231F20"/>
          <w:w w:val="105"/>
          <w:sz w:val="20"/>
        </w:rPr>
        <w:t>at</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end</w:t>
      </w:r>
      <w:r>
        <w:rPr>
          <w:color w:val="231F20"/>
          <w:spacing w:val="-6"/>
          <w:w w:val="105"/>
          <w:sz w:val="20"/>
        </w:rPr>
        <w:t xml:space="preserve"> </w:t>
      </w:r>
      <w:r>
        <w:rPr>
          <w:color w:val="231F20"/>
          <w:w w:val="105"/>
          <w:sz w:val="20"/>
        </w:rPr>
        <w:t>(if</w:t>
      </w:r>
      <w:r>
        <w:rPr>
          <w:color w:val="231F20"/>
          <w:spacing w:val="-6"/>
          <w:w w:val="105"/>
          <w:sz w:val="20"/>
        </w:rPr>
        <w:t xml:space="preserve"> </w:t>
      </w:r>
      <w:r>
        <w:rPr>
          <w:color w:val="231F20"/>
          <w:w w:val="105"/>
          <w:sz w:val="20"/>
        </w:rPr>
        <w:t>necessary)</w:t>
      </w:r>
      <w:r>
        <w:rPr>
          <w:color w:val="231F20"/>
          <w:spacing w:val="-6"/>
          <w:w w:val="105"/>
          <w:sz w:val="20"/>
        </w:rPr>
        <w:t xml:space="preserve"> </w:t>
      </w:r>
      <w:r>
        <w:rPr>
          <w:color w:val="231F20"/>
          <w:w w:val="105"/>
          <w:sz w:val="20"/>
        </w:rPr>
        <w:t>to</w:t>
      </w:r>
      <w:r>
        <w:rPr>
          <w:color w:val="231F20"/>
          <w:spacing w:val="-6"/>
          <w:w w:val="105"/>
          <w:sz w:val="20"/>
        </w:rPr>
        <w:t xml:space="preserve"> </w:t>
      </w:r>
      <w:r>
        <w:rPr>
          <w:color w:val="231F20"/>
          <w:w w:val="105"/>
          <w:sz w:val="20"/>
        </w:rPr>
        <w:t>make</w:t>
      </w:r>
      <w:r>
        <w:rPr>
          <w:color w:val="231F20"/>
          <w:spacing w:val="-6"/>
          <w:w w:val="105"/>
          <w:sz w:val="20"/>
        </w:rPr>
        <w:t xml:space="preserve"> </w:t>
      </w:r>
      <w:r>
        <w:rPr>
          <w:color w:val="231F20"/>
          <w:w w:val="105"/>
          <w:sz w:val="20"/>
        </w:rPr>
        <w:t>a</w:t>
      </w:r>
      <w:r>
        <w:rPr>
          <w:color w:val="231F20"/>
          <w:spacing w:val="-6"/>
          <w:w w:val="105"/>
          <w:sz w:val="20"/>
        </w:rPr>
        <w:t xml:space="preserve"> </w:t>
      </w:r>
      <w:r>
        <w:rPr>
          <w:color w:val="231F20"/>
          <w:w w:val="105"/>
          <w:sz w:val="20"/>
        </w:rPr>
        <w:t>multiple</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two octets”</w:t>
      </w:r>
      <w:r>
        <w:rPr>
          <w:color w:val="231F20"/>
          <w:spacing w:val="-15"/>
          <w:w w:val="105"/>
          <w:sz w:val="20"/>
        </w:rPr>
        <w:t xml:space="preserve"> </w:t>
      </w:r>
      <w:r>
        <w:rPr>
          <w:color w:val="231F20"/>
          <w:w w:val="105"/>
          <w:sz w:val="20"/>
        </w:rPr>
        <w:t>(</w:t>
      </w:r>
      <w:proofErr w:type="spellStart"/>
      <w:r>
        <w:rPr>
          <w:color w:val="231F20"/>
          <w:w w:val="105"/>
          <w:sz w:val="20"/>
        </w:rPr>
        <w:t>Postel</w:t>
      </w:r>
      <w:proofErr w:type="spellEnd"/>
      <w:r>
        <w:rPr>
          <w:color w:val="231F20"/>
          <w:w w:val="105"/>
          <w:sz w:val="20"/>
        </w:rPr>
        <w:t>,</w:t>
      </w:r>
      <w:r>
        <w:rPr>
          <w:color w:val="231F20"/>
          <w:spacing w:val="-15"/>
          <w:w w:val="105"/>
          <w:sz w:val="20"/>
        </w:rPr>
        <w:t xml:space="preserve"> </w:t>
      </w:r>
      <w:r>
        <w:rPr>
          <w:color w:val="231F20"/>
          <w:w w:val="105"/>
          <w:sz w:val="20"/>
        </w:rPr>
        <w:t>1980,</w:t>
      </w:r>
      <w:r>
        <w:rPr>
          <w:color w:val="231F20"/>
          <w:spacing w:val="-14"/>
          <w:w w:val="105"/>
          <w:sz w:val="20"/>
        </w:rPr>
        <w:t xml:space="preserve"> </w:t>
      </w:r>
      <w:r>
        <w:rPr>
          <w:color w:val="231F20"/>
          <w:w w:val="105"/>
          <w:sz w:val="20"/>
        </w:rPr>
        <w:t>para.</w:t>
      </w:r>
      <w:r>
        <w:rPr>
          <w:color w:val="231F20"/>
          <w:spacing w:val="-15"/>
          <w:w w:val="105"/>
          <w:sz w:val="20"/>
        </w:rPr>
        <w:t xml:space="preserve"> </w:t>
      </w:r>
      <w:r>
        <w:rPr>
          <w:color w:val="231F20"/>
          <w:w w:val="105"/>
          <w:sz w:val="20"/>
        </w:rPr>
        <w:t>6).</w:t>
      </w:r>
      <w:r>
        <w:rPr>
          <w:color w:val="231F20"/>
          <w:spacing w:val="-14"/>
          <w:w w:val="105"/>
          <w:sz w:val="20"/>
        </w:rPr>
        <w:t xml:space="preserve"> </w:t>
      </w:r>
      <w:r>
        <w:rPr>
          <w:color w:val="231F20"/>
          <w:w w:val="105"/>
          <w:sz w:val="20"/>
        </w:rPr>
        <w:t>This</w:t>
      </w:r>
      <w:r>
        <w:rPr>
          <w:color w:val="231F20"/>
          <w:spacing w:val="-15"/>
          <w:w w:val="105"/>
          <w:sz w:val="20"/>
        </w:rPr>
        <w:t xml:space="preserve"> </w:t>
      </w:r>
      <w:r>
        <w:rPr>
          <w:color w:val="231F20"/>
          <w:w w:val="105"/>
          <w:sz w:val="20"/>
        </w:rPr>
        <w:t>16-bit</w:t>
      </w:r>
      <w:r>
        <w:rPr>
          <w:color w:val="231F20"/>
          <w:spacing w:val="-15"/>
          <w:w w:val="105"/>
          <w:sz w:val="20"/>
        </w:rPr>
        <w:t xml:space="preserve"> </w:t>
      </w:r>
      <w:r>
        <w:rPr>
          <w:color w:val="231F20"/>
          <w:w w:val="105"/>
          <w:sz w:val="20"/>
        </w:rPr>
        <w:t>value</w:t>
      </w:r>
      <w:r>
        <w:rPr>
          <w:color w:val="231F20"/>
          <w:spacing w:val="-14"/>
          <w:w w:val="105"/>
          <w:sz w:val="20"/>
        </w:rPr>
        <w:t xml:space="preserve"> </w:t>
      </w:r>
      <w:r>
        <w:rPr>
          <w:color w:val="231F20"/>
          <w:w w:val="105"/>
          <w:sz w:val="20"/>
        </w:rPr>
        <w:t>is</w:t>
      </w:r>
      <w:r>
        <w:rPr>
          <w:color w:val="231F20"/>
          <w:spacing w:val="-15"/>
          <w:w w:val="105"/>
          <w:sz w:val="20"/>
        </w:rPr>
        <w:t xml:space="preserve"> </w:t>
      </w:r>
      <w:r>
        <w:rPr>
          <w:color w:val="231F20"/>
          <w:w w:val="105"/>
          <w:sz w:val="20"/>
        </w:rPr>
        <w:t>used</w:t>
      </w:r>
      <w:r>
        <w:rPr>
          <w:color w:val="231F20"/>
          <w:spacing w:val="-14"/>
          <w:w w:val="105"/>
          <w:sz w:val="20"/>
        </w:rPr>
        <w:t xml:space="preserve"> </w:t>
      </w:r>
      <w:r>
        <w:rPr>
          <w:color w:val="231F20"/>
          <w:w w:val="105"/>
          <w:sz w:val="20"/>
        </w:rPr>
        <w:t>to</w:t>
      </w:r>
      <w:r>
        <w:rPr>
          <w:color w:val="231F20"/>
          <w:spacing w:val="-15"/>
          <w:w w:val="105"/>
          <w:sz w:val="20"/>
        </w:rPr>
        <w:t xml:space="preserve"> </w:t>
      </w:r>
      <w:r>
        <w:rPr>
          <w:color w:val="231F20"/>
          <w:w w:val="105"/>
          <w:sz w:val="20"/>
        </w:rPr>
        <w:t>verify</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integrity</w:t>
      </w:r>
      <w:r>
        <w:rPr>
          <w:color w:val="231F20"/>
          <w:spacing w:val="-15"/>
          <w:w w:val="105"/>
          <w:sz w:val="20"/>
        </w:rPr>
        <w:t xml:space="preserve"> </w:t>
      </w:r>
      <w:r>
        <w:rPr>
          <w:color w:val="231F20"/>
          <w:w w:val="105"/>
          <w:sz w:val="20"/>
        </w:rPr>
        <w:t>of</w:t>
      </w:r>
      <w:r>
        <w:rPr>
          <w:color w:val="231F20"/>
          <w:spacing w:val="-14"/>
          <w:w w:val="105"/>
          <w:sz w:val="20"/>
        </w:rPr>
        <w:t xml:space="preserve"> </w:t>
      </w:r>
      <w:r>
        <w:rPr>
          <w:color w:val="231F20"/>
          <w:w w:val="105"/>
          <w:sz w:val="20"/>
        </w:rPr>
        <w:t>the data</w:t>
      </w:r>
      <w:r>
        <w:rPr>
          <w:color w:val="231F20"/>
          <w:spacing w:val="-15"/>
          <w:w w:val="105"/>
          <w:sz w:val="20"/>
        </w:rPr>
        <w:t xml:space="preserve"> </w:t>
      </w:r>
      <w:r>
        <w:rPr>
          <w:color w:val="231F20"/>
          <w:w w:val="105"/>
          <w:sz w:val="20"/>
        </w:rPr>
        <w:t>and</w:t>
      </w:r>
      <w:r>
        <w:rPr>
          <w:color w:val="231F20"/>
          <w:spacing w:val="-15"/>
          <w:w w:val="105"/>
          <w:sz w:val="20"/>
        </w:rPr>
        <w:t xml:space="preserve"> </w:t>
      </w:r>
      <w:r>
        <w:rPr>
          <w:color w:val="231F20"/>
          <w:w w:val="105"/>
          <w:sz w:val="20"/>
        </w:rPr>
        <w:t>metadata</w:t>
      </w:r>
      <w:r>
        <w:rPr>
          <w:color w:val="231F20"/>
          <w:spacing w:val="-14"/>
          <w:w w:val="105"/>
          <w:sz w:val="20"/>
        </w:rPr>
        <w:t xml:space="preserve"> </w:t>
      </w:r>
      <w:r>
        <w:rPr>
          <w:color w:val="231F20"/>
          <w:w w:val="105"/>
          <w:sz w:val="20"/>
        </w:rPr>
        <w:t>of</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datagram.</w:t>
      </w:r>
      <w:r>
        <w:rPr>
          <w:color w:val="231F20"/>
          <w:spacing w:val="-15"/>
          <w:w w:val="105"/>
          <w:sz w:val="20"/>
        </w:rPr>
        <w:t xml:space="preserve"> </w:t>
      </w:r>
      <w:r>
        <w:rPr>
          <w:color w:val="231F20"/>
          <w:w w:val="105"/>
          <w:sz w:val="20"/>
        </w:rPr>
        <w:t>Because</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checksum</w:t>
      </w:r>
      <w:r>
        <w:rPr>
          <w:color w:val="231F20"/>
          <w:spacing w:val="-15"/>
          <w:w w:val="105"/>
          <w:sz w:val="20"/>
        </w:rPr>
        <w:t xml:space="preserve"> </w:t>
      </w:r>
      <w:r>
        <w:rPr>
          <w:color w:val="231F20"/>
          <w:w w:val="105"/>
          <w:sz w:val="20"/>
        </w:rPr>
        <w:t>includes</w:t>
      </w:r>
      <w:r>
        <w:rPr>
          <w:color w:val="231F20"/>
          <w:spacing w:val="-14"/>
          <w:w w:val="105"/>
          <w:sz w:val="20"/>
        </w:rPr>
        <w:t xml:space="preserve"> </w:t>
      </w:r>
      <w:r>
        <w:rPr>
          <w:color w:val="231F20"/>
          <w:w w:val="105"/>
          <w:sz w:val="20"/>
        </w:rPr>
        <w:t>values</w:t>
      </w:r>
      <w:r>
        <w:rPr>
          <w:color w:val="231F20"/>
          <w:spacing w:val="-15"/>
          <w:w w:val="105"/>
          <w:sz w:val="20"/>
        </w:rPr>
        <w:t xml:space="preserve"> </w:t>
      </w:r>
      <w:r>
        <w:rPr>
          <w:color w:val="231F20"/>
          <w:w w:val="105"/>
          <w:sz w:val="20"/>
        </w:rPr>
        <w:t xml:space="preserve">from </w:t>
      </w:r>
      <w:r>
        <w:rPr>
          <w:color w:val="231F20"/>
          <w:sz w:val="20"/>
        </w:rPr>
        <w:t xml:space="preserve">the IP header (on the network layer), the clean separation of concerns between lay- </w:t>
      </w:r>
      <w:proofErr w:type="spellStart"/>
      <w:r>
        <w:rPr>
          <w:color w:val="231F20"/>
          <w:w w:val="105"/>
          <w:sz w:val="20"/>
        </w:rPr>
        <w:t>ers</w:t>
      </w:r>
      <w:proofErr w:type="spellEnd"/>
      <w:r>
        <w:rPr>
          <w:color w:val="231F20"/>
          <w:w w:val="105"/>
          <w:sz w:val="20"/>
        </w:rPr>
        <w:t xml:space="preserve"> is violated in favor of further ensuring the correctness of routing information.</w:t>
      </w:r>
    </w:p>
    <w:p w14:paraId="13EDEECB" w14:textId="77777777" w:rsidR="00375E0D" w:rsidRDefault="00375E0D">
      <w:pPr>
        <w:pStyle w:val="BodyText"/>
        <w:rPr>
          <w:sz w:val="24"/>
        </w:rPr>
      </w:pPr>
    </w:p>
    <w:p w14:paraId="13EDEECC" w14:textId="77777777" w:rsidR="00375E0D" w:rsidRDefault="00000000">
      <w:pPr>
        <w:pStyle w:val="Heading7"/>
        <w:spacing w:before="203"/>
        <w:jc w:val="left"/>
      </w:pPr>
      <w:r>
        <w:rPr>
          <w:color w:val="003946"/>
          <w:w w:val="95"/>
        </w:rPr>
        <w:t>Checksum</w:t>
      </w:r>
      <w:r>
        <w:rPr>
          <w:color w:val="003946"/>
          <w:spacing w:val="7"/>
        </w:rPr>
        <w:t xml:space="preserve"> </w:t>
      </w:r>
      <w:r>
        <w:rPr>
          <w:color w:val="003946"/>
          <w:spacing w:val="-2"/>
        </w:rPr>
        <w:t>Mechanism</w:t>
      </w:r>
    </w:p>
    <w:p w14:paraId="13EDEECD" w14:textId="77777777" w:rsidR="00375E0D" w:rsidRDefault="00375E0D">
      <w:pPr>
        <w:pStyle w:val="BodyText"/>
        <w:spacing w:before="10"/>
        <w:rPr>
          <w:sz w:val="26"/>
        </w:rPr>
      </w:pPr>
    </w:p>
    <w:p w14:paraId="13EDEECE" w14:textId="77777777" w:rsidR="00375E0D" w:rsidRDefault="00000000">
      <w:pPr>
        <w:pStyle w:val="BodyText"/>
        <w:spacing w:line="271" w:lineRule="auto"/>
        <w:ind w:left="957"/>
        <w:jc w:val="both"/>
      </w:pPr>
      <w:r>
        <w:rPr>
          <w:color w:val="231F20"/>
        </w:rPr>
        <w:t>“The pseudo header conceptually preﬁxed to the UDP header contains the source address, the destination address, the protocol, and the UDP length” (</w:t>
      </w:r>
      <w:proofErr w:type="spellStart"/>
      <w:r>
        <w:rPr>
          <w:color w:val="231F20"/>
        </w:rPr>
        <w:t>Postel</w:t>
      </w:r>
      <w:proofErr w:type="spellEnd"/>
      <w:r>
        <w:rPr>
          <w:color w:val="231F20"/>
        </w:rPr>
        <w:t xml:space="preserve">, 1980, para. </w:t>
      </w:r>
      <w:r>
        <w:rPr>
          <w:color w:val="231F20"/>
          <w:spacing w:val="-4"/>
        </w:rPr>
        <w:t>7).</w:t>
      </w:r>
    </w:p>
    <w:p w14:paraId="13EDEECF" w14:textId="77777777" w:rsidR="00375E0D" w:rsidRDefault="00375E0D">
      <w:pPr>
        <w:pStyle w:val="BodyText"/>
        <w:spacing w:before="8"/>
        <w:rPr>
          <w:sz w:val="22"/>
        </w:rPr>
      </w:pPr>
    </w:p>
    <w:p w14:paraId="13EDEED0" w14:textId="77777777" w:rsidR="00375E0D" w:rsidRDefault="00000000">
      <w:pPr>
        <w:pStyle w:val="BodyText"/>
        <w:spacing w:line="271" w:lineRule="auto"/>
        <w:ind w:left="957"/>
        <w:jc w:val="both"/>
      </w:pPr>
      <w:r>
        <w:rPr>
          <w:color w:val="231F20"/>
        </w:rPr>
        <w:t>Using</w:t>
      </w:r>
      <w:r>
        <w:rPr>
          <w:color w:val="231F20"/>
          <w:spacing w:val="-14"/>
        </w:rPr>
        <w:t xml:space="preserve"> </w:t>
      </w:r>
      <w:r>
        <w:rPr>
          <w:color w:val="231F20"/>
        </w:rPr>
        <w:t>IPv6</w:t>
      </w:r>
      <w:r>
        <w:rPr>
          <w:color w:val="231F20"/>
          <w:spacing w:val="-14"/>
        </w:rPr>
        <w:t xml:space="preserve"> </w:t>
      </w:r>
      <w:r>
        <w:rPr>
          <w:color w:val="231F20"/>
        </w:rPr>
        <w:t>instead</w:t>
      </w:r>
      <w:r>
        <w:rPr>
          <w:color w:val="231F20"/>
          <w:spacing w:val="-14"/>
        </w:rPr>
        <w:t xml:space="preserve"> </w:t>
      </w:r>
      <w:r>
        <w:rPr>
          <w:color w:val="231F20"/>
        </w:rPr>
        <w:t>of</w:t>
      </w:r>
      <w:r>
        <w:rPr>
          <w:color w:val="231F20"/>
          <w:spacing w:val="-14"/>
        </w:rPr>
        <w:t xml:space="preserve"> </w:t>
      </w:r>
      <w:r>
        <w:rPr>
          <w:color w:val="231F20"/>
        </w:rPr>
        <w:t>IPv4</w:t>
      </w:r>
      <w:r>
        <w:rPr>
          <w:color w:val="231F20"/>
          <w:spacing w:val="-14"/>
        </w:rPr>
        <w:t xml:space="preserve"> </w:t>
      </w:r>
      <w:r>
        <w:rPr>
          <w:color w:val="231F20"/>
        </w:rPr>
        <w:t>means</w:t>
      </w:r>
      <w:r>
        <w:rPr>
          <w:color w:val="231F20"/>
          <w:spacing w:val="-14"/>
        </w:rPr>
        <w:t xml:space="preserve"> </w:t>
      </w:r>
      <w:r>
        <w:rPr>
          <w:color w:val="231F20"/>
        </w:rPr>
        <w:t>that</w:t>
      </w:r>
      <w:r>
        <w:rPr>
          <w:color w:val="231F20"/>
          <w:spacing w:val="-14"/>
        </w:rPr>
        <w:t xml:space="preserve"> </w:t>
      </w:r>
      <w:r>
        <w:rPr>
          <w:color w:val="231F20"/>
        </w:rPr>
        <w:t>TCP</w:t>
      </w:r>
      <w:r>
        <w:rPr>
          <w:color w:val="231F20"/>
          <w:spacing w:val="-14"/>
        </w:rPr>
        <w:t xml:space="preserve"> </w:t>
      </w:r>
      <w:r>
        <w:rPr>
          <w:color w:val="231F20"/>
        </w:rPr>
        <w:t>and</w:t>
      </w:r>
      <w:r>
        <w:rPr>
          <w:color w:val="231F20"/>
          <w:spacing w:val="-14"/>
        </w:rPr>
        <w:t xml:space="preserve"> </w:t>
      </w:r>
      <w:r>
        <w:rPr>
          <w:color w:val="231F20"/>
        </w:rPr>
        <w:t>UDP</w:t>
      </w:r>
      <w:r>
        <w:rPr>
          <w:color w:val="231F20"/>
          <w:spacing w:val="-13"/>
        </w:rPr>
        <w:t xml:space="preserve"> </w:t>
      </w:r>
      <w:r>
        <w:rPr>
          <w:color w:val="231F20"/>
        </w:rPr>
        <w:t>headers</w:t>
      </w:r>
      <w:r>
        <w:rPr>
          <w:color w:val="231F20"/>
          <w:spacing w:val="-14"/>
        </w:rPr>
        <w:t xml:space="preserve"> </w:t>
      </w:r>
      <w:r>
        <w:rPr>
          <w:color w:val="231F20"/>
        </w:rPr>
        <w:t>do</w:t>
      </w:r>
      <w:r>
        <w:rPr>
          <w:color w:val="231F20"/>
          <w:spacing w:val="-14"/>
        </w:rPr>
        <w:t xml:space="preserve"> </w:t>
      </w:r>
      <w:r>
        <w:rPr>
          <w:color w:val="231F20"/>
        </w:rPr>
        <w:t>not</w:t>
      </w:r>
      <w:r>
        <w:rPr>
          <w:color w:val="231F20"/>
          <w:spacing w:val="-14"/>
        </w:rPr>
        <w:t xml:space="preserve"> </w:t>
      </w:r>
      <w:r>
        <w:rPr>
          <w:color w:val="231F20"/>
        </w:rPr>
        <w:t>have</w:t>
      </w:r>
      <w:r>
        <w:rPr>
          <w:color w:val="231F20"/>
          <w:spacing w:val="-14"/>
        </w:rPr>
        <w:t xml:space="preserve"> </w:t>
      </w:r>
      <w:r>
        <w:rPr>
          <w:color w:val="231F20"/>
        </w:rPr>
        <w:t>to</w:t>
      </w:r>
      <w:r>
        <w:rPr>
          <w:color w:val="231F20"/>
          <w:spacing w:val="-14"/>
        </w:rPr>
        <w:t xml:space="preserve"> </w:t>
      </w:r>
      <w:r>
        <w:rPr>
          <w:color w:val="231F20"/>
        </w:rPr>
        <w:t xml:space="preserve">change—the checksum over pseudo headers can be calculated as previously. The implementation of the checksum algorithm, however, now </w:t>
      </w:r>
      <w:proofErr w:type="gramStart"/>
      <w:r>
        <w:rPr>
          <w:color w:val="231F20"/>
        </w:rPr>
        <w:t>has to</w:t>
      </w:r>
      <w:proofErr w:type="gramEnd"/>
      <w:r>
        <w:rPr>
          <w:color w:val="231F20"/>
        </w:rPr>
        <w:t xml:space="preserve"> work with 128-bit IPv6 addresses instead of 32-bit IPv4 addresses.</w:t>
      </w:r>
    </w:p>
    <w:p w14:paraId="13EDEED1" w14:textId="77777777" w:rsidR="00375E0D" w:rsidRDefault="00375E0D">
      <w:pPr>
        <w:pStyle w:val="BodyText"/>
        <w:spacing w:before="7"/>
        <w:rPr>
          <w:sz w:val="22"/>
        </w:rPr>
      </w:pPr>
    </w:p>
    <w:p w14:paraId="13EDEED2" w14:textId="77777777" w:rsidR="00375E0D" w:rsidRDefault="00000000">
      <w:pPr>
        <w:pStyle w:val="BodyText"/>
        <w:spacing w:line="271" w:lineRule="auto"/>
        <w:ind w:left="957" w:right="1" w:hanging="1"/>
        <w:jc w:val="both"/>
      </w:pPr>
      <w:r>
        <w:rPr>
          <w:color w:val="231F20"/>
          <w:spacing w:val="-2"/>
          <w:w w:val="105"/>
        </w:rPr>
        <w:t>But</w:t>
      </w:r>
      <w:r>
        <w:rPr>
          <w:color w:val="231F20"/>
          <w:spacing w:val="-9"/>
          <w:w w:val="105"/>
        </w:rPr>
        <w:t xml:space="preserve"> </w:t>
      </w:r>
      <w:r>
        <w:rPr>
          <w:color w:val="231F20"/>
          <w:spacing w:val="-2"/>
          <w:w w:val="105"/>
        </w:rPr>
        <w:t>there</w:t>
      </w:r>
      <w:r>
        <w:rPr>
          <w:color w:val="231F20"/>
          <w:spacing w:val="-9"/>
          <w:w w:val="105"/>
        </w:rPr>
        <w:t xml:space="preserve"> </w:t>
      </w:r>
      <w:r>
        <w:rPr>
          <w:color w:val="231F20"/>
          <w:spacing w:val="-2"/>
          <w:w w:val="105"/>
        </w:rPr>
        <w:t>is</w:t>
      </w:r>
      <w:r>
        <w:rPr>
          <w:color w:val="231F20"/>
          <w:spacing w:val="-9"/>
          <w:w w:val="105"/>
        </w:rPr>
        <w:t xml:space="preserve"> </w:t>
      </w:r>
      <w:r>
        <w:rPr>
          <w:color w:val="231F20"/>
          <w:spacing w:val="-2"/>
          <w:w w:val="105"/>
        </w:rPr>
        <w:t>a</w:t>
      </w:r>
      <w:r>
        <w:rPr>
          <w:color w:val="231F20"/>
          <w:spacing w:val="-9"/>
          <w:w w:val="105"/>
        </w:rPr>
        <w:t xml:space="preserve"> </w:t>
      </w:r>
      <w:r>
        <w:rPr>
          <w:color w:val="231F20"/>
          <w:spacing w:val="-2"/>
          <w:w w:val="105"/>
        </w:rPr>
        <w:t>further</w:t>
      </w:r>
      <w:r>
        <w:rPr>
          <w:color w:val="231F20"/>
          <w:spacing w:val="-9"/>
          <w:w w:val="105"/>
        </w:rPr>
        <w:t xml:space="preserve"> </w:t>
      </w:r>
      <w:r>
        <w:rPr>
          <w:color w:val="231F20"/>
          <w:spacing w:val="-2"/>
          <w:w w:val="105"/>
        </w:rPr>
        <w:t>difference</w:t>
      </w:r>
      <w:r>
        <w:rPr>
          <w:color w:val="231F20"/>
          <w:spacing w:val="-9"/>
          <w:w w:val="105"/>
        </w:rPr>
        <w:t xml:space="preserve"> </w:t>
      </w:r>
      <w:r>
        <w:rPr>
          <w:color w:val="231F20"/>
          <w:spacing w:val="-2"/>
          <w:w w:val="105"/>
        </w:rPr>
        <w:t>when</w:t>
      </w:r>
      <w:r>
        <w:rPr>
          <w:color w:val="231F20"/>
          <w:spacing w:val="-9"/>
          <w:w w:val="105"/>
        </w:rPr>
        <w:t xml:space="preserve"> </w:t>
      </w:r>
      <w:r>
        <w:rPr>
          <w:color w:val="231F20"/>
          <w:spacing w:val="-2"/>
          <w:w w:val="105"/>
        </w:rPr>
        <w:t>using</w:t>
      </w:r>
      <w:r>
        <w:rPr>
          <w:color w:val="231F20"/>
          <w:spacing w:val="-9"/>
          <w:w w:val="105"/>
        </w:rPr>
        <w:t xml:space="preserve"> </w:t>
      </w:r>
      <w:r>
        <w:rPr>
          <w:color w:val="231F20"/>
          <w:spacing w:val="-2"/>
          <w:w w:val="105"/>
        </w:rPr>
        <w:t>IPv6.</w:t>
      </w:r>
      <w:r>
        <w:rPr>
          <w:color w:val="231F20"/>
          <w:spacing w:val="-9"/>
          <w:w w:val="105"/>
        </w:rPr>
        <w:t xml:space="preserve"> </w:t>
      </w:r>
      <w:r>
        <w:rPr>
          <w:color w:val="231F20"/>
          <w:spacing w:val="-2"/>
          <w:w w:val="105"/>
        </w:rPr>
        <w:t>When</w:t>
      </w:r>
      <w:r>
        <w:rPr>
          <w:color w:val="231F20"/>
          <w:spacing w:val="-9"/>
          <w:w w:val="105"/>
        </w:rPr>
        <w:t xml:space="preserve"> </w:t>
      </w:r>
      <w:r>
        <w:rPr>
          <w:color w:val="231F20"/>
          <w:spacing w:val="-2"/>
          <w:w w:val="105"/>
        </w:rPr>
        <w:t>using</w:t>
      </w:r>
      <w:r>
        <w:rPr>
          <w:color w:val="231F20"/>
          <w:spacing w:val="-9"/>
          <w:w w:val="105"/>
        </w:rPr>
        <w:t xml:space="preserve"> </w:t>
      </w:r>
      <w:r>
        <w:rPr>
          <w:color w:val="231F20"/>
          <w:spacing w:val="-2"/>
          <w:w w:val="105"/>
        </w:rPr>
        <w:t>IPv4,</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calculation</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 xml:space="preserve">a </w:t>
      </w:r>
      <w:r>
        <w:rPr>
          <w:color w:val="231F20"/>
          <w:w w:val="105"/>
        </w:rPr>
        <w:t>checksum for the transmission is optional (the value of the header ﬁeld is just set to 0).</w:t>
      </w:r>
      <w:r>
        <w:rPr>
          <w:color w:val="231F20"/>
          <w:spacing w:val="-15"/>
          <w:w w:val="105"/>
        </w:rPr>
        <w:t xml:space="preserve"> </w:t>
      </w:r>
      <w:r>
        <w:rPr>
          <w:color w:val="231F20"/>
          <w:w w:val="105"/>
        </w:rPr>
        <w:t>When</w:t>
      </w:r>
      <w:r>
        <w:rPr>
          <w:color w:val="231F20"/>
          <w:spacing w:val="-15"/>
          <w:w w:val="105"/>
        </w:rPr>
        <w:t xml:space="preserve"> </w:t>
      </w:r>
      <w:r>
        <w:rPr>
          <w:color w:val="231F20"/>
          <w:w w:val="105"/>
        </w:rPr>
        <w:t>using</w:t>
      </w:r>
      <w:r>
        <w:rPr>
          <w:color w:val="231F20"/>
          <w:spacing w:val="-14"/>
          <w:w w:val="105"/>
        </w:rPr>
        <w:t xml:space="preserve"> </w:t>
      </w:r>
      <w:r>
        <w:rPr>
          <w:color w:val="231F20"/>
          <w:w w:val="105"/>
        </w:rPr>
        <w:t>IPv6,</w:t>
      </w:r>
      <w:r>
        <w:rPr>
          <w:color w:val="231F20"/>
          <w:spacing w:val="-15"/>
          <w:w w:val="105"/>
        </w:rPr>
        <w:t xml:space="preserve"> </w:t>
      </w:r>
      <w:r>
        <w:rPr>
          <w:color w:val="231F20"/>
          <w:w w:val="105"/>
        </w:rPr>
        <w:t>the</w:t>
      </w:r>
      <w:r>
        <w:rPr>
          <w:color w:val="231F20"/>
          <w:spacing w:val="-14"/>
          <w:w w:val="105"/>
        </w:rPr>
        <w:t xml:space="preserve"> </w:t>
      </w:r>
      <w:r>
        <w:rPr>
          <w:color w:val="231F20"/>
          <w:w w:val="105"/>
        </w:rPr>
        <w:t>checksum</w:t>
      </w:r>
      <w:r>
        <w:rPr>
          <w:color w:val="231F20"/>
          <w:spacing w:val="-15"/>
          <w:w w:val="105"/>
        </w:rPr>
        <w:t xml:space="preserve"> </w:t>
      </w:r>
      <w:r>
        <w:rPr>
          <w:color w:val="231F20"/>
          <w:w w:val="105"/>
        </w:rPr>
        <w:t>must</w:t>
      </w:r>
      <w:r>
        <w:rPr>
          <w:color w:val="231F20"/>
          <w:spacing w:val="-15"/>
          <w:w w:val="105"/>
        </w:rPr>
        <w:t xml:space="preserve"> </w:t>
      </w:r>
      <w:r>
        <w:rPr>
          <w:color w:val="231F20"/>
          <w:w w:val="105"/>
        </w:rPr>
        <w:t>always</w:t>
      </w:r>
      <w:r>
        <w:rPr>
          <w:color w:val="231F20"/>
          <w:spacing w:val="-14"/>
          <w:w w:val="105"/>
        </w:rPr>
        <w:t xml:space="preserve"> </w:t>
      </w:r>
      <w:r>
        <w:rPr>
          <w:color w:val="231F20"/>
          <w:w w:val="105"/>
        </w:rPr>
        <w:t>be</w:t>
      </w:r>
      <w:r>
        <w:rPr>
          <w:color w:val="231F20"/>
          <w:spacing w:val="-15"/>
          <w:w w:val="105"/>
        </w:rPr>
        <w:t xml:space="preserve"> </w:t>
      </w:r>
      <w:r>
        <w:rPr>
          <w:color w:val="231F20"/>
          <w:w w:val="105"/>
        </w:rPr>
        <w:t>calculated</w:t>
      </w:r>
      <w:r>
        <w:rPr>
          <w:color w:val="231F20"/>
          <w:spacing w:val="-14"/>
          <w:w w:val="105"/>
        </w:rPr>
        <w:t xml:space="preserve"> </w:t>
      </w:r>
      <w:r>
        <w:rPr>
          <w:color w:val="231F20"/>
          <w:w w:val="105"/>
        </w:rPr>
        <w:t>to</w:t>
      </w:r>
      <w:r>
        <w:rPr>
          <w:color w:val="231F20"/>
          <w:spacing w:val="-15"/>
          <w:w w:val="105"/>
        </w:rPr>
        <w:t xml:space="preserve"> </w:t>
      </w:r>
      <w:r>
        <w:rPr>
          <w:color w:val="231F20"/>
          <w:w w:val="105"/>
        </w:rPr>
        <w:t>protect</w:t>
      </w:r>
      <w:r>
        <w:rPr>
          <w:color w:val="231F20"/>
          <w:spacing w:val="-15"/>
          <w:w w:val="105"/>
        </w:rPr>
        <w:t xml:space="preserve"> </w:t>
      </w:r>
      <w:r>
        <w:rPr>
          <w:color w:val="231F20"/>
          <w:w w:val="105"/>
        </w:rPr>
        <w:t>against</w:t>
      </w:r>
      <w:r>
        <w:rPr>
          <w:color w:val="231F20"/>
          <w:spacing w:val="-14"/>
          <w:w w:val="105"/>
        </w:rPr>
        <w:t xml:space="preserve"> </w:t>
      </w:r>
      <w:r>
        <w:rPr>
          <w:color w:val="231F20"/>
          <w:w w:val="105"/>
        </w:rPr>
        <w:t>easy datagram spooﬁng.</w:t>
      </w:r>
    </w:p>
    <w:p w14:paraId="13EDEED3" w14:textId="77777777" w:rsidR="00375E0D" w:rsidRDefault="00000000">
      <w:pPr>
        <w:spacing w:before="119"/>
        <w:ind w:left="355"/>
        <w:rPr>
          <w:sz w:val="18"/>
        </w:rPr>
      </w:pPr>
      <w:r>
        <w:br w:type="column"/>
      </w:r>
      <w:r>
        <w:rPr>
          <w:color w:val="231F20"/>
          <w:spacing w:val="-2"/>
          <w:sz w:val="18"/>
        </w:rPr>
        <w:t>Overhead</w:t>
      </w:r>
    </w:p>
    <w:p w14:paraId="13EDEED4" w14:textId="77777777" w:rsidR="00375E0D" w:rsidRDefault="00000000">
      <w:pPr>
        <w:spacing w:before="56" w:line="302" w:lineRule="auto"/>
        <w:ind w:left="355" w:right="170"/>
        <w:rPr>
          <w:sz w:val="18"/>
        </w:rPr>
      </w:pPr>
      <w:r>
        <w:rPr>
          <w:color w:val="808285"/>
          <w:spacing w:val="-2"/>
          <w:sz w:val="18"/>
        </w:rPr>
        <w:t>To</w:t>
      </w:r>
      <w:r>
        <w:rPr>
          <w:color w:val="808285"/>
          <w:spacing w:val="-13"/>
          <w:sz w:val="18"/>
        </w:rPr>
        <w:t xml:space="preserve"> </w:t>
      </w:r>
      <w:r>
        <w:rPr>
          <w:color w:val="808285"/>
          <w:spacing w:val="-2"/>
          <w:sz w:val="18"/>
        </w:rPr>
        <w:t>increase</w:t>
      </w:r>
      <w:r>
        <w:rPr>
          <w:color w:val="808285"/>
          <w:spacing w:val="-10"/>
          <w:sz w:val="18"/>
        </w:rPr>
        <w:t xml:space="preserve"> </w:t>
      </w:r>
      <w:r>
        <w:rPr>
          <w:color w:val="808285"/>
          <w:spacing w:val="-2"/>
          <w:sz w:val="18"/>
        </w:rPr>
        <w:t xml:space="preserve">process- </w:t>
      </w:r>
      <w:proofErr w:type="spellStart"/>
      <w:r>
        <w:rPr>
          <w:color w:val="808285"/>
          <w:sz w:val="18"/>
        </w:rPr>
        <w:t>ing</w:t>
      </w:r>
      <w:proofErr w:type="spellEnd"/>
      <w:r>
        <w:rPr>
          <w:color w:val="808285"/>
          <w:sz w:val="18"/>
        </w:rPr>
        <w:t xml:space="preserve"> speeds, UDP keeps overheads to a minimum; this does, however, reduce reliability.</w:t>
      </w:r>
    </w:p>
    <w:p w14:paraId="13EDEED5" w14:textId="77777777" w:rsidR="00375E0D" w:rsidRDefault="00375E0D">
      <w:pPr>
        <w:pStyle w:val="BodyText"/>
        <w:rPr>
          <w:sz w:val="22"/>
        </w:rPr>
      </w:pPr>
    </w:p>
    <w:p w14:paraId="13EDEED6" w14:textId="77777777" w:rsidR="00375E0D" w:rsidRDefault="00375E0D">
      <w:pPr>
        <w:pStyle w:val="BodyText"/>
        <w:rPr>
          <w:sz w:val="22"/>
        </w:rPr>
      </w:pPr>
    </w:p>
    <w:p w14:paraId="13EDEED7" w14:textId="77777777" w:rsidR="00375E0D" w:rsidRDefault="00375E0D">
      <w:pPr>
        <w:pStyle w:val="BodyText"/>
        <w:rPr>
          <w:sz w:val="22"/>
        </w:rPr>
      </w:pPr>
    </w:p>
    <w:p w14:paraId="13EDEED8" w14:textId="77777777" w:rsidR="00375E0D" w:rsidRDefault="00375E0D">
      <w:pPr>
        <w:pStyle w:val="BodyText"/>
        <w:rPr>
          <w:sz w:val="22"/>
        </w:rPr>
      </w:pPr>
    </w:p>
    <w:p w14:paraId="13EDEED9" w14:textId="77777777" w:rsidR="00375E0D" w:rsidRDefault="00375E0D">
      <w:pPr>
        <w:pStyle w:val="BodyText"/>
        <w:rPr>
          <w:sz w:val="22"/>
        </w:rPr>
      </w:pPr>
    </w:p>
    <w:p w14:paraId="13EDEEDA" w14:textId="77777777" w:rsidR="00375E0D" w:rsidRDefault="00375E0D">
      <w:pPr>
        <w:pStyle w:val="BodyText"/>
        <w:rPr>
          <w:sz w:val="22"/>
        </w:rPr>
      </w:pPr>
    </w:p>
    <w:p w14:paraId="13EDEEDB" w14:textId="77777777" w:rsidR="00375E0D" w:rsidRDefault="00375E0D">
      <w:pPr>
        <w:pStyle w:val="BodyText"/>
        <w:rPr>
          <w:sz w:val="22"/>
        </w:rPr>
      </w:pPr>
    </w:p>
    <w:p w14:paraId="13EDEEDC" w14:textId="77777777" w:rsidR="00375E0D" w:rsidRDefault="00375E0D">
      <w:pPr>
        <w:pStyle w:val="BodyText"/>
        <w:rPr>
          <w:sz w:val="22"/>
        </w:rPr>
      </w:pPr>
    </w:p>
    <w:p w14:paraId="13EDEEDD" w14:textId="77777777" w:rsidR="00375E0D" w:rsidRDefault="00375E0D">
      <w:pPr>
        <w:pStyle w:val="BodyText"/>
        <w:rPr>
          <w:sz w:val="22"/>
        </w:rPr>
      </w:pPr>
    </w:p>
    <w:p w14:paraId="13EDEEDE" w14:textId="77777777" w:rsidR="00375E0D" w:rsidRDefault="00375E0D">
      <w:pPr>
        <w:pStyle w:val="BodyText"/>
        <w:rPr>
          <w:sz w:val="22"/>
        </w:rPr>
      </w:pPr>
    </w:p>
    <w:p w14:paraId="13EDEEDF" w14:textId="77777777" w:rsidR="00375E0D" w:rsidRDefault="00375E0D">
      <w:pPr>
        <w:pStyle w:val="BodyText"/>
        <w:rPr>
          <w:sz w:val="22"/>
        </w:rPr>
      </w:pPr>
    </w:p>
    <w:p w14:paraId="13EDEEE0" w14:textId="77777777" w:rsidR="00375E0D" w:rsidRDefault="00375E0D">
      <w:pPr>
        <w:pStyle w:val="BodyText"/>
        <w:rPr>
          <w:sz w:val="22"/>
        </w:rPr>
      </w:pPr>
    </w:p>
    <w:p w14:paraId="13EDEEE1" w14:textId="77777777" w:rsidR="00375E0D" w:rsidRDefault="00375E0D">
      <w:pPr>
        <w:pStyle w:val="BodyText"/>
        <w:rPr>
          <w:sz w:val="22"/>
        </w:rPr>
      </w:pPr>
    </w:p>
    <w:p w14:paraId="13EDEEE2" w14:textId="77777777" w:rsidR="00375E0D" w:rsidRDefault="00375E0D">
      <w:pPr>
        <w:pStyle w:val="BodyText"/>
        <w:rPr>
          <w:sz w:val="22"/>
        </w:rPr>
      </w:pPr>
    </w:p>
    <w:p w14:paraId="13EDEEE3" w14:textId="77777777" w:rsidR="00375E0D" w:rsidRDefault="00375E0D">
      <w:pPr>
        <w:pStyle w:val="BodyText"/>
        <w:rPr>
          <w:sz w:val="22"/>
        </w:rPr>
      </w:pPr>
    </w:p>
    <w:p w14:paraId="13EDEEE4" w14:textId="77777777" w:rsidR="00375E0D" w:rsidRDefault="00375E0D">
      <w:pPr>
        <w:pStyle w:val="BodyText"/>
        <w:rPr>
          <w:sz w:val="22"/>
        </w:rPr>
      </w:pPr>
    </w:p>
    <w:p w14:paraId="13EDEEE5" w14:textId="77777777" w:rsidR="00375E0D" w:rsidRDefault="00375E0D">
      <w:pPr>
        <w:pStyle w:val="BodyText"/>
        <w:rPr>
          <w:sz w:val="22"/>
        </w:rPr>
      </w:pPr>
    </w:p>
    <w:p w14:paraId="13EDEEE6" w14:textId="77777777" w:rsidR="00375E0D" w:rsidRDefault="00375E0D">
      <w:pPr>
        <w:pStyle w:val="BodyText"/>
        <w:rPr>
          <w:sz w:val="22"/>
        </w:rPr>
      </w:pPr>
    </w:p>
    <w:p w14:paraId="13EDEEE7" w14:textId="77777777" w:rsidR="00375E0D" w:rsidRDefault="00375E0D">
      <w:pPr>
        <w:pStyle w:val="BodyText"/>
        <w:rPr>
          <w:sz w:val="22"/>
        </w:rPr>
      </w:pPr>
    </w:p>
    <w:p w14:paraId="13EDEEE8" w14:textId="77777777" w:rsidR="00375E0D" w:rsidRDefault="00375E0D">
      <w:pPr>
        <w:pStyle w:val="BodyText"/>
        <w:rPr>
          <w:sz w:val="22"/>
        </w:rPr>
      </w:pPr>
    </w:p>
    <w:p w14:paraId="13EDEEE9" w14:textId="77777777" w:rsidR="00375E0D" w:rsidRDefault="00375E0D">
      <w:pPr>
        <w:pStyle w:val="BodyText"/>
        <w:rPr>
          <w:sz w:val="22"/>
        </w:rPr>
      </w:pPr>
    </w:p>
    <w:p w14:paraId="13EDEEEA" w14:textId="77777777" w:rsidR="00375E0D" w:rsidRDefault="00375E0D">
      <w:pPr>
        <w:pStyle w:val="BodyText"/>
        <w:rPr>
          <w:sz w:val="22"/>
        </w:rPr>
      </w:pPr>
    </w:p>
    <w:p w14:paraId="13EDEEEB" w14:textId="77777777" w:rsidR="00375E0D" w:rsidRDefault="00375E0D">
      <w:pPr>
        <w:pStyle w:val="BodyText"/>
        <w:rPr>
          <w:sz w:val="22"/>
        </w:rPr>
      </w:pPr>
    </w:p>
    <w:p w14:paraId="13EDEEEC" w14:textId="77777777" w:rsidR="00375E0D" w:rsidRDefault="00375E0D">
      <w:pPr>
        <w:pStyle w:val="BodyText"/>
        <w:rPr>
          <w:sz w:val="22"/>
        </w:rPr>
      </w:pPr>
    </w:p>
    <w:p w14:paraId="13EDEEED" w14:textId="77777777" w:rsidR="00375E0D" w:rsidRDefault="00375E0D">
      <w:pPr>
        <w:pStyle w:val="BodyText"/>
        <w:rPr>
          <w:sz w:val="22"/>
        </w:rPr>
      </w:pPr>
    </w:p>
    <w:p w14:paraId="13EDEEEE" w14:textId="77777777" w:rsidR="00375E0D" w:rsidRDefault="00375E0D">
      <w:pPr>
        <w:pStyle w:val="BodyText"/>
        <w:rPr>
          <w:sz w:val="22"/>
        </w:rPr>
      </w:pPr>
    </w:p>
    <w:p w14:paraId="13EDEEEF" w14:textId="77777777" w:rsidR="00375E0D" w:rsidRDefault="00375E0D">
      <w:pPr>
        <w:pStyle w:val="BodyText"/>
        <w:rPr>
          <w:sz w:val="22"/>
        </w:rPr>
      </w:pPr>
    </w:p>
    <w:p w14:paraId="13EDEEF0" w14:textId="77777777" w:rsidR="00375E0D" w:rsidRDefault="00375E0D">
      <w:pPr>
        <w:pStyle w:val="BodyText"/>
        <w:rPr>
          <w:sz w:val="22"/>
        </w:rPr>
      </w:pPr>
    </w:p>
    <w:p w14:paraId="13EDEEF1" w14:textId="77777777" w:rsidR="00375E0D" w:rsidRDefault="00000000">
      <w:pPr>
        <w:spacing w:before="189" w:line="302" w:lineRule="auto"/>
        <w:ind w:left="355" w:right="251"/>
        <w:rPr>
          <w:sz w:val="18"/>
        </w:rPr>
      </w:pPr>
      <w:r>
        <w:rPr>
          <w:color w:val="231F20"/>
          <w:sz w:val="18"/>
        </w:rPr>
        <w:t xml:space="preserve">Pseudo header </w:t>
      </w:r>
      <w:r>
        <w:rPr>
          <w:color w:val="808285"/>
          <w:spacing w:val="-2"/>
          <w:sz w:val="18"/>
        </w:rPr>
        <w:t>UDP</w:t>
      </w:r>
      <w:r>
        <w:rPr>
          <w:color w:val="808285"/>
          <w:spacing w:val="-11"/>
          <w:sz w:val="18"/>
        </w:rPr>
        <w:t xml:space="preserve"> </w:t>
      </w:r>
      <w:r>
        <w:rPr>
          <w:color w:val="808285"/>
          <w:spacing w:val="-2"/>
          <w:sz w:val="18"/>
        </w:rPr>
        <w:t>uses</w:t>
      </w:r>
      <w:r>
        <w:rPr>
          <w:color w:val="808285"/>
          <w:spacing w:val="-10"/>
          <w:sz w:val="18"/>
        </w:rPr>
        <w:t xml:space="preserve"> </w:t>
      </w:r>
      <w:r>
        <w:rPr>
          <w:color w:val="808285"/>
          <w:spacing w:val="-2"/>
          <w:sz w:val="18"/>
        </w:rPr>
        <w:t>a</w:t>
      </w:r>
      <w:r>
        <w:rPr>
          <w:color w:val="808285"/>
          <w:spacing w:val="-11"/>
          <w:sz w:val="18"/>
        </w:rPr>
        <w:t xml:space="preserve"> </w:t>
      </w:r>
      <w:r>
        <w:rPr>
          <w:color w:val="808285"/>
          <w:spacing w:val="-2"/>
          <w:sz w:val="18"/>
        </w:rPr>
        <w:t xml:space="preserve">pseudo </w:t>
      </w:r>
      <w:r>
        <w:rPr>
          <w:color w:val="808285"/>
          <w:sz w:val="18"/>
        </w:rPr>
        <w:t>header that also</w:t>
      </w:r>
    </w:p>
    <w:p w14:paraId="13EDEEF2" w14:textId="77777777" w:rsidR="00375E0D" w:rsidRDefault="00000000">
      <w:pPr>
        <w:spacing w:before="1" w:line="302" w:lineRule="auto"/>
        <w:ind w:left="355" w:right="120"/>
        <w:rPr>
          <w:sz w:val="18"/>
        </w:rPr>
      </w:pPr>
      <w:r>
        <w:rPr>
          <w:color w:val="808285"/>
          <w:spacing w:val="-2"/>
          <w:w w:val="105"/>
          <w:sz w:val="18"/>
        </w:rPr>
        <w:t>contains</w:t>
      </w:r>
      <w:r>
        <w:rPr>
          <w:color w:val="808285"/>
          <w:spacing w:val="-6"/>
          <w:w w:val="105"/>
          <w:sz w:val="18"/>
        </w:rPr>
        <w:t xml:space="preserve"> </w:t>
      </w:r>
      <w:r>
        <w:rPr>
          <w:color w:val="808285"/>
          <w:spacing w:val="-2"/>
          <w:w w:val="105"/>
          <w:sz w:val="18"/>
        </w:rPr>
        <w:t xml:space="preserve">information </w:t>
      </w:r>
      <w:r>
        <w:rPr>
          <w:color w:val="808285"/>
          <w:w w:val="105"/>
          <w:sz w:val="18"/>
        </w:rPr>
        <w:t xml:space="preserve">from the IP header to calculate the </w:t>
      </w:r>
      <w:r>
        <w:rPr>
          <w:color w:val="808285"/>
          <w:spacing w:val="-2"/>
          <w:w w:val="105"/>
          <w:sz w:val="18"/>
        </w:rPr>
        <w:t>checksum.</w:t>
      </w:r>
    </w:p>
    <w:p w14:paraId="13EDEEF3"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EEF4" w14:textId="77777777" w:rsidR="00375E0D" w:rsidRDefault="00375E0D">
      <w:pPr>
        <w:pStyle w:val="BodyText"/>
      </w:pPr>
    </w:p>
    <w:p w14:paraId="13EDEEF5" w14:textId="77777777" w:rsidR="00375E0D" w:rsidRDefault="00375E0D">
      <w:pPr>
        <w:pStyle w:val="BodyText"/>
      </w:pPr>
    </w:p>
    <w:p w14:paraId="13EDEEF6" w14:textId="77777777" w:rsidR="00375E0D" w:rsidRDefault="00375E0D">
      <w:pPr>
        <w:pStyle w:val="BodyText"/>
      </w:pPr>
    </w:p>
    <w:p w14:paraId="13EDEEF7" w14:textId="77777777" w:rsidR="00375E0D" w:rsidRDefault="00375E0D">
      <w:pPr>
        <w:pStyle w:val="BodyText"/>
      </w:pPr>
    </w:p>
    <w:p w14:paraId="13EDEEF8" w14:textId="77777777" w:rsidR="00375E0D" w:rsidRDefault="00375E0D">
      <w:pPr>
        <w:pStyle w:val="BodyText"/>
      </w:pPr>
    </w:p>
    <w:p w14:paraId="13EDEEF9" w14:textId="77777777" w:rsidR="00375E0D" w:rsidRDefault="00375E0D">
      <w:pPr>
        <w:pStyle w:val="BodyText"/>
      </w:pPr>
    </w:p>
    <w:p w14:paraId="13EDEEFA" w14:textId="77777777" w:rsidR="00375E0D" w:rsidRDefault="00375E0D">
      <w:pPr>
        <w:pStyle w:val="BodyText"/>
      </w:pPr>
    </w:p>
    <w:p w14:paraId="13EDEEFB" w14:textId="77777777" w:rsidR="00375E0D" w:rsidRDefault="00375E0D">
      <w:pPr>
        <w:pStyle w:val="BodyText"/>
      </w:pPr>
    </w:p>
    <w:p w14:paraId="13EDEEFC" w14:textId="77777777" w:rsidR="00375E0D" w:rsidRDefault="00375E0D">
      <w:pPr>
        <w:pStyle w:val="BodyText"/>
        <w:rPr>
          <w:sz w:val="21"/>
        </w:rPr>
      </w:pPr>
    </w:p>
    <w:p w14:paraId="13EDEEFD" w14:textId="77777777" w:rsidR="00375E0D" w:rsidRDefault="00000000">
      <w:pPr>
        <w:pStyle w:val="Heading7"/>
        <w:spacing w:before="100"/>
        <w:ind w:left="2204"/>
        <w:jc w:val="left"/>
      </w:pPr>
      <w:r>
        <w:rPr>
          <w:color w:val="003946"/>
          <w:spacing w:val="-2"/>
          <w:w w:val="105"/>
        </w:rPr>
        <w:t>Applications</w:t>
      </w:r>
    </w:p>
    <w:p w14:paraId="13EDEEFE" w14:textId="77777777" w:rsidR="00375E0D" w:rsidRDefault="00375E0D">
      <w:pPr>
        <w:pStyle w:val="BodyText"/>
        <w:spacing w:before="10"/>
        <w:rPr>
          <w:sz w:val="26"/>
        </w:rPr>
      </w:pPr>
    </w:p>
    <w:p w14:paraId="13EDEEFF" w14:textId="77777777" w:rsidR="00375E0D" w:rsidRDefault="00000000">
      <w:pPr>
        <w:pStyle w:val="BodyText"/>
        <w:spacing w:line="271" w:lineRule="auto"/>
        <w:ind w:left="2204" w:right="954" w:hanging="1"/>
        <w:jc w:val="both"/>
      </w:pPr>
      <w:r>
        <w:rPr>
          <w:color w:val="231F20"/>
          <w:w w:val="105"/>
        </w:rPr>
        <w:t>UDP</w:t>
      </w:r>
      <w:r>
        <w:rPr>
          <w:color w:val="231F20"/>
          <w:spacing w:val="-8"/>
          <w:w w:val="105"/>
        </w:rPr>
        <w:t xml:space="preserve"> </w:t>
      </w:r>
      <w:r>
        <w:rPr>
          <w:color w:val="231F20"/>
          <w:w w:val="105"/>
        </w:rPr>
        <w:t>has</w:t>
      </w:r>
      <w:r>
        <w:rPr>
          <w:color w:val="231F20"/>
          <w:spacing w:val="-8"/>
          <w:w w:val="105"/>
        </w:rPr>
        <w:t xml:space="preserve"> </w:t>
      </w:r>
      <w:r>
        <w:rPr>
          <w:color w:val="231F20"/>
          <w:w w:val="105"/>
        </w:rPr>
        <w:t>its</w:t>
      </w:r>
      <w:r>
        <w:rPr>
          <w:color w:val="231F20"/>
          <w:spacing w:val="-8"/>
          <w:w w:val="105"/>
        </w:rPr>
        <w:t xml:space="preserve"> </w:t>
      </w:r>
      <w:r>
        <w:rPr>
          <w:color w:val="231F20"/>
          <w:w w:val="105"/>
        </w:rPr>
        <w:t>uses</w:t>
      </w:r>
      <w:r>
        <w:rPr>
          <w:color w:val="231F20"/>
          <w:spacing w:val="-8"/>
          <w:w w:val="105"/>
        </w:rPr>
        <w:t xml:space="preserve"> </w:t>
      </w:r>
      <w:r>
        <w:rPr>
          <w:color w:val="231F20"/>
          <w:w w:val="105"/>
        </w:rPr>
        <w:t>whenever</w:t>
      </w:r>
      <w:r>
        <w:rPr>
          <w:color w:val="231F20"/>
          <w:spacing w:val="-8"/>
          <w:w w:val="105"/>
        </w:rPr>
        <w:t xml:space="preserve"> </w:t>
      </w:r>
      <w:proofErr w:type="gramStart"/>
      <w:r>
        <w:rPr>
          <w:color w:val="231F20"/>
          <w:w w:val="105"/>
        </w:rPr>
        <w:t>a</w:t>
      </w:r>
      <w:r>
        <w:rPr>
          <w:color w:val="231F20"/>
          <w:spacing w:val="-8"/>
          <w:w w:val="105"/>
        </w:rPr>
        <w:t xml:space="preserve"> </w:t>
      </w:r>
      <w:r>
        <w:rPr>
          <w:color w:val="231F20"/>
          <w:w w:val="105"/>
        </w:rPr>
        <w:t>large</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proofErr w:type="gramEnd"/>
      <w:r>
        <w:rPr>
          <w:color w:val="231F20"/>
          <w:spacing w:val="-8"/>
          <w:w w:val="105"/>
        </w:rPr>
        <w:t xml:space="preserve"> </w:t>
      </w:r>
      <w:r>
        <w:rPr>
          <w:color w:val="231F20"/>
          <w:w w:val="105"/>
        </w:rPr>
        <w:t>messages</w:t>
      </w:r>
      <w:r>
        <w:rPr>
          <w:color w:val="231F20"/>
          <w:spacing w:val="-8"/>
          <w:w w:val="105"/>
        </w:rPr>
        <w:t xml:space="preserve"> </w:t>
      </w:r>
      <w:r>
        <w:rPr>
          <w:color w:val="231F20"/>
          <w:w w:val="105"/>
        </w:rPr>
        <w:t>must</w:t>
      </w:r>
      <w:r>
        <w:rPr>
          <w:color w:val="231F20"/>
          <w:spacing w:val="-8"/>
          <w:w w:val="105"/>
        </w:rPr>
        <w:t xml:space="preserve"> </w:t>
      </w:r>
      <w:r>
        <w:rPr>
          <w:color w:val="231F20"/>
          <w:w w:val="105"/>
        </w:rPr>
        <w:t>be</w:t>
      </w:r>
      <w:r>
        <w:rPr>
          <w:color w:val="231F20"/>
          <w:spacing w:val="-8"/>
          <w:w w:val="105"/>
        </w:rPr>
        <w:t xml:space="preserve"> </w:t>
      </w:r>
      <w:r>
        <w:rPr>
          <w:color w:val="231F20"/>
          <w:w w:val="105"/>
        </w:rPr>
        <w:t>processed</w:t>
      </w:r>
      <w:r>
        <w:rPr>
          <w:color w:val="231F20"/>
          <w:spacing w:val="-8"/>
          <w:w w:val="105"/>
        </w:rPr>
        <w:t xml:space="preserve"> </w:t>
      </w:r>
      <w:r>
        <w:rPr>
          <w:color w:val="231F20"/>
          <w:w w:val="105"/>
        </w:rPr>
        <w:t>quickly. This often comes at the cost of communication reliability—lost datagrams are not retransmitted</w:t>
      </w:r>
      <w:r>
        <w:rPr>
          <w:color w:val="231F20"/>
          <w:spacing w:val="-6"/>
          <w:w w:val="105"/>
        </w:rPr>
        <w:t xml:space="preserve"> </w:t>
      </w:r>
      <w:r>
        <w:rPr>
          <w:color w:val="231F20"/>
          <w:w w:val="105"/>
        </w:rPr>
        <w:t>automatically,</w:t>
      </w:r>
      <w:r>
        <w:rPr>
          <w:color w:val="231F20"/>
          <w:spacing w:val="-6"/>
          <w:w w:val="105"/>
        </w:rPr>
        <w:t xml:space="preserve"> </w:t>
      </w:r>
      <w:r>
        <w:rPr>
          <w:color w:val="231F20"/>
          <w:w w:val="105"/>
        </w:rPr>
        <w:t>and</w:t>
      </w:r>
      <w:r>
        <w:rPr>
          <w:color w:val="231F20"/>
          <w:spacing w:val="-6"/>
          <w:w w:val="105"/>
        </w:rPr>
        <w:t xml:space="preserve"> </w:t>
      </w:r>
      <w:r>
        <w:rPr>
          <w:color w:val="231F20"/>
          <w:w w:val="105"/>
        </w:rPr>
        <w:t>the</w:t>
      </w:r>
      <w:r>
        <w:rPr>
          <w:color w:val="231F20"/>
          <w:spacing w:val="-6"/>
          <w:w w:val="105"/>
        </w:rPr>
        <w:t xml:space="preserve"> </w:t>
      </w:r>
      <w:r>
        <w:rPr>
          <w:color w:val="231F20"/>
          <w:w w:val="105"/>
        </w:rPr>
        <w:t>sequence</w:t>
      </w:r>
      <w:r>
        <w:rPr>
          <w:color w:val="231F20"/>
          <w:spacing w:val="-6"/>
          <w:w w:val="105"/>
        </w:rPr>
        <w:t xml:space="preserve"> </w:t>
      </w:r>
      <w:r>
        <w:rPr>
          <w:color w:val="231F20"/>
          <w:w w:val="105"/>
        </w:rPr>
        <w:t>of</w:t>
      </w:r>
      <w:r>
        <w:rPr>
          <w:color w:val="231F20"/>
          <w:spacing w:val="-6"/>
          <w:w w:val="105"/>
        </w:rPr>
        <w:t xml:space="preserve"> </w:t>
      </w:r>
      <w:r>
        <w:rPr>
          <w:color w:val="231F20"/>
          <w:w w:val="105"/>
        </w:rPr>
        <w:t>their</w:t>
      </w:r>
      <w:r>
        <w:rPr>
          <w:color w:val="231F20"/>
          <w:spacing w:val="-6"/>
          <w:w w:val="105"/>
        </w:rPr>
        <w:t xml:space="preserve"> </w:t>
      </w:r>
      <w:r>
        <w:rPr>
          <w:color w:val="231F20"/>
          <w:w w:val="105"/>
        </w:rPr>
        <w:t>arrival</w:t>
      </w:r>
      <w:r>
        <w:rPr>
          <w:color w:val="231F20"/>
          <w:spacing w:val="-6"/>
          <w:w w:val="105"/>
        </w:rPr>
        <w:t xml:space="preserve"> </w:t>
      </w:r>
      <w:r>
        <w:rPr>
          <w:color w:val="231F20"/>
          <w:w w:val="105"/>
        </w:rPr>
        <w:t>is</w:t>
      </w:r>
      <w:r>
        <w:rPr>
          <w:color w:val="231F20"/>
          <w:spacing w:val="-6"/>
          <w:w w:val="105"/>
        </w:rPr>
        <w:t xml:space="preserve"> </w:t>
      </w:r>
      <w:r>
        <w:rPr>
          <w:color w:val="231F20"/>
          <w:w w:val="105"/>
        </w:rPr>
        <w:t>not</w:t>
      </w:r>
      <w:r>
        <w:rPr>
          <w:color w:val="231F20"/>
          <w:spacing w:val="-6"/>
          <w:w w:val="105"/>
        </w:rPr>
        <w:t xml:space="preserve"> </w:t>
      </w:r>
      <w:r>
        <w:rPr>
          <w:color w:val="231F20"/>
          <w:w w:val="105"/>
        </w:rPr>
        <w:t>guaranteed.</w:t>
      </w:r>
    </w:p>
    <w:p w14:paraId="13EDEF00" w14:textId="77777777" w:rsidR="00375E0D" w:rsidRDefault="00375E0D">
      <w:pPr>
        <w:pStyle w:val="BodyText"/>
        <w:spacing w:before="7"/>
        <w:rPr>
          <w:sz w:val="22"/>
        </w:rPr>
      </w:pPr>
    </w:p>
    <w:p w14:paraId="13EDEF01" w14:textId="77777777" w:rsidR="00375E0D" w:rsidRDefault="00000000">
      <w:pPr>
        <w:pStyle w:val="BodyText"/>
        <w:ind w:left="2204"/>
        <w:jc w:val="both"/>
      </w:pPr>
      <w:r>
        <w:rPr>
          <w:color w:val="231F20"/>
          <w:spacing w:val="-2"/>
          <w:w w:val="105"/>
        </w:rPr>
        <w:t>Voice</w:t>
      </w:r>
      <w:r>
        <w:rPr>
          <w:color w:val="231F20"/>
          <w:spacing w:val="-9"/>
          <w:w w:val="105"/>
        </w:rPr>
        <w:t xml:space="preserve"> </w:t>
      </w:r>
      <w:r>
        <w:rPr>
          <w:color w:val="231F20"/>
          <w:spacing w:val="-2"/>
          <w:w w:val="105"/>
        </w:rPr>
        <w:t>over</w:t>
      </w:r>
      <w:r>
        <w:rPr>
          <w:color w:val="231F20"/>
          <w:spacing w:val="-8"/>
          <w:w w:val="105"/>
        </w:rPr>
        <w:t xml:space="preserve"> </w:t>
      </w:r>
      <w:r>
        <w:rPr>
          <w:color w:val="231F20"/>
          <w:spacing w:val="-2"/>
          <w:w w:val="105"/>
        </w:rPr>
        <w:t>Internet</w:t>
      </w:r>
      <w:r>
        <w:rPr>
          <w:color w:val="231F20"/>
          <w:spacing w:val="-8"/>
          <w:w w:val="105"/>
        </w:rPr>
        <w:t xml:space="preserve"> </w:t>
      </w:r>
      <w:r>
        <w:rPr>
          <w:color w:val="231F20"/>
          <w:spacing w:val="-2"/>
          <w:w w:val="105"/>
        </w:rPr>
        <w:t>Protocol</w:t>
      </w:r>
      <w:r>
        <w:rPr>
          <w:color w:val="231F20"/>
          <w:spacing w:val="-9"/>
          <w:w w:val="105"/>
        </w:rPr>
        <w:t xml:space="preserve"> </w:t>
      </w:r>
      <w:r>
        <w:rPr>
          <w:color w:val="231F20"/>
          <w:spacing w:val="-2"/>
          <w:w w:val="105"/>
        </w:rPr>
        <w:t>(VoIP)</w:t>
      </w:r>
    </w:p>
    <w:p w14:paraId="13EDEF02" w14:textId="77777777" w:rsidR="00375E0D" w:rsidRDefault="00000000">
      <w:pPr>
        <w:pStyle w:val="BodyText"/>
        <w:spacing w:before="30" w:line="271" w:lineRule="auto"/>
        <w:ind w:left="2204" w:right="954" w:hanging="1"/>
        <w:jc w:val="both"/>
      </w:pPr>
      <w:r>
        <w:rPr>
          <w:color w:val="231F20"/>
        </w:rPr>
        <w:t>The quick processing of datagrams led to a preference for transmission via UDP in the ﬁrst real-time communication protocols, such as RTP: A Transport Protocol for Real- Time Applications (</w:t>
      </w:r>
      <w:proofErr w:type="spellStart"/>
      <w:r>
        <w:rPr>
          <w:color w:val="231F20"/>
        </w:rPr>
        <w:t>Schulzrinne</w:t>
      </w:r>
      <w:proofErr w:type="spellEnd"/>
      <w:r>
        <w:rPr>
          <w:color w:val="231F20"/>
        </w:rPr>
        <w:t xml:space="preserve"> et al., 2003). The costs of connection management and integrity checks are reduced, enabling timely processing of the exchanged data, even</w:t>
      </w:r>
      <w:r>
        <w:rPr>
          <w:color w:val="231F20"/>
          <w:spacing w:val="80"/>
        </w:rPr>
        <w:t xml:space="preserve"> </w:t>
      </w:r>
      <w:r>
        <w:rPr>
          <w:color w:val="231F20"/>
        </w:rPr>
        <w:t>on machines with lower hardware requirements.</w:t>
      </w:r>
    </w:p>
    <w:p w14:paraId="13EDEF03" w14:textId="77777777" w:rsidR="00375E0D" w:rsidRDefault="00375E0D">
      <w:pPr>
        <w:pStyle w:val="BodyText"/>
        <w:spacing w:before="1"/>
        <w:rPr>
          <w:sz w:val="14"/>
        </w:rPr>
      </w:pPr>
    </w:p>
    <w:p w14:paraId="13EDEF04" w14:textId="77777777" w:rsidR="00375E0D" w:rsidRDefault="00375E0D">
      <w:pPr>
        <w:rPr>
          <w:sz w:val="14"/>
        </w:rPr>
        <w:sectPr w:rsidR="00375E0D">
          <w:pgSz w:w="11910" w:h="16840"/>
          <w:pgMar w:top="960" w:right="460" w:bottom="280" w:left="460" w:header="0" w:footer="0" w:gutter="0"/>
          <w:cols w:space="720"/>
        </w:sectPr>
      </w:pPr>
    </w:p>
    <w:p w14:paraId="13EDEF05" w14:textId="77777777" w:rsidR="00375E0D" w:rsidRDefault="00375E0D">
      <w:pPr>
        <w:pStyle w:val="BodyText"/>
        <w:rPr>
          <w:sz w:val="22"/>
        </w:rPr>
      </w:pPr>
    </w:p>
    <w:p w14:paraId="13EDEF06" w14:textId="77777777" w:rsidR="00375E0D" w:rsidRDefault="00375E0D">
      <w:pPr>
        <w:pStyle w:val="BodyText"/>
        <w:rPr>
          <w:sz w:val="22"/>
        </w:rPr>
      </w:pPr>
    </w:p>
    <w:p w14:paraId="13EDEF07" w14:textId="77777777" w:rsidR="00375E0D" w:rsidRDefault="00375E0D">
      <w:pPr>
        <w:pStyle w:val="BodyText"/>
        <w:rPr>
          <w:sz w:val="22"/>
        </w:rPr>
      </w:pPr>
    </w:p>
    <w:p w14:paraId="13EDEF08" w14:textId="77777777" w:rsidR="00375E0D" w:rsidRDefault="00000000">
      <w:pPr>
        <w:spacing w:before="140" w:line="302" w:lineRule="auto"/>
        <w:ind w:left="115" w:right="38" w:firstLine="897"/>
        <w:jc w:val="right"/>
        <w:rPr>
          <w:sz w:val="18"/>
        </w:rPr>
      </w:pPr>
      <w:r>
        <w:rPr>
          <w:color w:val="231F20"/>
          <w:spacing w:val="-2"/>
          <w:w w:val="95"/>
          <w:sz w:val="18"/>
        </w:rPr>
        <w:t xml:space="preserve">Broadcast </w:t>
      </w:r>
      <w:r>
        <w:rPr>
          <w:color w:val="808285"/>
          <w:sz w:val="18"/>
        </w:rPr>
        <w:t>UDP datagrams can be sent to multiple recipients,</w:t>
      </w:r>
      <w:r>
        <w:rPr>
          <w:color w:val="808285"/>
          <w:spacing w:val="-15"/>
          <w:sz w:val="18"/>
        </w:rPr>
        <w:t xml:space="preserve"> </w:t>
      </w:r>
      <w:r>
        <w:rPr>
          <w:color w:val="808285"/>
          <w:sz w:val="18"/>
        </w:rPr>
        <w:t>even</w:t>
      </w:r>
      <w:r>
        <w:rPr>
          <w:color w:val="808285"/>
          <w:spacing w:val="-12"/>
          <w:sz w:val="18"/>
        </w:rPr>
        <w:t xml:space="preserve"> </w:t>
      </w:r>
      <w:r>
        <w:rPr>
          <w:color w:val="808285"/>
          <w:sz w:val="18"/>
        </w:rPr>
        <w:t>local recipients whose addresses are</w:t>
      </w:r>
    </w:p>
    <w:p w14:paraId="13EDEF09" w14:textId="77777777" w:rsidR="00375E0D" w:rsidRDefault="00000000">
      <w:pPr>
        <w:spacing w:line="205" w:lineRule="exact"/>
        <w:ind w:right="38"/>
        <w:jc w:val="right"/>
        <w:rPr>
          <w:sz w:val="18"/>
        </w:rPr>
      </w:pPr>
      <w:r>
        <w:rPr>
          <w:color w:val="808285"/>
          <w:spacing w:val="-2"/>
          <w:sz w:val="18"/>
        </w:rPr>
        <w:t>unknown.</w:t>
      </w:r>
    </w:p>
    <w:p w14:paraId="13EDEF0A" w14:textId="77777777" w:rsidR="00375E0D" w:rsidRDefault="00000000">
      <w:pPr>
        <w:pStyle w:val="BodyText"/>
        <w:spacing w:before="99"/>
        <w:ind w:left="115"/>
        <w:jc w:val="both"/>
      </w:pPr>
      <w:r>
        <w:br w:type="column"/>
      </w:r>
      <w:r>
        <w:rPr>
          <w:color w:val="231F20"/>
        </w:rPr>
        <w:t>Broadcast</w:t>
      </w:r>
      <w:r>
        <w:rPr>
          <w:color w:val="231F20"/>
          <w:spacing w:val="-1"/>
        </w:rPr>
        <w:t xml:space="preserve"> </w:t>
      </w:r>
      <w:r>
        <w:rPr>
          <w:color w:val="231F20"/>
          <w:spacing w:val="-2"/>
        </w:rPr>
        <w:t>messages</w:t>
      </w:r>
    </w:p>
    <w:p w14:paraId="13EDEF0B" w14:textId="77777777" w:rsidR="00375E0D" w:rsidRDefault="00000000">
      <w:pPr>
        <w:pStyle w:val="BodyText"/>
        <w:spacing w:before="30" w:line="271" w:lineRule="auto"/>
        <w:ind w:left="115" w:right="954"/>
        <w:jc w:val="both"/>
      </w:pPr>
      <w:r>
        <w:rPr>
          <w:color w:val="231F20"/>
        </w:rPr>
        <w:t xml:space="preserve">The ability of UDP to be sent to multiple recipients, i.e., without identifying the </w:t>
      </w:r>
      <w:proofErr w:type="spellStart"/>
      <w:r>
        <w:rPr>
          <w:color w:val="231F20"/>
        </w:rPr>
        <w:t>recipi</w:t>
      </w:r>
      <w:proofErr w:type="spellEnd"/>
      <w:r>
        <w:rPr>
          <w:color w:val="231F20"/>
        </w:rPr>
        <w:t xml:space="preserve">- </w:t>
      </w:r>
      <w:proofErr w:type="spellStart"/>
      <w:r>
        <w:rPr>
          <w:color w:val="231F20"/>
        </w:rPr>
        <w:t>ents</w:t>
      </w:r>
      <w:proofErr w:type="spellEnd"/>
      <w:r>
        <w:rPr>
          <w:color w:val="231F20"/>
        </w:rPr>
        <w:t xml:space="preserve">, makes its application for the Dynamic Host Conﬁguration Protocol (DHCP; </w:t>
      </w:r>
      <w:proofErr w:type="spellStart"/>
      <w:r>
        <w:rPr>
          <w:color w:val="231F20"/>
        </w:rPr>
        <w:t>Droms</w:t>
      </w:r>
      <w:proofErr w:type="spellEnd"/>
      <w:r>
        <w:rPr>
          <w:color w:val="231F20"/>
        </w:rPr>
        <w:t>, 1997) invaluable. A system that is newly connected to a network can broadcast its</w:t>
      </w:r>
      <w:r>
        <w:rPr>
          <w:color w:val="231F20"/>
          <w:spacing w:val="40"/>
        </w:rPr>
        <w:t xml:space="preserve"> </w:t>
      </w:r>
      <w:r>
        <w:rPr>
          <w:color w:val="231F20"/>
        </w:rPr>
        <w:t>arrival to all members of the current network segment. A DHCP server then replies with the network conﬁguration data that the new machine should use. There are speciﬁc network addresses reserved for such broadcast messages that will not leave the cur- rent network segment via the network layer.</w:t>
      </w:r>
    </w:p>
    <w:p w14:paraId="13EDEF0C" w14:textId="77777777" w:rsidR="00375E0D" w:rsidRDefault="00375E0D">
      <w:pPr>
        <w:pStyle w:val="BodyText"/>
        <w:spacing w:before="8"/>
        <w:rPr>
          <w:sz w:val="22"/>
        </w:rPr>
      </w:pPr>
    </w:p>
    <w:p w14:paraId="13EDEF0D" w14:textId="77777777" w:rsidR="00375E0D" w:rsidRDefault="00000000">
      <w:pPr>
        <w:pStyle w:val="BodyText"/>
        <w:ind w:left="115"/>
        <w:jc w:val="both"/>
      </w:pPr>
      <w:r>
        <w:rPr>
          <w:color w:val="231F20"/>
        </w:rPr>
        <w:t>Domain</w:t>
      </w:r>
      <w:r>
        <w:rPr>
          <w:color w:val="231F20"/>
          <w:spacing w:val="-13"/>
        </w:rPr>
        <w:t xml:space="preserve"> </w:t>
      </w:r>
      <w:r>
        <w:rPr>
          <w:color w:val="231F20"/>
        </w:rPr>
        <w:t>Name</w:t>
      </w:r>
      <w:r>
        <w:rPr>
          <w:color w:val="231F20"/>
          <w:spacing w:val="-12"/>
        </w:rPr>
        <w:t xml:space="preserve"> </w:t>
      </w:r>
      <w:r>
        <w:rPr>
          <w:color w:val="231F20"/>
        </w:rPr>
        <w:t>System</w:t>
      </w:r>
      <w:r>
        <w:rPr>
          <w:color w:val="231F20"/>
          <w:spacing w:val="-13"/>
        </w:rPr>
        <w:t xml:space="preserve"> </w:t>
      </w:r>
      <w:r>
        <w:rPr>
          <w:color w:val="231F20"/>
          <w:spacing w:val="-2"/>
        </w:rPr>
        <w:t>(DNS)</w:t>
      </w:r>
    </w:p>
    <w:p w14:paraId="13EDEF0E" w14:textId="77777777" w:rsidR="00375E0D" w:rsidRDefault="00000000">
      <w:pPr>
        <w:pStyle w:val="BodyText"/>
        <w:spacing w:before="30" w:line="271" w:lineRule="auto"/>
        <w:ind w:left="115" w:right="954"/>
        <w:jc w:val="both"/>
      </w:pPr>
      <w:r>
        <w:rPr>
          <w:color w:val="231F20"/>
        </w:rPr>
        <w:t xml:space="preserve">UDP is also used in connection with the DNS (Mockapetris, 1987b), primarily because </w:t>
      </w:r>
      <w:proofErr w:type="gramStart"/>
      <w:r>
        <w:rPr>
          <w:color w:val="231F20"/>
        </w:rPr>
        <w:t>a large number of</w:t>
      </w:r>
      <w:proofErr w:type="gramEnd"/>
      <w:r>
        <w:rPr>
          <w:color w:val="231F20"/>
        </w:rPr>
        <w:t xml:space="preserve"> requests need to be processed as quickly as possible. DNS resolves a hostname to its actual IP address. Because there is usually only one DNS server on a network segment, and network services are usually exclusively addressed by their host- names, this server </w:t>
      </w:r>
      <w:proofErr w:type="gramStart"/>
      <w:r>
        <w:rPr>
          <w:color w:val="231F20"/>
        </w:rPr>
        <w:t>has to</w:t>
      </w:r>
      <w:proofErr w:type="gramEnd"/>
      <w:r>
        <w:rPr>
          <w:color w:val="231F20"/>
        </w:rPr>
        <w:t xml:space="preserve"> handle a large number of requests. The time needed for the reply directly affects how quickly users can access the respective service.</w:t>
      </w:r>
    </w:p>
    <w:p w14:paraId="13EDEF0F" w14:textId="77777777" w:rsidR="00375E0D" w:rsidRDefault="00375E0D">
      <w:pPr>
        <w:pStyle w:val="BodyText"/>
        <w:spacing w:before="8"/>
        <w:rPr>
          <w:sz w:val="22"/>
        </w:rPr>
      </w:pPr>
    </w:p>
    <w:p w14:paraId="13EDEF10" w14:textId="77777777" w:rsidR="00375E0D" w:rsidRDefault="00000000">
      <w:pPr>
        <w:pStyle w:val="BodyText"/>
        <w:spacing w:line="271" w:lineRule="auto"/>
        <w:ind w:left="115" w:right="954" w:hanging="1"/>
        <w:jc w:val="both"/>
      </w:pPr>
      <w:r>
        <w:rPr>
          <w:color w:val="231F20"/>
        </w:rPr>
        <w:t>Since this is such an important task within the operation of the network, however, DNS servers also reply to requests via TCP. This in turn makes the data exchange somewhat more reliable. Caching mechanisms, with which clients remember previous replies, help to reduce the workload on the server.</w:t>
      </w:r>
    </w:p>
    <w:p w14:paraId="13EDEF11" w14:textId="77777777" w:rsidR="00375E0D" w:rsidRDefault="00375E0D">
      <w:pPr>
        <w:pStyle w:val="BodyText"/>
        <w:spacing w:before="7"/>
        <w:rPr>
          <w:sz w:val="22"/>
        </w:rPr>
      </w:pPr>
    </w:p>
    <w:p w14:paraId="13EDEF12" w14:textId="77777777" w:rsidR="00375E0D" w:rsidRDefault="00000000">
      <w:pPr>
        <w:pStyle w:val="BodyText"/>
        <w:ind w:left="115"/>
        <w:jc w:val="both"/>
      </w:pPr>
      <w:r>
        <w:rPr>
          <w:color w:val="231F20"/>
        </w:rPr>
        <w:t>Network</w:t>
      </w:r>
      <w:r>
        <w:rPr>
          <w:color w:val="231F20"/>
          <w:spacing w:val="8"/>
        </w:rPr>
        <w:t xml:space="preserve"> </w:t>
      </w:r>
      <w:r>
        <w:rPr>
          <w:color w:val="231F20"/>
        </w:rPr>
        <w:t>Time</w:t>
      </w:r>
      <w:r>
        <w:rPr>
          <w:color w:val="231F20"/>
          <w:spacing w:val="9"/>
        </w:rPr>
        <w:t xml:space="preserve"> </w:t>
      </w:r>
      <w:r>
        <w:rPr>
          <w:color w:val="231F20"/>
        </w:rPr>
        <w:t>Protocol</w:t>
      </w:r>
      <w:r>
        <w:rPr>
          <w:color w:val="231F20"/>
          <w:spacing w:val="9"/>
        </w:rPr>
        <w:t xml:space="preserve"> </w:t>
      </w:r>
      <w:r>
        <w:rPr>
          <w:color w:val="231F20"/>
          <w:spacing w:val="-2"/>
        </w:rPr>
        <w:t>(NTP)</w:t>
      </w:r>
    </w:p>
    <w:p w14:paraId="13EDEF13" w14:textId="77777777" w:rsidR="00375E0D" w:rsidRDefault="00000000">
      <w:pPr>
        <w:pStyle w:val="BodyText"/>
        <w:spacing w:before="30" w:line="271" w:lineRule="auto"/>
        <w:ind w:left="115" w:right="954" w:hanging="1"/>
        <w:jc w:val="both"/>
      </w:pPr>
      <w:r>
        <w:rPr>
          <w:color w:val="231F20"/>
        </w:rPr>
        <w:t xml:space="preserve">Computer systems </w:t>
      </w:r>
      <w:proofErr w:type="gramStart"/>
      <w:r>
        <w:rPr>
          <w:color w:val="231F20"/>
        </w:rPr>
        <w:t>have to</w:t>
      </w:r>
      <w:proofErr w:type="gramEnd"/>
      <w:r>
        <w:rPr>
          <w:color w:val="231F20"/>
        </w:rPr>
        <w:t xml:space="preserve"> keep the exact time, mostly for security reasons. Malicious actions that occur in a network usually happen very quickly, meaning that the precision of time stamps in log ﬁles is crucial.</w:t>
      </w:r>
    </w:p>
    <w:p w14:paraId="13EDEF14" w14:textId="77777777" w:rsidR="00375E0D" w:rsidRDefault="00375E0D">
      <w:pPr>
        <w:pStyle w:val="BodyText"/>
        <w:spacing w:before="8"/>
        <w:rPr>
          <w:sz w:val="22"/>
        </w:rPr>
      </w:pPr>
    </w:p>
    <w:p w14:paraId="13EDEF15" w14:textId="77777777" w:rsidR="00375E0D" w:rsidRDefault="00000000">
      <w:pPr>
        <w:pStyle w:val="BodyText"/>
        <w:spacing w:line="271" w:lineRule="auto"/>
        <w:ind w:left="115" w:right="953"/>
        <w:jc w:val="both"/>
      </w:pPr>
      <w:r>
        <w:rPr>
          <w:color w:val="231F20"/>
        </w:rPr>
        <w:t>The Network Time Protocol was designed in such a way that the latency of responses is minimized,</w:t>
      </w:r>
      <w:r>
        <w:rPr>
          <w:color w:val="231F20"/>
          <w:spacing w:val="-1"/>
        </w:rPr>
        <w:t xml:space="preserve"> </w:t>
      </w:r>
      <w:r>
        <w:rPr>
          <w:color w:val="231F20"/>
        </w:rPr>
        <w:t>allowing</w:t>
      </w:r>
      <w:r>
        <w:rPr>
          <w:color w:val="231F20"/>
          <w:spacing w:val="-1"/>
        </w:rPr>
        <w:t xml:space="preserve"> </w:t>
      </w:r>
      <w:r>
        <w:rPr>
          <w:color w:val="231F20"/>
        </w:rPr>
        <w:t>the</w:t>
      </w:r>
      <w:r>
        <w:rPr>
          <w:color w:val="231F20"/>
          <w:spacing w:val="-1"/>
        </w:rPr>
        <w:t xml:space="preserve"> </w:t>
      </w:r>
      <w:r>
        <w:rPr>
          <w:color w:val="231F20"/>
        </w:rPr>
        <w:t>system</w:t>
      </w:r>
      <w:r>
        <w:rPr>
          <w:color w:val="231F20"/>
          <w:spacing w:val="-1"/>
        </w:rPr>
        <w:t xml:space="preserve"> </w:t>
      </w:r>
      <w:r>
        <w:rPr>
          <w:color w:val="231F20"/>
        </w:rPr>
        <w:t>time</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set</w:t>
      </w:r>
      <w:r>
        <w:rPr>
          <w:color w:val="231F20"/>
          <w:spacing w:val="-1"/>
        </w:rPr>
        <w:t xml:space="preserve"> </w:t>
      </w:r>
      <w:r>
        <w:rPr>
          <w:color w:val="231F20"/>
        </w:rPr>
        <w:t>precisely</w:t>
      </w:r>
      <w:r>
        <w:rPr>
          <w:color w:val="231F20"/>
          <w:spacing w:val="-1"/>
        </w:rPr>
        <w:t xml:space="preserve"> </w:t>
      </w:r>
      <w:r>
        <w:rPr>
          <w:color w:val="231F20"/>
        </w:rPr>
        <w:t>(Mills</w:t>
      </w:r>
      <w:r>
        <w:rPr>
          <w:color w:val="231F20"/>
          <w:spacing w:val="-1"/>
        </w:rPr>
        <w:t xml:space="preserve"> </w:t>
      </w:r>
      <w:r>
        <w:rPr>
          <w:color w:val="231F20"/>
        </w:rPr>
        <w:t>et</w:t>
      </w:r>
      <w:r>
        <w:rPr>
          <w:color w:val="231F20"/>
          <w:spacing w:val="-1"/>
        </w:rPr>
        <w:t xml:space="preserve"> </w:t>
      </w:r>
      <w:r>
        <w:rPr>
          <w:color w:val="231F20"/>
        </w:rPr>
        <w:t>al.,</w:t>
      </w:r>
      <w:r>
        <w:rPr>
          <w:color w:val="231F20"/>
          <w:spacing w:val="-1"/>
        </w:rPr>
        <w:t xml:space="preserve"> </w:t>
      </w:r>
      <w:r>
        <w:rPr>
          <w:color w:val="231F20"/>
        </w:rPr>
        <w:t>2010).</w:t>
      </w:r>
      <w:r>
        <w:rPr>
          <w:color w:val="231F20"/>
          <w:spacing w:val="-1"/>
        </w:rPr>
        <w:t xml:space="preserve"> </w:t>
      </w:r>
      <w:r>
        <w:rPr>
          <w:color w:val="231F20"/>
        </w:rPr>
        <w:t>NTP</w:t>
      </w:r>
      <w:r>
        <w:rPr>
          <w:color w:val="231F20"/>
          <w:spacing w:val="-1"/>
        </w:rPr>
        <w:t xml:space="preserve"> </w:t>
      </w:r>
      <w:r>
        <w:rPr>
          <w:color w:val="231F20"/>
        </w:rPr>
        <w:t>can</w:t>
      </w:r>
      <w:r>
        <w:rPr>
          <w:color w:val="231F20"/>
          <w:spacing w:val="-1"/>
        </w:rPr>
        <w:t xml:space="preserve"> </w:t>
      </w:r>
      <w:r>
        <w:rPr>
          <w:color w:val="231F20"/>
        </w:rPr>
        <w:t>also be executed via TCP at the cost of the connection establishment and teardown process.</w:t>
      </w:r>
    </w:p>
    <w:p w14:paraId="13EDEF16"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40"/>
            <w:col w:w="8902"/>
          </w:cols>
        </w:sectPr>
      </w:pPr>
    </w:p>
    <w:p w14:paraId="13EDEF17" w14:textId="77777777" w:rsidR="00375E0D" w:rsidRDefault="00375E0D">
      <w:pPr>
        <w:pStyle w:val="BodyText"/>
      </w:pPr>
    </w:p>
    <w:p w14:paraId="13EDEF18" w14:textId="77777777" w:rsidR="00375E0D" w:rsidRDefault="00375E0D">
      <w:pPr>
        <w:pStyle w:val="BodyText"/>
        <w:spacing w:before="5"/>
      </w:pPr>
    </w:p>
    <w:p w14:paraId="13EDEF19" w14:textId="77777777" w:rsidR="00375E0D" w:rsidRDefault="00000000">
      <w:pPr>
        <w:ind w:left="957"/>
        <w:rPr>
          <w:sz w:val="18"/>
        </w:rPr>
      </w:pPr>
      <w:r>
        <w:rPr>
          <w:color w:val="003946"/>
          <w:w w:val="85"/>
          <w:sz w:val="18"/>
        </w:rPr>
        <w:t>TCP</w:t>
      </w:r>
      <w:r>
        <w:rPr>
          <w:color w:val="003946"/>
          <w:spacing w:val="-6"/>
          <w:sz w:val="18"/>
        </w:rPr>
        <w:t xml:space="preserve"> </w:t>
      </w:r>
      <w:r>
        <w:rPr>
          <w:color w:val="003946"/>
          <w:w w:val="85"/>
          <w:sz w:val="18"/>
        </w:rPr>
        <w:t>vs</w:t>
      </w:r>
      <w:r>
        <w:rPr>
          <w:color w:val="003946"/>
          <w:spacing w:val="-6"/>
          <w:sz w:val="18"/>
        </w:rPr>
        <w:t xml:space="preserve"> </w:t>
      </w:r>
      <w:r>
        <w:rPr>
          <w:color w:val="003946"/>
          <w:spacing w:val="-5"/>
          <w:w w:val="85"/>
          <w:sz w:val="18"/>
        </w:rPr>
        <w:t>UDP</w:t>
      </w:r>
    </w:p>
    <w:p w14:paraId="13EDEF1A" w14:textId="77777777" w:rsidR="00375E0D" w:rsidRDefault="00375E0D">
      <w:pPr>
        <w:pStyle w:val="BodyText"/>
      </w:pPr>
    </w:p>
    <w:p w14:paraId="13EDEF1B" w14:textId="77777777" w:rsidR="00375E0D" w:rsidRDefault="00375E0D">
      <w:pPr>
        <w:pStyle w:val="BodyText"/>
      </w:pPr>
    </w:p>
    <w:p w14:paraId="13EDEF1C" w14:textId="77777777" w:rsidR="00375E0D" w:rsidRDefault="00375E0D">
      <w:pPr>
        <w:pStyle w:val="BodyText"/>
      </w:pPr>
    </w:p>
    <w:p w14:paraId="13EDEF1D" w14:textId="77777777" w:rsidR="00375E0D" w:rsidRDefault="00375E0D">
      <w:pPr>
        <w:pStyle w:val="BodyText"/>
      </w:pPr>
    </w:p>
    <w:p w14:paraId="13EDEF1E" w14:textId="77777777" w:rsidR="00375E0D" w:rsidRDefault="00375E0D">
      <w:pPr>
        <w:pStyle w:val="BodyText"/>
      </w:pPr>
    </w:p>
    <w:p w14:paraId="13EDEF1F" w14:textId="77777777" w:rsidR="00375E0D" w:rsidRDefault="00375E0D">
      <w:pPr>
        <w:pStyle w:val="BodyText"/>
        <w:spacing w:before="1"/>
        <w:rPr>
          <w:sz w:val="18"/>
        </w:rPr>
      </w:pPr>
    </w:p>
    <w:p w14:paraId="13EDEF20" w14:textId="77777777" w:rsidR="00375E0D" w:rsidRDefault="00000000">
      <w:pPr>
        <w:pStyle w:val="Heading4"/>
        <w:numPr>
          <w:ilvl w:val="1"/>
          <w:numId w:val="55"/>
        </w:numPr>
        <w:tabs>
          <w:tab w:val="left" w:pos="1525"/>
        </w:tabs>
        <w:spacing w:before="100"/>
        <w:ind w:hanging="568"/>
        <w:jc w:val="left"/>
      </w:pPr>
      <w:r>
        <w:rPr>
          <w:color w:val="003946"/>
          <w:w w:val="95"/>
        </w:rPr>
        <w:t>TCP</w:t>
      </w:r>
      <w:r>
        <w:rPr>
          <w:color w:val="003946"/>
          <w:spacing w:val="-5"/>
        </w:rPr>
        <w:t xml:space="preserve"> </w:t>
      </w:r>
      <w:r>
        <w:rPr>
          <w:color w:val="003946"/>
          <w:w w:val="95"/>
        </w:rPr>
        <w:t>Connection</w:t>
      </w:r>
      <w:r>
        <w:rPr>
          <w:color w:val="003946"/>
          <w:spacing w:val="-4"/>
        </w:rPr>
        <w:t xml:space="preserve"> </w:t>
      </w:r>
      <w:r>
        <w:rPr>
          <w:color w:val="003946"/>
          <w:spacing w:val="-2"/>
          <w:w w:val="95"/>
        </w:rPr>
        <w:t>Establishment</w:t>
      </w:r>
    </w:p>
    <w:p w14:paraId="13EDEF21" w14:textId="77777777" w:rsidR="00375E0D" w:rsidRDefault="00000000">
      <w:pPr>
        <w:pStyle w:val="BodyText"/>
        <w:spacing w:before="269" w:line="271" w:lineRule="auto"/>
        <w:ind w:left="957" w:right="2201" w:hanging="1"/>
        <w:jc w:val="both"/>
      </w:pPr>
      <w:r>
        <w:rPr>
          <w:color w:val="231F20"/>
        </w:rPr>
        <w:t xml:space="preserve">While UDP provides a relatively simple and cost-effective way of exchanging messages </w:t>
      </w:r>
      <w:r>
        <w:rPr>
          <w:color w:val="231F20"/>
          <w:w w:val="105"/>
        </w:rPr>
        <w:t xml:space="preserve">on the transport layer, i.e., between processes on systems, it does not achieve the </w:t>
      </w:r>
      <w:r>
        <w:rPr>
          <w:color w:val="231F20"/>
        </w:rPr>
        <w:t>desired</w:t>
      </w:r>
      <w:r>
        <w:rPr>
          <w:color w:val="231F20"/>
          <w:spacing w:val="-3"/>
        </w:rPr>
        <w:t xml:space="preserve"> </w:t>
      </w:r>
      <w:r>
        <w:rPr>
          <w:color w:val="231F20"/>
        </w:rPr>
        <w:t>level</w:t>
      </w:r>
      <w:r>
        <w:rPr>
          <w:color w:val="231F20"/>
          <w:spacing w:val="-4"/>
        </w:rPr>
        <w:t xml:space="preserve"> </w:t>
      </w:r>
      <w:r>
        <w:rPr>
          <w:color w:val="231F20"/>
        </w:rPr>
        <w:t>of</w:t>
      </w:r>
      <w:r>
        <w:rPr>
          <w:color w:val="231F20"/>
          <w:spacing w:val="-3"/>
        </w:rPr>
        <w:t xml:space="preserve"> </w:t>
      </w:r>
      <w:r>
        <w:rPr>
          <w:color w:val="231F20"/>
        </w:rPr>
        <w:t>reliability.</w:t>
      </w:r>
      <w:r>
        <w:rPr>
          <w:color w:val="231F20"/>
          <w:spacing w:val="-4"/>
        </w:rPr>
        <w:t xml:space="preserve"> </w:t>
      </w:r>
      <w:r>
        <w:rPr>
          <w:color w:val="231F20"/>
        </w:rPr>
        <w:t>Thus,</w:t>
      </w:r>
      <w:r>
        <w:rPr>
          <w:color w:val="231F20"/>
          <w:spacing w:val="-3"/>
        </w:rPr>
        <w:t xml:space="preserve"> </w:t>
      </w:r>
      <w:r>
        <w:rPr>
          <w:color w:val="231F20"/>
        </w:rPr>
        <w:t>the</w:t>
      </w:r>
      <w:r>
        <w:rPr>
          <w:color w:val="231F20"/>
          <w:spacing w:val="-4"/>
        </w:rPr>
        <w:t xml:space="preserve"> </w:t>
      </w:r>
      <w:r>
        <w:rPr>
          <w:color w:val="231F20"/>
        </w:rPr>
        <w:t>TCP</w:t>
      </w:r>
      <w:r>
        <w:rPr>
          <w:color w:val="231F20"/>
          <w:spacing w:val="-3"/>
        </w:rPr>
        <w:t xml:space="preserve"> </w:t>
      </w:r>
      <w:r>
        <w:rPr>
          <w:color w:val="231F20"/>
        </w:rPr>
        <w:t>was</w:t>
      </w:r>
      <w:r>
        <w:rPr>
          <w:color w:val="231F20"/>
          <w:spacing w:val="-4"/>
        </w:rPr>
        <w:t xml:space="preserve"> </w:t>
      </w:r>
      <w:r>
        <w:rPr>
          <w:color w:val="231F20"/>
        </w:rPr>
        <w:t>designed</w:t>
      </w:r>
      <w:r>
        <w:rPr>
          <w:color w:val="231F20"/>
          <w:spacing w:val="-3"/>
        </w:rPr>
        <w:t xml:space="preserve"> </w:t>
      </w:r>
      <w:r>
        <w:rPr>
          <w:color w:val="231F20"/>
        </w:rPr>
        <w:t>as</w:t>
      </w:r>
      <w:r>
        <w:rPr>
          <w:color w:val="231F20"/>
          <w:spacing w:val="-4"/>
        </w:rPr>
        <w:t xml:space="preserve"> </w:t>
      </w:r>
      <w:r>
        <w:rPr>
          <w:color w:val="231F20"/>
        </w:rPr>
        <w:t>a</w:t>
      </w:r>
      <w:r>
        <w:rPr>
          <w:color w:val="231F20"/>
          <w:spacing w:val="-3"/>
        </w:rPr>
        <w:t xml:space="preserve"> </w:t>
      </w:r>
      <w:r>
        <w:rPr>
          <w:color w:val="231F20"/>
        </w:rPr>
        <w:t>sister</w:t>
      </w:r>
      <w:r>
        <w:rPr>
          <w:color w:val="231F20"/>
          <w:spacing w:val="-4"/>
        </w:rPr>
        <w:t xml:space="preserve"> </w:t>
      </w:r>
      <w:r>
        <w:rPr>
          <w:color w:val="231F20"/>
        </w:rPr>
        <w:t>protocol</w:t>
      </w:r>
      <w:r>
        <w:rPr>
          <w:color w:val="231F20"/>
          <w:spacing w:val="-3"/>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 xml:space="preserve">TCP/IP </w:t>
      </w:r>
      <w:r>
        <w:rPr>
          <w:color w:val="231F20"/>
          <w:w w:val="105"/>
        </w:rPr>
        <w:t>reference model. Its goal is to ensure a reliable, bidirectional form of communication between</w:t>
      </w:r>
      <w:r>
        <w:rPr>
          <w:color w:val="231F20"/>
          <w:spacing w:val="-5"/>
          <w:w w:val="105"/>
        </w:rPr>
        <w:t xml:space="preserve"> </w:t>
      </w:r>
      <w:r>
        <w:rPr>
          <w:color w:val="231F20"/>
          <w:w w:val="105"/>
        </w:rPr>
        <w:t>two</w:t>
      </w:r>
      <w:r>
        <w:rPr>
          <w:color w:val="231F20"/>
          <w:spacing w:val="-5"/>
          <w:w w:val="105"/>
        </w:rPr>
        <w:t xml:space="preserve"> </w:t>
      </w:r>
      <w:r>
        <w:rPr>
          <w:color w:val="231F20"/>
          <w:w w:val="105"/>
        </w:rPr>
        <w:t>peers.</w:t>
      </w:r>
      <w:r>
        <w:rPr>
          <w:color w:val="231F20"/>
          <w:spacing w:val="-5"/>
          <w:w w:val="105"/>
        </w:rPr>
        <w:t xml:space="preserve"> </w:t>
      </w:r>
      <w:r>
        <w:rPr>
          <w:color w:val="231F20"/>
          <w:w w:val="105"/>
        </w:rPr>
        <w:t>This</w:t>
      </w:r>
      <w:r>
        <w:rPr>
          <w:color w:val="231F20"/>
          <w:spacing w:val="-5"/>
          <w:w w:val="105"/>
        </w:rPr>
        <w:t xml:space="preserve"> </w:t>
      </w:r>
      <w:r>
        <w:rPr>
          <w:color w:val="231F20"/>
          <w:w w:val="105"/>
        </w:rPr>
        <w:t>form</w:t>
      </w:r>
      <w:r>
        <w:rPr>
          <w:color w:val="231F20"/>
          <w:spacing w:val="-5"/>
          <w:w w:val="105"/>
        </w:rPr>
        <w:t xml:space="preserve"> </w:t>
      </w:r>
      <w:r>
        <w:rPr>
          <w:color w:val="231F20"/>
          <w:w w:val="105"/>
        </w:rPr>
        <w:t>of</w:t>
      </w:r>
      <w:r>
        <w:rPr>
          <w:color w:val="231F20"/>
          <w:spacing w:val="-5"/>
          <w:w w:val="105"/>
        </w:rPr>
        <w:t xml:space="preserve"> </w:t>
      </w:r>
      <w:r>
        <w:rPr>
          <w:color w:val="231F20"/>
          <w:w w:val="105"/>
        </w:rPr>
        <w:t>communication</w:t>
      </w:r>
      <w:r>
        <w:rPr>
          <w:color w:val="231F20"/>
          <w:spacing w:val="-5"/>
          <w:w w:val="105"/>
        </w:rPr>
        <w:t xml:space="preserve"> </w:t>
      </w:r>
      <w:r>
        <w:rPr>
          <w:color w:val="231F20"/>
          <w:w w:val="105"/>
        </w:rPr>
        <w:t>is</w:t>
      </w:r>
      <w:r>
        <w:rPr>
          <w:color w:val="231F20"/>
          <w:spacing w:val="-5"/>
          <w:w w:val="105"/>
        </w:rPr>
        <w:t xml:space="preserve"> </w:t>
      </w:r>
      <w:r>
        <w:rPr>
          <w:color w:val="231F20"/>
          <w:w w:val="105"/>
        </w:rPr>
        <w:t>called</w:t>
      </w:r>
      <w:r>
        <w:rPr>
          <w:color w:val="231F20"/>
          <w:spacing w:val="-5"/>
          <w:w w:val="105"/>
        </w:rPr>
        <w:t xml:space="preserve"> </w:t>
      </w:r>
      <w:r>
        <w:rPr>
          <w:color w:val="231F20"/>
          <w:w w:val="105"/>
        </w:rPr>
        <w:t>a</w:t>
      </w:r>
      <w:r>
        <w:rPr>
          <w:color w:val="231F20"/>
          <w:spacing w:val="-5"/>
          <w:w w:val="105"/>
        </w:rPr>
        <w:t xml:space="preserve"> </w:t>
      </w:r>
      <w:r>
        <w:rPr>
          <w:color w:val="231F20"/>
          <w:w w:val="105"/>
        </w:rPr>
        <w:t>connection,</w:t>
      </w:r>
      <w:r>
        <w:rPr>
          <w:color w:val="231F20"/>
          <w:spacing w:val="-5"/>
          <w:w w:val="105"/>
        </w:rPr>
        <w:t xml:space="preserve"> </w:t>
      </w:r>
      <w:r>
        <w:rPr>
          <w:color w:val="231F20"/>
          <w:w w:val="105"/>
        </w:rPr>
        <w:t>analogous</w:t>
      </w:r>
      <w:r>
        <w:rPr>
          <w:color w:val="231F20"/>
          <w:spacing w:val="-5"/>
          <w:w w:val="105"/>
        </w:rPr>
        <w:t xml:space="preserve"> </w:t>
      </w:r>
      <w:r>
        <w:rPr>
          <w:color w:val="231F20"/>
          <w:w w:val="105"/>
        </w:rPr>
        <w:t>to landline</w:t>
      </w:r>
      <w:r>
        <w:rPr>
          <w:color w:val="231F20"/>
          <w:spacing w:val="-6"/>
          <w:w w:val="105"/>
        </w:rPr>
        <w:t xml:space="preserve"> </w:t>
      </w:r>
      <w:r>
        <w:rPr>
          <w:color w:val="231F20"/>
          <w:w w:val="105"/>
        </w:rPr>
        <w:t>phone</w:t>
      </w:r>
      <w:r>
        <w:rPr>
          <w:color w:val="231F20"/>
          <w:spacing w:val="-6"/>
          <w:w w:val="105"/>
        </w:rPr>
        <w:t xml:space="preserve"> </w:t>
      </w:r>
      <w:r>
        <w:rPr>
          <w:color w:val="231F20"/>
          <w:w w:val="105"/>
        </w:rPr>
        <w:t>calls.</w:t>
      </w:r>
      <w:r>
        <w:rPr>
          <w:color w:val="231F20"/>
          <w:spacing w:val="-6"/>
          <w:w w:val="105"/>
        </w:rPr>
        <w:t xml:space="preserve"> </w:t>
      </w:r>
      <w:r>
        <w:rPr>
          <w:color w:val="231F20"/>
          <w:w w:val="105"/>
        </w:rPr>
        <w:t>If</w:t>
      </w:r>
      <w:r>
        <w:rPr>
          <w:color w:val="231F20"/>
          <w:spacing w:val="-6"/>
          <w:w w:val="105"/>
        </w:rPr>
        <w:t xml:space="preserve"> </w:t>
      </w:r>
      <w:r>
        <w:rPr>
          <w:color w:val="231F20"/>
          <w:w w:val="105"/>
        </w:rPr>
        <w:t>a</w:t>
      </w:r>
      <w:r>
        <w:rPr>
          <w:color w:val="231F20"/>
          <w:spacing w:val="-6"/>
          <w:w w:val="105"/>
        </w:rPr>
        <w:t xml:space="preserve"> </w:t>
      </w:r>
      <w:r>
        <w:rPr>
          <w:color w:val="231F20"/>
          <w:w w:val="105"/>
        </w:rPr>
        <w:t>grave</w:t>
      </w:r>
      <w:r>
        <w:rPr>
          <w:color w:val="231F20"/>
          <w:spacing w:val="-6"/>
          <w:w w:val="105"/>
        </w:rPr>
        <w:t xml:space="preserve"> </w:t>
      </w:r>
      <w:r>
        <w:rPr>
          <w:color w:val="231F20"/>
          <w:w w:val="105"/>
        </w:rPr>
        <w:t>error</w:t>
      </w:r>
      <w:r>
        <w:rPr>
          <w:color w:val="231F20"/>
          <w:spacing w:val="-6"/>
          <w:w w:val="105"/>
        </w:rPr>
        <w:t xml:space="preserve"> </w:t>
      </w:r>
      <w:r>
        <w:rPr>
          <w:color w:val="231F20"/>
          <w:w w:val="105"/>
        </w:rPr>
        <w:t>occurs,</w:t>
      </w:r>
      <w:r>
        <w:rPr>
          <w:color w:val="231F20"/>
          <w:spacing w:val="-6"/>
          <w:w w:val="105"/>
        </w:rPr>
        <w:t xml:space="preserve"> </w:t>
      </w:r>
      <w:r>
        <w:rPr>
          <w:color w:val="231F20"/>
          <w:w w:val="105"/>
        </w:rPr>
        <w:t>the</w:t>
      </w:r>
      <w:r>
        <w:rPr>
          <w:color w:val="231F20"/>
          <w:spacing w:val="-6"/>
          <w:w w:val="105"/>
        </w:rPr>
        <w:t xml:space="preserve"> </w:t>
      </w:r>
      <w:r>
        <w:rPr>
          <w:color w:val="231F20"/>
          <w:w w:val="105"/>
        </w:rPr>
        <w:t>loss</w:t>
      </w:r>
      <w:r>
        <w:rPr>
          <w:color w:val="231F20"/>
          <w:spacing w:val="-6"/>
          <w:w w:val="105"/>
        </w:rPr>
        <w:t xml:space="preserve"> </w:t>
      </w:r>
      <w:r>
        <w:rPr>
          <w:color w:val="231F20"/>
          <w:w w:val="105"/>
        </w:rPr>
        <w:t>of</w:t>
      </w:r>
      <w:r>
        <w:rPr>
          <w:color w:val="231F20"/>
          <w:spacing w:val="-6"/>
          <w:w w:val="105"/>
        </w:rPr>
        <w:t xml:space="preserve"> </w:t>
      </w:r>
      <w:r>
        <w:rPr>
          <w:color w:val="231F20"/>
          <w:w w:val="105"/>
        </w:rPr>
        <w:t>the</w:t>
      </w:r>
      <w:r>
        <w:rPr>
          <w:color w:val="231F20"/>
          <w:spacing w:val="-6"/>
          <w:w w:val="105"/>
        </w:rPr>
        <w:t xml:space="preserve"> </w:t>
      </w:r>
      <w:r>
        <w:rPr>
          <w:color w:val="231F20"/>
          <w:w w:val="105"/>
        </w:rPr>
        <w:t>connection</w:t>
      </w:r>
      <w:r>
        <w:rPr>
          <w:color w:val="231F20"/>
          <w:spacing w:val="-6"/>
          <w:w w:val="105"/>
        </w:rPr>
        <w:t xml:space="preserve"> </w:t>
      </w:r>
      <w:r>
        <w:rPr>
          <w:color w:val="231F20"/>
          <w:w w:val="105"/>
        </w:rPr>
        <w:t>is</w:t>
      </w:r>
      <w:r>
        <w:rPr>
          <w:color w:val="231F20"/>
          <w:spacing w:val="-6"/>
          <w:w w:val="105"/>
        </w:rPr>
        <w:t xml:space="preserve"> </w:t>
      </w:r>
      <w:r>
        <w:rPr>
          <w:color w:val="231F20"/>
          <w:w w:val="105"/>
        </w:rPr>
        <w:t>detected</w:t>
      </w:r>
      <w:r>
        <w:rPr>
          <w:color w:val="231F20"/>
          <w:spacing w:val="-6"/>
          <w:w w:val="105"/>
        </w:rPr>
        <w:t xml:space="preserve"> </w:t>
      </w:r>
      <w:r>
        <w:rPr>
          <w:color w:val="231F20"/>
          <w:w w:val="105"/>
        </w:rPr>
        <w:t>by the</w:t>
      </w:r>
      <w:r>
        <w:rPr>
          <w:color w:val="231F20"/>
          <w:spacing w:val="-8"/>
          <w:w w:val="105"/>
        </w:rPr>
        <w:t xml:space="preserve"> </w:t>
      </w:r>
      <w:r>
        <w:rPr>
          <w:color w:val="231F20"/>
          <w:w w:val="105"/>
        </w:rPr>
        <w:t>TCP</w:t>
      </w:r>
      <w:r>
        <w:rPr>
          <w:color w:val="231F20"/>
          <w:spacing w:val="-8"/>
          <w:w w:val="105"/>
        </w:rPr>
        <w:t xml:space="preserve"> </w:t>
      </w:r>
      <w:r>
        <w:rPr>
          <w:color w:val="231F20"/>
          <w:w w:val="105"/>
        </w:rPr>
        <w:t>and</w:t>
      </w:r>
      <w:r>
        <w:rPr>
          <w:color w:val="231F20"/>
          <w:spacing w:val="-8"/>
          <w:w w:val="105"/>
        </w:rPr>
        <w:t xml:space="preserve"> </w:t>
      </w:r>
      <w:r>
        <w:rPr>
          <w:color w:val="231F20"/>
          <w:w w:val="105"/>
        </w:rPr>
        <w:t>the</w:t>
      </w:r>
      <w:r>
        <w:rPr>
          <w:color w:val="231F20"/>
          <w:spacing w:val="-8"/>
          <w:w w:val="105"/>
        </w:rPr>
        <w:t xml:space="preserve"> </w:t>
      </w:r>
      <w:r>
        <w:rPr>
          <w:color w:val="231F20"/>
          <w:w w:val="105"/>
        </w:rPr>
        <w:t>application-layer</w:t>
      </w:r>
      <w:r>
        <w:rPr>
          <w:color w:val="231F20"/>
          <w:spacing w:val="-8"/>
          <w:w w:val="105"/>
        </w:rPr>
        <w:t xml:space="preserve"> </w:t>
      </w:r>
      <w:r>
        <w:rPr>
          <w:color w:val="231F20"/>
          <w:w w:val="105"/>
        </w:rPr>
        <w:t>protocol</w:t>
      </w:r>
      <w:r>
        <w:rPr>
          <w:color w:val="231F20"/>
          <w:spacing w:val="-8"/>
          <w:w w:val="105"/>
        </w:rPr>
        <w:t xml:space="preserve"> </w:t>
      </w:r>
      <w:r>
        <w:rPr>
          <w:color w:val="231F20"/>
          <w:w w:val="105"/>
        </w:rPr>
        <w:t>that</w:t>
      </w:r>
      <w:r>
        <w:rPr>
          <w:color w:val="231F20"/>
          <w:spacing w:val="-8"/>
          <w:w w:val="105"/>
        </w:rPr>
        <w:t xml:space="preserve"> </w:t>
      </w:r>
      <w:r>
        <w:rPr>
          <w:color w:val="231F20"/>
          <w:w w:val="105"/>
        </w:rPr>
        <w:t>uses</w:t>
      </w:r>
      <w:r>
        <w:rPr>
          <w:color w:val="231F20"/>
          <w:spacing w:val="-8"/>
          <w:w w:val="105"/>
        </w:rPr>
        <w:t xml:space="preserve"> </w:t>
      </w:r>
      <w:r>
        <w:rPr>
          <w:color w:val="231F20"/>
          <w:w w:val="105"/>
        </w:rPr>
        <w:t>it</w:t>
      </w:r>
      <w:r>
        <w:rPr>
          <w:color w:val="231F20"/>
          <w:spacing w:val="-8"/>
          <w:w w:val="105"/>
        </w:rPr>
        <w:t xml:space="preserve"> </w:t>
      </w:r>
      <w:r>
        <w:rPr>
          <w:color w:val="231F20"/>
          <w:w w:val="105"/>
        </w:rPr>
        <w:t>is</w:t>
      </w:r>
      <w:r>
        <w:rPr>
          <w:color w:val="231F20"/>
          <w:spacing w:val="-8"/>
          <w:w w:val="105"/>
        </w:rPr>
        <w:t xml:space="preserve"> </w:t>
      </w:r>
      <w:r>
        <w:rPr>
          <w:color w:val="231F20"/>
          <w:w w:val="105"/>
        </w:rPr>
        <w:t>notiﬁed.</w:t>
      </w:r>
      <w:r>
        <w:rPr>
          <w:color w:val="231F20"/>
          <w:spacing w:val="-8"/>
          <w:w w:val="105"/>
        </w:rPr>
        <w:t xml:space="preserve"> </w:t>
      </w:r>
      <w:r>
        <w:rPr>
          <w:color w:val="231F20"/>
          <w:w w:val="105"/>
        </w:rPr>
        <w:t>This</w:t>
      </w:r>
      <w:r>
        <w:rPr>
          <w:color w:val="231F20"/>
          <w:spacing w:val="-8"/>
          <w:w w:val="105"/>
        </w:rPr>
        <w:t xml:space="preserve"> </w:t>
      </w:r>
      <w:r>
        <w:rPr>
          <w:color w:val="231F20"/>
          <w:w w:val="105"/>
        </w:rPr>
        <w:t>means</w:t>
      </w:r>
      <w:r>
        <w:rPr>
          <w:color w:val="231F20"/>
          <w:spacing w:val="-8"/>
          <w:w w:val="105"/>
        </w:rPr>
        <w:t xml:space="preserve"> </w:t>
      </w:r>
      <w:r>
        <w:rPr>
          <w:color w:val="231F20"/>
          <w:w w:val="105"/>
        </w:rPr>
        <w:t>that</w:t>
      </w:r>
      <w:r>
        <w:rPr>
          <w:color w:val="231F20"/>
          <w:spacing w:val="-8"/>
          <w:w w:val="105"/>
        </w:rPr>
        <w:t xml:space="preserve"> </w:t>
      </w:r>
      <w:r>
        <w:rPr>
          <w:color w:val="231F20"/>
          <w:w w:val="105"/>
        </w:rPr>
        <w:t>the higher-level protocol does not have to keep track of timers or other mechanisms to detect a broken connection.</w:t>
      </w:r>
    </w:p>
    <w:p w14:paraId="13EDEF22" w14:textId="77777777" w:rsidR="00375E0D" w:rsidRDefault="00375E0D">
      <w:pPr>
        <w:pStyle w:val="BodyText"/>
        <w:rPr>
          <w:sz w:val="24"/>
        </w:rPr>
      </w:pPr>
    </w:p>
    <w:p w14:paraId="13EDEF23" w14:textId="77777777" w:rsidR="00375E0D" w:rsidRDefault="00000000">
      <w:pPr>
        <w:pStyle w:val="Heading7"/>
        <w:spacing w:before="203"/>
      </w:pPr>
      <w:r>
        <w:rPr>
          <w:color w:val="003946"/>
          <w:w w:val="95"/>
        </w:rPr>
        <w:t>Basic</w:t>
      </w:r>
      <w:r>
        <w:rPr>
          <w:color w:val="003946"/>
          <w:spacing w:val="4"/>
        </w:rPr>
        <w:t xml:space="preserve"> </w:t>
      </w:r>
      <w:r>
        <w:rPr>
          <w:color w:val="003946"/>
          <w:spacing w:val="-2"/>
        </w:rPr>
        <w:t>Mechanism</w:t>
      </w:r>
    </w:p>
    <w:p w14:paraId="13EDEF24" w14:textId="77777777" w:rsidR="00375E0D" w:rsidRDefault="00375E0D">
      <w:pPr>
        <w:pStyle w:val="BodyText"/>
        <w:spacing w:before="10"/>
        <w:rPr>
          <w:sz w:val="26"/>
        </w:rPr>
      </w:pPr>
    </w:p>
    <w:p w14:paraId="13EDEF25" w14:textId="77777777" w:rsidR="00375E0D" w:rsidRDefault="00000000">
      <w:pPr>
        <w:pStyle w:val="BodyText"/>
        <w:ind w:left="957"/>
        <w:jc w:val="both"/>
      </w:pPr>
      <w:r>
        <w:rPr>
          <w:color w:val="231F20"/>
        </w:rPr>
        <w:t>The</w:t>
      </w:r>
      <w:r>
        <w:rPr>
          <w:color w:val="231F20"/>
          <w:spacing w:val="4"/>
        </w:rPr>
        <w:t xml:space="preserve"> </w:t>
      </w:r>
      <w:r>
        <w:rPr>
          <w:color w:val="231F20"/>
        </w:rPr>
        <w:t>basic</w:t>
      </w:r>
      <w:r>
        <w:rPr>
          <w:color w:val="231F20"/>
          <w:spacing w:val="5"/>
        </w:rPr>
        <w:t xml:space="preserve"> </w:t>
      </w:r>
      <w:r>
        <w:rPr>
          <w:color w:val="231F20"/>
        </w:rPr>
        <w:t>mechanism</w:t>
      </w:r>
      <w:r>
        <w:rPr>
          <w:color w:val="231F20"/>
          <w:spacing w:val="5"/>
        </w:rPr>
        <w:t xml:space="preserve"> </w:t>
      </w:r>
      <w:r>
        <w:rPr>
          <w:color w:val="231F20"/>
        </w:rPr>
        <w:t>is</w:t>
      </w:r>
      <w:r>
        <w:rPr>
          <w:color w:val="231F20"/>
          <w:spacing w:val="5"/>
        </w:rPr>
        <w:t xml:space="preserve"> </w:t>
      </w:r>
      <w:r>
        <w:rPr>
          <w:color w:val="231F20"/>
        </w:rPr>
        <w:t>very</w:t>
      </w:r>
      <w:r>
        <w:rPr>
          <w:color w:val="231F20"/>
          <w:spacing w:val="5"/>
        </w:rPr>
        <w:t xml:space="preserve"> </w:t>
      </w:r>
      <w:r>
        <w:rPr>
          <w:color w:val="231F20"/>
        </w:rPr>
        <w:t>simple</w:t>
      </w:r>
      <w:r>
        <w:rPr>
          <w:color w:val="231F20"/>
          <w:spacing w:val="5"/>
        </w:rPr>
        <w:t xml:space="preserve"> </w:t>
      </w:r>
      <w:r>
        <w:rPr>
          <w:color w:val="231F20"/>
        </w:rPr>
        <w:t>in</w:t>
      </w:r>
      <w:r>
        <w:rPr>
          <w:color w:val="231F20"/>
          <w:spacing w:val="5"/>
        </w:rPr>
        <w:t xml:space="preserve"> </w:t>
      </w:r>
      <w:r>
        <w:rPr>
          <w:color w:val="231F20"/>
        </w:rPr>
        <w:t>principle</w:t>
      </w:r>
      <w:r>
        <w:rPr>
          <w:color w:val="231F20"/>
          <w:spacing w:val="5"/>
        </w:rPr>
        <w:t xml:space="preserve"> </w:t>
      </w:r>
      <w:r>
        <w:rPr>
          <w:color w:val="231F20"/>
        </w:rPr>
        <w:t>and</w:t>
      </w:r>
      <w:r>
        <w:rPr>
          <w:color w:val="231F20"/>
          <w:spacing w:val="5"/>
        </w:rPr>
        <w:t xml:space="preserve"> </w:t>
      </w:r>
      <w:r>
        <w:rPr>
          <w:color w:val="231F20"/>
        </w:rPr>
        <w:t>is</w:t>
      </w:r>
      <w:r>
        <w:rPr>
          <w:color w:val="231F20"/>
          <w:spacing w:val="5"/>
        </w:rPr>
        <w:t xml:space="preserve"> </w:t>
      </w:r>
      <w:r>
        <w:rPr>
          <w:color w:val="231F20"/>
        </w:rPr>
        <w:t>comprised</w:t>
      </w:r>
      <w:r>
        <w:rPr>
          <w:color w:val="231F20"/>
          <w:spacing w:val="4"/>
        </w:rPr>
        <w:t xml:space="preserve"> </w:t>
      </w:r>
      <w:r>
        <w:rPr>
          <w:color w:val="231F20"/>
        </w:rPr>
        <w:t>of</w:t>
      </w:r>
      <w:r>
        <w:rPr>
          <w:color w:val="231F20"/>
          <w:spacing w:val="5"/>
        </w:rPr>
        <w:t xml:space="preserve"> </w:t>
      </w:r>
      <w:r>
        <w:rPr>
          <w:color w:val="231F20"/>
        </w:rPr>
        <w:t>three</w:t>
      </w:r>
      <w:r>
        <w:rPr>
          <w:color w:val="231F20"/>
          <w:spacing w:val="5"/>
        </w:rPr>
        <w:t xml:space="preserve"> </w:t>
      </w:r>
      <w:r>
        <w:rPr>
          <w:color w:val="231F20"/>
          <w:spacing w:val="-2"/>
        </w:rPr>
        <w:t>steps:</w:t>
      </w:r>
    </w:p>
    <w:p w14:paraId="13EDEF26" w14:textId="77777777" w:rsidR="00375E0D" w:rsidRDefault="00375E0D">
      <w:pPr>
        <w:pStyle w:val="BodyText"/>
        <w:spacing w:before="2"/>
        <w:rPr>
          <w:sz w:val="25"/>
        </w:rPr>
      </w:pPr>
    </w:p>
    <w:p w14:paraId="13EDEF27" w14:textId="77777777" w:rsidR="00375E0D" w:rsidRDefault="00000000">
      <w:pPr>
        <w:pStyle w:val="ListParagraph"/>
        <w:numPr>
          <w:ilvl w:val="0"/>
          <w:numId w:val="47"/>
        </w:numPr>
        <w:tabs>
          <w:tab w:val="left" w:pos="1238"/>
        </w:tabs>
        <w:ind w:hanging="281"/>
        <w:rPr>
          <w:sz w:val="20"/>
        </w:rPr>
      </w:pPr>
      <w:r>
        <w:rPr>
          <w:color w:val="231F20"/>
          <w:sz w:val="20"/>
        </w:rPr>
        <w:t>A</w:t>
      </w:r>
      <w:r>
        <w:rPr>
          <w:color w:val="231F20"/>
          <w:spacing w:val="3"/>
          <w:sz w:val="20"/>
        </w:rPr>
        <w:t xml:space="preserve"> </w:t>
      </w:r>
      <w:r>
        <w:rPr>
          <w:color w:val="231F20"/>
          <w:sz w:val="20"/>
        </w:rPr>
        <w:t>connection</w:t>
      </w:r>
      <w:r>
        <w:rPr>
          <w:color w:val="231F20"/>
          <w:spacing w:val="4"/>
          <w:sz w:val="20"/>
        </w:rPr>
        <w:t xml:space="preserve"> </w:t>
      </w:r>
      <w:r>
        <w:rPr>
          <w:color w:val="231F20"/>
          <w:sz w:val="20"/>
        </w:rPr>
        <w:t>is</w:t>
      </w:r>
      <w:r>
        <w:rPr>
          <w:color w:val="231F20"/>
          <w:spacing w:val="4"/>
          <w:sz w:val="20"/>
        </w:rPr>
        <w:t xml:space="preserve"> </w:t>
      </w:r>
      <w:r>
        <w:rPr>
          <w:color w:val="231F20"/>
          <w:sz w:val="20"/>
        </w:rPr>
        <w:t>established</w:t>
      </w:r>
      <w:r>
        <w:rPr>
          <w:color w:val="231F20"/>
          <w:spacing w:val="4"/>
          <w:sz w:val="20"/>
        </w:rPr>
        <w:t xml:space="preserve"> </w:t>
      </w:r>
      <w:r>
        <w:rPr>
          <w:color w:val="231F20"/>
          <w:sz w:val="20"/>
        </w:rPr>
        <w:t>based</w:t>
      </w:r>
      <w:r>
        <w:rPr>
          <w:color w:val="231F20"/>
          <w:spacing w:val="4"/>
          <w:sz w:val="20"/>
        </w:rPr>
        <w:t xml:space="preserve"> </w:t>
      </w:r>
      <w:r>
        <w:rPr>
          <w:color w:val="231F20"/>
          <w:sz w:val="20"/>
        </w:rPr>
        <w:t>on</w:t>
      </w:r>
      <w:r>
        <w:rPr>
          <w:color w:val="231F20"/>
          <w:spacing w:val="4"/>
          <w:sz w:val="20"/>
        </w:rPr>
        <w:t xml:space="preserve"> </w:t>
      </w:r>
      <w:r>
        <w:rPr>
          <w:color w:val="231F20"/>
          <w:sz w:val="20"/>
        </w:rPr>
        <w:t>the</w:t>
      </w:r>
      <w:r>
        <w:rPr>
          <w:color w:val="231F20"/>
          <w:spacing w:val="4"/>
          <w:sz w:val="20"/>
        </w:rPr>
        <w:t xml:space="preserve"> </w:t>
      </w:r>
      <w:r>
        <w:rPr>
          <w:color w:val="231F20"/>
          <w:sz w:val="20"/>
        </w:rPr>
        <w:t>request</w:t>
      </w:r>
      <w:r>
        <w:rPr>
          <w:color w:val="231F20"/>
          <w:spacing w:val="4"/>
          <w:sz w:val="20"/>
        </w:rPr>
        <w:t xml:space="preserve"> </w:t>
      </w:r>
      <w:r>
        <w:rPr>
          <w:color w:val="231F20"/>
          <w:sz w:val="20"/>
        </w:rPr>
        <w:t>of</w:t>
      </w:r>
      <w:r>
        <w:rPr>
          <w:color w:val="231F20"/>
          <w:spacing w:val="4"/>
          <w:sz w:val="20"/>
        </w:rPr>
        <w:t xml:space="preserve"> </w:t>
      </w:r>
      <w:r>
        <w:rPr>
          <w:color w:val="231F20"/>
          <w:sz w:val="20"/>
        </w:rPr>
        <w:t>a</w:t>
      </w:r>
      <w:r>
        <w:rPr>
          <w:color w:val="231F20"/>
          <w:spacing w:val="4"/>
          <w:sz w:val="20"/>
        </w:rPr>
        <w:t xml:space="preserve"> </w:t>
      </w:r>
      <w:r>
        <w:rPr>
          <w:color w:val="231F20"/>
          <w:spacing w:val="-2"/>
          <w:sz w:val="20"/>
        </w:rPr>
        <w:t>client.</w:t>
      </w:r>
    </w:p>
    <w:p w14:paraId="13EDEF28" w14:textId="77777777" w:rsidR="00375E0D" w:rsidRDefault="00000000">
      <w:pPr>
        <w:pStyle w:val="ListParagraph"/>
        <w:numPr>
          <w:ilvl w:val="0"/>
          <w:numId w:val="47"/>
        </w:numPr>
        <w:tabs>
          <w:tab w:val="left" w:pos="1238"/>
        </w:tabs>
        <w:spacing w:before="30"/>
        <w:ind w:hanging="281"/>
        <w:rPr>
          <w:sz w:val="20"/>
        </w:rPr>
      </w:pPr>
      <w:r>
        <w:rPr>
          <w:color w:val="231F20"/>
          <w:sz w:val="20"/>
        </w:rPr>
        <w:t>The</w:t>
      </w:r>
      <w:r>
        <w:rPr>
          <w:color w:val="231F20"/>
          <w:spacing w:val="-7"/>
          <w:sz w:val="20"/>
        </w:rPr>
        <w:t xml:space="preserve"> </w:t>
      </w:r>
      <w:r>
        <w:rPr>
          <w:color w:val="231F20"/>
          <w:sz w:val="20"/>
        </w:rPr>
        <w:t>client</w:t>
      </w:r>
      <w:r>
        <w:rPr>
          <w:color w:val="231F20"/>
          <w:spacing w:val="-7"/>
          <w:sz w:val="20"/>
        </w:rPr>
        <w:t xml:space="preserve"> </w:t>
      </w:r>
      <w:r>
        <w:rPr>
          <w:color w:val="231F20"/>
          <w:sz w:val="20"/>
        </w:rPr>
        <w:t>and</w:t>
      </w:r>
      <w:r>
        <w:rPr>
          <w:color w:val="231F20"/>
          <w:spacing w:val="-7"/>
          <w:sz w:val="20"/>
        </w:rPr>
        <w:t xml:space="preserve"> </w:t>
      </w:r>
      <w:r>
        <w:rPr>
          <w:color w:val="231F20"/>
          <w:sz w:val="20"/>
        </w:rPr>
        <w:t>server</w:t>
      </w:r>
      <w:r>
        <w:rPr>
          <w:color w:val="231F20"/>
          <w:spacing w:val="-7"/>
          <w:sz w:val="20"/>
        </w:rPr>
        <w:t xml:space="preserve"> </w:t>
      </w:r>
      <w:r>
        <w:rPr>
          <w:color w:val="231F20"/>
          <w:sz w:val="20"/>
        </w:rPr>
        <w:t>exchange</w:t>
      </w:r>
      <w:r>
        <w:rPr>
          <w:color w:val="231F20"/>
          <w:spacing w:val="-7"/>
          <w:sz w:val="20"/>
        </w:rPr>
        <w:t xml:space="preserve"> </w:t>
      </w:r>
      <w:r>
        <w:rPr>
          <w:color w:val="231F20"/>
          <w:spacing w:val="-4"/>
          <w:sz w:val="20"/>
        </w:rPr>
        <w:t>data.</w:t>
      </w:r>
    </w:p>
    <w:p w14:paraId="13EDEF29" w14:textId="77777777" w:rsidR="00375E0D" w:rsidRDefault="00000000">
      <w:pPr>
        <w:pStyle w:val="ListParagraph"/>
        <w:numPr>
          <w:ilvl w:val="0"/>
          <w:numId w:val="47"/>
        </w:numPr>
        <w:tabs>
          <w:tab w:val="left" w:pos="1238"/>
        </w:tabs>
        <w:spacing w:before="30"/>
        <w:ind w:hanging="281"/>
        <w:rPr>
          <w:sz w:val="20"/>
        </w:rPr>
      </w:pPr>
      <w:r>
        <w:rPr>
          <w:color w:val="231F20"/>
          <w:sz w:val="20"/>
        </w:rPr>
        <w:t>The</w:t>
      </w:r>
      <w:r>
        <w:rPr>
          <w:color w:val="231F20"/>
          <w:spacing w:val="8"/>
          <w:sz w:val="20"/>
        </w:rPr>
        <w:t xml:space="preserve"> </w:t>
      </w:r>
      <w:r>
        <w:rPr>
          <w:color w:val="231F20"/>
          <w:sz w:val="20"/>
        </w:rPr>
        <w:t>connection</w:t>
      </w:r>
      <w:r>
        <w:rPr>
          <w:color w:val="231F20"/>
          <w:spacing w:val="8"/>
          <w:sz w:val="20"/>
        </w:rPr>
        <w:t xml:space="preserve"> </w:t>
      </w:r>
      <w:r>
        <w:rPr>
          <w:color w:val="231F20"/>
          <w:sz w:val="20"/>
        </w:rPr>
        <w:t>is</w:t>
      </w:r>
      <w:r>
        <w:rPr>
          <w:color w:val="231F20"/>
          <w:spacing w:val="8"/>
          <w:sz w:val="20"/>
        </w:rPr>
        <w:t xml:space="preserve"> </w:t>
      </w:r>
      <w:r>
        <w:rPr>
          <w:color w:val="231F20"/>
          <w:sz w:val="20"/>
        </w:rPr>
        <w:t>closed</w:t>
      </w:r>
      <w:r>
        <w:rPr>
          <w:color w:val="231F20"/>
          <w:spacing w:val="8"/>
          <w:sz w:val="20"/>
        </w:rPr>
        <w:t xml:space="preserve"> </w:t>
      </w:r>
      <w:r>
        <w:rPr>
          <w:color w:val="231F20"/>
          <w:sz w:val="20"/>
        </w:rPr>
        <w:t>by</w:t>
      </w:r>
      <w:r>
        <w:rPr>
          <w:color w:val="231F20"/>
          <w:spacing w:val="8"/>
          <w:sz w:val="20"/>
        </w:rPr>
        <w:t xml:space="preserve"> </w:t>
      </w:r>
      <w:r>
        <w:rPr>
          <w:color w:val="231F20"/>
          <w:sz w:val="20"/>
        </w:rPr>
        <w:t>either</w:t>
      </w:r>
      <w:r>
        <w:rPr>
          <w:color w:val="231F20"/>
          <w:spacing w:val="8"/>
          <w:sz w:val="20"/>
        </w:rPr>
        <w:t xml:space="preserve"> </w:t>
      </w:r>
      <w:r>
        <w:rPr>
          <w:color w:val="231F20"/>
          <w:sz w:val="20"/>
        </w:rPr>
        <w:t>the</w:t>
      </w:r>
      <w:r>
        <w:rPr>
          <w:color w:val="231F20"/>
          <w:spacing w:val="8"/>
          <w:sz w:val="20"/>
        </w:rPr>
        <w:t xml:space="preserve"> </w:t>
      </w:r>
      <w:r>
        <w:rPr>
          <w:color w:val="231F20"/>
          <w:sz w:val="20"/>
        </w:rPr>
        <w:t>client</w:t>
      </w:r>
      <w:r>
        <w:rPr>
          <w:color w:val="231F20"/>
          <w:spacing w:val="8"/>
          <w:sz w:val="20"/>
        </w:rPr>
        <w:t xml:space="preserve"> </w:t>
      </w:r>
      <w:r>
        <w:rPr>
          <w:color w:val="231F20"/>
          <w:sz w:val="20"/>
        </w:rPr>
        <w:t>or</w:t>
      </w:r>
      <w:r>
        <w:rPr>
          <w:color w:val="231F20"/>
          <w:spacing w:val="8"/>
          <w:sz w:val="20"/>
        </w:rPr>
        <w:t xml:space="preserve"> </w:t>
      </w:r>
      <w:r>
        <w:rPr>
          <w:color w:val="231F20"/>
          <w:sz w:val="20"/>
        </w:rPr>
        <w:t>the</w:t>
      </w:r>
      <w:r>
        <w:rPr>
          <w:color w:val="231F20"/>
          <w:spacing w:val="8"/>
          <w:sz w:val="20"/>
        </w:rPr>
        <w:t xml:space="preserve"> </w:t>
      </w:r>
      <w:r>
        <w:rPr>
          <w:color w:val="231F20"/>
          <w:spacing w:val="-2"/>
          <w:sz w:val="20"/>
        </w:rPr>
        <w:t>server.</w:t>
      </w:r>
    </w:p>
    <w:p w14:paraId="13EDEF2A" w14:textId="77777777" w:rsidR="00375E0D" w:rsidRDefault="00375E0D">
      <w:pPr>
        <w:pStyle w:val="BodyText"/>
        <w:spacing w:before="7"/>
        <w:rPr>
          <w:sz w:val="16"/>
        </w:rPr>
      </w:pPr>
    </w:p>
    <w:p w14:paraId="13EDEF2B" w14:textId="77777777" w:rsidR="00375E0D" w:rsidRDefault="00375E0D">
      <w:pPr>
        <w:rPr>
          <w:sz w:val="16"/>
        </w:rPr>
        <w:sectPr w:rsidR="00375E0D">
          <w:pgSz w:w="11910" w:h="16840"/>
          <w:pgMar w:top="960" w:right="460" w:bottom="280" w:left="460" w:header="0" w:footer="0" w:gutter="0"/>
          <w:cols w:space="720"/>
        </w:sectPr>
      </w:pPr>
    </w:p>
    <w:p w14:paraId="13EDEF2C" w14:textId="77777777" w:rsidR="00375E0D" w:rsidRDefault="00000000">
      <w:pPr>
        <w:pStyle w:val="BodyText"/>
        <w:spacing w:before="99" w:line="271" w:lineRule="auto"/>
        <w:ind w:left="957"/>
        <w:jc w:val="both"/>
      </w:pPr>
      <w:r>
        <w:rPr>
          <w:color w:val="231F20"/>
          <w:w w:val="105"/>
        </w:rPr>
        <w:t xml:space="preserve">This establishes a byte-oriented, bidirectional communication channel between two </w:t>
      </w:r>
      <w:r>
        <w:rPr>
          <w:color w:val="231F20"/>
        </w:rPr>
        <w:t>peers.</w:t>
      </w:r>
      <w:r>
        <w:rPr>
          <w:color w:val="231F20"/>
          <w:spacing w:val="-4"/>
        </w:rPr>
        <w:t xml:space="preserve"> </w:t>
      </w:r>
      <w:r>
        <w:rPr>
          <w:color w:val="231F20"/>
        </w:rPr>
        <w:t>This</w:t>
      </w:r>
      <w:r>
        <w:rPr>
          <w:color w:val="231F20"/>
          <w:spacing w:val="-4"/>
        </w:rPr>
        <w:t xml:space="preserve"> </w:t>
      </w:r>
      <w:r>
        <w:rPr>
          <w:color w:val="231F20"/>
        </w:rPr>
        <w:t>channel</w:t>
      </w:r>
      <w:r>
        <w:rPr>
          <w:color w:val="231F20"/>
          <w:spacing w:val="-4"/>
        </w:rPr>
        <w:t xml:space="preserve"> </w:t>
      </w:r>
      <w:r>
        <w:rPr>
          <w:color w:val="231F20"/>
        </w:rPr>
        <w:t>also</w:t>
      </w:r>
      <w:r>
        <w:rPr>
          <w:color w:val="231F20"/>
          <w:spacing w:val="-4"/>
        </w:rPr>
        <w:t xml:space="preserve"> </w:t>
      </w:r>
      <w:r>
        <w:rPr>
          <w:color w:val="231F20"/>
        </w:rPr>
        <w:t>ensures</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sequence</w:t>
      </w:r>
      <w:r>
        <w:rPr>
          <w:color w:val="231F20"/>
          <w:spacing w:val="-4"/>
        </w:rPr>
        <w:t xml:space="preserve"> </w:t>
      </w:r>
      <w:r>
        <w:rPr>
          <w:color w:val="231F20"/>
        </w:rPr>
        <w:t>of</w:t>
      </w:r>
      <w:r>
        <w:rPr>
          <w:color w:val="231F20"/>
          <w:spacing w:val="-4"/>
        </w:rPr>
        <w:t xml:space="preserve"> </w:t>
      </w:r>
      <w:r>
        <w:rPr>
          <w:color w:val="231F20"/>
        </w:rPr>
        <w:t>messages</w:t>
      </w:r>
      <w:r>
        <w:rPr>
          <w:color w:val="231F20"/>
          <w:spacing w:val="-4"/>
        </w:rPr>
        <w:t xml:space="preserve"> </w:t>
      </w:r>
      <w:r>
        <w:rPr>
          <w:color w:val="231F20"/>
        </w:rPr>
        <w:t>remains</w:t>
      </w:r>
      <w:r>
        <w:rPr>
          <w:color w:val="231F20"/>
          <w:spacing w:val="-4"/>
        </w:rPr>
        <w:t xml:space="preserve"> </w:t>
      </w:r>
      <w:r>
        <w:rPr>
          <w:color w:val="231F20"/>
        </w:rPr>
        <w:t>the</w:t>
      </w:r>
      <w:r>
        <w:rPr>
          <w:color w:val="231F20"/>
          <w:spacing w:val="-4"/>
        </w:rPr>
        <w:t xml:space="preserve"> </w:t>
      </w:r>
      <w:r>
        <w:rPr>
          <w:color w:val="231F20"/>
        </w:rPr>
        <w:t>same.</w:t>
      </w:r>
      <w:r>
        <w:rPr>
          <w:color w:val="231F20"/>
          <w:spacing w:val="-4"/>
        </w:rPr>
        <w:t xml:space="preserve"> </w:t>
      </w:r>
      <w:r>
        <w:rPr>
          <w:color w:val="231F20"/>
        </w:rPr>
        <w:t xml:space="preserve">For </w:t>
      </w:r>
      <w:r>
        <w:rPr>
          <w:color w:val="231F20"/>
          <w:w w:val="105"/>
        </w:rPr>
        <w:t xml:space="preserve">example, if a client interacts with a primitive calculator server that ignores operation </w:t>
      </w:r>
      <w:r>
        <w:rPr>
          <w:color w:val="231F20"/>
        </w:rPr>
        <w:t>priority</w:t>
      </w:r>
      <w:r>
        <w:rPr>
          <w:color w:val="231F20"/>
          <w:spacing w:val="-6"/>
        </w:rPr>
        <w:t xml:space="preserve"> </w:t>
      </w:r>
      <w:r>
        <w:rPr>
          <w:color w:val="231F20"/>
        </w:rPr>
        <w:t>and</w:t>
      </w:r>
      <w:r>
        <w:rPr>
          <w:color w:val="231F20"/>
          <w:spacing w:val="-6"/>
        </w:rPr>
        <w:t xml:space="preserve"> </w:t>
      </w:r>
      <w:r>
        <w:rPr>
          <w:color w:val="231F20"/>
        </w:rPr>
        <w:t>sends</w:t>
      </w:r>
      <w:r>
        <w:rPr>
          <w:color w:val="231F20"/>
          <w:spacing w:val="-6"/>
        </w:rPr>
        <w:t xml:space="preserve"> </w:t>
      </w:r>
      <w:r>
        <w:rPr>
          <w:color w:val="231F20"/>
        </w:rPr>
        <w:t>the</w:t>
      </w:r>
      <w:r>
        <w:rPr>
          <w:color w:val="231F20"/>
          <w:spacing w:val="-6"/>
        </w:rPr>
        <w:t xml:space="preserve"> </w:t>
      </w:r>
      <w:r>
        <w:rPr>
          <w:color w:val="231F20"/>
        </w:rPr>
        <w:t>messages</w:t>
      </w:r>
      <w:r>
        <w:rPr>
          <w:color w:val="231F20"/>
          <w:spacing w:val="-6"/>
        </w:rPr>
        <w:t xml:space="preserve"> </w:t>
      </w:r>
      <w:r>
        <w:rPr>
          <w:color w:val="231F20"/>
        </w:rPr>
        <w:t>“1”</w:t>
      </w:r>
      <w:r>
        <w:rPr>
          <w:color w:val="231F20"/>
          <w:spacing w:val="-6"/>
        </w:rPr>
        <w:t xml:space="preserve"> </w:t>
      </w:r>
      <w:r>
        <w:rPr>
          <w:color w:val="231F20"/>
        </w:rPr>
        <w:t>“+3”</w:t>
      </w:r>
      <w:r>
        <w:rPr>
          <w:color w:val="231F20"/>
          <w:spacing w:val="-6"/>
        </w:rPr>
        <w:t xml:space="preserve"> </w:t>
      </w:r>
      <w:r>
        <w:rPr>
          <w:color w:val="231F20"/>
        </w:rPr>
        <w:t>“*4”</w:t>
      </w:r>
      <w:r>
        <w:rPr>
          <w:color w:val="231F20"/>
          <w:spacing w:val="-6"/>
        </w:rPr>
        <w:t xml:space="preserve"> </w:t>
      </w:r>
      <w:r>
        <w:rPr>
          <w:color w:val="231F20"/>
        </w:rPr>
        <w:t>“=”,</w:t>
      </w:r>
      <w:r>
        <w:rPr>
          <w:color w:val="231F20"/>
          <w:spacing w:val="-6"/>
        </w:rPr>
        <w:t xml:space="preserve"> </w:t>
      </w:r>
      <w:r>
        <w:rPr>
          <w:color w:val="231F20"/>
        </w:rPr>
        <w:t>TCP</w:t>
      </w:r>
      <w:r>
        <w:rPr>
          <w:color w:val="231F20"/>
          <w:spacing w:val="-6"/>
        </w:rPr>
        <w:t xml:space="preserve"> </w:t>
      </w:r>
      <w:r>
        <w:rPr>
          <w:color w:val="231F20"/>
        </w:rPr>
        <w:t>ensures</w:t>
      </w:r>
      <w:r>
        <w:rPr>
          <w:color w:val="231F20"/>
          <w:spacing w:val="-6"/>
        </w:rPr>
        <w:t xml:space="preserve"> </w:t>
      </w:r>
      <w:r>
        <w:rPr>
          <w:color w:val="231F20"/>
        </w:rPr>
        <w:t>that</w:t>
      </w:r>
      <w:r>
        <w:rPr>
          <w:color w:val="231F20"/>
          <w:spacing w:val="-6"/>
        </w:rPr>
        <w:t xml:space="preserve"> </w:t>
      </w:r>
      <w:r>
        <w:rPr>
          <w:color w:val="231F20"/>
        </w:rPr>
        <w:t>these</w:t>
      </w:r>
      <w:r>
        <w:rPr>
          <w:color w:val="231F20"/>
          <w:spacing w:val="-6"/>
        </w:rPr>
        <w:t xml:space="preserve"> </w:t>
      </w:r>
      <w:r>
        <w:rPr>
          <w:color w:val="231F20"/>
        </w:rPr>
        <w:t>four</w:t>
      </w:r>
      <w:r>
        <w:rPr>
          <w:color w:val="231F20"/>
          <w:spacing w:val="-6"/>
        </w:rPr>
        <w:t xml:space="preserve"> </w:t>
      </w:r>
      <w:r>
        <w:rPr>
          <w:color w:val="231F20"/>
        </w:rPr>
        <w:t>messages arrive</w:t>
      </w:r>
      <w:r>
        <w:rPr>
          <w:color w:val="231F20"/>
          <w:spacing w:val="-5"/>
        </w:rPr>
        <w:t xml:space="preserve"> </w:t>
      </w:r>
      <w:r>
        <w:rPr>
          <w:color w:val="231F20"/>
        </w:rPr>
        <w:t>in</w:t>
      </w:r>
      <w:r>
        <w:rPr>
          <w:color w:val="231F20"/>
          <w:spacing w:val="-5"/>
        </w:rPr>
        <w:t xml:space="preserve"> </w:t>
      </w:r>
      <w:r>
        <w:rPr>
          <w:color w:val="231F20"/>
        </w:rPr>
        <w:t>order</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correct</w:t>
      </w:r>
      <w:r>
        <w:rPr>
          <w:color w:val="231F20"/>
          <w:spacing w:val="-5"/>
        </w:rPr>
        <w:t xml:space="preserve"> </w:t>
      </w:r>
      <w:r>
        <w:rPr>
          <w:color w:val="231F20"/>
        </w:rPr>
        <w:t>reply</w:t>
      </w:r>
      <w:r>
        <w:rPr>
          <w:color w:val="231F20"/>
          <w:spacing w:val="-5"/>
        </w:rPr>
        <w:t xml:space="preserve"> </w:t>
      </w:r>
      <w:r>
        <w:rPr>
          <w:color w:val="231F20"/>
        </w:rPr>
        <w:t>“16”</w:t>
      </w:r>
      <w:r>
        <w:rPr>
          <w:color w:val="231F20"/>
          <w:spacing w:val="-5"/>
        </w:rPr>
        <w:t xml:space="preserve"> </w:t>
      </w:r>
      <w:r>
        <w:rPr>
          <w:color w:val="231F20"/>
        </w:rPr>
        <w:t>is</w:t>
      </w:r>
      <w:r>
        <w:rPr>
          <w:color w:val="231F20"/>
          <w:spacing w:val="-5"/>
        </w:rPr>
        <w:t xml:space="preserve"> </w:t>
      </w:r>
      <w:r>
        <w:rPr>
          <w:color w:val="231F20"/>
        </w:rPr>
        <w:t>sent</w:t>
      </w:r>
      <w:r>
        <w:rPr>
          <w:color w:val="231F20"/>
          <w:spacing w:val="-5"/>
        </w:rPr>
        <w:t xml:space="preserve"> </w:t>
      </w:r>
      <w:r>
        <w:rPr>
          <w:color w:val="231F20"/>
        </w:rPr>
        <w:t>back.</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case</w:t>
      </w:r>
      <w:r>
        <w:rPr>
          <w:color w:val="231F20"/>
          <w:spacing w:val="-5"/>
        </w:rPr>
        <w:t xml:space="preserve"> </w:t>
      </w:r>
      <w:r>
        <w:rPr>
          <w:color w:val="231F20"/>
        </w:rPr>
        <w:t>of</w:t>
      </w:r>
      <w:r>
        <w:rPr>
          <w:color w:val="231F20"/>
          <w:spacing w:val="-5"/>
        </w:rPr>
        <w:t xml:space="preserve"> </w:t>
      </w:r>
      <w:r>
        <w:rPr>
          <w:color w:val="231F20"/>
        </w:rPr>
        <w:t>UDP,</w:t>
      </w:r>
      <w:r>
        <w:rPr>
          <w:color w:val="231F20"/>
          <w:spacing w:val="-5"/>
        </w:rPr>
        <w:t xml:space="preserve"> </w:t>
      </w:r>
      <w:r>
        <w:rPr>
          <w:color w:val="231F20"/>
        </w:rPr>
        <w:t>the</w:t>
      </w:r>
      <w:r>
        <w:rPr>
          <w:color w:val="231F20"/>
          <w:spacing w:val="-5"/>
        </w:rPr>
        <w:t xml:space="preserve"> </w:t>
      </w:r>
      <w:r>
        <w:rPr>
          <w:color w:val="231F20"/>
        </w:rPr>
        <w:t>same</w:t>
      </w:r>
      <w:r>
        <w:rPr>
          <w:color w:val="231F20"/>
          <w:spacing w:val="-5"/>
        </w:rPr>
        <w:t xml:space="preserve"> </w:t>
      </w:r>
      <w:proofErr w:type="spellStart"/>
      <w:r>
        <w:rPr>
          <w:color w:val="231F20"/>
        </w:rPr>
        <w:t>mes</w:t>
      </w:r>
      <w:proofErr w:type="spellEnd"/>
      <w:r>
        <w:rPr>
          <w:color w:val="231F20"/>
        </w:rPr>
        <w:t xml:space="preserve">- </w:t>
      </w:r>
      <w:r>
        <w:rPr>
          <w:color w:val="231F20"/>
          <w:w w:val="105"/>
        </w:rPr>
        <w:t>sages might arrive at different times, with the server receiving the messages “1” “*4” “+3”</w:t>
      </w:r>
      <w:r>
        <w:rPr>
          <w:color w:val="231F20"/>
          <w:spacing w:val="-15"/>
          <w:w w:val="105"/>
        </w:rPr>
        <w:t xml:space="preserve"> </w:t>
      </w:r>
      <w:r>
        <w:rPr>
          <w:color w:val="231F20"/>
          <w:w w:val="105"/>
        </w:rPr>
        <w:t>“=”</w:t>
      </w:r>
      <w:r>
        <w:rPr>
          <w:color w:val="231F20"/>
          <w:spacing w:val="-15"/>
          <w:w w:val="105"/>
        </w:rPr>
        <w:t xml:space="preserve"> </w:t>
      </w:r>
      <w:r>
        <w:rPr>
          <w:color w:val="231F20"/>
          <w:w w:val="105"/>
        </w:rPr>
        <w:t>in</w:t>
      </w:r>
      <w:r>
        <w:rPr>
          <w:color w:val="231F20"/>
          <w:spacing w:val="-14"/>
          <w:w w:val="105"/>
        </w:rPr>
        <w:t xml:space="preserve"> </w:t>
      </w:r>
      <w:r>
        <w:rPr>
          <w:color w:val="231F20"/>
          <w:w w:val="105"/>
        </w:rPr>
        <w:t>sequence</w:t>
      </w:r>
      <w:r>
        <w:rPr>
          <w:color w:val="231F20"/>
          <w:spacing w:val="-15"/>
          <w:w w:val="105"/>
        </w:rPr>
        <w:t xml:space="preserve"> </w:t>
      </w:r>
      <w:r>
        <w:rPr>
          <w:color w:val="231F20"/>
          <w:w w:val="105"/>
        </w:rPr>
        <w:t>and</w:t>
      </w:r>
      <w:r>
        <w:rPr>
          <w:color w:val="231F20"/>
          <w:spacing w:val="-14"/>
          <w:w w:val="105"/>
        </w:rPr>
        <w:t xml:space="preserve"> </w:t>
      </w:r>
      <w:r>
        <w:rPr>
          <w:color w:val="231F20"/>
          <w:w w:val="105"/>
        </w:rPr>
        <w:t>generating</w:t>
      </w:r>
      <w:r>
        <w:rPr>
          <w:color w:val="231F20"/>
          <w:spacing w:val="-15"/>
          <w:w w:val="105"/>
        </w:rPr>
        <w:t xml:space="preserve"> </w:t>
      </w:r>
      <w:r>
        <w:rPr>
          <w:color w:val="231F20"/>
          <w:w w:val="105"/>
        </w:rPr>
        <w:t>the</w:t>
      </w:r>
      <w:r>
        <w:rPr>
          <w:color w:val="231F20"/>
          <w:spacing w:val="-15"/>
          <w:w w:val="105"/>
        </w:rPr>
        <w:t xml:space="preserve"> </w:t>
      </w:r>
      <w:r>
        <w:rPr>
          <w:color w:val="231F20"/>
          <w:w w:val="105"/>
        </w:rPr>
        <w:t>response</w:t>
      </w:r>
      <w:r>
        <w:rPr>
          <w:color w:val="231F20"/>
          <w:spacing w:val="-14"/>
          <w:w w:val="105"/>
        </w:rPr>
        <w:t xml:space="preserve"> </w:t>
      </w:r>
      <w:r>
        <w:rPr>
          <w:color w:val="231F20"/>
          <w:w w:val="105"/>
        </w:rPr>
        <w:t>“7”.</w:t>
      </w:r>
    </w:p>
    <w:p w14:paraId="13EDEF2D" w14:textId="77777777" w:rsidR="00375E0D" w:rsidRDefault="00375E0D">
      <w:pPr>
        <w:pStyle w:val="BodyText"/>
        <w:spacing w:before="8"/>
        <w:rPr>
          <w:sz w:val="22"/>
        </w:rPr>
      </w:pPr>
    </w:p>
    <w:p w14:paraId="13EDEF2E" w14:textId="77777777" w:rsidR="00375E0D" w:rsidRDefault="00000000">
      <w:pPr>
        <w:pStyle w:val="BodyText"/>
        <w:spacing w:line="271" w:lineRule="auto"/>
        <w:ind w:left="957" w:hanging="1"/>
        <w:jc w:val="both"/>
      </w:pPr>
      <w:r>
        <w:rPr>
          <w:color w:val="231F20"/>
          <w:w w:val="105"/>
        </w:rPr>
        <w:t>If more than two peers want to exchange data, the application-layer process on the server</w:t>
      </w:r>
      <w:r>
        <w:rPr>
          <w:color w:val="231F20"/>
          <w:spacing w:val="-11"/>
          <w:w w:val="105"/>
        </w:rPr>
        <w:t xml:space="preserve"> </w:t>
      </w:r>
      <w:proofErr w:type="gramStart"/>
      <w:r>
        <w:rPr>
          <w:color w:val="231F20"/>
          <w:w w:val="105"/>
        </w:rPr>
        <w:t>has</w:t>
      </w:r>
      <w:r>
        <w:rPr>
          <w:color w:val="231F20"/>
          <w:spacing w:val="-11"/>
          <w:w w:val="105"/>
        </w:rPr>
        <w:t xml:space="preserve"> </w:t>
      </w:r>
      <w:r>
        <w:rPr>
          <w:color w:val="231F20"/>
          <w:w w:val="105"/>
        </w:rPr>
        <w:t>to</w:t>
      </w:r>
      <w:proofErr w:type="gramEnd"/>
      <w:r>
        <w:rPr>
          <w:color w:val="231F20"/>
          <w:spacing w:val="-11"/>
          <w:w w:val="105"/>
        </w:rPr>
        <w:t xml:space="preserve"> </w:t>
      </w:r>
      <w:r>
        <w:rPr>
          <w:color w:val="231F20"/>
          <w:w w:val="105"/>
        </w:rPr>
        <w:t>arbitrate</w:t>
      </w:r>
      <w:r>
        <w:rPr>
          <w:color w:val="231F20"/>
          <w:spacing w:val="-11"/>
          <w:w w:val="105"/>
        </w:rPr>
        <w:t xml:space="preserve"> </w:t>
      </w:r>
      <w:r>
        <w:rPr>
          <w:color w:val="231F20"/>
          <w:w w:val="105"/>
        </w:rPr>
        <w:t>the</w:t>
      </w:r>
      <w:r>
        <w:rPr>
          <w:color w:val="231F20"/>
          <w:spacing w:val="-11"/>
          <w:w w:val="105"/>
        </w:rPr>
        <w:t xml:space="preserve"> </w:t>
      </w:r>
      <w:r>
        <w:rPr>
          <w:color w:val="231F20"/>
          <w:w w:val="105"/>
        </w:rPr>
        <w:t>data</w:t>
      </w:r>
      <w:r>
        <w:rPr>
          <w:color w:val="231F20"/>
          <w:spacing w:val="-11"/>
          <w:w w:val="105"/>
        </w:rPr>
        <w:t xml:space="preserve"> </w:t>
      </w:r>
      <w:r>
        <w:rPr>
          <w:color w:val="231F20"/>
          <w:w w:val="105"/>
        </w:rPr>
        <w:t>and</w:t>
      </w:r>
      <w:r>
        <w:rPr>
          <w:color w:val="231F20"/>
          <w:spacing w:val="-11"/>
          <w:w w:val="105"/>
        </w:rPr>
        <w:t xml:space="preserve"> </w:t>
      </w:r>
      <w:r>
        <w:rPr>
          <w:color w:val="231F20"/>
          <w:w w:val="105"/>
        </w:rPr>
        <w:t>make</w:t>
      </w:r>
      <w:r>
        <w:rPr>
          <w:color w:val="231F20"/>
          <w:spacing w:val="-11"/>
          <w:w w:val="105"/>
        </w:rPr>
        <w:t xml:space="preserve"> </w:t>
      </w:r>
      <w:r>
        <w:rPr>
          <w:color w:val="231F20"/>
          <w:w w:val="105"/>
        </w:rPr>
        <w:t>sure</w:t>
      </w:r>
      <w:r>
        <w:rPr>
          <w:color w:val="231F20"/>
          <w:spacing w:val="-11"/>
          <w:w w:val="105"/>
        </w:rPr>
        <w:t xml:space="preserve"> </w:t>
      </w:r>
      <w:r>
        <w:rPr>
          <w:color w:val="231F20"/>
          <w:w w:val="105"/>
        </w:rPr>
        <w:t>that</w:t>
      </w:r>
      <w:r>
        <w:rPr>
          <w:color w:val="231F20"/>
          <w:spacing w:val="-11"/>
          <w:w w:val="105"/>
        </w:rPr>
        <w:t xml:space="preserve"> </w:t>
      </w:r>
      <w:r>
        <w:rPr>
          <w:color w:val="231F20"/>
          <w:w w:val="105"/>
        </w:rPr>
        <w:t>every</w:t>
      </w:r>
      <w:r>
        <w:rPr>
          <w:color w:val="231F20"/>
          <w:spacing w:val="-11"/>
          <w:w w:val="105"/>
        </w:rPr>
        <w:t xml:space="preserve"> </w:t>
      </w:r>
      <w:r>
        <w:rPr>
          <w:color w:val="231F20"/>
          <w:w w:val="105"/>
        </w:rPr>
        <w:t>client</w:t>
      </w:r>
      <w:r>
        <w:rPr>
          <w:color w:val="231F20"/>
          <w:spacing w:val="-11"/>
          <w:w w:val="105"/>
        </w:rPr>
        <w:t xml:space="preserve"> </w:t>
      </w:r>
      <w:r>
        <w:rPr>
          <w:color w:val="231F20"/>
          <w:w w:val="105"/>
        </w:rPr>
        <w:t>receives</w:t>
      </w:r>
      <w:r>
        <w:rPr>
          <w:color w:val="231F20"/>
          <w:spacing w:val="-11"/>
          <w:w w:val="105"/>
        </w:rPr>
        <w:t xml:space="preserve"> </w:t>
      </w:r>
      <w:r>
        <w:rPr>
          <w:color w:val="231F20"/>
          <w:w w:val="105"/>
        </w:rPr>
        <w:t>the</w:t>
      </w:r>
      <w:r>
        <w:rPr>
          <w:color w:val="231F20"/>
          <w:spacing w:val="-11"/>
          <w:w w:val="105"/>
        </w:rPr>
        <w:t xml:space="preserve"> </w:t>
      </w:r>
      <w:r>
        <w:rPr>
          <w:color w:val="231F20"/>
          <w:w w:val="105"/>
        </w:rPr>
        <w:t>data</w:t>
      </w:r>
      <w:r>
        <w:rPr>
          <w:color w:val="231F20"/>
          <w:spacing w:val="-11"/>
          <w:w w:val="105"/>
        </w:rPr>
        <w:t xml:space="preserve"> </w:t>
      </w:r>
      <w:r>
        <w:rPr>
          <w:color w:val="231F20"/>
          <w:w w:val="105"/>
        </w:rPr>
        <w:t>they need.</w:t>
      </w:r>
      <w:r>
        <w:rPr>
          <w:color w:val="231F20"/>
          <w:spacing w:val="-15"/>
          <w:w w:val="105"/>
        </w:rPr>
        <w:t xml:space="preserve"> </w:t>
      </w:r>
      <w:r>
        <w:rPr>
          <w:color w:val="231F20"/>
          <w:w w:val="105"/>
        </w:rPr>
        <w:t>TCP</w:t>
      </w:r>
      <w:r>
        <w:rPr>
          <w:color w:val="231F20"/>
          <w:spacing w:val="-15"/>
          <w:w w:val="105"/>
        </w:rPr>
        <w:t xml:space="preserve"> </w:t>
      </w:r>
      <w:r>
        <w:rPr>
          <w:color w:val="231F20"/>
          <w:w w:val="105"/>
        </w:rPr>
        <w:t>alone</w:t>
      </w:r>
      <w:r>
        <w:rPr>
          <w:color w:val="231F20"/>
          <w:spacing w:val="-14"/>
          <w:w w:val="105"/>
        </w:rPr>
        <w:t xml:space="preserve"> </w:t>
      </w:r>
      <w:r>
        <w:rPr>
          <w:color w:val="231F20"/>
          <w:w w:val="105"/>
        </w:rPr>
        <w:t>only</w:t>
      </w:r>
      <w:r>
        <w:rPr>
          <w:color w:val="231F20"/>
          <w:spacing w:val="-15"/>
          <w:w w:val="105"/>
        </w:rPr>
        <w:t xml:space="preserve"> </w:t>
      </w:r>
      <w:r>
        <w:rPr>
          <w:color w:val="231F20"/>
          <w:w w:val="105"/>
        </w:rPr>
        <w:t>allows</w:t>
      </w:r>
      <w:r>
        <w:rPr>
          <w:color w:val="231F20"/>
          <w:spacing w:val="-14"/>
          <w:w w:val="105"/>
        </w:rPr>
        <w:t xml:space="preserve"> </w:t>
      </w:r>
      <w:r>
        <w:rPr>
          <w:color w:val="231F20"/>
          <w:w w:val="105"/>
        </w:rPr>
        <w:t>for</w:t>
      </w:r>
      <w:r>
        <w:rPr>
          <w:color w:val="231F20"/>
          <w:spacing w:val="-15"/>
          <w:w w:val="105"/>
        </w:rPr>
        <w:t xml:space="preserve"> </w:t>
      </w:r>
      <w:r>
        <w:rPr>
          <w:color w:val="231F20"/>
          <w:w w:val="105"/>
        </w:rPr>
        <w:t>communication</w:t>
      </w:r>
      <w:r>
        <w:rPr>
          <w:color w:val="231F20"/>
          <w:spacing w:val="-15"/>
          <w:w w:val="105"/>
        </w:rPr>
        <w:t xml:space="preserve"> </w:t>
      </w:r>
      <w:r>
        <w:rPr>
          <w:color w:val="231F20"/>
          <w:w w:val="105"/>
        </w:rPr>
        <w:t>between</w:t>
      </w:r>
      <w:r>
        <w:rPr>
          <w:color w:val="231F20"/>
          <w:spacing w:val="-14"/>
          <w:w w:val="105"/>
        </w:rPr>
        <w:t xml:space="preserve"> </w:t>
      </w:r>
      <w:r>
        <w:rPr>
          <w:color w:val="231F20"/>
          <w:w w:val="105"/>
        </w:rPr>
        <w:t>two</w:t>
      </w:r>
      <w:r>
        <w:rPr>
          <w:color w:val="231F20"/>
          <w:spacing w:val="-15"/>
          <w:w w:val="105"/>
        </w:rPr>
        <w:t xml:space="preserve"> </w:t>
      </w:r>
      <w:r>
        <w:rPr>
          <w:color w:val="231F20"/>
          <w:w w:val="105"/>
        </w:rPr>
        <w:t>peers.</w:t>
      </w:r>
    </w:p>
    <w:p w14:paraId="13EDEF2F" w14:textId="77777777" w:rsidR="00375E0D" w:rsidRDefault="00375E0D">
      <w:pPr>
        <w:pStyle w:val="BodyText"/>
        <w:spacing w:before="7"/>
        <w:rPr>
          <w:sz w:val="22"/>
        </w:rPr>
      </w:pPr>
    </w:p>
    <w:p w14:paraId="13EDEF30" w14:textId="77777777" w:rsidR="00375E0D" w:rsidRDefault="00000000">
      <w:pPr>
        <w:pStyle w:val="BodyText"/>
        <w:spacing w:before="1"/>
        <w:ind w:left="957"/>
        <w:jc w:val="both"/>
      </w:pPr>
      <w:r>
        <w:rPr>
          <w:color w:val="231F20"/>
        </w:rPr>
        <w:t>Sliding</w:t>
      </w:r>
      <w:r>
        <w:rPr>
          <w:color w:val="231F20"/>
          <w:spacing w:val="15"/>
          <w:w w:val="105"/>
        </w:rPr>
        <w:t xml:space="preserve"> </w:t>
      </w:r>
      <w:r>
        <w:rPr>
          <w:color w:val="231F20"/>
          <w:spacing w:val="-2"/>
          <w:w w:val="105"/>
        </w:rPr>
        <w:t>window</w:t>
      </w:r>
    </w:p>
    <w:p w14:paraId="13EDEF31" w14:textId="77777777" w:rsidR="00375E0D" w:rsidRDefault="00000000">
      <w:pPr>
        <w:pStyle w:val="BodyText"/>
        <w:spacing w:before="30" w:line="271" w:lineRule="auto"/>
        <w:ind w:left="957" w:hanging="1"/>
        <w:jc w:val="both"/>
      </w:pPr>
      <w:r>
        <w:rPr>
          <w:color w:val="231F20"/>
        </w:rPr>
        <w:t>TCP does not send individual messages (as UDP does), but rather a continuous stream of information. It therefore does not assume a certain “length” of individual messages.</w:t>
      </w:r>
    </w:p>
    <w:p w14:paraId="13EDEF32" w14:textId="77777777" w:rsidR="00375E0D" w:rsidRDefault="00375E0D">
      <w:pPr>
        <w:pStyle w:val="BodyText"/>
        <w:spacing w:before="7"/>
        <w:rPr>
          <w:sz w:val="22"/>
        </w:rPr>
      </w:pPr>
    </w:p>
    <w:p w14:paraId="13EDEF33" w14:textId="77777777" w:rsidR="00375E0D" w:rsidRDefault="00000000">
      <w:pPr>
        <w:pStyle w:val="BodyText"/>
        <w:spacing w:line="271" w:lineRule="auto"/>
        <w:ind w:left="957" w:right="1" w:hanging="1"/>
        <w:jc w:val="both"/>
      </w:pPr>
      <w:r>
        <w:rPr>
          <w:color w:val="231F20"/>
        </w:rPr>
        <w:t>When a connection is established, each peer allocates a send and a receive buffer. These buffers contain a part of the data that are interchanged.</w:t>
      </w:r>
    </w:p>
    <w:p w14:paraId="13EDEF34" w14:textId="77777777" w:rsidR="00375E0D" w:rsidRDefault="00000000">
      <w:pPr>
        <w:spacing w:before="11"/>
        <w:rPr>
          <w:sz w:val="32"/>
        </w:rPr>
      </w:pPr>
      <w:r>
        <w:br w:type="column"/>
      </w:r>
    </w:p>
    <w:p w14:paraId="13EDEF35" w14:textId="77777777" w:rsidR="00375E0D" w:rsidRDefault="00000000">
      <w:pPr>
        <w:ind w:left="355"/>
        <w:rPr>
          <w:sz w:val="18"/>
        </w:rPr>
      </w:pPr>
      <w:r>
        <w:rPr>
          <w:color w:val="231F20"/>
          <w:spacing w:val="-2"/>
          <w:sz w:val="18"/>
        </w:rPr>
        <w:t>Sequence</w:t>
      </w:r>
    </w:p>
    <w:p w14:paraId="13EDEF36" w14:textId="77777777" w:rsidR="00375E0D" w:rsidRDefault="00000000">
      <w:pPr>
        <w:spacing w:before="56" w:line="302" w:lineRule="auto"/>
        <w:ind w:left="355" w:right="501"/>
        <w:jc w:val="both"/>
        <w:rPr>
          <w:sz w:val="18"/>
        </w:rPr>
      </w:pPr>
      <w:r>
        <w:rPr>
          <w:color w:val="808285"/>
          <w:w w:val="95"/>
          <w:sz w:val="18"/>
        </w:rPr>
        <w:t>TCP</w:t>
      </w:r>
      <w:r>
        <w:rPr>
          <w:color w:val="808285"/>
          <w:spacing w:val="-7"/>
          <w:w w:val="95"/>
          <w:sz w:val="18"/>
        </w:rPr>
        <w:t xml:space="preserve"> </w:t>
      </w:r>
      <w:r>
        <w:rPr>
          <w:color w:val="808285"/>
          <w:w w:val="95"/>
          <w:sz w:val="18"/>
        </w:rPr>
        <w:t>ensures</w:t>
      </w:r>
      <w:r>
        <w:rPr>
          <w:color w:val="808285"/>
          <w:spacing w:val="-7"/>
          <w:w w:val="95"/>
          <w:sz w:val="18"/>
        </w:rPr>
        <w:t xml:space="preserve"> </w:t>
      </w:r>
      <w:r>
        <w:rPr>
          <w:color w:val="808285"/>
          <w:w w:val="95"/>
          <w:sz w:val="18"/>
        </w:rPr>
        <w:t xml:space="preserve">the </w:t>
      </w:r>
      <w:r>
        <w:rPr>
          <w:color w:val="808285"/>
          <w:sz w:val="18"/>
        </w:rPr>
        <w:t>sequence</w:t>
      </w:r>
      <w:r>
        <w:rPr>
          <w:color w:val="808285"/>
          <w:spacing w:val="-6"/>
          <w:sz w:val="18"/>
        </w:rPr>
        <w:t xml:space="preserve"> </w:t>
      </w:r>
      <w:r>
        <w:rPr>
          <w:color w:val="808285"/>
          <w:sz w:val="18"/>
        </w:rPr>
        <w:t>of</w:t>
      </w:r>
      <w:r>
        <w:rPr>
          <w:color w:val="808285"/>
          <w:spacing w:val="-6"/>
          <w:sz w:val="18"/>
        </w:rPr>
        <w:t xml:space="preserve"> </w:t>
      </w:r>
      <w:r>
        <w:rPr>
          <w:color w:val="808285"/>
          <w:sz w:val="18"/>
        </w:rPr>
        <w:t xml:space="preserve">the </w:t>
      </w:r>
      <w:r>
        <w:rPr>
          <w:color w:val="808285"/>
          <w:w w:val="95"/>
          <w:sz w:val="18"/>
        </w:rPr>
        <w:t>exchanged</w:t>
      </w:r>
      <w:r>
        <w:rPr>
          <w:color w:val="808285"/>
          <w:spacing w:val="15"/>
          <w:sz w:val="18"/>
        </w:rPr>
        <w:t xml:space="preserve"> </w:t>
      </w:r>
      <w:r>
        <w:rPr>
          <w:color w:val="808285"/>
          <w:spacing w:val="-2"/>
          <w:w w:val="95"/>
          <w:sz w:val="18"/>
        </w:rPr>
        <w:t>data.</w:t>
      </w:r>
    </w:p>
    <w:p w14:paraId="13EDEF37" w14:textId="77777777" w:rsidR="00375E0D" w:rsidRDefault="00375E0D">
      <w:pPr>
        <w:pStyle w:val="BodyText"/>
        <w:rPr>
          <w:sz w:val="22"/>
        </w:rPr>
      </w:pPr>
    </w:p>
    <w:p w14:paraId="13EDEF38" w14:textId="77777777" w:rsidR="00375E0D" w:rsidRDefault="00375E0D">
      <w:pPr>
        <w:pStyle w:val="BodyText"/>
        <w:rPr>
          <w:sz w:val="22"/>
        </w:rPr>
      </w:pPr>
    </w:p>
    <w:p w14:paraId="13EDEF39" w14:textId="77777777" w:rsidR="00375E0D" w:rsidRDefault="00375E0D">
      <w:pPr>
        <w:pStyle w:val="BodyText"/>
        <w:rPr>
          <w:sz w:val="22"/>
        </w:rPr>
      </w:pPr>
    </w:p>
    <w:p w14:paraId="13EDEF3A" w14:textId="77777777" w:rsidR="00375E0D" w:rsidRDefault="00375E0D">
      <w:pPr>
        <w:pStyle w:val="BodyText"/>
        <w:rPr>
          <w:sz w:val="22"/>
        </w:rPr>
      </w:pPr>
    </w:p>
    <w:p w14:paraId="13EDEF3B" w14:textId="77777777" w:rsidR="00375E0D" w:rsidRDefault="00375E0D">
      <w:pPr>
        <w:pStyle w:val="BodyText"/>
        <w:rPr>
          <w:sz w:val="22"/>
        </w:rPr>
      </w:pPr>
    </w:p>
    <w:p w14:paraId="13EDEF3C" w14:textId="77777777" w:rsidR="00375E0D" w:rsidRDefault="00375E0D">
      <w:pPr>
        <w:pStyle w:val="BodyText"/>
        <w:rPr>
          <w:sz w:val="22"/>
        </w:rPr>
      </w:pPr>
    </w:p>
    <w:p w14:paraId="13EDEF3D" w14:textId="77777777" w:rsidR="00375E0D" w:rsidRDefault="00375E0D">
      <w:pPr>
        <w:pStyle w:val="BodyText"/>
        <w:rPr>
          <w:sz w:val="22"/>
        </w:rPr>
      </w:pPr>
    </w:p>
    <w:p w14:paraId="13EDEF3E" w14:textId="77777777" w:rsidR="00375E0D" w:rsidRDefault="00375E0D">
      <w:pPr>
        <w:pStyle w:val="BodyText"/>
        <w:rPr>
          <w:sz w:val="22"/>
        </w:rPr>
      </w:pPr>
    </w:p>
    <w:p w14:paraId="13EDEF3F" w14:textId="77777777" w:rsidR="00375E0D" w:rsidRDefault="00375E0D">
      <w:pPr>
        <w:pStyle w:val="BodyText"/>
        <w:rPr>
          <w:sz w:val="22"/>
        </w:rPr>
      </w:pPr>
    </w:p>
    <w:p w14:paraId="13EDEF40" w14:textId="77777777" w:rsidR="00375E0D" w:rsidRDefault="00375E0D">
      <w:pPr>
        <w:pStyle w:val="BodyText"/>
        <w:rPr>
          <w:sz w:val="22"/>
        </w:rPr>
      </w:pPr>
    </w:p>
    <w:p w14:paraId="13EDEF41" w14:textId="77777777" w:rsidR="00375E0D" w:rsidRDefault="00375E0D">
      <w:pPr>
        <w:pStyle w:val="BodyText"/>
        <w:spacing w:before="3"/>
        <w:rPr>
          <w:sz w:val="28"/>
        </w:rPr>
      </w:pPr>
    </w:p>
    <w:p w14:paraId="13EDEF42" w14:textId="77777777" w:rsidR="00375E0D" w:rsidRDefault="00000000">
      <w:pPr>
        <w:ind w:left="355"/>
        <w:rPr>
          <w:sz w:val="18"/>
        </w:rPr>
      </w:pPr>
      <w:r>
        <w:rPr>
          <w:color w:val="231F20"/>
          <w:spacing w:val="-2"/>
          <w:sz w:val="18"/>
        </w:rPr>
        <w:t>Buffer</w:t>
      </w:r>
    </w:p>
    <w:p w14:paraId="13EDEF43" w14:textId="77777777" w:rsidR="00375E0D" w:rsidRDefault="00000000">
      <w:pPr>
        <w:spacing w:before="56" w:line="302" w:lineRule="auto"/>
        <w:ind w:left="355" w:right="105"/>
        <w:rPr>
          <w:sz w:val="18"/>
        </w:rPr>
      </w:pPr>
      <w:r>
        <w:rPr>
          <w:color w:val="808285"/>
          <w:sz w:val="18"/>
        </w:rPr>
        <w:t>TCP uses send and receive buffers to ensure</w:t>
      </w:r>
      <w:r>
        <w:rPr>
          <w:color w:val="808285"/>
          <w:spacing w:val="-15"/>
          <w:sz w:val="18"/>
        </w:rPr>
        <w:t xml:space="preserve"> </w:t>
      </w:r>
      <w:r>
        <w:rPr>
          <w:color w:val="808285"/>
          <w:sz w:val="18"/>
        </w:rPr>
        <w:t>the</w:t>
      </w:r>
      <w:r>
        <w:rPr>
          <w:color w:val="808285"/>
          <w:spacing w:val="-12"/>
          <w:sz w:val="18"/>
        </w:rPr>
        <w:t xml:space="preserve"> </w:t>
      </w:r>
      <w:r>
        <w:rPr>
          <w:color w:val="808285"/>
          <w:sz w:val="18"/>
        </w:rPr>
        <w:t>sequence of data.</w:t>
      </w:r>
    </w:p>
    <w:p w14:paraId="13EDEF44"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EF45" w14:textId="77777777" w:rsidR="00375E0D" w:rsidRDefault="00375E0D">
      <w:pPr>
        <w:pStyle w:val="BodyText"/>
      </w:pPr>
    </w:p>
    <w:p w14:paraId="13EDEF46" w14:textId="77777777" w:rsidR="00375E0D" w:rsidRDefault="00375E0D">
      <w:pPr>
        <w:pStyle w:val="BodyText"/>
      </w:pPr>
    </w:p>
    <w:p w14:paraId="13EDEF47" w14:textId="77777777" w:rsidR="00375E0D" w:rsidRDefault="00375E0D">
      <w:pPr>
        <w:pStyle w:val="BodyText"/>
      </w:pPr>
    </w:p>
    <w:p w14:paraId="13EDEF48" w14:textId="77777777" w:rsidR="00375E0D" w:rsidRDefault="00375E0D">
      <w:pPr>
        <w:pStyle w:val="BodyText"/>
      </w:pPr>
    </w:p>
    <w:p w14:paraId="13EDEF49" w14:textId="77777777" w:rsidR="00375E0D" w:rsidRDefault="00375E0D">
      <w:pPr>
        <w:pStyle w:val="BodyText"/>
      </w:pPr>
    </w:p>
    <w:p w14:paraId="13EDEF4A" w14:textId="77777777" w:rsidR="00375E0D" w:rsidRDefault="00375E0D">
      <w:pPr>
        <w:pStyle w:val="BodyText"/>
      </w:pPr>
    </w:p>
    <w:p w14:paraId="13EDEF4B" w14:textId="77777777" w:rsidR="00375E0D" w:rsidRDefault="00375E0D">
      <w:pPr>
        <w:pStyle w:val="BodyText"/>
      </w:pPr>
    </w:p>
    <w:p w14:paraId="13EDEF4C" w14:textId="77777777" w:rsidR="00375E0D" w:rsidRDefault="00375E0D">
      <w:pPr>
        <w:pStyle w:val="BodyText"/>
      </w:pPr>
    </w:p>
    <w:p w14:paraId="13EDEF4D" w14:textId="77777777" w:rsidR="00375E0D" w:rsidRDefault="00375E0D">
      <w:pPr>
        <w:pStyle w:val="BodyText"/>
        <w:spacing w:before="6"/>
        <w:rPr>
          <w:sz w:val="12"/>
        </w:rPr>
      </w:pPr>
    </w:p>
    <w:p w14:paraId="13EDEF4E" w14:textId="77777777" w:rsidR="00375E0D" w:rsidRDefault="00000000">
      <w:pPr>
        <w:pStyle w:val="BodyText"/>
        <w:ind w:left="2204"/>
      </w:pPr>
      <w:r>
        <w:rPr>
          <w:noProof/>
        </w:rPr>
        <w:drawing>
          <wp:inline distT="0" distB="0" distL="0" distR="0" wp14:anchorId="13EE002A" wp14:editId="13EE002B">
            <wp:extent cx="4968240" cy="3243072"/>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4" cstate="print"/>
                    <a:stretch>
                      <a:fillRect/>
                    </a:stretch>
                  </pic:blipFill>
                  <pic:spPr>
                    <a:xfrm>
                      <a:off x="0" y="0"/>
                      <a:ext cx="4968240" cy="3243072"/>
                    </a:xfrm>
                    <a:prstGeom prst="rect">
                      <a:avLst/>
                    </a:prstGeom>
                  </pic:spPr>
                </pic:pic>
              </a:graphicData>
            </a:graphic>
          </wp:inline>
        </w:drawing>
      </w:r>
    </w:p>
    <w:p w14:paraId="13EDEF4F" w14:textId="77777777" w:rsidR="00375E0D" w:rsidRDefault="00375E0D">
      <w:pPr>
        <w:pStyle w:val="BodyText"/>
        <w:spacing w:before="2"/>
      </w:pPr>
    </w:p>
    <w:p w14:paraId="13EDEF50" w14:textId="77777777" w:rsidR="00375E0D" w:rsidRDefault="00000000">
      <w:pPr>
        <w:pStyle w:val="BodyText"/>
        <w:spacing w:before="99" w:line="271" w:lineRule="auto"/>
        <w:ind w:left="2204" w:right="954" w:hanging="1"/>
        <w:jc w:val="both"/>
      </w:pPr>
      <w:r>
        <w:rPr>
          <w:color w:val="231F20"/>
        </w:rPr>
        <w:t>The send buffer contains data that have been sent to the peer, but the reception of</w:t>
      </w:r>
      <w:r>
        <w:rPr>
          <w:color w:val="231F20"/>
          <w:spacing w:val="40"/>
        </w:rPr>
        <w:t xml:space="preserve"> </w:t>
      </w:r>
      <w:r>
        <w:rPr>
          <w:color w:val="231F20"/>
        </w:rPr>
        <w:t>which has not yet been acknowledged. The receive buffer contains segments that have not yet been put into sequence and handed to the application-layer process.</w:t>
      </w:r>
    </w:p>
    <w:p w14:paraId="13EDEF51" w14:textId="77777777" w:rsidR="00375E0D" w:rsidRDefault="00375E0D">
      <w:pPr>
        <w:pStyle w:val="BodyText"/>
        <w:spacing w:before="7"/>
        <w:rPr>
          <w:sz w:val="22"/>
        </w:rPr>
      </w:pPr>
    </w:p>
    <w:p w14:paraId="13EDEF52" w14:textId="77777777" w:rsidR="00375E0D" w:rsidRDefault="00000000">
      <w:pPr>
        <w:pStyle w:val="BodyText"/>
        <w:spacing w:before="1" w:line="271" w:lineRule="auto"/>
        <w:ind w:left="2204" w:right="954"/>
        <w:jc w:val="both"/>
      </w:pPr>
      <w:r>
        <w:rPr>
          <w:color w:val="231F20"/>
        </w:rPr>
        <w:t>During the transmission, the buffers go through the data that are to be sent, which usually contain just a portion of the data—the window. This window “slides” along the data that are to be transmitted until the transmission has been completed and the</w:t>
      </w:r>
      <w:r>
        <w:rPr>
          <w:color w:val="231F20"/>
          <w:spacing w:val="40"/>
        </w:rPr>
        <w:t xml:space="preserve"> </w:t>
      </w:r>
      <w:r>
        <w:rPr>
          <w:color w:val="231F20"/>
        </w:rPr>
        <w:t>receipt of all segments acknowledged by the receiving side.</w:t>
      </w:r>
    </w:p>
    <w:p w14:paraId="13EDEF53" w14:textId="77777777" w:rsidR="00375E0D" w:rsidRDefault="00375E0D">
      <w:pPr>
        <w:pStyle w:val="BodyText"/>
        <w:spacing w:before="7"/>
        <w:rPr>
          <w:sz w:val="22"/>
        </w:rPr>
      </w:pPr>
    </w:p>
    <w:p w14:paraId="13EDEF54" w14:textId="77777777" w:rsidR="00375E0D" w:rsidRDefault="00000000">
      <w:pPr>
        <w:pStyle w:val="BodyText"/>
        <w:spacing w:line="271" w:lineRule="auto"/>
        <w:ind w:left="2204" w:right="954" w:hanging="1"/>
        <w:jc w:val="both"/>
      </w:pPr>
      <w:r>
        <w:rPr>
          <w:color w:val="231F20"/>
        </w:rPr>
        <w:t>This</w:t>
      </w:r>
      <w:r>
        <w:rPr>
          <w:color w:val="231F20"/>
          <w:spacing w:val="33"/>
        </w:rPr>
        <w:t xml:space="preserve"> </w:t>
      </w:r>
      <w:r>
        <w:rPr>
          <w:color w:val="231F20"/>
        </w:rPr>
        <w:t>technique,</w:t>
      </w:r>
      <w:r>
        <w:rPr>
          <w:color w:val="231F20"/>
          <w:spacing w:val="33"/>
        </w:rPr>
        <w:t xml:space="preserve"> </w:t>
      </w:r>
      <w:r>
        <w:rPr>
          <w:color w:val="231F20"/>
        </w:rPr>
        <w:t>in</w:t>
      </w:r>
      <w:r>
        <w:rPr>
          <w:color w:val="231F20"/>
          <w:spacing w:val="33"/>
        </w:rPr>
        <w:t xml:space="preserve"> </w:t>
      </w:r>
      <w:r>
        <w:rPr>
          <w:color w:val="231F20"/>
        </w:rPr>
        <w:t>combination</w:t>
      </w:r>
      <w:r>
        <w:rPr>
          <w:color w:val="231F20"/>
          <w:spacing w:val="33"/>
        </w:rPr>
        <w:t xml:space="preserve"> </w:t>
      </w:r>
      <w:r>
        <w:rPr>
          <w:color w:val="231F20"/>
        </w:rPr>
        <w:t>with</w:t>
      </w:r>
      <w:r>
        <w:rPr>
          <w:color w:val="231F20"/>
          <w:spacing w:val="33"/>
        </w:rPr>
        <w:t xml:space="preserve"> </w:t>
      </w:r>
      <w:r>
        <w:rPr>
          <w:color w:val="231F20"/>
        </w:rPr>
        <w:t>the</w:t>
      </w:r>
      <w:r>
        <w:rPr>
          <w:color w:val="231F20"/>
          <w:spacing w:val="33"/>
        </w:rPr>
        <w:t xml:space="preserve"> </w:t>
      </w:r>
      <w:r>
        <w:rPr>
          <w:color w:val="231F20"/>
        </w:rPr>
        <w:t>corresponding</w:t>
      </w:r>
      <w:r>
        <w:rPr>
          <w:color w:val="231F20"/>
          <w:spacing w:val="33"/>
        </w:rPr>
        <w:t xml:space="preserve"> </w:t>
      </w:r>
      <w:r>
        <w:rPr>
          <w:color w:val="231F20"/>
        </w:rPr>
        <w:t>segment</w:t>
      </w:r>
      <w:r>
        <w:rPr>
          <w:color w:val="231F20"/>
          <w:spacing w:val="33"/>
        </w:rPr>
        <w:t xml:space="preserve"> </w:t>
      </w:r>
      <w:r>
        <w:rPr>
          <w:color w:val="231F20"/>
        </w:rPr>
        <w:t>header</w:t>
      </w:r>
      <w:r>
        <w:rPr>
          <w:color w:val="231F20"/>
          <w:spacing w:val="32"/>
        </w:rPr>
        <w:t xml:space="preserve"> </w:t>
      </w:r>
      <w:r>
        <w:rPr>
          <w:color w:val="231F20"/>
        </w:rPr>
        <w:t>ﬁelds,</w:t>
      </w:r>
      <w:r>
        <w:rPr>
          <w:color w:val="231F20"/>
          <w:spacing w:val="33"/>
        </w:rPr>
        <w:t xml:space="preserve"> </w:t>
      </w:r>
      <w:r>
        <w:rPr>
          <w:color w:val="231F20"/>
        </w:rPr>
        <w:t>allows for ﬂow control, which ensures that a receiver can process the data stream in a timely fashion. If the receiver becomes overwhelmed, it can ask the sender to send smaller portions of data.</w:t>
      </w:r>
    </w:p>
    <w:p w14:paraId="13EDEF55" w14:textId="77777777" w:rsidR="00375E0D" w:rsidRDefault="00375E0D">
      <w:pPr>
        <w:pStyle w:val="BodyText"/>
        <w:spacing w:before="7"/>
        <w:rPr>
          <w:sz w:val="22"/>
        </w:rPr>
      </w:pPr>
    </w:p>
    <w:p w14:paraId="13EDEF56" w14:textId="77777777" w:rsidR="00375E0D" w:rsidRDefault="00000000">
      <w:pPr>
        <w:pStyle w:val="BodyText"/>
        <w:spacing w:before="1"/>
        <w:ind w:left="2204"/>
      </w:pPr>
      <w:r>
        <w:rPr>
          <w:color w:val="231F20"/>
          <w:spacing w:val="-2"/>
        </w:rPr>
        <w:t>Header</w:t>
      </w:r>
    </w:p>
    <w:p w14:paraId="13EDEF57" w14:textId="77777777" w:rsidR="00375E0D" w:rsidRDefault="00000000">
      <w:pPr>
        <w:pStyle w:val="BodyText"/>
        <w:spacing w:before="30" w:line="271" w:lineRule="auto"/>
        <w:ind w:left="2204" w:right="954" w:hanging="1"/>
        <w:jc w:val="both"/>
      </w:pPr>
      <w:proofErr w:type="gramStart"/>
      <w:r>
        <w:rPr>
          <w:color w:val="231F20"/>
        </w:rPr>
        <w:t>In order to</w:t>
      </w:r>
      <w:proofErr w:type="gramEnd"/>
      <w:r>
        <w:rPr>
          <w:color w:val="231F20"/>
        </w:rPr>
        <w:t xml:space="preserve"> provide this stream-based communication channel, the connection, the TCP </w:t>
      </w:r>
      <w:r>
        <w:rPr>
          <w:color w:val="231F20"/>
          <w:w w:val="105"/>
        </w:rPr>
        <w:t>header</w:t>
      </w:r>
      <w:r>
        <w:rPr>
          <w:color w:val="231F20"/>
          <w:spacing w:val="-9"/>
          <w:w w:val="105"/>
        </w:rPr>
        <w:t xml:space="preserve"> </w:t>
      </w:r>
      <w:r>
        <w:rPr>
          <w:color w:val="231F20"/>
          <w:w w:val="105"/>
        </w:rPr>
        <w:t>is</w:t>
      </w:r>
      <w:r>
        <w:rPr>
          <w:color w:val="231F20"/>
          <w:spacing w:val="-9"/>
          <w:w w:val="105"/>
        </w:rPr>
        <w:t xml:space="preserve"> </w:t>
      </w:r>
      <w:r>
        <w:rPr>
          <w:color w:val="231F20"/>
          <w:w w:val="105"/>
        </w:rPr>
        <w:t>signiﬁcantly</w:t>
      </w:r>
      <w:r>
        <w:rPr>
          <w:color w:val="231F20"/>
          <w:spacing w:val="-9"/>
          <w:w w:val="105"/>
        </w:rPr>
        <w:t xml:space="preserve"> </w:t>
      </w:r>
      <w:r>
        <w:rPr>
          <w:color w:val="231F20"/>
          <w:w w:val="105"/>
        </w:rPr>
        <w:t>more</w:t>
      </w:r>
      <w:r>
        <w:rPr>
          <w:color w:val="231F20"/>
          <w:spacing w:val="-9"/>
          <w:w w:val="105"/>
        </w:rPr>
        <w:t xml:space="preserve"> </w:t>
      </w:r>
      <w:r>
        <w:rPr>
          <w:color w:val="231F20"/>
          <w:w w:val="105"/>
        </w:rPr>
        <w:t>complex</w:t>
      </w:r>
      <w:r>
        <w:rPr>
          <w:color w:val="231F20"/>
          <w:spacing w:val="-9"/>
          <w:w w:val="105"/>
        </w:rPr>
        <w:t xml:space="preserve"> </w:t>
      </w:r>
      <w:r>
        <w:rPr>
          <w:color w:val="231F20"/>
          <w:w w:val="105"/>
        </w:rPr>
        <w:t>than</w:t>
      </w:r>
      <w:r>
        <w:rPr>
          <w:color w:val="231F20"/>
          <w:spacing w:val="-9"/>
          <w:w w:val="105"/>
        </w:rPr>
        <w:t xml:space="preserve"> </w:t>
      </w:r>
      <w:r>
        <w:rPr>
          <w:color w:val="231F20"/>
          <w:w w:val="105"/>
        </w:rPr>
        <w:t>the</w:t>
      </w:r>
      <w:r>
        <w:rPr>
          <w:color w:val="231F20"/>
          <w:spacing w:val="-9"/>
          <w:w w:val="105"/>
        </w:rPr>
        <w:t xml:space="preserve"> </w:t>
      </w:r>
      <w:r>
        <w:rPr>
          <w:color w:val="231F20"/>
          <w:w w:val="105"/>
        </w:rPr>
        <w:t>four-ﬁeld</w:t>
      </w:r>
      <w:r>
        <w:rPr>
          <w:color w:val="231F20"/>
          <w:spacing w:val="-9"/>
          <w:w w:val="105"/>
        </w:rPr>
        <w:t xml:space="preserve"> </w:t>
      </w:r>
      <w:r>
        <w:rPr>
          <w:color w:val="231F20"/>
          <w:w w:val="105"/>
        </w:rPr>
        <w:t>header</w:t>
      </w:r>
      <w:r>
        <w:rPr>
          <w:color w:val="231F20"/>
          <w:spacing w:val="-9"/>
          <w:w w:val="105"/>
        </w:rPr>
        <w:t xml:space="preserve"> </w:t>
      </w:r>
      <w:r>
        <w:rPr>
          <w:color w:val="231F20"/>
          <w:w w:val="105"/>
        </w:rPr>
        <w:t>used</w:t>
      </w:r>
      <w:r>
        <w:rPr>
          <w:color w:val="231F20"/>
          <w:spacing w:val="-9"/>
          <w:w w:val="105"/>
        </w:rPr>
        <w:t xml:space="preserve"> </w:t>
      </w:r>
      <w:r>
        <w:rPr>
          <w:color w:val="231F20"/>
          <w:w w:val="105"/>
        </w:rPr>
        <w:t>by</w:t>
      </w:r>
      <w:r>
        <w:rPr>
          <w:color w:val="231F20"/>
          <w:spacing w:val="-9"/>
          <w:w w:val="105"/>
        </w:rPr>
        <w:t xml:space="preserve"> </w:t>
      </w:r>
      <w:r>
        <w:rPr>
          <w:color w:val="231F20"/>
          <w:w w:val="105"/>
        </w:rPr>
        <w:t>UDP.</w:t>
      </w:r>
      <w:r>
        <w:rPr>
          <w:color w:val="231F20"/>
          <w:spacing w:val="-9"/>
          <w:w w:val="105"/>
        </w:rPr>
        <w:t xml:space="preserve"> </w:t>
      </w:r>
      <w:r>
        <w:rPr>
          <w:color w:val="231F20"/>
          <w:w w:val="105"/>
        </w:rPr>
        <w:t>In</w:t>
      </w:r>
      <w:r>
        <w:rPr>
          <w:color w:val="231F20"/>
          <w:spacing w:val="-9"/>
          <w:w w:val="105"/>
        </w:rPr>
        <w:t xml:space="preserve"> </w:t>
      </w:r>
      <w:proofErr w:type="spellStart"/>
      <w:r>
        <w:rPr>
          <w:color w:val="231F20"/>
          <w:w w:val="105"/>
        </w:rPr>
        <w:t>addi</w:t>
      </w:r>
      <w:proofErr w:type="spellEnd"/>
      <w:r>
        <w:rPr>
          <w:color w:val="231F20"/>
          <w:w w:val="105"/>
        </w:rPr>
        <w:t xml:space="preserve">- </w:t>
      </w:r>
      <w:proofErr w:type="spellStart"/>
      <w:r>
        <w:rPr>
          <w:color w:val="231F20"/>
          <w:w w:val="105"/>
        </w:rPr>
        <w:t>tion</w:t>
      </w:r>
      <w:proofErr w:type="spellEnd"/>
      <w:r>
        <w:rPr>
          <w:color w:val="231F20"/>
          <w:w w:val="105"/>
        </w:rPr>
        <w:t xml:space="preserve"> to source and destination ports, which deﬁne the processes that communicate, and</w:t>
      </w:r>
      <w:r>
        <w:rPr>
          <w:color w:val="231F20"/>
          <w:spacing w:val="-8"/>
          <w:w w:val="105"/>
        </w:rPr>
        <w:t xml:space="preserve"> </w:t>
      </w:r>
      <w:r>
        <w:rPr>
          <w:color w:val="231F20"/>
          <w:w w:val="105"/>
        </w:rPr>
        <w:t>a</w:t>
      </w:r>
      <w:r>
        <w:rPr>
          <w:color w:val="231F20"/>
          <w:spacing w:val="-8"/>
          <w:w w:val="105"/>
        </w:rPr>
        <w:t xml:space="preserve"> </w:t>
      </w:r>
      <w:r>
        <w:rPr>
          <w:color w:val="231F20"/>
          <w:w w:val="105"/>
        </w:rPr>
        <w:t>checksum</w:t>
      </w:r>
      <w:r>
        <w:rPr>
          <w:color w:val="231F20"/>
          <w:spacing w:val="-8"/>
          <w:w w:val="105"/>
        </w:rPr>
        <w:t xml:space="preserve"> </w:t>
      </w:r>
      <w:r>
        <w:rPr>
          <w:color w:val="231F20"/>
          <w:w w:val="105"/>
        </w:rPr>
        <w:t>ﬁeld</w:t>
      </w:r>
      <w:r>
        <w:rPr>
          <w:color w:val="231F20"/>
          <w:spacing w:val="-8"/>
          <w:w w:val="105"/>
        </w:rPr>
        <w:t xml:space="preserve"> </w:t>
      </w:r>
      <w:r>
        <w:rPr>
          <w:color w:val="231F20"/>
          <w:w w:val="105"/>
        </w:rPr>
        <w:t>that</w:t>
      </w:r>
      <w:r>
        <w:rPr>
          <w:color w:val="231F20"/>
          <w:spacing w:val="-8"/>
          <w:w w:val="105"/>
        </w:rPr>
        <w:t xml:space="preserve"> </w:t>
      </w:r>
      <w:r>
        <w:rPr>
          <w:color w:val="231F20"/>
          <w:w w:val="105"/>
        </w:rPr>
        <w:t>ensures</w:t>
      </w:r>
      <w:r>
        <w:rPr>
          <w:color w:val="231F20"/>
          <w:spacing w:val="-8"/>
          <w:w w:val="105"/>
        </w:rPr>
        <w:t xml:space="preserve"> </w:t>
      </w:r>
      <w:r>
        <w:rPr>
          <w:color w:val="231F20"/>
          <w:w w:val="105"/>
        </w:rPr>
        <w:t>data</w:t>
      </w:r>
      <w:r>
        <w:rPr>
          <w:color w:val="231F20"/>
          <w:spacing w:val="-8"/>
          <w:w w:val="105"/>
        </w:rPr>
        <w:t xml:space="preserve"> </w:t>
      </w:r>
      <w:r>
        <w:rPr>
          <w:color w:val="231F20"/>
          <w:w w:val="105"/>
        </w:rPr>
        <w:t>integrity,</w:t>
      </w:r>
      <w:r>
        <w:rPr>
          <w:color w:val="231F20"/>
          <w:spacing w:val="-8"/>
          <w:w w:val="105"/>
        </w:rPr>
        <w:t xml:space="preserve"> </w:t>
      </w:r>
      <w:r>
        <w:rPr>
          <w:color w:val="231F20"/>
          <w:w w:val="105"/>
        </w:rPr>
        <w:t>a</w:t>
      </w:r>
      <w:r>
        <w:rPr>
          <w:color w:val="231F20"/>
          <w:spacing w:val="-8"/>
          <w:w w:val="105"/>
        </w:rPr>
        <w:t xml:space="preserve"> </w:t>
      </w:r>
      <w:r>
        <w:rPr>
          <w:color w:val="231F20"/>
          <w:w w:val="105"/>
        </w:rPr>
        <w:t>header</w:t>
      </w:r>
      <w:r>
        <w:rPr>
          <w:color w:val="231F20"/>
          <w:spacing w:val="-8"/>
          <w:w w:val="105"/>
        </w:rPr>
        <w:t xml:space="preserve"> </w:t>
      </w:r>
      <w:r>
        <w:rPr>
          <w:color w:val="231F20"/>
          <w:w w:val="105"/>
        </w:rPr>
        <w:t>contains</w:t>
      </w:r>
      <w:r>
        <w:rPr>
          <w:color w:val="231F20"/>
          <w:spacing w:val="-8"/>
          <w:w w:val="105"/>
        </w:rPr>
        <w:t xml:space="preserve"> </w:t>
      </w:r>
      <w:r>
        <w:rPr>
          <w:color w:val="231F20"/>
          <w:w w:val="105"/>
        </w:rPr>
        <w:t>several</w:t>
      </w:r>
      <w:r>
        <w:rPr>
          <w:color w:val="231F20"/>
          <w:spacing w:val="-8"/>
          <w:w w:val="105"/>
        </w:rPr>
        <w:t xml:space="preserve"> </w:t>
      </w:r>
      <w:r>
        <w:rPr>
          <w:color w:val="231F20"/>
          <w:w w:val="105"/>
        </w:rPr>
        <w:t>elements as represented in the ﬁgure below.</w:t>
      </w:r>
    </w:p>
    <w:p w14:paraId="13EDEF58" w14:textId="77777777" w:rsidR="00375E0D" w:rsidRDefault="00375E0D">
      <w:pPr>
        <w:spacing w:line="271" w:lineRule="auto"/>
        <w:jc w:val="both"/>
        <w:sectPr w:rsidR="00375E0D">
          <w:pgSz w:w="11910" w:h="16840"/>
          <w:pgMar w:top="960" w:right="460" w:bottom="280" w:left="460" w:header="0" w:footer="0" w:gutter="0"/>
          <w:cols w:space="720"/>
        </w:sectPr>
      </w:pPr>
    </w:p>
    <w:p w14:paraId="13EDEF59" w14:textId="77777777" w:rsidR="00375E0D" w:rsidRDefault="00375E0D">
      <w:pPr>
        <w:pStyle w:val="BodyText"/>
      </w:pPr>
    </w:p>
    <w:p w14:paraId="13EDEF5A" w14:textId="77777777" w:rsidR="00375E0D" w:rsidRDefault="00375E0D">
      <w:pPr>
        <w:pStyle w:val="BodyText"/>
        <w:spacing w:before="5"/>
      </w:pPr>
    </w:p>
    <w:p w14:paraId="13EDEF5B" w14:textId="77777777" w:rsidR="00375E0D" w:rsidRDefault="00000000">
      <w:pPr>
        <w:ind w:left="957"/>
        <w:rPr>
          <w:sz w:val="18"/>
        </w:rPr>
      </w:pPr>
      <w:r>
        <w:rPr>
          <w:color w:val="003946"/>
          <w:w w:val="85"/>
          <w:sz w:val="18"/>
        </w:rPr>
        <w:t>TCP</w:t>
      </w:r>
      <w:r>
        <w:rPr>
          <w:color w:val="003946"/>
          <w:spacing w:val="-6"/>
          <w:sz w:val="18"/>
        </w:rPr>
        <w:t xml:space="preserve"> </w:t>
      </w:r>
      <w:r>
        <w:rPr>
          <w:color w:val="003946"/>
          <w:w w:val="85"/>
          <w:sz w:val="18"/>
        </w:rPr>
        <w:t>vs</w:t>
      </w:r>
      <w:r>
        <w:rPr>
          <w:color w:val="003946"/>
          <w:spacing w:val="-6"/>
          <w:sz w:val="18"/>
        </w:rPr>
        <w:t xml:space="preserve"> </w:t>
      </w:r>
      <w:r>
        <w:rPr>
          <w:color w:val="003946"/>
          <w:spacing w:val="-5"/>
          <w:w w:val="85"/>
          <w:sz w:val="18"/>
        </w:rPr>
        <w:t>UDP</w:t>
      </w:r>
    </w:p>
    <w:p w14:paraId="13EDEF5C" w14:textId="77777777" w:rsidR="00375E0D" w:rsidRDefault="00375E0D">
      <w:pPr>
        <w:pStyle w:val="BodyText"/>
      </w:pPr>
    </w:p>
    <w:p w14:paraId="13EDEF5D" w14:textId="77777777" w:rsidR="00375E0D" w:rsidRDefault="00375E0D">
      <w:pPr>
        <w:pStyle w:val="BodyText"/>
      </w:pPr>
    </w:p>
    <w:p w14:paraId="13EDEF5E" w14:textId="77777777" w:rsidR="00375E0D" w:rsidRDefault="00375E0D">
      <w:pPr>
        <w:pStyle w:val="BodyText"/>
      </w:pPr>
    </w:p>
    <w:p w14:paraId="13EDEF5F" w14:textId="77777777" w:rsidR="00375E0D" w:rsidRDefault="00375E0D">
      <w:pPr>
        <w:pStyle w:val="BodyText"/>
      </w:pPr>
    </w:p>
    <w:p w14:paraId="13EDEF60" w14:textId="77777777" w:rsidR="00375E0D" w:rsidRDefault="00375E0D">
      <w:pPr>
        <w:pStyle w:val="BodyText"/>
      </w:pPr>
    </w:p>
    <w:p w14:paraId="13EDEF61" w14:textId="77777777" w:rsidR="00375E0D" w:rsidRDefault="00000000">
      <w:pPr>
        <w:pStyle w:val="BodyText"/>
        <w:rPr>
          <w:sz w:val="12"/>
        </w:rPr>
      </w:pPr>
      <w:r>
        <w:rPr>
          <w:noProof/>
        </w:rPr>
        <w:drawing>
          <wp:anchor distT="0" distB="0" distL="0" distR="0" simplePos="0" relativeHeight="18" behindDoc="0" locked="0" layoutInCell="1" allowOverlap="1" wp14:anchorId="13EE002C" wp14:editId="13EE002D">
            <wp:simplePos x="0" y="0"/>
            <wp:positionH relativeFrom="page">
              <wp:posOffset>900000</wp:posOffset>
            </wp:positionH>
            <wp:positionV relativeFrom="paragraph">
              <wp:posOffset>103130</wp:posOffset>
            </wp:positionV>
            <wp:extent cx="4968241" cy="2779776"/>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35" cstate="print"/>
                    <a:stretch>
                      <a:fillRect/>
                    </a:stretch>
                  </pic:blipFill>
                  <pic:spPr>
                    <a:xfrm>
                      <a:off x="0" y="0"/>
                      <a:ext cx="4968241" cy="2779776"/>
                    </a:xfrm>
                    <a:prstGeom prst="rect">
                      <a:avLst/>
                    </a:prstGeom>
                  </pic:spPr>
                </pic:pic>
              </a:graphicData>
            </a:graphic>
          </wp:anchor>
        </w:drawing>
      </w:r>
    </w:p>
    <w:p w14:paraId="13EDEF62" w14:textId="77777777" w:rsidR="00375E0D" w:rsidRDefault="00375E0D">
      <w:pPr>
        <w:pStyle w:val="BodyText"/>
      </w:pPr>
    </w:p>
    <w:p w14:paraId="13EDEF63" w14:textId="77777777" w:rsidR="00375E0D" w:rsidRDefault="00375E0D">
      <w:pPr>
        <w:pStyle w:val="BodyText"/>
        <w:spacing w:before="5"/>
        <w:rPr>
          <w:sz w:val="18"/>
        </w:rPr>
      </w:pPr>
    </w:p>
    <w:p w14:paraId="13EDEF64" w14:textId="77777777" w:rsidR="00375E0D" w:rsidRDefault="00375E0D">
      <w:pPr>
        <w:rPr>
          <w:sz w:val="18"/>
        </w:rPr>
        <w:sectPr w:rsidR="00375E0D">
          <w:pgSz w:w="11910" w:h="16840"/>
          <w:pgMar w:top="960" w:right="460" w:bottom="280" w:left="460" w:header="0" w:footer="0" w:gutter="0"/>
          <w:cols w:space="720"/>
        </w:sectPr>
      </w:pPr>
    </w:p>
    <w:p w14:paraId="13EDEF65" w14:textId="77777777" w:rsidR="00375E0D" w:rsidRDefault="00000000">
      <w:pPr>
        <w:pStyle w:val="ListParagraph"/>
        <w:numPr>
          <w:ilvl w:val="0"/>
          <w:numId w:val="46"/>
        </w:numPr>
        <w:tabs>
          <w:tab w:val="left" w:pos="1237"/>
          <w:tab w:val="left" w:pos="1238"/>
        </w:tabs>
        <w:spacing w:before="100" w:line="271" w:lineRule="auto"/>
        <w:ind w:right="23"/>
        <w:rPr>
          <w:sz w:val="20"/>
        </w:rPr>
      </w:pPr>
      <w:r>
        <w:rPr>
          <w:color w:val="231F20"/>
          <w:sz w:val="20"/>
        </w:rPr>
        <w:t xml:space="preserve">The Sequence Number and Acknowledgment Number ﬁelds ensure the sequence of order: sequence and acknowledgment number; these ﬁelds do not relate to the seg- </w:t>
      </w:r>
      <w:proofErr w:type="spellStart"/>
      <w:r>
        <w:rPr>
          <w:color w:val="231F20"/>
          <w:sz w:val="20"/>
        </w:rPr>
        <w:t>ments</w:t>
      </w:r>
      <w:proofErr w:type="spellEnd"/>
      <w:r>
        <w:rPr>
          <w:color w:val="231F20"/>
          <w:sz w:val="20"/>
        </w:rPr>
        <w:t xml:space="preserve"> that are transmitted in TCP, but to the data that have been received from the application layer.</w:t>
      </w:r>
    </w:p>
    <w:p w14:paraId="13EDEF66" w14:textId="77777777" w:rsidR="00375E0D" w:rsidRDefault="00000000">
      <w:pPr>
        <w:pStyle w:val="ListParagraph"/>
        <w:numPr>
          <w:ilvl w:val="0"/>
          <w:numId w:val="46"/>
        </w:numPr>
        <w:tabs>
          <w:tab w:val="left" w:pos="1237"/>
          <w:tab w:val="left" w:pos="1238"/>
        </w:tabs>
        <w:spacing w:line="271" w:lineRule="auto"/>
        <w:ind w:right="196"/>
        <w:rPr>
          <w:sz w:val="20"/>
        </w:rPr>
      </w:pPr>
      <w:r>
        <w:rPr>
          <w:color w:val="231F20"/>
          <w:sz w:val="20"/>
        </w:rPr>
        <w:t>The Window Size ﬁeld and the Options ﬁeld control the speed at which the sender is allowed to send.</w:t>
      </w:r>
    </w:p>
    <w:p w14:paraId="13EDEF67" w14:textId="77777777" w:rsidR="00375E0D" w:rsidRDefault="00000000">
      <w:pPr>
        <w:pStyle w:val="ListParagraph"/>
        <w:numPr>
          <w:ilvl w:val="0"/>
          <w:numId w:val="46"/>
        </w:numPr>
        <w:tabs>
          <w:tab w:val="left" w:pos="1237"/>
          <w:tab w:val="left" w:pos="1238"/>
        </w:tabs>
        <w:spacing w:line="271" w:lineRule="auto"/>
        <w:ind w:right="263"/>
        <w:rPr>
          <w:sz w:val="20"/>
        </w:rPr>
      </w:pPr>
      <w:r>
        <w:rPr>
          <w:color w:val="231F20"/>
          <w:sz w:val="20"/>
        </w:rPr>
        <w:t>The Options ﬁeld is necessarily variable in length, depending on the length of the TCP header.</w:t>
      </w:r>
    </w:p>
    <w:p w14:paraId="13EDEF68" w14:textId="77777777" w:rsidR="00375E0D" w:rsidRDefault="00000000">
      <w:pPr>
        <w:pStyle w:val="ListParagraph"/>
        <w:numPr>
          <w:ilvl w:val="0"/>
          <w:numId w:val="46"/>
        </w:numPr>
        <w:tabs>
          <w:tab w:val="left" w:pos="1237"/>
          <w:tab w:val="left" w:pos="1238"/>
        </w:tabs>
        <w:spacing w:before="1"/>
        <w:ind w:hanging="281"/>
        <w:rPr>
          <w:sz w:val="20"/>
        </w:rPr>
      </w:pPr>
      <w:r>
        <w:rPr>
          <w:color w:val="231F20"/>
          <w:sz w:val="20"/>
        </w:rPr>
        <w:t>One</w:t>
      </w:r>
      <w:r>
        <w:rPr>
          <w:color w:val="231F20"/>
          <w:spacing w:val="-1"/>
          <w:sz w:val="20"/>
        </w:rPr>
        <w:t xml:space="preserve"> </w:t>
      </w:r>
      <w:r>
        <w:rPr>
          <w:color w:val="231F20"/>
          <w:sz w:val="20"/>
        </w:rPr>
        <w:t xml:space="preserve">ﬁeld contains ﬂags that indicate what kind of TCP segment is being </w:t>
      </w:r>
      <w:r>
        <w:rPr>
          <w:color w:val="231F20"/>
          <w:spacing w:val="-2"/>
          <w:sz w:val="20"/>
        </w:rPr>
        <w:t>transmitted:</w:t>
      </w:r>
    </w:p>
    <w:p w14:paraId="13EDEF69" w14:textId="77777777" w:rsidR="00375E0D" w:rsidRDefault="00000000">
      <w:pPr>
        <w:pStyle w:val="ListParagraph"/>
        <w:numPr>
          <w:ilvl w:val="1"/>
          <w:numId w:val="46"/>
        </w:numPr>
        <w:tabs>
          <w:tab w:val="left" w:pos="1518"/>
        </w:tabs>
        <w:spacing w:before="30"/>
        <w:ind w:hanging="281"/>
        <w:jc w:val="both"/>
        <w:rPr>
          <w:sz w:val="20"/>
        </w:rPr>
      </w:pPr>
      <w:r>
        <w:rPr>
          <w:color w:val="231F20"/>
          <w:spacing w:val="-2"/>
          <w:sz w:val="20"/>
        </w:rPr>
        <w:t>ACK</w:t>
      </w:r>
      <w:r>
        <w:rPr>
          <w:color w:val="231F20"/>
          <w:spacing w:val="-3"/>
          <w:sz w:val="20"/>
        </w:rPr>
        <w:t xml:space="preserve"> </w:t>
      </w:r>
      <w:r>
        <w:rPr>
          <w:color w:val="231F20"/>
          <w:spacing w:val="-2"/>
          <w:sz w:val="20"/>
        </w:rPr>
        <w:t>acknowledges</w:t>
      </w:r>
      <w:r>
        <w:rPr>
          <w:color w:val="231F20"/>
          <w:spacing w:val="-3"/>
          <w:sz w:val="20"/>
        </w:rPr>
        <w:t xml:space="preserve"> </w:t>
      </w:r>
      <w:r>
        <w:rPr>
          <w:color w:val="231F20"/>
          <w:spacing w:val="-2"/>
          <w:sz w:val="20"/>
        </w:rPr>
        <w:t>the</w:t>
      </w:r>
      <w:r>
        <w:rPr>
          <w:color w:val="231F20"/>
          <w:spacing w:val="-3"/>
          <w:sz w:val="20"/>
        </w:rPr>
        <w:t xml:space="preserve"> </w:t>
      </w:r>
      <w:r>
        <w:rPr>
          <w:color w:val="231F20"/>
          <w:spacing w:val="-2"/>
          <w:sz w:val="20"/>
        </w:rPr>
        <w:t>successful reception</w:t>
      </w:r>
      <w:r>
        <w:rPr>
          <w:color w:val="231F20"/>
          <w:spacing w:val="-3"/>
          <w:sz w:val="20"/>
        </w:rPr>
        <w:t xml:space="preserve"> </w:t>
      </w:r>
      <w:r>
        <w:rPr>
          <w:color w:val="231F20"/>
          <w:spacing w:val="-2"/>
          <w:sz w:val="20"/>
        </w:rPr>
        <w:t>of</w:t>
      </w:r>
      <w:r>
        <w:rPr>
          <w:color w:val="231F20"/>
          <w:spacing w:val="-3"/>
          <w:sz w:val="20"/>
        </w:rPr>
        <w:t xml:space="preserve"> </w:t>
      </w:r>
      <w:r>
        <w:rPr>
          <w:color w:val="231F20"/>
          <w:spacing w:val="-2"/>
          <w:sz w:val="20"/>
        </w:rPr>
        <w:t>a</w:t>
      </w:r>
      <w:r>
        <w:rPr>
          <w:color w:val="231F20"/>
          <w:spacing w:val="-3"/>
          <w:sz w:val="20"/>
        </w:rPr>
        <w:t xml:space="preserve"> </w:t>
      </w:r>
      <w:r>
        <w:rPr>
          <w:color w:val="231F20"/>
          <w:spacing w:val="-2"/>
          <w:sz w:val="20"/>
        </w:rPr>
        <w:t>segment.</w:t>
      </w:r>
    </w:p>
    <w:p w14:paraId="13EDEF6A" w14:textId="77777777" w:rsidR="00375E0D" w:rsidRDefault="00000000">
      <w:pPr>
        <w:pStyle w:val="ListParagraph"/>
        <w:numPr>
          <w:ilvl w:val="1"/>
          <w:numId w:val="46"/>
        </w:numPr>
        <w:tabs>
          <w:tab w:val="left" w:pos="1518"/>
        </w:tabs>
        <w:spacing w:before="30" w:line="271" w:lineRule="auto"/>
        <w:ind w:right="187"/>
        <w:jc w:val="both"/>
        <w:rPr>
          <w:sz w:val="20"/>
        </w:rPr>
      </w:pPr>
      <w:r>
        <w:rPr>
          <w:color w:val="231F20"/>
          <w:sz w:val="20"/>
        </w:rPr>
        <w:t>SYN,</w:t>
      </w:r>
      <w:r>
        <w:rPr>
          <w:color w:val="231F20"/>
          <w:spacing w:val="-7"/>
          <w:sz w:val="20"/>
        </w:rPr>
        <w:t xml:space="preserve"> </w:t>
      </w:r>
      <w:r>
        <w:rPr>
          <w:color w:val="231F20"/>
          <w:sz w:val="20"/>
        </w:rPr>
        <w:t>FIN,</w:t>
      </w:r>
      <w:r>
        <w:rPr>
          <w:color w:val="231F20"/>
          <w:spacing w:val="-7"/>
          <w:sz w:val="20"/>
        </w:rPr>
        <w:t xml:space="preserve"> </w:t>
      </w:r>
      <w:r>
        <w:rPr>
          <w:color w:val="231F20"/>
          <w:sz w:val="20"/>
        </w:rPr>
        <w:t>and</w:t>
      </w:r>
      <w:r>
        <w:rPr>
          <w:color w:val="231F20"/>
          <w:spacing w:val="-7"/>
          <w:sz w:val="20"/>
        </w:rPr>
        <w:t xml:space="preserve"> </w:t>
      </w:r>
      <w:r>
        <w:rPr>
          <w:color w:val="231F20"/>
          <w:sz w:val="20"/>
        </w:rPr>
        <w:t>RST</w:t>
      </w:r>
      <w:r>
        <w:rPr>
          <w:color w:val="231F20"/>
          <w:spacing w:val="-7"/>
          <w:sz w:val="20"/>
        </w:rPr>
        <w:t xml:space="preserve"> </w:t>
      </w:r>
      <w:r>
        <w:rPr>
          <w:color w:val="231F20"/>
          <w:sz w:val="20"/>
        </w:rPr>
        <w:t>are</w:t>
      </w:r>
      <w:r>
        <w:rPr>
          <w:color w:val="231F20"/>
          <w:spacing w:val="-7"/>
          <w:sz w:val="20"/>
        </w:rPr>
        <w:t xml:space="preserve"> </w:t>
      </w:r>
      <w:r>
        <w:rPr>
          <w:color w:val="231F20"/>
          <w:sz w:val="20"/>
        </w:rPr>
        <w:t>used</w:t>
      </w:r>
      <w:r>
        <w:rPr>
          <w:color w:val="231F20"/>
          <w:spacing w:val="-7"/>
          <w:sz w:val="20"/>
        </w:rPr>
        <w:t xml:space="preserve"> </w:t>
      </w:r>
      <w:r>
        <w:rPr>
          <w:color w:val="231F20"/>
          <w:sz w:val="20"/>
        </w:rPr>
        <w:t>for</w:t>
      </w:r>
      <w:r>
        <w:rPr>
          <w:color w:val="231F20"/>
          <w:spacing w:val="-7"/>
          <w:sz w:val="20"/>
        </w:rPr>
        <w:t xml:space="preserve"> </w:t>
      </w:r>
      <w:r>
        <w:rPr>
          <w:color w:val="231F20"/>
          <w:sz w:val="20"/>
        </w:rPr>
        <w:t>connection</w:t>
      </w:r>
      <w:r>
        <w:rPr>
          <w:color w:val="231F20"/>
          <w:spacing w:val="-13"/>
          <w:sz w:val="20"/>
        </w:rPr>
        <w:t xml:space="preserve"> </w:t>
      </w:r>
      <w:r>
        <w:rPr>
          <w:color w:val="231F20"/>
          <w:sz w:val="20"/>
        </w:rPr>
        <w:t>management;</w:t>
      </w:r>
      <w:r>
        <w:rPr>
          <w:color w:val="231F20"/>
          <w:spacing w:val="-7"/>
          <w:sz w:val="20"/>
        </w:rPr>
        <w:t xml:space="preserve"> </w:t>
      </w:r>
      <w:r>
        <w:rPr>
          <w:color w:val="231F20"/>
          <w:sz w:val="20"/>
        </w:rPr>
        <w:t>they</w:t>
      </w:r>
      <w:r>
        <w:rPr>
          <w:color w:val="231F20"/>
          <w:spacing w:val="-7"/>
          <w:sz w:val="20"/>
        </w:rPr>
        <w:t xml:space="preserve"> </w:t>
      </w:r>
      <w:r>
        <w:rPr>
          <w:color w:val="231F20"/>
          <w:sz w:val="20"/>
        </w:rPr>
        <w:t>indicate</w:t>
      </w:r>
      <w:r>
        <w:rPr>
          <w:color w:val="231F20"/>
          <w:spacing w:val="-7"/>
          <w:sz w:val="20"/>
        </w:rPr>
        <w:t xml:space="preserve"> </w:t>
      </w:r>
      <w:r>
        <w:rPr>
          <w:color w:val="231F20"/>
          <w:sz w:val="20"/>
        </w:rPr>
        <w:t>the</w:t>
      </w:r>
      <w:r>
        <w:rPr>
          <w:color w:val="231F20"/>
          <w:spacing w:val="-7"/>
          <w:sz w:val="20"/>
        </w:rPr>
        <w:t xml:space="preserve"> </w:t>
      </w:r>
      <w:r>
        <w:rPr>
          <w:color w:val="231F20"/>
          <w:sz w:val="20"/>
        </w:rPr>
        <w:t xml:space="preserve">start of a new connection, the end of an existing connection, and the abort of a con- </w:t>
      </w:r>
      <w:proofErr w:type="spellStart"/>
      <w:r>
        <w:rPr>
          <w:color w:val="231F20"/>
          <w:sz w:val="20"/>
        </w:rPr>
        <w:t>nection</w:t>
      </w:r>
      <w:proofErr w:type="spellEnd"/>
      <w:r>
        <w:rPr>
          <w:color w:val="231F20"/>
          <w:sz w:val="20"/>
        </w:rPr>
        <w:t>, respectively.</w:t>
      </w:r>
    </w:p>
    <w:p w14:paraId="13EDEF6B" w14:textId="77777777" w:rsidR="00375E0D" w:rsidRDefault="00000000">
      <w:pPr>
        <w:pStyle w:val="ListParagraph"/>
        <w:numPr>
          <w:ilvl w:val="1"/>
          <w:numId w:val="46"/>
        </w:numPr>
        <w:tabs>
          <w:tab w:val="left" w:pos="1518"/>
        </w:tabs>
        <w:spacing w:line="271" w:lineRule="auto"/>
        <w:ind w:right="9"/>
        <w:jc w:val="both"/>
        <w:rPr>
          <w:sz w:val="20"/>
        </w:rPr>
      </w:pPr>
      <w:r>
        <w:rPr>
          <w:color w:val="231F20"/>
          <w:sz w:val="20"/>
        </w:rPr>
        <w:t>CWR</w:t>
      </w:r>
      <w:r>
        <w:rPr>
          <w:color w:val="231F20"/>
          <w:spacing w:val="-5"/>
          <w:sz w:val="20"/>
        </w:rPr>
        <w:t xml:space="preserve"> </w:t>
      </w:r>
      <w:r>
        <w:rPr>
          <w:color w:val="231F20"/>
          <w:sz w:val="20"/>
        </w:rPr>
        <w:t>and</w:t>
      </w:r>
      <w:r>
        <w:rPr>
          <w:color w:val="231F20"/>
          <w:spacing w:val="-5"/>
          <w:sz w:val="20"/>
        </w:rPr>
        <w:t xml:space="preserve"> </w:t>
      </w:r>
      <w:r>
        <w:rPr>
          <w:color w:val="231F20"/>
          <w:sz w:val="20"/>
        </w:rPr>
        <w:t>ECE</w:t>
      </w:r>
      <w:r>
        <w:rPr>
          <w:color w:val="231F20"/>
          <w:spacing w:val="-5"/>
          <w:sz w:val="20"/>
        </w:rPr>
        <w:t xml:space="preserve"> </w:t>
      </w:r>
      <w:r>
        <w:rPr>
          <w:color w:val="231F20"/>
          <w:sz w:val="20"/>
        </w:rPr>
        <w:t>are</w:t>
      </w:r>
      <w:r>
        <w:rPr>
          <w:color w:val="231F20"/>
          <w:spacing w:val="-5"/>
          <w:sz w:val="20"/>
        </w:rPr>
        <w:t xml:space="preserve"> </w:t>
      </w:r>
      <w:r>
        <w:rPr>
          <w:color w:val="231F20"/>
          <w:sz w:val="20"/>
        </w:rPr>
        <w:t>used</w:t>
      </w:r>
      <w:r>
        <w:rPr>
          <w:color w:val="231F20"/>
          <w:spacing w:val="-5"/>
          <w:sz w:val="20"/>
        </w:rPr>
        <w:t xml:space="preserve"> </w:t>
      </w:r>
      <w:r>
        <w:rPr>
          <w:color w:val="231F20"/>
          <w:sz w:val="20"/>
        </w:rPr>
        <w:t>to</w:t>
      </w:r>
      <w:r>
        <w:rPr>
          <w:color w:val="231F20"/>
          <w:spacing w:val="-5"/>
          <w:sz w:val="20"/>
        </w:rPr>
        <w:t xml:space="preserve"> </w:t>
      </w:r>
      <w:r>
        <w:rPr>
          <w:color w:val="231F20"/>
          <w:sz w:val="20"/>
        </w:rPr>
        <w:t>detect</w:t>
      </w:r>
      <w:r>
        <w:rPr>
          <w:color w:val="231F20"/>
          <w:spacing w:val="-5"/>
          <w:sz w:val="20"/>
        </w:rPr>
        <w:t xml:space="preserve"> </w:t>
      </w:r>
      <w:r>
        <w:rPr>
          <w:color w:val="231F20"/>
          <w:sz w:val="20"/>
        </w:rPr>
        <w:t>and</w:t>
      </w:r>
      <w:r>
        <w:rPr>
          <w:color w:val="231F20"/>
          <w:spacing w:val="-5"/>
          <w:sz w:val="20"/>
        </w:rPr>
        <w:t xml:space="preserve"> </w:t>
      </w:r>
      <w:r>
        <w:rPr>
          <w:color w:val="231F20"/>
          <w:sz w:val="20"/>
        </w:rPr>
        <w:t>give</w:t>
      </w:r>
      <w:r>
        <w:rPr>
          <w:color w:val="231F20"/>
          <w:spacing w:val="-5"/>
          <w:sz w:val="20"/>
        </w:rPr>
        <w:t xml:space="preserve"> </w:t>
      </w:r>
      <w:r>
        <w:rPr>
          <w:color w:val="231F20"/>
          <w:sz w:val="20"/>
        </w:rPr>
        <w:t>notiﬁcation</w:t>
      </w:r>
      <w:r>
        <w:rPr>
          <w:color w:val="231F20"/>
          <w:spacing w:val="-5"/>
          <w:sz w:val="20"/>
        </w:rPr>
        <w:t xml:space="preserve"> </w:t>
      </w:r>
      <w:r>
        <w:rPr>
          <w:color w:val="231F20"/>
          <w:sz w:val="20"/>
        </w:rPr>
        <w:t>of</w:t>
      </w:r>
      <w:r>
        <w:rPr>
          <w:color w:val="231F20"/>
          <w:spacing w:val="-5"/>
          <w:sz w:val="20"/>
        </w:rPr>
        <w:t xml:space="preserve"> </w:t>
      </w:r>
      <w:r>
        <w:rPr>
          <w:color w:val="231F20"/>
          <w:sz w:val="20"/>
        </w:rPr>
        <w:t>problems</w:t>
      </w:r>
      <w:r>
        <w:rPr>
          <w:color w:val="231F20"/>
          <w:spacing w:val="-5"/>
          <w:sz w:val="20"/>
        </w:rPr>
        <w:t xml:space="preserve"> </w:t>
      </w:r>
      <w:r>
        <w:rPr>
          <w:color w:val="231F20"/>
          <w:sz w:val="20"/>
        </w:rPr>
        <w:t>in</w:t>
      </w:r>
      <w:r>
        <w:rPr>
          <w:color w:val="231F20"/>
          <w:spacing w:val="-5"/>
          <w:sz w:val="20"/>
        </w:rPr>
        <w:t xml:space="preserve"> </w:t>
      </w:r>
      <w:r>
        <w:rPr>
          <w:color w:val="231F20"/>
          <w:sz w:val="20"/>
        </w:rPr>
        <w:t>the</w:t>
      </w:r>
      <w:r>
        <w:rPr>
          <w:color w:val="231F20"/>
          <w:spacing w:val="-5"/>
          <w:sz w:val="20"/>
        </w:rPr>
        <w:t xml:space="preserve"> </w:t>
      </w:r>
      <w:r>
        <w:rPr>
          <w:color w:val="231F20"/>
          <w:sz w:val="20"/>
        </w:rPr>
        <w:t>speed</w:t>
      </w:r>
      <w:r>
        <w:rPr>
          <w:color w:val="231F20"/>
          <w:spacing w:val="-5"/>
          <w:sz w:val="20"/>
        </w:rPr>
        <w:t xml:space="preserve"> </w:t>
      </w:r>
      <w:r>
        <w:rPr>
          <w:color w:val="231F20"/>
          <w:sz w:val="20"/>
        </w:rPr>
        <w:t>of data ﬂow, and to indicate connection problems.</w:t>
      </w:r>
    </w:p>
    <w:p w14:paraId="13EDEF6C" w14:textId="77777777" w:rsidR="00375E0D" w:rsidRDefault="00000000">
      <w:pPr>
        <w:pStyle w:val="ListParagraph"/>
        <w:numPr>
          <w:ilvl w:val="1"/>
          <w:numId w:val="46"/>
        </w:numPr>
        <w:tabs>
          <w:tab w:val="left" w:pos="1518"/>
        </w:tabs>
        <w:ind w:hanging="281"/>
        <w:jc w:val="both"/>
        <w:rPr>
          <w:sz w:val="20"/>
        </w:rPr>
      </w:pPr>
      <w:r>
        <w:rPr>
          <w:color w:val="231F20"/>
          <w:sz w:val="20"/>
        </w:rPr>
        <w:t>PSH</w:t>
      </w:r>
      <w:r>
        <w:rPr>
          <w:color w:val="231F20"/>
          <w:spacing w:val="-12"/>
          <w:sz w:val="20"/>
        </w:rPr>
        <w:t xml:space="preserve"> </w:t>
      </w:r>
      <w:r>
        <w:rPr>
          <w:color w:val="231F20"/>
          <w:sz w:val="20"/>
        </w:rPr>
        <w:t>and</w:t>
      </w:r>
      <w:r>
        <w:rPr>
          <w:color w:val="231F20"/>
          <w:spacing w:val="-11"/>
          <w:sz w:val="20"/>
        </w:rPr>
        <w:t xml:space="preserve"> </w:t>
      </w:r>
      <w:r>
        <w:rPr>
          <w:color w:val="231F20"/>
          <w:sz w:val="20"/>
        </w:rPr>
        <w:t>URG</w:t>
      </w:r>
      <w:r>
        <w:rPr>
          <w:color w:val="231F20"/>
          <w:spacing w:val="-12"/>
          <w:sz w:val="20"/>
        </w:rPr>
        <w:t xml:space="preserve"> </w:t>
      </w:r>
      <w:r>
        <w:rPr>
          <w:color w:val="231F20"/>
          <w:sz w:val="20"/>
        </w:rPr>
        <w:t>indicate</w:t>
      </w:r>
      <w:r>
        <w:rPr>
          <w:color w:val="231F20"/>
          <w:spacing w:val="-11"/>
          <w:sz w:val="20"/>
        </w:rPr>
        <w:t xml:space="preserve"> </w:t>
      </w:r>
      <w:r>
        <w:rPr>
          <w:color w:val="231F20"/>
          <w:sz w:val="20"/>
        </w:rPr>
        <w:t>urgent</w:t>
      </w:r>
      <w:r>
        <w:rPr>
          <w:color w:val="231F20"/>
          <w:spacing w:val="-12"/>
          <w:sz w:val="20"/>
        </w:rPr>
        <w:t xml:space="preserve"> </w:t>
      </w:r>
      <w:r>
        <w:rPr>
          <w:color w:val="231F20"/>
          <w:sz w:val="20"/>
        </w:rPr>
        <w:t>data</w:t>
      </w:r>
      <w:r>
        <w:rPr>
          <w:color w:val="231F20"/>
          <w:spacing w:val="-11"/>
          <w:sz w:val="20"/>
        </w:rPr>
        <w:t xml:space="preserve"> </w:t>
      </w:r>
      <w:r>
        <w:rPr>
          <w:color w:val="231F20"/>
          <w:sz w:val="20"/>
        </w:rPr>
        <w:t>segments.</w:t>
      </w:r>
      <w:r>
        <w:rPr>
          <w:color w:val="231F20"/>
          <w:spacing w:val="-11"/>
          <w:sz w:val="20"/>
        </w:rPr>
        <w:t xml:space="preserve"> </w:t>
      </w:r>
      <w:r>
        <w:rPr>
          <w:color w:val="231F20"/>
          <w:sz w:val="20"/>
        </w:rPr>
        <w:t>These</w:t>
      </w:r>
      <w:r>
        <w:rPr>
          <w:color w:val="231F20"/>
          <w:spacing w:val="-12"/>
          <w:sz w:val="20"/>
        </w:rPr>
        <w:t xml:space="preserve"> </w:t>
      </w:r>
      <w:r>
        <w:rPr>
          <w:color w:val="231F20"/>
          <w:sz w:val="20"/>
        </w:rPr>
        <w:t>ﬂags</w:t>
      </w:r>
      <w:r>
        <w:rPr>
          <w:color w:val="231F20"/>
          <w:spacing w:val="-11"/>
          <w:sz w:val="20"/>
        </w:rPr>
        <w:t xml:space="preserve"> </w:t>
      </w:r>
      <w:r>
        <w:rPr>
          <w:color w:val="231F20"/>
          <w:sz w:val="20"/>
        </w:rPr>
        <w:t>are</w:t>
      </w:r>
      <w:r>
        <w:rPr>
          <w:color w:val="231F20"/>
          <w:spacing w:val="-12"/>
          <w:sz w:val="20"/>
        </w:rPr>
        <w:t xml:space="preserve"> </w:t>
      </w:r>
      <w:r>
        <w:rPr>
          <w:color w:val="231F20"/>
          <w:sz w:val="20"/>
        </w:rPr>
        <w:t>not</w:t>
      </w:r>
      <w:r>
        <w:rPr>
          <w:color w:val="231F20"/>
          <w:spacing w:val="-11"/>
          <w:sz w:val="20"/>
        </w:rPr>
        <w:t xml:space="preserve"> </w:t>
      </w:r>
      <w:r>
        <w:rPr>
          <w:color w:val="231F20"/>
          <w:sz w:val="20"/>
        </w:rPr>
        <w:t>used</w:t>
      </w:r>
      <w:r>
        <w:rPr>
          <w:color w:val="231F20"/>
          <w:spacing w:val="-12"/>
          <w:sz w:val="20"/>
        </w:rPr>
        <w:t xml:space="preserve"> </w:t>
      </w:r>
      <w:r>
        <w:rPr>
          <w:color w:val="231F20"/>
          <w:sz w:val="20"/>
        </w:rPr>
        <w:t>in</w:t>
      </w:r>
      <w:r>
        <w:rPr>
          <w:color w:val="231F20"/>
          <w:spacing w:val="-11"/>
          <w:sz w:val="20"/>
        </w:rPr>
        <w:t xml:space="preserve"> </w:t>
      </w:r>
      <w:r>
        <w:rPr>
          <w:color w:val="231F20"/>
          <w:spacing w:val="-2"/>
          <w:sz w:val="20"/>
        </w:rPr>
        <w:t>practice.</w:t>
      </w:r>
    </w:p>
    <w:p w14:paraId="13EDEF6D" w14:textId="77777777" w:rsidR="00375E0D" w:rsidRDefault="00000000">
      <w:pPr>
        <w:pStyle w:val="ListParagraph"/>
        <w:numPr>
          <w:ilvl w:val="0"/>
          <w:numId w:val="46"/>
        </w:numPr>
        <w:tabs>
          <w:tab w:val="left" w:pos="1238"/>
        </w:tabs>
        <w:spacing w:before="30" w:line="271" w:lineRule="auto"/>
        <w:ind w:right="73"/>
        <w:jc w:val="both"/>
        <w:rPr>
          <w:sz w:val="20"/>
        </w:rPr>
      </w:pPr>
      <w:r>
        <w:rPr>
          <w:color w:val="231F20"/>
          <w:sz w:val="20"/>
        </w:rPr>
        <w:t xml:space="preserve">The Urgent Pointer ﬁeld references data in the segment that should be immediately </w:t>
      </w:r>
      <w:r>
        <w:rPr>
          <w:color w:val="231F20"/>
          <w:w w:val="105"/>
          <w:sz w:val="20"/>
        </w:rPr>
        <w:t>sent</w:t>
      </w:r>
      <w:r>
        <w:rPr>
          <w:color w:val="231F20"/>
          <w:spacing w:val="-3"/>
          <w:w w:val="105"/>
          <w:sz w:val="20"/>
        </w:rPr>
        <w:t xml:space="preserve"> </w:t>
      </w:r>
      <w:r>
        <w:rPr>
          <w:color w:val="231F20"/>
          <w:w w:val="105"/>
          <w:sz w:val="20"/>
        </w:rPr>
        <w:t>to</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application</w:t>
      </w:r>
      <w:r>
        <w:rPr>
          <w:color w:val="231F20"/>
          <w:spacing w:val="-3"/>
          <w:w w:val="105"/>
          <w:sz w:val="20"/>
        </w:rPr>
        <w:t xml:space="preserve"> </w:t>
      </w:r>
      <w:r>
        <w:rPr>
          <w:color w:val="231F20"/>
          <w:w w:val="105"/>
          <w:sz w:val="20"/>
        </w:rPr>
        <w:t>layer.</w:t>
      </w:r>
      <w:r>
        <w:rPr>
          <w:color w:val="231F20"/>
          <w:spacing w:val="-3"/>
          <w:w w:val="105"/>
          <w:sz w:val="20"/>
        </w:rPr>
        <w:t xml:space="preserve"> </w:t>
      </w:r>
      <w:r>
        <w:rPr>
          <w:color w:val="231F20"/>
          <w:w w:val="105"/>
          <w:sz w:val="20"/>
        </w:rPr>
        <w:t>This</w:t>
      </w:r>
      <w:r>
        <w:rPr>
          <w:color w:val="231F20"/>
          <w:spacing w:val="-3"/>
          <w:w w:val="105"/>
          <w:sz w:val="20"/>
        </w:rPr>
        <w:t xml:space="preserve"> </w:t>
      </w:r>
      <w:r>
        <w:rPr>
          <w:color w:val="231F20"/>
          <w:w w:val="105"/>
          <w:sz w:val="20"/>
        </w:rPr>
        <w:t>ﬁeld</w:t>
      </w:r>
      <w:r>
        <w:rPr>
          <w:color w:val="231F20"/>
          <w:spacing w:val="-3"/>
          <w:w w:val="105"/>
          <w:sz w:val="20"/>
        </w:rPr>
        <w:t xml:space="preserve"> </w:t>
      </w:r>
      <w:r>
        <w:rPr>
          <w:color w:val="231F20"/>
          <w:w w:val="105"/>
          <w:sz w:val="20"/>
        </w:rPr>
        <w:t>is</w:t>
      </w:r>
      <w:r>
        <w:rPr>
          <w:color w:val="231F20"/>
          <w:spacing w:val="-3"/>
          <w:w w:val="105"/>
          <w:sz w:val="20"/>
        </w:rPr>
        <w:t xml:space="preserve"> </w:t>
      </w:r>
      <w:r>
        <w:rPr>
          <w:color w:val="231F20"/>
          <w:w w:val="105"/>
          <w:sz w:val="20"/>
        </w:rPr>
        <w:t>not</w:t>
      </w:r>
      <w:r>
        <w:rPr>
          <w:color w:val="231F20"/>
          <w:spacing w:val="-3"/>
          <w:w w:val="105"/>
          <w:sz w:val="20"/>
        </w:rPr>
        <w:t xml:space="preserve"> </w:t>
      </w:r>
      <w:r>
        <w:rPr>
          <w:color w:val="231F20"/>
          <w:w w:val="105"/>
          <w:sz w:val="20"/>
        </w:rPr>
        <w:t>used</w:t>
      </w:r>
      <w:r>
        <w:rPr>
          <w:color w:val="231F20"/>
          <w:spacing w:val="-3"/>
          <w:w w:val="105"/>
          <w:sz w:val="20"/>
        </w:rPr>
        <w:t xml:space="preserve"> </w:t>
      </w:r>
      <w:r>
        <w:rPr>
          <w:color w:val="231F20"/>
          <w:w w:val="105"/>
          <w:sz w:val="20"/>
        </w:rPr>
        <w:t>in</w:t>
      </w:r>
      <w:r>
        <w:rPr>
          <w:color w:val="231F20"/>
          <w:spacing w:val="-3"/>
          <w:w w:val="105"/>
          <w:sz w:val="20"/>
        </w:rPr>
        <w:t xml:space="preserve"> </w:t>
      </w:r>
      <w:r>
        <w:rPr>
          <w:color w:val="231F20"/>
          <w:w w:val="105"/>
          <w:sz w:val="20"/>
        </w:rPr>
        <w:t>practice.</w:t>
      </w:r>
    </w:p>
    <w:p w14:paraId="13EDEF6E" w14:textId="77777777" w:rsidR="00375E0D" w:rsidRDefault="00375E0D">
      <w:pPr>
        <w:pStyle w:val="BodyText"/>
        <w:spacing w:before="7"/>
        <w:rPr>
          <w:sz w:val="22"/>
        </w:rPr>
      </w:pPr>
    </w:p>
    <w:p w14:paraId="13EDEF6F" w14:textId="77777777" w:rsidR="00375E0D" w:rsidRDefault="00000000">
      <w:pPr>
        <w:pStyle w:val="BodyText"/>
        <w:spacing w:line="271" w:lineRule="auto"/>
        <w:ind w:left="957" w:hanging="1"/>
        <w:jc w:val="both"/>
      </w:pPr>
      <w:r>
        <w:rPr>
          <w:color w:val="231F20"/>
        </w:rPr>
        <w:t>As with UDP, the checksum of the segments is formed using a pseudo header that includes data from the IP header.</w:t>
      </w:r>
    </w:p>
    <w:p w14:paraId="13EDEF70" w14:textId="77777777" w:rsidR="00375E0D" w:rsidRDefault="00375E0D">
      <w:pPr>
        <w:pStyle w:val="BodyText"/>
        <w:spacing w:before="8"/>
        <w:rPr>
          <w:sz w:val="22"/>
        </w:rPr>
      </w:pPr>
    </w:p>
    <w:p w14:paraId="13EDEF71" w14:textId="77777777" w:rsidR="00375E0D" w:rsidRDefault="00000000">
      <w:pPr>
        <w:pStyle w:val="BodyText"/>
        <w:ind w:left="957"/>
        <w:jc w:val="both"/>
      </w:pPr>
      <w:r>
        <w:rPr>
          <w:color w:val="231F20"/>
        </w:rPr>
        <w:t>Three-way</w:t>
      </w:r>
      <w:r>
        <w:rPr>
          <w:color w:val="231F20"/>
          <w:spacing w:val="-7"/>
        </w:rPr>
        <w:t xml:space="preserve"> </w:t>
      </w:r>
      <w:r>
        <w:rPr>
          <w:color w:val="231F20"/>
          <w:spacing w:val="-2"/>
        </w:rPr>
        <w:t>handshake</w:t>
      </w:r>
    </w:p>
    <w:p w14:paraId="13EDEF72" w14:textId="77777777" w:rsidR="00375E0D" w:rsidRDefault="00000000">
      <w:pPr>
        <w:pStyle w:val="BodyText"/>
        <w:spacing w:before="30" w:line="271" w:lineRule="auto"/>
        <w:ind w:left="957" w:hanging="1"/>
        <w:jc w:val="both"/>
      </w:pPr>
      <w:proofErr w:type="gramStart"/>
      <w:r>
        <w:rPr>
          <w:color w:val="231F20"/>
          <w:spacing w:val="-2"/>
          <w:w w:val="105"/>
        </w:rPr>
        <w:t>In</w:t>
      </w:r>
      <w:r>
        <w:rPr>
          <w:color w:val="231F20"/>
          <w:spacing w:val="-7"/>
          <w:w w:val="105"/>
        </w:rPr>
        <w:t xml:space="preserve"> </w:t>
      </w:r>
      <w:r>
        <w:rPr>
          <w:color w:val="231F20"/>
          <w:spacing w:val="-2"/>
          <w:w w:val="105"/>
        </w:rPr>
        <w:t>order</w:t>
      </w:r>
      <w:r>
        <w:rPr>
          <w:color w:val="231F20"/>
          <w:spacing w:val="-7"/>
          <w:w w:val="105"/>
        </w:rPr>
        <w:t xml:space="preserve"> </w:t>
      </w:r>
      <w:r>
        <w:rPr>
          <w:color w:val="231F20"/>
          <w:spacing w:val="-2"/>
          <w:w w:val="105"/>
        </w:rPr>
        <w:t>to</w:t>
      </w:r>
      <w:proofErr w:type="gramEnd"/>
      <w:r>
        <w:rPr>
          <w:color w:val="231F20"/>
          <w:spacing w:val="-7"/>
          <w:w w:val="105"/>
        </w:rPr>
        <w:t xml:space="preserve"> </w:t>
      </w:r>
      <w:r>
        <w:rPr>
          <w:color w:val="231F20"/>
          <w:spacing w:val="-2"/>
          <w:w w:val="105"/>
        </w:rPr>
        <w:t>establish</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connection</w:t>
      </w:r>
      <w:r>
        <w:rPr>
          <w:color w:val="231F20"/>
          <w:spacing w:val="-7"/>
          <w:w w:val="105"/>
        </w:rPr>
        <w:t xml:space="preserve"> </w:t>
      </w:r>
      <w:r>
        <w:rPr>
          <w:color w:val="231F20"/>
          <w:spacing w:val="-2"/>
          <w:w w:val="105"/>
        </w:rPr>
        <w:t>between</w:t>
      </w:r>
      <w:r>
        <w:rPr>
          <w:color w:val="231F20"/>
          <w:spacing w:val="-7"/>
          <w:w w:val="105"/>
        </w:rPr>
        <w:t xml:space="preserve"> </w:t>
      </w:r>
      <w:r>
        <w:rPr>
          <w:color w:val="231F20"/>
          <w:spacing w:val="-2"/>
          <w:w w:val="105"/>
        </w:rPr>
        <w:t>two</w:t>
      </w:r>
      <w:r>
        <w:rPr>
          <w:color w:val="231F20"/>
          <w:spacing w:val="-7"/>
          <w:w w:val="105"/>
        </w:rPr>
        <w:t xml:space="preserve"> </w:t>
      </w:r>
      <w:r>
        <w:rPr>
          <w:color w:val="231F20"/>
          <w:spacing w:val="-2"/>
          <w:w w:val="105"/>
        </w:rPr>
        <w:t>peers</w:t>
      </w:r>
      <w:r>
        <w:rPr>
          <w:color w:val="231F20"/>
          <w:spacing w:val="-7"/>
          <w:w w:val="105"/>
        </w:rPr>
        <w:t xml:space="preserve"> </w:t>
      </w:r>
      <w:r>
        <w:rPr>
          <w:color w:val="231F20"/>
          <w:spacing w:val="-2"/>
          <w:w w:val="105"/>
        </w:rPr>
        <w:t>in</w:t>
      </w:r>
      <w:r>
        <w:rPr>
          <w:color w:val="231F20"/>
          <w:spacing w:val="-7"/>
          <w:w w:val="105"/>
        </w:rPr>
        <w:t xml:space="preserve"> </w:t>
      </w:r>
      <w:r>
        <w:rPr>
          <w:color w:val="231F20"/>
          <w:spacing w:val="-2"/>
          <w:w w:val="105"/>
        </w:rPr>
        <w:t>TCP,</w:t>
      </w:r>
      <w:r>
        <w:rPr>
          <w:color w:val="231F20"/>
          <w:spacing w:val="-7"/>
          <w:w w:val="105"/>
        </w:rPr>
        <w:t xml:space="preserve"> </w:t>
      </w:r>
      <w:r>
        <w:rPr>
          <w:color w:val="231F20"/>
          <w:spacing w:val="-2"/>
          <w:w w:val="105"/>
        </w:rPr>
        <w:t>both</w:t>
      </w:r>
      <w:r>
        <w:rPr>
          <w:color w:val="231F20"/>
          <w:spacing w:val="-7"/>
          <w:w w:val="105"/>
        </w:rPr>
        <w:t xml:space="preserve"> </w:t>
      </w:r>
      <w:r>
        <w:rPr>
          <w:color w:val="231F20"/>
          <w:spacing w:val="-2"/>
          <w:w w:val="105"/>
        </w:rPr>
        <w:t>peers</w:t>
      </w:r>
      <w:r>
        <w:rPr>
          <w:color w:val="231F20"/>
          <w:spacing w:val="-7"/>
          <w:w w:val="105"/>
        </w:rPr>
        <w:t xml:space="preserve"> </w:t>
      </w:r>
      <w:r>
        <w:rPr>
          <w:color w:val="231F20"/>
          <w:spacing w:val="-2"/>
          <w:w w:val="105"/>
        </w:rPr>
        <w:t>must</w:t>
      </w:r>
      <w:r>
        <w:rPr>
          <w:color w:val="231F20"/>
          <w:spacing w:val="-7"/>
          <w:w w:val="105"/>
        </w:rPr>
        <w:t xml:space="preserve"> </w:t>
      </w:r>
      <w:r>
        <w:rPr>
          <w:color w:val="231F20"/>
          <w:spacing w:val="-2"/>
          <w:w w:val="105"/>
        </w:rPr>
        <w:t xml:space="preserve">indicate </w:t>
      </w:r>
      <w:r>
        <w:rPr>
          <w:color w:val="231F20"/>
          <w:w w:val="105"/>
        </w:rPr>
        <w:t>that</w:t>
      </w:r>
      <w:r>
        <w:rPr>
          <w:color w:val="231F20"/>
          <w:spacing w:val="-13"/>
          <w:w w:val="105"/>
        </w:rPr>
        <w:t xml:space="preserve"> </w:t>
      </w:r>
      <w:r>
        <w:rPr>
          <w:color w:val="231F20"/>
          <w:w w:val="105"/>
        </w:rPr>
        <w:t>they</w:t>
      </w:r>
      <w:r>
        <w:rPr>
          <w:color w:val="231F20"/>
          <w:spacing w:val="-13"/>
          <w:w w:val="105"/>
        </w:rPr>
        <w:t xml:space="preserve"> </w:t>
      </w:r>
      <w:r>
        <w:rPr>
          <w:color w:val="231F20"/>
          <w:w w:val="105"/>
        </w:rPr>
        <w:t>are</w:t>
      </w:r>
      <w:r>
        <w:rPr>
          <w:color w:val="231F20"/>
          <w:spacing w:val="-13"/>
          <w:w w:val="105"/>
        </w:rPr>
        <w:t xml:space="preserve"> </w:t>
      </w:r>
      <w:r>
        <w:rPr>
          <w:color w:val="231F20"/>
          <w:w w:val="105"/>
        </w:rPr>
        <w:t>ready</w:t>
      </w:r>
      <w:r>
        <w:rPr>
          <w:color w:val="231F20"/>
          <w:spacing w:val="-13"/>
          <w:w w:val="105"/>
        </w:rPr>
        <w:t xml:space="preserve"> </w:t>
      </w:r>
      <w:r>
        <w:rPr>
          <w:color w:val="231F20"/>
          <w:w w:val="105"/>
        </w:rPr>
        <w:t>for</w:t>
      </w:r>
      <w:r>
        <w:rPr>
          <w:color w:val="231F20"/>
          <w:spacing w:val="-13"/>
          <w:w w:val="105"/>
        </w:rPr>
        <w:t xml:space="preserve"> </w:t>
      </w:r>
      <w:r>
        <w:rPr>
          <w:color w:val="231F20"/>
          <w:w w:val="105"/>
        </w:rPr>
        <w:t>the</w:t>
      </w:r>
      <w:r>
        <w:rPr>
          <w:color w:val="231F20"/>
          <w:spacing w:val="-13"/>
          <w:w w:val="105"/>
        </w:rPr>
        <w:t xml:space="preserve"> </w:t>
      </w:r>
      <w:r>
        <w:rPr>
          <w:color w:val="231F20"/>
          <w:w w:val="105"/>
        </w:rPr>
        <w:t>transmission</w:t>
      </w:r>
      <w:r>
        <w:rPr>
          <w:color w:val="231F20"/>
          <w:spacing w:val="-13"/>
          <w:w w:val="105"/>
        </w:rPr>
        <w:t xml:space="preserve"> </w:t>
      </w:r>
      <w:r>
        <w:rPr>
          <w:color w:val="231F20"/>
          <w:w w:val="105"/>
        </w:rPr>
        <w:t>and</w:t>
      </w:r>
      <w:r>
        <w:rPr>
          <w:color w:val="231F20"/>
          <w:spacing w:val="-13"/>
          <w:w w:val="105"/>
        </w:rPr>
        <w:t xml:space="preserve"> </w:t>
      </w:r>
      <w:r>
        <w:rPr>
          <w:color w:val="231F20"/>
          <w:w w:val="105"/>
        </w:rPr>
        <w:t>reception</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data.</w:t>
      </w:r>
      <w:r>
        <w:rPr>
          <w:color w:val="231F20"/>
          <w:spacing w:val="-13"/>
          <w:w w:val="105"/>
        </w:rPr>
        <w:t xml:space="preserve"> </w:t>
      </w:r>
      <w:r>
        <w:rPr>
          <w:color w:val="231F20"/>
          <w:w w:val="105"/>
        </w:rPr>
        <w:t>This</w:t>
      </w:r>
      <w:r>
        <w:rPr>
          <w:color w:val="231F20"/>
          <w:spacing w:val="-13"/>
          <w:w w:val="105"/>
        </w:rPr>
        <w:t xml:space="preserve"> </w:t>
      </w:r>
      <w:r>
        <w:rPr>
          <w:color w:val="231F20"/>
          <w:w w:val="105"/>
        </w:rPr>
        <w:t>is</w:t>
      </w:r>
      <w:r>
        <w:rPr>
          <w:color w:val="231F20"/>
          <w:spacing w:val="-13"/>
          <w:w w:val="105"/>
        </w:rPr>
        <w:t xml:space="preserve"> </w:t>
      </w:r>
      <w:r>
        <w:rPr>
          <w:color w:val="231F20"/>
          <w:w w:val="105"/>
        </w:rPr>
        <w:t>done</w:t>
      </w:r>
      <w:r>
        <w:rPr>
          <w:color w:val="231F20"/>
          <w:spacing w:val="-13"/>
          <w:w w:val="105"/>
        </w:rPr>
        <w:t xml:space="preserve"> </w:t>
      </w:r>
      <w:r>
        <w:rPr>
          <w:color w:val="231F20"/>
          <w:w w:val="105"/>
        </w:rPr>
        <w:t>by</w:t>
      </w:r>
      <w:r>
        <w:rPr>
          <w:color w:val="231F20"/>
          <w:spacing w:val="-13"/>
          <w:w w:val="105"/>
        </w:rPr>
        <w:t xml:space="preserve"> </w:t>
      </w:r>
      <w:r>
        <w:rPr>
          <w:color w:val="231F20"/>
          <w:w w:val="105"/>
        </w:rPr>
        <w:t>way of</w:t>
      </w:r>
      <w:r>
        <w:rPr>
          <w:color w:val="231F20"/>
          <w:spacing w:val="-15"/>
          <w:w w:val="105"/>
        </w:rPr>
        <w:t xml:space="preserve"> </w:t>
      </w:r>
      <w:r>
        <w:rPr>
          <w:color w:val="231F20"/>
          <w:w w:val="105"/>
        </w:rPr>
        <w:t>the</w:t>
      </w:r>
      <w:r>
        <w:rPr>
          <w:color w:val="231F20"/>
          <w:spacing w:val="-15"/>
          <w:w w:val="105"/>
        </w:rPr>
        <w:t xml:space="preserve"> </w:t>
      </w:r>
      <w:r>
        <w:rPr>
          <w:color w:val="231F20"/>
          <w:w w:val="105"/>
        </w:rPr>
        <w:t>TCP</w:t>
      </w:r>
      <w:r>
        <w:rPr>
          <w:color w:val="231F20"/>
          <w:spacing w:val="-14"/>
          <w:w w:val="105"/>
        </w:rPr>
        <w:t xml:space="preserve"> </w:t>
      </w:r>
      <w:r>
        <w:rPr>
          <w:color w:val="231F20"/>
          <w:w w:val="105"/>
        </w:rPr>
        <w:t>three-way</w:t>
      </w:r>
      <w:r>
        <w:rPr>
          <w:color w:val="231F20"/>
          <w:spacing w:val="-15"/>
          <w:w w:val="105"/>
        </w:rPr>
        <w:t xml:space="preserve"> </w:t>
      </w:r>
      <w:r>
        <w:rPr>
          <w:color w:val="231F20"/>
          <w:w w:val="105"/>
        </w:rPr>
        <w:t>handshake,</w:t>
      </w:r>
      <w:r>
        <w:rPr>
          <w:color w:val="231F20"/>
          <w:spacing w:val="-14"/>
          <w:w w:val="105"/>
        </w:rPr>
        <w:t xml:space="preserve"> </w:t>
      </w:r>
      <w:r>
        <w:rPr>
          <w:color w:val="231F20"/>
          <w:w w:val="105"/>
        </w:rPr>
        <w:t>as</w:t>
      </w:r>
      <w:r>
        <w:rPr>
          <w:color w:val="231F20"/>
          <w:spacing w:val="-15"/>
          <w:w w:val="105"/>
        </w:rPr>
        <w:t xml:space="preserve"> </w:t>
      </w:r>
      <w:r>
        <w:rPr>
          <w:color w:val="231F20"/>
          <w:w w:val="105"/>
        </w:rPr>
        <w:t>is</w:t>
      </w:r>
      <w:r>
        <w:rPr>
          <w:color w:val="231F20"/>
          <w:spacing w:val="-15"/>
          <w:w w:val="105"/>
        </w:rPr>
        <w:t xml:space="preserve"> </w:t>
      </w:r>
      <w:r>
        <w:rPr>
          <w:color w:val="231F20"/>
          <w:w w:val="105"/>
        </w:rPr>
        <w:t>depicted</w:t>
      </w:r>
      <w:r>
        <w:rPr>
          <w:color w:val="231F20"/>
          <w:spacing w:val="-14"/>
          <w:w w:val="105"/>
        </w:rPr>
        <w:t xml:space="preserve"> </w:t>
      </w:r>
      <w:r>
        <w:rPr>
          <w:color w:val="231F20"/>
          <w:w w:val="105"/>
        </w:rPr>
        <w:t>in</w:t>
      </w:r>
      <w:r>
        <w:rPr>
          <w:color w:val="231F20"/>
          <w:spacing w:val="-15"/>
          <w:w w:val="105"/>
        </w:rPr>
        <w:t xml:space="preserve"> </w:t>
      </w:r>
      <w:r>
        <w:rPr>
          <w:color w:val="231F20"/>
          <w:w w:val="105"/>
        </w:rPr>
        <w:t>the</w:t>
      </w:r>
      <w:r>
        <w:rPr>
          <w:color w:val="231F20"/>
          <w:spacing w:val="-14"/>
          <w:w w:val="105"/>
        </w:rPr>
        <w:t xml:space="preserve"> </w:t>
      </w:r>
      <w:r>
        <w:rPr>
          <w:color w:val="231F20"/>
          <w:w w:val="105"/>
        </w:rPr>
        <w:t>ﬁgure</w:t>
      </w:r>
      <w:r>
        <w:rPr>
          <w:color w:val="231F20"/>
          <w:spacing w:val="-15"/>
          <w:w w:val="105"/>
        </w:rPr>
        <w:t xml:space="preserve"> </w:t>
      </w:r>
      <w:r>
        <w:rPr>
          <w:color w:val="231F20"/>
          <w:w w:val="105"/>
        </w:rPr>
        <w:t>below.</w:t>
      </w:r>
    </w:p>
    <w:p w14:paraId="13EDEF73" w14:textId="77777777" w:rsidR="00375E0D" w:rsidRDefault="00000000">
      <w:r>
        <w:br w:type="column"/>
      </w:r>
    </w:p>
    <w:p w14:paraId="13EDEF74" w14:textId="77777777" w:rsidR="00375E0D" w:rsidRDefault="00375E0D">
      <w:pPr>
        <w:pStyle w:val="BodyText"/>
        <w:rPr>
          <w:sz w:val="22"/>
        </w:rPr>
      </w:pPr>
    </w:p>
    <w:p w14:paraId="13EDEF75" w14:textId="77777777" w:rsidR="00375E0D" w:rsidRDefault="00375E0D">
      <w:pPr>
        <w:pStyle w:val="BodyText"/>
        <w:rPr>
          <w:sz w:val="22"/>
        </w:rPr>
      </w:pPr>
    </w:p>
    <w:p w14:paraId="13EDEF76" w14:textId="77777777" w:rsidR="00375E0D" w:rsidRDefault="00375E0D">
      <w:pPr>
        <w:pStyle w:val="BodyText"/>
        <w:rPr>
          <w:sz w:val="22"/>
        </w:rPr>
      </w:pPr>
    </w:p>
    <w:p w14:paraId="13EDEF77" w14:textId="77777777" w:rsidR="00375E0D" w:rsidRDefault="00375E0D">
      <w:pPr>
        <w:pStyle w:val="BodyText"/>
        <w:rPr>
          <w:sz w:val="22"/>
        </w:rPr>
      </w:pPr>
    </w:p>
    <w:p w14:paraId="13EDEF78" w14:textId="77777777" w:rsidR="00375E0D" w:rsidRDefault="00375E0D">
      <w:pPr>
        <w:pStyle w:val="BodyText"/>
        <w:rPr>
          <w:sz w:val="22"/>
        </w:rPr>
      </w:pPr>
    </w:p>
    <w:p w14:paraId="13EDEF79" w14:textId="77777777" w:rsidR="00375E0D" w:rsidRDefault="00375E0D">
      <w:pPr>
        <w:pStyle w:val="BodyText"/>
        <w:rPr>
          <w:sz w:val="22"/>
        </w:rPr>
      </w:pPr>
    </w:p>
    <w:p w14:paraId="13EDEF7A" w14:textId="77777777" w:rsidR="00375E0D" w:rsidRDefault="00375E0D">
      <w:pPr>
        <w:pStyle w:val="BodyText"/>
        <w:rPr>
          <w:sz w:val="22"/>
        </w:rPr>
      </w:pPr>
    </w:p>
    <w:p w14:paraId="13EDEF7B" w14:textId="77777777" w:rsidR="00375E0D" w:rsidRDefault="00375E0D">
      <w:pPr>
        <w:pStyle w:val="BodyText"/>
        <w:rPr>
          <w:sz w:val="22"/>
        </w:rPr>
      </w:pPr>
    </w:p>
    <w:p w14:paraId="13EDEF7C" w14:textId="77777777" w:rsidR="00375E0D" w:rsidRDefault="00375E0D">
      <w:pPr>
        <w:pStyle w:val="BodyText"/>
        <w:rPr>
          <w:sz w:val="22"/>
        </w:rPr>
      </w:pPr>
    </w:p>
    <w:p w14:paraId="13EDEF7D" w14:textId="77777777" w:rsidR="00375E0D" w:rsidRDefault="00000000">
      <w:pPr>
        <w:spacing w:before="189" w:line="302" w:lineRule="auto"/>
        <w:ind w:left="356" w:right="134"/>
        <w:rPr>
          <w:sz w:val="18"/>
        </w:rPr>
      </w:pPr>
      <w:r>
        <w:rPr>
          <w:color w:val="231F20"/>
          <w:sz w:val="18"/>
        </w:rPr>
        <w:t>Connection</w:t>
      </w:r>
      <w:r>
        <w:rPr>
          <w:color w:val="231F20"/>
          <w:spacing w:val="-13"/>
          <w:sz w:val="18"/>
        </w:rPr>
        <w:t xml:space="preserve"> </w:t>
      </w:r>
      <w:proofErr w:type="gramStart"/>
      <w:r>
        <w:rPr>
          <w:color w:val="231F20"/>
          <w:sz w:val="18"/>
        </w:rPr>
        <w:t>manage</w:t>
      </w:r>
      <w:proofErr w:type="gramEnd"/>
      <w:r>
        <w:rPr>
          <w:color w:val="231F20"/>
          <w:sz w:val="18"/>
        </w:rPr>
        <w:t xml:space="preserve">- </w:t>
      </w:r>
      <w:proofErr w:type="spellStart"/>
      <w:r>
        <w:rPr>
          <w:color w:val="231F20"/>
          <w:spacing w:val="-4"/>
          <w:sz w:val="18"/>
        </w:rPr>
        <w:t>ment</w:t>
      </w:r>
      <w:proofErr w:type="spellEnd"/>
    </w:p>
    <w:p w14:paraId="13EDEF7E" w14:textId="77777777" w:rsidR="00375E0D" w:rsidRDefault="00000000">
      <w:pPr>
        <w:spacing w:before="2" w:line="302" w:lineRule="auto"/>
        <w:ind w:left="356" w:right="52"/>
        <w:rPr>
          <w:sz w:val="18"/>
        </w:rPr>
      </w:pPr>
      <w:r>
        <w:rPr>
          <w:color w:val="808285"/>
          <w:sz w:val="18"/>
        </w:rPr>
        <w:t xml:space="preserve">TCP segment head- </w:t>
      </w:r>
      <w:proofErr w:type="spellStart"/>
      <w:r>
        <w:rPr>
          <w:color w:val="808285"/>
          <w:sz w:val="18"/>
        </w:rPr>
        <w:t>ers</w:t>
      </w:r>
      <w:proofErr w:type="spellEnd"/>
      <w:r>
        <w:rPr>
          <w:color w:val="808285"/>
          <w:sz w:val="18"/>
        </w:rPr>
        <w:t xml:space="preserve"> contain ﬂags for connection</w:t>
      </w:r>
      <w:r>
        <w:rPr>
          <w:color w:val="808285"/>
          <w:spacing w:val="-13"/>
          <w:sz w:val="18"/>
        </w:rPr>
        <w:t xml:space="preserve"> </w:t>
      </w:r>
      <w:r>
        <w:rPr>
          <w:color w:val="808285"/>
          <w:sz w:val="18"/>
        </w:rPr>
        <w:t xml:space="preserve">manage- </w:t>
      </w:r>
      <w:proofErr w:type="spellStart"/>
      <w:r>
        <w:rPr>
          <w:color w:val="808285"/>
          <w:spacing w:val="-2"/>
          <w:sz w:val="18"/>
        </w:rPr>
        <w:t>ment</w:t>
      </w:r>
      <w:proofErr w:type="spellEnd"/>
      <w:r>
        <w:rPr>
          <w:color w:val="808285"/>
          <w:spacing w:val="-2"/>
          <w:sz w:val="18"/>
        </w:rPr>
        <w:t>.</w:t>
      </w:r>
    </w:p>
    <w:p w14:paraId="13EDEF7F"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1" w:space="40"/>
            <w:col w:w="2169"/>
          </w:cols>
        </w:sectPr>
      </w:pPr>
    </w:p>
    <w:p w14:paraId="13EDEF80" w14:textId="77777777" w:rsidR="00375E0D" w:rsidRDefault="00375E0D">
      <w:pPr>
        <w:pStyle w:val="BodyText"/>
      </w:pPr>
    </w:p>
    <w:p w14:paraId="13EDEF81" w14:textId="77777777" w:rsidR="00375E0D" w:rsidRDefault="00375E0D">
      <w:pPr>
        <w:pStyle w:val="BodyText"/>
      </w:pPr>
    </w:p>
    <w:p w14:paraId="13EDEF82" w14:textId="77777777" w:rsidR="00375E0D" w:rsidRDefault="00375E0D">
      <w:pPr>
        <w:pStyle w:val="BodyText"/>
      </w:pPr>
    </w:p>
    <w:p w14:paraId="13EDEF83" w14:textId="77777777" w:rsidR="00375E0D" w:rsidRDefault="00375E0D">
      <w:pPr>
        <w:pStyle w:val="BodyText"/>
      </w:pPr>
    </w:p>
    <w:p w14:paraId="13EDEF84" w14:textId="77777777" w:rsidR="00375E0D" w:rsidRDefault="00375E0D">
      <w:pPr>
        <w:pStyle w:val="BodyText"/>
      </w:pPr>
    </w:p>
    <w:p w14:paraId="13EDEF85" w14:textId="77777777" w:rsidR="00375E0D" w:rsidRDefault="00375E0D">
      <w:pPr>
        <w:pStyle w:val="BodyText"/>
      </w:pPr>
    </w:p>
    <w:p w14:paraId="13EDEF86" w14:textId="77777777" w:rsidR="00375E0D" w:rsidRDefault="00375E0D">
      <w:pPr>
        <w:pStyle w:val="BodyText"/>
      </w:pPr>
    </w:p>
    <w:p w14:paraId="13EDEF87" w14:textId="77777777" w:rsidR="00375E0D" w:rsidRDefault="00375E0D">
      <w:pPr>
        <w:pStyle w:val="BodyText"/>
      </w:pPr>
    </w:p>
    <w:p w14:paraId="13EDEF88" w14:textId="77777777" w:rsidR="00375E0D" w:rsidRDefault="00375E0D">
      <w:pPr>
        <w:pStyle w:val="BodyText"/>
        <w:spacing w:before="6"/>
        <w:rPr>
          <w:sz w:val="12"/>
        </w:rPr>
      </w:pPr>
    </w:p>
    <w:p w14:paraId="13EDEF89" w14:textId="77777777" w:rsidR="00375E0D" w:rsidRDefault="00000000">
      <w:pPr>
        <w:pStyle w:val="BodyText"/>
        <w:ind w:left="2204"/>
      </w:pPr>
      <w:r>
        <w:rPr>
          <w:noProof/>
        </w:rPr>
        <w:drawing>
          <wp:inline distT="0" distB="0" distL="0" distR="0" wp14:anchorId="13EE002E" wp14:editId="13EE002F">
            <wp:extent cx="4968241" cy="3602736"/>
            <wp:effectExtent l="0" t="0" r="0" b="0"/>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36" cstate="print"/>
                    <a:stretch>
                      <a:fillRect/>
                    </a:stretch>
                  </pic:blipFill>
                  <pic:spPr>
                    <a:xfrm>
                      <a:off x="0" y="0"/>
                      <a:ext cx="4968241" cy="3602736"/>
                    </a:xfrm>
                    <a:prstGeom prst="rect">
                      <a:avLst/>
                    </a:prstGeom>
                  </pic:spPr>
                </pic:pic>
              </a:graphicData>
            </a:graphic>
          </wp:inline>
        </w:drawing>
      </w:r>
    </w:p>
    <w:p w14:paraId="13EDEF8A" w14:textId="77777777" w:rsidR="00375E0D" w:rsidRDefault="00375E0D">
      <w:pPr>
        <w:pStyle w:val="BodyText"/>
      </w:pPr>
    </w:p>
    <w:p w14:paraId="13EDEF8B" w14:textId="77777777" w:rsidR="00375E0D" w:rsidRDefault="00375E0D">
      <w:pPr>
        <w:pStyle w:val="BodyText"/>
        <w:spacing w:before="9"/>
        <w:rPr>
          <w:sz w:val="18"/>
        </w:rPr>
      </w:pPr>
    </w:p>
    <w:p w14:paraId="13EDEF8C" w14:textId="77777777" w:rsidR="00375E0D" w:rsidRDefault="00000000">
      <w:pPr>
        <w:pStyle w:val="BodyText"/>
        <w:spacing w:before="99" w:line="271" w:lineRule="auto"/>
        <w:ind w:left="2204" w:right="1150" w:hanging="1"/>
      </w:pPr>
      <w:r>
        <w:rPr>
          <w:color w:val="231F20"/>
        </w:rPr>
        <w:t>As depicted in the ﬁgure above, the three-way handshake involves the following three</w:t>
      </w:r>
      <w:r>
        <w:rPr>
          <w:color w:val="231F20"/>
          <w:spacing w:val="40"/>
        </w:rPr>
        <w:t xml:space="preserve"> </w:t>
      </w:r>
      <w:r>
        <w:rPr>
          <w:color w:val="231F20"/>
          <w:spacing w:val="-2"/>
        </w:rPr>
        <w:t>steps:</w:t>
      </w:r>
    </w:p>
    <w:p w14:paraId="13EDEF8D" w14:textId="77777777" w:rsidR="00375E0D" w:rsidRDefault="00375E0D">
      <w:pPr>
        <w:pStyle w:val="BodyText"/>
        <w:rPr>
          <w:sz w:val="14"/>
        </w:rPr>
      </w:pPr>
    </w:p>
    <w:p w14:paraId="13EDEF8E" w14:textId="77777777" w:rsidR="00375E0D" w:rsidRDefault="00375E0D">
      <w:pPr>
        <w:rPr>
          <w:sz w:val="14"/>
        </w:rPr>
        <w:sectPr w:rsidR="00375E0D">
          <w:pgSz w:w="11910" w:h="16840"/>
          <w:pgMar w:top="960" w:right="460" w:bottom="280" w:left="460" w:header="0" w:footer="0" w:gutter="0"/>
          <w:cols w:space="720"/>
        </w:sectPr>
      </w:pPr>
    </w:p>
    <w:p w14:paraId="13EDEF8F" w14:textId="77777777" w:rsidR="00375E0D" w:rsidRDefault="00000000">
      <w:pPr>
        <w:spacing w:before="119" w:line="302" w:lineRule="auto"/>
        <w:ind w:left="157" w:right="38" w:firstLine="1190"/>
        <w:jc w:val="both"/>
        <w:rPr>
          <w:sz w:val="18"/>
        </w:rPr>
      </w:pPr>
      <w:r>
        <w:rPr>
          <w:color w:val="231F20"/>
          <w:spacing w:val="-2"/>
          <w:sz w:val="18"/>
        </w:rPr>
        <w:t xml:space="preserve">Client </w:t>
      </w:r>
      <w:r>
        <w:rPr>
          <w:color w:val="808285"/>
          <w:sz w:val="18"/>
        </w:rPr>
        <w:t xml:space="preserve">The system that </w:t>
      </w:r>
      <w:proofErr w:type="spellStart"/>
      <w:r>
        <w:rPr>
          <w:color w:val="808285"/>
          <w:sz w:val="18"/>
        </w:rPr>
        <w:t>ini</w:t>
      </w:r>
      <w:proofErr w:type="spellEnd"/>
      <w:r>
        <w:rPr>
          <w:color w:val="808285"/>
          <w:sz w:val="18"/>
        </w:rPr>
        <w:t xml:space="preserve">- </w:t>
      </w:r>
      <w:proofErr w:type="spellStart"/>
      <w:r>
        <w:rPr>
          <w:color w:val="808285"/>
          <w:spacing w:val="-2"/>
          <w:sz w:val="18"/>
        </w:rPr>
        <w:t>tiates</w:t>
      </w:r>
      <w:proofErr w:type="spellEnd"/>
      <w:r>
        <w:rPr>
          <w:color w:val="808285"/>
          <w:spacing w:val="-11"/>
          <w:sz w:val="18"/>
        </w:rPr>
        <w:t xml:space="preserve"> </w:t>
      </w:r>
      <w:r>
        <w:rPr>
          <w:color w:val="808285"/>
          <w:spacing w:val="-2"/>
          <w:sz w:val="18"/>
        </w:rPr>
        <w:t>a</w:t>
      </w:r>
      <w:r>
        <w:rPr>
          <w:color w:val="808285"/>
          <w:spacing w:val="-10"/>
          <w:sz w:val="18"/>
        </w:rPr>
        <w:t xml:space="preserve"> </w:t>
      </w:r>
      <w:r>
        <w:rPr>
          <w:color w:val="808285"/>
          <w:spacing w:val="-2"/>
          <w:sz w:val="18"/>
        </w:rPr>
        <w:t>TCP</w:t>
      </w:r>
      <w:r>
        <w:rPr>
          <w:color w:val="808285"/>
          <w:spacing w:val="-11"/>
          <w:sz w:val="18"/>
        </w:rPr>
        <w:t xml:space="preserve"> </w:t>
      </w:r>
      <w:proofErr w:type="spellStart"/>
      <w:r>
        <w:rPr>
          <w:color w:val="808285"/>
          <w:spacing w:val="-2"/>
          <w:sz w:val="18"/>
        </w:rPr>
        <w:t>connec</w:t>
      </w:r>
      <w:proofErr w:type="spellEnd"/>
      <w:r>
        <w:rPr>
          <w:color w:val="808285"/>
          <w:spacing w:val="-2"/>
          <w:sz w:val="18"/>
        </w:rPr>
        <w:t xml:space="preserve">- </w:t>
      </w:r>
      <w:proofErr w:type="spellStart"/>
      <w:r>
        <w:rPr>
          <w:color w:val="808285"/>
          <w:sz w:val="18"/>
        </w:rPr>
        <w:t>tion</w:t>
      </w:r>
      <w:proofErr w:type="spellEnd"/>
      <w:r>
        <w:rPr>
          <w:color w:val="808285"/>
          <w:spacing w:val="11"/>
          <w:sz w:val="18"/>
        </w:rPr>
        <w:t xml:space="preserve"> </w:t>
      </w:r>
      <w:r>
        <w:rPr>
          <w:color w:val="808285"/>
          <w:sz w:val="18"/>
        </w:rPr>
        <w:t>is</w:t>
      </w:r>
      <w:r>
        <w:rPr>
          <w:color w:val="808285"/>
          <w:spacing w:val="12"/>
          <w:sz w:val="18"/>
        </w:rPr>
        <w:t xml:space="preserve"> </w:t>
      </w:r>
      <w:r>
        <w:rPr>
          <w:color w:val="808285"/>
          <w:sz w:val="18"/>
        </w:rPr>
        <w:t>called</w:t>
      </w:r>
      <w:r>
        <w:rPr>
          <w:color w:val="808285"/>
          <w:spacing w:val="11"/>
          <w:sz w:val="18"/>
        </w:rPr>
        <w:t xml:space="preserve"> </w:t>
      </w:r>
      <w:r>
        <w:rPr>
          <w:color w:val="808285"/>
          <w:sz w:val="18"/>
        </w:rPr>
        <w:t>the</w:t>
      </w:r>
      <w:r>
        <w:rPr>
          <w:color w:val="808285"/>
          <w:spacing w:val="12"/>
          <w:sz w:val="18"/>
        </w:rPr>
        <w:t xml:space="preserve"> </w:t>
      </w:r>
      <w:r>
        <w:rPr>
          <w:color w:val="808285"/>
          <w:spacing w:val="-4"/>
          <w:sz w:val="18"/>
        </w:rPr>
        <w:t>cli-</w:t>
      </w:r>
    </w:p>
    <w:p w14:paraId="13EDEF90" w14:textId="77777777" w:rsidR="00375E0D" w:rsidRDefault="00000000">
      <w:pPr>
        <w:ind w:right="38"/>
        <w:jc w:val="right"/>
        <w:rPr>
          <w:sz w:val="18"/>
        </w:rPr>
      </w:pPr>
      <w:proofErr w:type="spellStart"/>
      <w:r>
        <w:rPr>
          <w:color w:val="808285"/>
          <w:spacing w:val="-4"/>
          <w:sz w:val="18"/>
        </w:rPr>
        <w:t>ent</w:t>
      </w:r>
      <w:proofErr w:type="spellEnd"/>
      <w:r>
        <w:rPr>
          <w:color w:val="808285"/>
          <w:spacing w:val="-4"/>
          <w:sz w:val="18"/>
        </w:rPr>
        <w:t>.</w:t>
      </w:r>
    </w:p>
    <w:p w14:paraId="13EDEF91" w14:textId="77777777" w:rsidR="00375E0D" w:rsidRDefault="00375E0D">
      <w:pPr>
        <w:pStyle w:val="BodyText"/>
        <w:spacing w:before="11"/>
        <w:rPr>
          <w:sz w:val="26"/>
        </w:rPr>
      </w:pPr>
    </w:p>
    <w:p w14:paraId="13EDEF92" w14:textId="77777777" w:rsidR="00375E0D" w:rsidRDefault="00000000">
      <w:pPr>
        <w:spacing w:line="302" w:lineRule="auto"/>
        <w:ind w:left="309" w:right="38" w:firstLine="989"/>
        <w:jc w:val="right"/>
        <w:rPr>
          <w:sz w:val="18"/>
        </w:rPr>
      </w:pPr>
      <w:r>
        <w:rPr>
          <w:color w:val="231F20"/>
          <w:spacing w:val="-2"/>
          <w:w w:val="95"/>
          <w:sz w:val="18"/>
        </w:rPr>
        <w:t xml:space="preserve">Server </w:t>
      </w:r>
      <w:r>
        <w:rPr>
          <w:color w:val="808285"/>
          <w:sz w:val="18"/>
        </w:rPr>
        <w:t xml:space="preserve">The system that </w:t>
      </w:r>
      <w:r>
        <w:rPr>
          <w:color w:val="808285"/>
          <w:w w:val="95"/>
          <w:sz w:val="18"/>
        </w:rPr>
        <w:t>accepts</w:t>
      </w:r>
      <w:r>
        <w:rPr>
          <w:color w:val="808285"/>
          <w:spacing w:val="-12"/>
          <w:w w:val="95"/>
          <w:sz w:val="18"/>
        </w:rPr>
        <w:t xml:space="preserve"> </w:t>
      </w:r>
      <w:r>
        <w:rPr>
          <w:color w:val="808285"/>
          <w:w w:val="95"/>
          <w:sz w:val="18"/>
        </w:rPr>
        <w:t>a</w:t>
      </w:r>
      <w:r>
        <w:rPr>
          <w:color w:val="808285"/>
          <w:spacing w:val="-10"/>
          <w:w w:val="95"/>
          <w:sz w:val="18"/>
        </w:rPr>
        <w:t xml:space="preserve"> </w:t>
      </w:r>
      <w:r>
        <w:rPr>
          <w:color w:val="808285"/>
          <w:w w:val="95"/>
          <w:sz w:val="18"/>
        </w:rPr>
        <w:t>TCP</w:t>
      </w:r>
      <w:r>
        <w:rPr>
          <w:color w:val="808285"/>
          <w:spacing w:val="-10"/>
          <w:w w:val="95"/>
          <w:sz w:val="18"/>
        </w:rPr>
        <w:t xml:space="preserve"> </w:t>
      </w:r>
      <w:r>
        <w:rPr>
          <w:color w:val="808285"/>
          <w:w w:val="95"/>
          <w:sz w:val="18"/>
        </w:rPr>
        <w:t xml:space="preserve">con- </w:t>
      </w:r>
      <w:proofErr w:type="spellStart"/>
      <w:r>
        <w:rPr>
          <w:color w:val="808285"/>
          <w:sz w:val="18"/>
        </w:rPr>
        <w:t>nection</w:t>
      </w:r>
      <w:proofErr w:type="spellEnd"/>
      <w:r>
        <w:rPr>
          <w:color w:val="808285"/>
          <w:spacing w:val="10"/>
          <w:sz w:val="18"/>
        </w:rPr>
        <w:t xml:space="preserve"> </w:t>
      </w:r>
      <w:r>
        <w:rPr>
          <w:color w:val="808285"/>
          <w:sz w:val="18"/>
        </w:rPr>
        <w:t>is</w:t>
      </w:r>
      <w:r>
        <w:rPr>
          <w:color w:val="808285"/>
          <w:spacing w:val="10"/>
          <w:sz w:val="18"/>
        </w:rPr>
        <w:t xml:space="preserve"> </w:t>
      </w:r>
      <w:r>
        <w:rPr>
          <w:color w:val="808285"/>
          <w:sz w:val="18"/>
        </w:rPr>
        <w:t>called</w:t>
      </w:r>
      <w:r>
        <w:rPr>
          <w:color w:val="808285"/>
          <w:spacing w:val="10"/>
          <w:sz w:val="18"/>
        </w:rPr>
        <w:t xml:space="preserve"> </w:t>
      </w:r>
      <w:r>
        <w:rPr>
          <w:color w:val="808285"/>
          <w:spacing w:val="-10"/>
          <w:sz w:val="18"/>
        </w:rPr>
        <w:t>a</w:t>
      </w:r>
    </w:p>
    <w:p w14:paraId="13EDEF93" w14:textId="77777777" w:rsidR="00375E0D" w:rsidRDefault="00000000">
      <w:pPr>
        <w:ind w:right="38"/>
        <w:jc w:val="right"/>
        <w:rPr>
          <w:sz w:val="18"/>
        </w:rPr>
      </w:pPr>
      <w:r>
        <w:rPr>
          <w:color w:val="808285"/>
          <w:spacing w:val="-2"/>
          <w:sz w:val="18"/>
        </w:rPr>
        <w:t>server.</w:t>
      </w:r>
    </w:p>
    <w:p w14:paraId="13EDEF94" w14:textId="77777777" w:rsidR="00375E0D" w:rsidRDefault="00000000">
      <w:pPr>
        <w:pStyle w:val="ListParagraph"/>
        <w:numPr>
          <w:ilvl w:val="0"/>
          <w:numId w:val="45"/>
        </w:numPr>
        <w:tabs>
          <w:tab w:val="left" w:pos="438"/>
        </w:tabs>
        <w:spacing w:before="99" w:line="254" w:lineRule="auto"/>
        <w:ind w:right="1212"/>
        <w:jc w:val="both"/>
        <w:rPr>
          <w:sz w:val="20"/>
        </w:rPr>
      </w:pPr>
      <w:r>
        <w:br w:type="column"/>
      </w:r>
      <w:r>
        <w:rPr>
          <w:color w:val="231F20"/>
          <w:sz w:val="20"/>
        </w:rPr>
        <w:t>A client indicates that it wishes to establish a connection with a server. It sends a TCP</w:t>
      </w:r>
      <w:r>
        <w:rPr>
          <w:color w:val="231F20"/>
          <w:spacing w:val="-7"/>
          <w:sz w:val="20"/>
        </w:rPr>
        <w:t xml:space="preserve"> </w:t>
      </w:r>
      <w:r>
        <w:rPr>
          <w:color w:val="231F20"/>
          <w:sz w:val="20"/>
        </w:rPr>
        <w:t>segment</w:t>
      </w:r>
      <w:r>
        <w:rPr>
          <w:color w:val="231F20"/>
          <w:spacing w:val="-7"/>
          <w:sz w:val="20"/>
        </w:rPr>
        <w:t xml:space="preserve"> </w:t>
      </w:r>
      <w:r>
        <w:rPr>
          <w:color w:val="231F20"/>
          <w:sz w:val="20"/>
        </w:rPr>
        <w:t>that</w:t>
      </w:r>
      <w:r>
        <w:rPr>
          <w:color w:val="231F20"/>
          <w:spacing w:val="-7"/>
          <w:sz w:val="20"/>
        </w:rPr>
        <w:t xml:space="preserve"> </w:t>
      </w:r>
      <w:r>
        <w:rPr>
          <w:color w:val="231F20"/>
          <w:sz w:val="20"/>
        </w:rPr>
        <w:t>contains</w:t>
      </w:r>
      <w:r>
        <w:rPr>
          <w:color w:val="231F20"/>
          <w:spacing w:val="-7"/>
          <w:sz w:val="20"/>
        </w:rPr>
        <w:t xml:space="preserve"> </w:t>
      </w:r>
      <w:r>
        <w:rPr>
          <w:color w:val="231F20"/>
          <w:sz w:val="20"/>
        </w:rPr>
        <w:t>no</w:t>
      </w:r>
      <w:r>
        <w:rPr>
          <w:color w:val="231F20"/>
          <w:spacing w:val="-7"/>
          <w:sz w:val="20"/>
        </w:rPr>
        <w:t xml:space="preserve"> </w:t>
      </w:r>
      <w:r>
        <w:rPr>
          <w:color w:val="231F20"/>
          <w:sz w:val="20"/>
        </w:rPr>
        <w:t>application-layer</w:t>
      </w:r>
      <w:r>
        <w:rPr>
          <w:color w:val="231F20"/>
          <w:spacing w:val="-7"/>
          <w:sz w:val="20"/>
        </w:rPr>
        <w:t xml:space="preserve"> </w:t>
      </w:r>
      <w:r>
        <w:rPr>
          <w:color w:val="231F20"/>
          <w:sz w:val="20"/>
        </w:rPr>
        <w:t>data</w:t>
      </w:r>
      <w:r>
        <w:rPr>
          <w:color w:val="231F20"/>
          <w:spacing w:val="-7"/>
          <w:sz w:val="20"/>
        </w:rPr>
        <w:t xml:space="preserve"> </w:t>
      </w:r>
      <w:r>
        <w:rPr>
          <w:color w:val="231F20"/>
          <w:sz w:val="20"/>
        </w:rPr>
        <w:t>to</w:t>
      </w:r>
      <w:r>
        <w:rPr>
          <w:color w:val="231F20"/>
          <w:spacing w:val="-7"/>
          <w:sz w:val="20"/>
        </w:rPr>
        <w:t xml:space="preserve"> </w:t>
      </w:r>
      <w:r>
        <w:rPr>
          <w:color w:val="231F20"/>
          <w:sz w:val="20"/>
        </w:rPr>
        <w:t>the</w:t>
      </w:r>
      <w:r>
        <w:rPr>
          <w:color w:val="231F20"/>
          <w:spacing w:val="-7"/>
          <w:sz w:val="20"/>
        </w:rPr>
        <w:t xml:space="preserve"> </w:t>
      </w:r>
      <w:r>
        <w:rPr>
          <w:color w:val="231F20"/>
          <w:sz w:val="20"/>
        </w:rPr>
        <w:t>server.</w:t>
      </w:r>
      <w:r>
        <w:rPr>
          <w:color w:val="231F20"/>
          <w:spacing w:val="-7"/>
          <w:sz w:val="20"/>
        </w:rPr>
        <w:t xml:space="preserve"> </w:t>
      </w:r>
      <w:r>
        <w:rPr>
          <w:color w:val="231F20"/>
          <w:sz w:val="20"/>
        </w:rPr>
        <w:t>The</w:t>
      </w:r>
      <w:r>
        <w:rPr>
          <w:color w:val="231F20"/>
          <w:spacing w:val="-7"/>
          <w:sz w:val="20"/>
        </w:rPr>
        <w:t xml:space="preserve"> </w:t>
      </w:r>
      <w:r>
        <w:rPr>
          <w:color w:val="231F20"/>
          <w:sz w:val="20"/>
        </w:rPr>
        <w:t>SYN</w:t>
      </w:r>
      <w:r>
        <w:rPr>
          <w:color w:val="231F20"/>
          <w:spacing w:val="-7"/>
          <w:sz w:val="20"/>
        </w:rPr>
        <w:t xml:space="preserve"> </w:t>
      </w:r>
      <w:r>
        <w:rPr>
          <w:color w:val="231F20"/>
          <w:sz w:val="20"/>
        </w:rPr>
        <w:t>ﬂag</w:t>
      </w:r>
      <w:r>
        <w:rPr>
          <w:color w:val="231F20"/>
          <w:spacing w:val="-7"/>
          <w:sz w:val="20"/>
        </w:rPr>
        <w:t xml:space="preserve"> </w:t>
      </w:r>
      <w:r>
        <w:rPr>
          <w:color w:val="231F20"/>
          <w:sz w:val="20"/>
        </w:rPr>
        <w:t xml:space="preserve">of </w:t>
      </w:r>
      <w:r>
        <w:rPr>
          <w:color w:val="231F20"/>
          <w:position w:val="1"/>
          <w:sz w:val="20"/>
        </w:rPr>
        <w:t xml:space="preserve">this segment is set to 1 and an (arbitrary) initial sequence number </w:t>
      </w:r>
      <w:r>
        <w:rPr>
          <w:rFonts w:ascii="Palatino" w:hAnsi="Palatino"/>
          <w:i/>
          <w:color w:val="231F20"/>
          <w:sz w:val="20"/>
        </w:rPr>
        <w:t xml:space="preserve">x </w:t>
      </w:r>
      <w:r>
        <w:rPr>
          <w:color w:val="231F20"/>
          <w:position w:val="1"/>
          <w:sz w:val="20"/>
        </w:rPr>
        <w:t>is assigned.</w:t>
      </w:r>
    </w:p>
    <w:p w14:paraId="13EDEF95" w14:textId="77777777" w:rsidR="00375E0D" w:rsidRDefault="00000000">
      <w:pPr>
        <w:pStyle w:val="ListParagraph"/>
        <w:numPr>
          <w:ilvl w:val="0"/>
          <w:numId w:val="45"/>
        </w:numPr>
        <w:tabs>
          <w:tab w:val="left" w:pos="438"/>
        </w:tabs>
        <w:spacing w:line="182" w:lineRule="exact"/>
        <w:ind w:hanging="281"/>
        <w:rPr>
          <w:sz w:val="20"/>
        </w:rPr>
      </w:pPr>
      <w:r>
        <w:rPr>
          <w:color w:val="231F20"/>
          <w:sz w:val="20"/>
        </w:rPr>
        <w:t>The</w:t>
      </w:r>
      <w:r>
        <w:rPr>
          <w:color w:val="231F20"/>
          <w:spacing w:val="-1"/>
          <w:sz w:val="20"/>
        </w:rPr>
        <w:t xml:space="preserve"> </w:t>
      </w:r>
      <w:r>
        <w:rPr>
          <w:color w:val="231F20"/>
          <w:sz w:val="20"/>
        </w:rPr>
        <w:t>server receives this</w:t>
      </w:r>
      <w:r>
        <w:rPr>
          <w:color w:val="231F20"/>
          <w:spacing w:val="-1"/>
          <w:sz w:val="20"/>
        </w:rPr>
        <w:t xml:space="preserve"> </w:t>
      </w:r>
      <w:r>
        <w:rPr>
          <w:color w:val="231F20"/>
          <w:sz w:val="20"/>
        </w:rPr>
        <w:t>segment and, provided</w:t>
      </w:r>
      <w:r>
        <w:rPr>
          <w:color w:val="231F20"/>
          <w:spacing w:val="-1"/>
          <w:sz w:val="20"/>
        </w:rPr>
        <w:t xml:space="preserve"> </w:t>
      </w:r>
      <w:r>
        <w:rPr>
          <w:color w:val="231F20"/>
          <w:sz w:val="20"/>
        </w:rPr>
        <w:t>the connection is granted,</w:t>
      </w:r>
      <w:r>
        <w:rPr>
          <w:color w:val="231F20"/>
          <w:spacing w:val="-1"/>
          <w:sz w:val="20"/>
        </w:rPr>
        <w:t xml:space="preserve"> </w:t>
      </w:r>
      <w:r>
        <w:rPr>
          <w:color w:val="231F20"/>
          <w:spacing w:val="-2"/>
          <w:sz w:val="20"/>
        </w:rPr>
        <w:t>allocates</w:t>
      </w:r>
    </w:p>
    <w:p w14:paraId="13EDEF96" w14:textId="77777777" w:rsidR="00375E0D" w:rsidRDefault="00000000">
      <w:pPr>
        <w:pStyle w:val="BodyText"/>
        <w:spacing w:before="30" w:line="271" w:lineRule="auto"/>
        <w:ind w:left="437" w:right="1012"/>
      </w:pPr>
      <w:r>
        <w:rPr>
          <w:color w:val="231F20"/>
        </w:rPr>
        <w:t>its send and receive buffers. It then replies with another segment that contains no application data, but which contains the received sequence number incremented by</w:t>
      </w:r>
      <w:r>
        <w:rPr>
          <w:color w:val="231F20"/>
          <w:spacing w:val="40"/>
        </w:rPr>
        <w:t xml:space="preserve"> </w:t>
      </w:r>
      <w:r>
        <w:rPr>
          <w:color w:val="231F20"/>
        </w:rPr>
        <w:t>1 in the Acknowledgment Number ﬁeld. This means that the server will expect the</w:t>
      </w:r>
    </w:p>
    <w:p w14:paraId="13EDEF97" w14:textId="77777777" w:rsidR="00375E0D" w:rsidRDefault="00000000">
      <w:pPr>
        <w:pStyle w:val="BodyText"/>
        <w:spacing w:line="201" w:lineRule="auto"/>
        <w:ind w:left="437" w:right="1012"/>
      </w:pPr>
      <w:r>
        <w:rPr>
          <w:color w:val="231F20"/>
          <w:position w:val="1"/>
        </w:rPr>
        <w:t xml:space="preserve">next segment to have the sequence number </w:t>
      </w:r>
      <w:r>
        <w:rPr>
          <w:rFonts w:ascii="Palatino" w:hAnsi="Palatino"/>
          <w:i/>
          <w:color w:val="231F20"/>
        </w:rPr>
        <w:t xml:space="preserve">x </w:t>
      </w:r>
      <w:r>
        <w:rPr>
          <w:rFonts w:ascii="Palatino" w:hAnsi="Palatino"/>
          <w:color w:val="231F20"/>
        </w:rPr>
        <w:t>+ 1</w:t>
      </w:r>
      <w:r>
        <w:rPr>
          <w:i/>
          <w:color w:val="231F20"/>
          <w:position w:val="1"/>
        </w:rPr>
        <w:t xml:space="preserve">. </w:t>
      </w:r>
      <w:r>
        <w:rPr>
          <w:color w:val="231F20"/>
          <w:position w:val="1"/>
        </w:rPr>
        <w:t xml:space="preserve">The server also assigns and transmits its own arbitrary sequence number </w:t>
      </w:r>
      <w:r>
        <w:rPr>
          <w:rFonts w:ascii="Palatino" w:hAnsi="Palatino"/>
          <w:i/>
          <w:color w:val="231F20"/>
        </w:rPr>
        <w:t>y</w:t>
      </w:r>
      <w:r>
        <w:rPr>
          <w:color w:val="231F20"/>
          <w:position w:val="1"/>
        </w:rPr>
        <w:t xml:space="preserve">. The SYN ﬂag of this segment is still </w:t>
      </w:r>
      <w:r>
        <w:rPr>
          <w:color w:val="231F20"/>
        </w:rPr>
        <w:t>set to 1, as the connection is still being established.</w:t>
      </w:r>
    </w:p>
    <w:p w14:paraId="13EDEF98" w14:textId="77777777" w:rsidR="00375E0D" w:rsidRDefault="00000000">
      <w:pPr>
        <w:pStyle w:val="ListParagraph"/>
        <w:numPr>
          <w:ilvl w:val="0"/>
          <w:numId w:val="45"/>
        </w:numPr>
        <w:tabs>
          <w:tab w:val="left" w:pos="438"/>
        </w:tabs>
        <w:spacing w:before="40" w:line="252" w:lineRule="auto"/>
        <w:ind w:right="999"/>
        <w:rPr>
          <w:sz w:val="20"/>
        </w:rPr>
      </w:pPr>
      <w:r>
        <w:rPr>
          <w:color w:val="231F20"/>
          <w:sz w:val="20"/>
        </w:rPr>
        <w:t>When</w:t>
      </w:r>
      <w:r>
        <w:rPr>
          <w:color w:val="231F20"/>
          <w:spacing w:val="-7"/>
          <w:sz w:val="20"/>
        </w:rPr>
        <w:t xml:space="preserve"> </w:t>
      </w:r>
      <w:r>
        <w:rPr>
          <w:color w:val="231F20"/>
          <w:sz w:val="20"/>
        </w:rPr>
        <w:t>the</w:t>
      </w:r>
      <w:r>
        <w:rPr>
          <w:color w:val="231F20"/>
          <w:spacing w:val="-7"/>
          <w:sz w:val="20"/>
        </w:rPr>
        <w:t xml:space="preserve"> </w:t>
      </w:r>
      <w:r>
        <w:rPr>
          <w:color w:val="231F20"/>
          <w:sz w:val="20"/>
        </w:rPr>
        <w:t>client</w:t>
      </w:r>
      <w:r>
        <w:rPr>
          <w:color w:val="231F20"/>
          <w:spacing w:val="-7"/>
          <w:sz w:val="20"/>
        </w:rPr>
        <w:t xml:space="preserve"> </w:t>
      </w:r>
      <w:r>
        <w:rPr>
          <w:color w:val="231F20"/>
          <w:sz w:val="20"/>
        </w:rPr>
        <w:t>receives</w:t>
      </w:r>
      <w:r>
        <w:rPr>
          <w:color w:val="231F20"/>
          <w:spacing w:val="-7"/>
          <w:sz w:val="20"/>
        </w:rPr>
        <w:t xml:space="preserve"> </w:t>
      </w:r>
      <w:r>
        <w:rPr>
          <w:color w:val="231F20"/>
          <w:sz w:val="20"/>
        </w:rPr>
        <w:t>this</w:t>
      </w:r>
      <w:r>
        <w:rPr>
          <w:color w:val="231F20"/>
          <w:spacing w:val="-7"/>
          <w:sz w:val="20"/>
        </w:rPr>
        <w:t xml:space="preserve"> </w:t>
      </w:r>
      <w:r>
        <w:rPr>
          <w:color w:val="231F20"/>
          <w:sz w:val="20"/>
        </w:rPr>
        <w:t>SYNACK</w:t>
      </w:r>
      <w:r>
        <w:rPr>
          <w:color w:val="231F20"/>
          <w:spacing w:val="-7"/>
          <w:sz w:val="20"/>
        </w:rPr>
        <w:t xml:space="preserve"> </w:t>
      </w:r>
      <w:r>
        <w:rPr>
          <w:color w:val="231F20"/>
          <w:sz w:val="20"/>
        </w:rPr>
        <w:t>segment,</w:t>
      </w:r>
      <w:r>
        <w:rPr>
          <w:color w:val="231F20"/>
          <w:spacing w:val="-7"/>
          <w:sz w:val="20"/>
        </w:rPr>
        <w:t xml:space="preserve"> </w:t>
      </w:r>
      <w:r>
        <w:rPr>
          <w:color w:val="231F20"/>
          <w:sz w:val="20"/>
        </w:rPr>
        <w:t>it</w:t>
      </w:r>
      <w:r>
        <w:rPr>
          <w:color w:val="231F20"/>
          <w:spacing w:val="-7"/>
          <w:sz w:val="20"/>
        </w:rPr>
        <w:t xml:space="preserve"> </w:t>
      </w:r>
      <w:r>
        <w:rPr>
          <w:color w:val="231F20"/>
          <w:sz w:val="20"/>
        </w:rPr>
        <w:t>knows</w:t>
      </w:r>
      <w:r>
        <w:rPr>
          <w:color w:val="231F20"/>
          <w:spacing w:val="-7"/>
          <w:sz w:val="20"/>
        </w:rPr>
        <w:t xml:space="preserve"> </w:t>
      </w:r>
      <w:r>
        <w:rPr>
          <w:color w:val="231F20"/>
          <w:sz w:val="20"/>
        </w:rPr>
        <w:t>that</w:t>
      </w:r>
      <w:r>
        <w:rPr>
          <w:color w:val="231F20"/>
          <w:spacing w:val="-7"/>
          <w:sz w:val="20"/>
        </w:rPr>
        <w:t xml:space="preserve"> </w:t>
      </w:r>
      <w:r>
        <w:rPr>
          <w:color w:val="231F20"/>
          <w:sz w:val="20"/>
        </w:rPr>
        <w:t>the</w:t>
      </w:r>
      <w:r>
        <w:rPr>
          <w:color w:val="231F20"/>
          <w:spacing w:val="-7"/>
          <w:sz w:val="20"/>
        </w:rPr>
        <w:t xml:space="preserve"> </w:t>
      </w:r>
      <w:r>
        <w:rPr>
          <w:color w:val="231F20"/>
          <w:sz w:val="20"/>
        </w:rPr>
        <w:t>connection</w:t>
      </w:r>
      <w:r>
        <w:rPr>
          <w:color w:val="231F20"/>
          <w:spacing w:val="-7"/>
          <w:sz w:val="20"/>
        </w:rPr>
        <w:t xml:space="preserve"> </w:t>
      </w:r>
      <w:r>
        <w:rPr>
          <w:color w:val="231F20"/>
          <w:sz w:val="20"/>
        </w:rPr>
        <w:t xml:space="preserve">request has been granted and allocates its own send and receive buffers. It then forms a </w:t>
      </w:r>
      <w:r>
        <w:rPr>
          <w:color w:val="231F20"/>
          <w:position w:val="1"/>
          <w:sz w:val="20"/>
        </w:rPr>
        <w:t xml:space="preserve">segment containing the sequence number </w:t>
      </w:r>
      <w:r>
        <w:rPr>
          <w:rFonts w:ascii="Palatino"/>
          <w:i/>
          <w:color w:val="231F20"/>
          <w:sz w:val="20"/>
        </w:rPr>
        <w:t xml:space="preserve">x </w:t>
      </w:r>
      <w:r>
        <w:rPr>
          <w:rFonts w:ascii="Palatino"/>
          <w:color w:val="231F20"/>
          <w:spacing w:val="22"/>
          <w:sz w:val="20"/>
        </w:rPr>
        <w:t xml:space="preserve">+1 </w:t>
      </w:r>
      <w:r>
        <w:rPr>
          <w:color w:val="231F20"/>
          <w:position w:val="1"/>
          <w:sz w:val="20"/>
        </w:rPr>
        <w:t>and the acknowledgment number</w:t>
      </w:r>
    </w:p>
    <w:p w14:paraId="13EDEF99" w14:textId="77777777" w:rsidR="00375E0D" w:rsidRDefault="00000000">
      <w:pPr>
        <w:pStyle w:val="BodyText"/>
        <w:spacing w:line="225" w:lineRule="exact"/>
        <w:ind w:left="437"/>
      </w:pPr>
      <w:r>
        <w:rPr>
          <w:rFonts w:ascii="Palatino"/>
          <w:i/>
          <w:color w:val="231F20"/>
          <w:w w:val="105"/>
        </w:rPr>
        <w:t>y</w:t>
      </w:r>
      <w:r>
        <w:rPr>
          <w:rFonts w:ascii="Palatino"/>
          <w:i/>
          <w:color w:val="231F20"/>
          <w:spacing w:val="-14"/>
          <w:w w:val="105"/>
        </w:rPr>
        <w:t xml:space="preserve"> </w:t>
      </w:r>
      <w:r>
        <w:rPr>
          <w:rFonts w:ascii="Palatino"/>
          <w:color w:val="231F20"/>
          <w:spacing w:val="22"/>
          <w:w w:val="105"/>
        </w:rPr>
        <w:t>+1</w:t>
      </w:r>
      <w:r>
        <w:rPr>
          <w:rFonts w:ascii="Palatino"/>
          <w:color w:val="231F20"/>
          <w:spacing w:val="-6"/>
          <w:w w:val="105"/>
        </w:rPr>
        <w:t xml:space="preserve"> </w:t>
      </w:r>
      <w:r>
        <w:rPr>
          <w:color w:val="231F20"/>
          <w:w w:val="105"/>
          <w:position w:val="1"/>
        </w:rPr>
        <w:t>and</w:t>
      </w:r>
      <w:r>
        <w:rPr>
          <w:color w:val="231F20"/>
          <w:spacing w:val="-10"/>
          <w:w w:val="105"/>
          <w:position w:val="1"/>
        </w:rPr>
        <w:t xml:space="preserve"> </w:t>
      </w:r>
      <w:r>
        <w:rPr>
          <w:color w:val="231F20"/>
          <w:w w:val="105"/>
          <w:position w:val="1"/>
        </w:rPr>
        <w:t>begins</w:t>
      </w:r>
      <w:r>
        <w:rPr>
          <w:color w:val="231F20"/>
          <w:spacing w:val="-11"/>
          <w:w w:val="105"/>
          <w:position w:val="1"/>
        </w:rPr>
        <w:t xml:space="preserve"> </w:t>
      </w:r>
      <w:r>
        <w:rPr>
          <w:color w:val="231F20"/>
          <w:w w:val="105"/>
          <w:position w:val="1"/>
        </w:rPr>
        <w:t>transmitting</w:t>
      </w:r>
      <w:r>
        <w:rPr>
          <w:color w:val="231F20"/>
          <w:spacing w:val="-10"/>
          <w:w w:val="105"/>
          <w:position w:val="1"/>
        </w:rPr>
        <w:t xml:space="preserve"> </w:t>
      </w:r>
      <w:r>
        <w:rPr>
          <w:color w:val="231F20"/>
          <w:w w:val="105"/>
          <w:position w:val="1"/>
        </w:rPr>
        <w:t>application-layer</w:t>
      </w:r>
      <w:r>
        <w:rPr>
          <w:color w:val="231F20"/>
          <w:spacing w:val="-11"/>
          <w:w w:val="105"/>
          <w:position w:val="1"/>
        </w:rPr>
        <w:t xml:space="preserve"> </w:t>
      </w:r>
      <w:r>
        <w:rPr>
          <w:color w:val="231F20"/>
          <w:w w:val="105"/>
          <w:position w:val="1"/>
        </w:rPr>
        <w:t>data</w:t>
      </w:r>
      <w:r>
        <w:rPr>
          <w:color w:val="231F20"/>
          <w:spacing w:val="-10"/>
          <w:w w:val="105"/>
          <w:position w:val="1"/>
        </w:rPr>
        <w:t xml:space="preserve"> </w:t>
      </w:r>
      <w:r>
        <w:rPr>
          <w:color w:val="231F20"/>
          <w:w w:val="105"/>
          <w:position w:val="1"/>
        </w:rPr>
        <w:t>in</w:t>
      </w:r>
      <w:r>
        <w:rPr>
          <w:color w:val="231F20"/>
          <w:spacing w:val="-11"/>
          <w:w w:val="105"/>
          <w:position w:val="1"/>
        </w:rPr>
        <w:t xml:space="preserve"> </w:t>
      </w:r>
      <w:r>
        <w:rPr>
          <w:color w:val="231F20"/>
          <w:w w:val="105"/>
          <w:position w:val="1"/>
        </w:rPr>
        <w:t>the</w:t>
      </w:r>
      <w:r>
        <w:rPr>
          <w:color w:val="231F20"/>
          <w:spacing w:val="-10"/>
          <w:w w:val="105"/>
          <w:position w:val="1"/>
        </w:rPr>
        <w:t xml:space="preserve"> </w:t>
      </w:r>
      <w:r>
        <w:rPr>
          <w:color w:val="231F20"/>
          <w:w w:val="105"/>
          <w:position w:val="1"/>
        </w:rPr>
        <w:t>payload</w:t>
      </w:r>
      <w:r>
        <w:rPr>
          <w:color w:val="231F20"/>
          <w:spacing w:val="-10"/>
          <w:w w:val="105"/>
          <w:position w:val="1"/>
        </w:rPr>
        <w:t xml:space="preserve"> </w:t>
      </w:r>
      <w:r>
        <w:rPr>
          <w:color w:val="231F20"/>
          <w:w w:val="105"/>
          <w:position w:val="1"/>
        </w:rPr>
        <w:t>of</w:t>
      </w:r>
      <w:r>
        <w:rPr>
          <w:color w:val="231F20"/>
          <w:spacing w:val="-11"/>
          <w:w w:val="105"/>
          <w:position w:val="1"/>
        </w:rPr>
        <w:t xml:space="preserve"> </w:t>
      </w:r>
      <w:r>
        <w:rPr>
          <w:color w:val="231F20"/>
          <w:w w:val="105"/>
          <w:position w:val="1"/>
        </w:rPr>
        <w:t>the</w:t>
      </w:r>
      <w:r>
        <w:rPr>
          <w:color w:val="231F20"/>
          <w:spacing w:val="-10"/>
          <w:w w:val="105"/>
          <w:position w:val="1"/>
        </w:rPr>
        <w:t xml:space="preserve"> </w:t>
      </w:r>
      <w:r>
        <w:rPr>
          <w:color w:val="231F20"/>
          <w:spacing w:val="-2"/>
          <w:w w:val="105"/>
          <w:position w:val="1"/>
        </w:rPr>
        <w:t>segment.</w:t>
      </w:r>
    </w:p>
    <w:p w14:paraId="13EDEF9A" w14:textId="77777777" w:rsidR="00375E0D" w:rsidRDefault="00000000">
      <w:pPr>
        <w:pStyle w:val="BodyText"/>
        <w:spacing w:line="214" w:lineRule="exact"/>
        <w:ind w:left="437"/>
      </w:pPr>
      <w:r>
        <w:rPr>
          <w:color w:val="231F20"/>
        </w:rPr>
        <w:t>At this point the connection is granted; the SYN ﬂag is</w:t>
      </w:r>
      <w:r>
        <w:rPr>
          <w:color w:val="231F20"/>
          <w:spacing w:val="1"/>
        </w:rPr>
        <w:t xml:space="preserve"> </w:t>
      </w:r>
      <w:r>
        <w:rPr>
          <w:color w:val="231F20"/>
        </w:rPr>
        <w:t xml:space="preserve">set to, and remains at, </w:t>
      </w:r>
      <w:r>
        <w:rPr>
          <w:color w:val="231F20"/>
          <w:spacing w:val="-5"/>
        </w:rPr>
        <w:t>0.</w:t>
      </w:r>
    </w:p>
    <w:p w14:paraId="13EDEF9B" w14:textId="77777777" w:rsidR="00375E0D" w:rsidRDefault="00375E0D">
      <w:pPr>
        <w:pStyle w:val="BodyText"/>
        <w:spacing w:before="2"/>
        <w:rPr>
          <w:sz w:val="25"/>
        </w:rPr>
      </w:pPr>
    </w:p>
    <w:p w14:paraId="13EDEF9C" w14:textId="77777777" w:rsidR="00375E0D" w:rsidRDefault="00000000">
      <w:pPr>
        <w:pStyle w:val="BodyText"/>
        <w:ind w:left="157"/>
        <w:jc w:val="both"/>
      </w:pPr>
      <w:r>
        <w:rPr>
          <w:color w:val="231F20"/>
          <w:w w:val="95"/>
        </w:rPr>
        <w:t>Closing</w:t>
      </w:r>
      <w:r>
        <w:rPr>
          <w:color w:val="231F20"/>
          <w:spacing w:val="13"/>
          <w:w w:val="105"/>
        </w:rPr>
        <w:t xml:space="preserve"> </w:t>
      </w:r>
      <w:r>
        <w:rPr>
          <w:color w:val="231F20"/>
          <w:spacing w:val="-2"/>
          <w:w w:val="105"/>
        </w:rPr>
        <w:t>connections</w:t>
      </w:r>
    </w:p>
    <w:p w14:paraId="13EDEF9D" w14:textId="77777777" w:rsidR="00375E0D" w:rsidRDefault="00000000">
      <w:pPr>
        <w:pStyle w:val="BodyText"/>
        <w:spacing w:before="30" w:line="271" w:lineRule="auto"/>
        <w:ind w:left="157" w:right="955" w:hanging="1"/>
        <w:jc w:val="both"/>
      </w:pPr>
      <w:r>
        <w:rPr>
          <w:color w:val="231F20"/>
        </w:rPr>
        <w:t>At some point, the data transfer is complete, and the connection can be closed to free</w:t>
      </w:r>
      <w:r>
        <w:rPr>
          <w:color w:val="231F20"/>
          <w:spacing w:val="40"/>
        </w:rPr>
        <w:t xml:space="preserve"> </w:t>
      </w:r>
      <w:r>
        <w:rPr>
          <w:color w:val="231F20"/>
        </w:rPr>
        <w:t>up resources—those required by the send and receive buffers as well as those that</w:t>
      </w:r>
      <w:r>
        <w:rPr>
          <w:color w:val="231F20"/>
          <w:spacing w:val="40"/>
        </w:rPr>
        <w:t xml:space="preserve"> </w:t>
      </w:r>
      <w:r>
        <w:rPr>
          <w:color w:val="231F20"/>
        </w:rPr>
        <w:t>were being used by the table that associates the process with the connection.</w:t>
      </w:r>
    </w:p>
    <w:p w14:paraId="13EDEF9E"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199"/>
            <w:col w:w="8943"/>
          </w:cols>
        </w:sectPr>
      </w:pPr>
    </w:p>
    <w:p w14:paraId="13EDEF9F" w14:textId="77777777" w:rsidR="00375E0D" w:rsidRDefault="00375E0D">
      <w:pPr>
        <w:pStyle w:val="BodyText"/>
      </w:pPr>
    </w:p>
    <w:p w14:paraId="13EDEFA0" w14:textId="77777777" w:rsidR="00375E0D" w:rsidRDefault="00375E0D">
      <w:pPr>
        <w:pStyle w:val="BodyText"/>
        <w:spacing w:before="5"/>
      </w:pPr>
    </w:p>
    <w:p w14:paraId="13EDEFA1" w14:textId="77777777" w:rsidR="00375E0D" w:rsidRDefault="00000000">
      <w:pPr>
        <w:ind w:left="957"/>
        <w:rPr>
          <w:sz w:val="18"/>
        </w:rPr>
      </w:pPr>
      <w:r>
        <w:rPr>
          <w:color w:val="003946"/>
          <w:w w:val="85"/>
          <w:sz w:val="18"/>
        </w:rPr>
        <w:t>TCP</w:t>
      </w:r>
      <w:r>
        <w:rPr>
          <w:color w:val="003946"/>
          <w:spacing w:val="-6"/>
          <w:sz w:val="18"/>
        </w:rPr>
        <w:t xml:space="preserve"> </w:t>
      </w:r>
      <w:r>
        <w:rPr>
          <w:color w:val="003946"/>
          <w:w w:val="85"/>
          <w:sz w:val="18"/>
        </w:rPr>
        <w:t>vs</w:t>
      </w:r>
      <w:r>
        <w:rPr>
          <w:color w:val="003946"/>
          <w:spacing w:val="-6"/>
          <w:sz w:val="18"/>
        </w:rPr>
        <w:t xml:space="preserve"> </w:t>
      </w:r>
      <w:r>
        <w:rPr>
          <w:color w:val="003946"/>
          <w:spacing w:val="-5"/>
          <w:w w:val="85"/>
          <w:sz w:val="18"/>
        </w:rPr>
        <w:t>UDP</w:t>
      </w:r>
    </w:p>
    <w:p w14:paraId="13EDEFA2" w14:textId="77777777" w:rsidR="00375E0D" w:rsidRDefault="00375E0D">
      <w:pPr>
        <w:pStyle w:val="BodyText"/>
      </w:pPr>
    </w:p>
    <w:p w14:paraId="13EDEFA3" w14:textId="77777777" w:rsidR="00375E0D" w:rsidRDefault="00375E0D">
      <w:pPr>
        <w:pStyle w:val="BodyText"/>
      </w:pPr>
    </w:p>
    <w:p w14:paraId="13EDEFA4" w14:textId="77777777" w:rsidR="00375E0D" w:rsidRDefault="00375E0D">
      <w:pPr>
        <w:pStyle w:val="BodyText"/>
      </w:pPr>
    </w:p>
    <w:p w14:paraId="13EDEFA5" w14:textId="77777777" w:rsidR="00375E0D" w:rsidRDefault="00375E0D">
      <w:pPr>
        <w:pStyle w:val="BodyText"/>
      </w:pPr>
    </w:p>
    <w:p w14:paraId="13EDEFA6" w14:textId="77777777" w:rsidR="00375E0D" w:rsidRDefault="00375E0D">
      <w:pPr>
        <w:pStyle w:val="BodyText"/>
        <w:spacing w:before="7"/>
        <w:rPr>
          <w:sz w:val="23"/>
        </w:rPr>
      </w:pPr>
    </w:p>
    <w:p w14:paraId="13EDEFA7" w14:textId="77777777" w:rsidR="00375E0D" w:rsidRDefault="00000000">
      <w:pPr>
        <w:pStyle w:val="BodyText"/>
        <w:spacing w:before="100"/>
        <w:ind w:left="957"/>
        <w:jc w:val="both"/>
      </w:pPr>
      <w:r>
        <w:rPr>
          <w:color w:val="231F20"/>
        </w:rPr>
        <w:t>The</w:t>
      </w:r>
      <w:r>
        <w:rPr>
          <w:color w:val="231F20"/>
          <w:spacing w:val="-1"/>
        </w:rPr>
        <w:t xml:space="preserve"> </w:t>
      </w:r>
      <w:r>
        <w:rPr>
          <w:color w:val="231F20"/>
        </w:rPr>
        <w:t>elegant</w:t>
      </w:r>
      <w:r>
        <w:rPr>
          <w:color w:val="231F20"/>
          <w:spacing w:val="-1"/>
        </w:rPr>
        <w:t xml:space="preserve"> </w:t>
      </w:r>
      <w:r>
        <w:rPr>
          <w:color w:val="231F20"/>
        </w:rPr>
        <w:t>way</w:t>
      </w:r>
      <w:r>
        <w:rPr>
          <w:color w:val="231F20"/>
          <w:spacing w:val="-2"/>
        </w:rPr>
        <w:t xml:space="preserve"> </w:t>
      </w:r>
      <w:r>
        <w:rPr>
          <w:color w:val="231F20"/>
        </w:rPr>
        <w:t>to</w:t>
      </w:r>
      <w:r>
        <w:rPr>
          <w:color w:val="231F20"/>
          <w:spacing w:val="-1"/>
        </w:rPr>
        <w:t xml:space="preserve"> </w:t>
      </w:r>
      <w:r>
        <w:rPr>
          <w:color w:val="231F20"/>
        </w:rPr>
        <w:t>do</w:t>
      </w:r>
      <w:r>
        <w:rPr>
          <w:color w:val="231F20"/>
          <w:spacing w:val="-1"/>
        </w:rPr>
        <w:t xml:space="preserve"> </w:t>
      </w:r>
      <w:r>
        <w:rPr>
          <w:color w:val="231F20"/>
        </w:rPr>
        <w:t>this</w:t>
      </w:r>
      <w:r>
        <w:rPr>
          <w:color w:val="231F20"/>
          <w:spacing w:val="-1"/>
        </w:rPr>
        <w:t xml:space="preserve"> </w:t>
      </w:r>
      <w:r>
        <w:rPr>
          <w:color w:val="231F20"/>
        </w:rPr>
        <w:t>is</w:t>
      </w:r>
      <w:r>
        <w:rPr>
          <w:color w:val="231F20"/>
          <w:spacing w:val="-1"/>
        </w:rPr>
        <w:t xml:space="preserve"> </w:t>
      </w:r>
      <w:r>
        <w:rPr>
          <w:color w:val="231F20"/>
        </w:rPr>
        <w:t>to</w:t>
      </w:r>
      <w:r>
        <w:rPr>
          <w:color w:val="231F20"/>
          <w:spacing w:val="-1"/>
        </w:rPr>
        <w:t xml:space="preserve"> </w:t>
      </w:r>
      <w:r>
        <w:rPr>
          <w:color w:val="231F20"/>
        </w:rPr>
        <w:t>send</w:t>
      </w:r>
      <w:r>
        <w:rPr>
          <w:color w:val="231F20"/>
          <w:spacing w:val="-1"/>
        </w:rPr>
        <w:t xml:space="preserve"> </w:t>
      </w:r>
      <w:r>
        <w:rPr>
          <w:color w:val="231F20"/>
        </w:rPr>
        <w:t>a</w:t>
      </w:r>
      <w:r>
        <w:rPr>
          <w:color w:val="231F20"/>
          <w:spacing w:val="-1"/>
        </w:rPr>
        <w:t xml:space="preserve"> </w:t>
      </w:r>
      <w:r>
        <w:rPr>
          <w:color w:val="231F20"/>
        </w:rPr>
        <w:t>segment</w:t>
      </w:r>
      <w:r>
        <w:rPr>
          <w:color w:val="231F20"/>
          <w:spacing w:val="-1"/>
        </w:rPr>
        <w:t xml:space="preserve"> </w:t>
      </w:r>
      <w:r>
        <w:rPr>
          <w:color w:val="231F20"/>
        </w:rPr>
        <w:t>that</w:t>
      </w:r>
      <w:r>
        <w:rPr>
          <w:color w:val="231F20"/>
          <w:spacing w:val="-1"/>
        </w:rPr>
        <w:t xml:space="preserve"> </w:t>
      </w:r>
      <w:r>
        <w:rPr>
          <w:color w:val="231F20"/>
        </w:rPr>
        <w:t>has</w:t>
      </w:r>
      <w:r>
        <w:rPr>
          <w:color w:val="231F20"/>
          <w:spacing w:val="-1"/>
        </w:rPr>
        <w:t xml:space="preserve"> </w:t>
      </w:r>
      <w:r>
        <w:rPr>
          <w:color w:val="231F20"/>
        </w:rPr>
        <w:t>the</w:t>
      </w:r>
      <w:r>
        <w:rPr>
          <w:color w:val="231F20"/>
          <w:spacing w:val="-1"/>
        </w:rPr>
        <w:t xml:space="preserve"> </w:t>
      </w:r>
      <w:r>
        <w:rPr>
          <w:color w:val="231F20"/>
        </w:rPr>
        <w:t>FIN</w:t>
      </w:r>
      <w:r>
        <w:rPr>
          <w:color w:val="231F20"/>
          <w:spacing w:val="-1"/>
        </w:rPr>
        <w:t xml:space="preserve"> </w:t>
      </w:r>
      <w:r>
        <w:rPr>
          <w:color w:val="231F20"/>
        </w:rPr>
        <w:t>ﬂag</w:t>
      </w:r>
      <w:r>
        <w:rPr>
          <w:color w:val="231F20"/>
          <w:spacing w:val="-1"/>
        </w:rPr>
        <w:t xml:space="preserve"> </w:t>
      </w:r>
      <w:r>
        <w:rPr>
          <w:color w:val="231F20"/>
          <w:spacing w:val="-4"/>
        </w:rPr>
        <w:t>set.</w:t>
      </w:r>
    </w:p>
    <w:p w14:paraId="13EDEFA8" w14:textId="77777777" w:rsidR="00375E0D" w:rsidRDefault="00375E0D">
      <w:pPr>
        <w:pStyle w:val="BodyText"/>
        <w:spacing w:before="2"/>
        <w:rPr>
          <w:sz w:val="25"/>
        </w:rPr>
      </w:pPr>
    </w:p>
    <w:p w14:paraId="13EDEFA9" w14:textId="77777777" w:rsidR="00375E0D" w:rsidRDefault="00000000">
      <w:pPr>
        <w:pStyle w:val="BodyText"/>
        <w:spacing w:before="1" w:line="271" w:lineRule="auto"/>
        <w:ind w:left="957" w:right="2202" w:hanging="1"/>
        <w:jc w:val="both"/>
      </w:pPr>
      <w:r>
        <w:rPr>
          <w:color w:val="231F20"/>
        </w:rPr>
        <w:t>The peer then acknowledges the receipt of this segment and, once its buffers are</w:t>
      </w:r>
      <w:r>
        <w:rPr>
          <w:color w:val="231F20"/>
          <w:spacing w:val="80"/>
        </w:rPr>
        <w:t xml:space="preserve"> </w:t>
      </w:r>
      <w:r>
        <w:rPr>
          <w:color w:val="231F20"/>
        </w:rPr>
        <w:t>empty, sends a FIN segment of its own.</w:t>
      </w:r>
    </w:p>
    <w:p w14:paraId="13EDEFAA" w14:textId="77777777" w:rsidR="00375E0D" w:rsidRDefault="00375E0D">
      <w:pPr>
        <w:pStyle w:val="BodyText"/>
        <w:spacing w:before="7"/>
        <w:rPr>
          <w:sz w:val="22"/>
        </w:rPr>
      </w:pPr>
    </w:p>
    <w:p w14:paraId="13EDEFAB" w14:textId="77777777" w:rsidR="00375E0D" w:rsidRDefault="00000000">
      <w:pPr>
        <w:pStyle w:val="BodyText"/>
        <w:spacing w:line="271" w:lineRule="auto"/>
        <w:ind w:left="957" w:right="2201"/>
        <w:jc w:val="both"/>
      </w:pPr>
      <w:r>
        <w:rPr>
          <w:color w:val="231F20"/>
        </w:rPr>
        <w:t xml:space="preserve">This second FIN segment is received by the peer that sent the original segment, and once its buffers are empty, the segment is acknowledged. At this point, both peers have had time to deallocate the resources that were dedicated to the connection, and it is </w:t>
      </w:r>
      <w:r>
        <w:rPr>
          <w:color w:val="231F20"/>
          <w:spacing w:val="-2"/>
        </w:rPr>
        <w:t>closed.</w:t>
      </w:r>
    </w:p>
    <w:p w14:paraId="13EDEFAC" w14:textId="77777777" w:rsidR="00375E0D" w:rsidRDefault="00000000">
      <w:pPr>
        <w:pStyle w:val="BodyText"/>
        <w:spacing w:before="4"/>
        <w:rPr>
          <w:sz w:val="22"/>
        </w:rPr>
      </w:pPr>
      <w:r>
        <w:rPr>
          <w:noProof/>
        </w:rPr>
        <w:drawing>
          <wp:anchor distT="0" distB="0" distL="0" distR="0" simplePos="0" relativeHeight="19" behindDoc="0" locked="0" layoutInCell="1" allowOverlap="1" wp14:anchorId="13EE0030" wp14:editId="13EE0031">
            <wp:simplePos x="0" y="0"/>
            <wp:positionH relativeFrom="page">
              <wp:posOffset>900000</wp:posOffset>
            </wp:positionH>
            <wp:positionV relativeFrom="paragraph">
              <wp:posOffset>178569</wp:posOffset>
            </wp:positionV>
            <wp:extent cx="4968241" cy="3602736"/>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7" cstate="print"/>
                    <a:stretch>
                      <a:fillRect/>
                    </a:stretch>
                  </pic:blipFill>
                  <pic:spPr>
                    <a:xfrm>
                      <a:off x="0" y="0"/>
                      <a:ext cx="4968241" cy="3602736"/>
                    </a:xfrm>
                    <a:prstGeom prst="rect">
                      <a:avLst/>
                    </a:prstGeom>
                  </pic:spPr>
                </pic:pic>
              </a:graphicData>
            </a:graphic>
          </wp:anchor>
        </w:drawing>
      </w:r>
    </w:p>
    <w:p w14:paraId="13EDEFAD" w14:textId="77777777" w:rsidR="00375E0D" w:rsidRDefault="00375E0D">
      <w:pPr>
        <w:pStyle w:val="BodyText"/>
        <w:spacing w:before="2"/>
        <w:rPr>
          <w:sz w:val="16"/>
        </w:rPr>
      </w:pPr>
    </w:p>
    <w:p w14:paraId="13EDEFAE" w14:textId="77777777" w:rsidR="00375E0D" w:rsidRDefault="00375E0D">
      <w:pPr>
        <w:rPr>
          <w:sz w:val="16"/>
        </w:rPr>
        <w:sectPr w:rsidR="00375E0D">
          <w:pgSz w:w="11910" w:h="16840"/>
          <w:pgMar w:top="960" w:right="460" w:bottom="280" w:left="460" w:header="0" w:footer="0" w:gutter="0"/>
          <w:cols w:space="720"/>
        </w:sectPr>
      </w:pPr>
    </w:p>
    <w:p w14:paraId="13EDEFAF" w14:textId="77777777" w:rsidR="00375E0D" w:rsidRDefault="00000000">
      <w:pPr>
        <w:pStyle w:val="BodyText"/>
        <w:spacing w:before="100" w:line="271" w:lineRule="auto"/>
        <w:ind w:left="957" w:hanging="1"/>
        <w:jc w:val="both"/>
      </w:pPr>
      <w:r>
        <w:rPr>
          <w:color w:val="231F20"/>
        </w:rPr>
        <w:t>This approach, whereby both peers agree on closing a connection, is not necessarily</w:t>
      </w:r>
      <w:r>
        <w:rPr>
          <w:color w:val="231F20"/>
          <w:spacing w:val="80"/>
        </w:rPr>
        <w:t xml:space="preserve"> </w:t>
      </w:r>
      <w:r>
        <w:rPr>
          <w:color w:val="231F20"/>
        </w:rPr>
        <w:t>the norm. A web server, for instance, knows when its data have been fully transmitted.</w:t>
      </w:r>
      <w:r>
        <w:rPr>
          <w:color w:val="231F20"/>
          <w:spacing w:val="80"/>
        </w:rPr>
        <w:t xml:space="preserve"> </w:t>
      </w:r>
      <w:r>
        <w:rPr>
          <w:color w:val="231F20"/>
        </w:rPr>
        <w:t xml:space="preserve">It can then send a segment with the RST (reset) ﬂag set to the client. This indicates a one-sided end to the connection and allows the server to free up its resources </w:t>
      </w:r>
      <w:proofErr w:type="spellStart"/>
      <w:r>
        <w:rPr>
          <w:color w:val="231F20"/>
        </w:rPr>
        <w:t>imme</w:t>
      </w:r>
      <w:proofErr w:type="spellEnd"/>
      <w:r>
        <w:rPr>
          <w:color w:val="231F20"/>
        </w:rPr>
        <w:t xml:space="preserve">- </w:t>
      </w:r>
      <w:proofErr w:type="spellStart"/>
      <w:r>
        <w:rPr>
          <w:color w:val="231F20"/>
          <w:spacing w:val="-2"/>
        </w:rPr>
        <w:t>diately</w:t>
      </w:r>
      <w:proofErr w:type="spellEnd"/>
      <w:r>
        <w:rPr>
          <w:color w:val="231F20"/>
          <w:spacing w:val="-2"/>
        </w:rPr>
        <w:t>.</w:t>
      </w:r>
    </w:p>
    <w:p w14:paraId="13EDEFB0" w14:textId="77777777" w:rsidR="00375E0D" w:rsidRDefault="00375E0D">
      <w:pPr>
        <w:pStyle w:val="BodyText"/>
        <w:spacing w:before="7"/>
        <w:rPr>
          <w:sz w:val="22"/>
        </w:rPr>
      </w:pPr>
    </w:p>
    <w:p w14:paraId="13EDEFB1" w14:textId="77777777" w:rsidR="00375E0D" w:rsidRDefault="00000000">
      <w:pPr>
        <w:pStyle w:val="BodyText"/>
        <w:ind w:left="957"/>
        <w:jc w:val="both"/>
      </w:pPr>
      <w:r>
        <w:rPr>
          <w:color w:val="231F20"/>
        </w:rPr>
        <w:t>Differences</w:t>
      </w:r>
      <w:r>
        <w:rPr>
          <w:color w:val="231F20"/>
          <w:spacing w:val="-5"/>
        </w:rPr>
        <w:t xml:space="preserve"> </w:t>
      </w:r>
      <w:r>
        <w:rPr>
          <w:color w:val="231F20"/>
        </w:rPr>
        <w:t>between</w:t>
      </w:r>
      <w:r>
        <w:rPr>
          <w:color w:val="231F20"/>
          <w:spacing w:val="-4"/>
        </w:rPr>
        <w:t xml:space="preserve"> </w:t>
      </w:r>
      <w:r>
        <w:rPr>
          <w:color w:val="231F20"/>
        </w:rPr>
        <w:t>UDP</w:t>
      </w:r>
      <w:r>
        <w:rPr>
          <w:color w:val="231F20"/>
          <w:spacing w:val="-4"/>
        </w:rPr>
        <w:t xml:space="preserve"> </w:t>
      </w:r>
      <w:r>
        <w:rPr>
          <w:color w:val="231F20"/>
        </w:rPr>
        <w:t>and</w:t>
      </w:r>
      <w:r>
        <w:rPr>
          <w:color w:val="231F20"/>
          <w:spacing w:val="-5"/>
        </w:rPr>
        <w:t xml:space="preserve"> TCP</w:t>
      </w:r>
    </w:p>
    <w:p w14:paraId="13EDEFB2" w14:textId="77777777" w:rsidR="00375E0D" w:rsidRDefault="00000000">
      <w:pPr>
        <w:pStyle w:val="BodyText"/>
        <w:spacing w:before="30"/>
        <w:ind w:left="957"/>
        <w:jc w:val="both"/>
      </w:pPr>
      <w:r>
        <w:rPr>
          <w:color w:val="231F20"/>
          <w:w w:val="95"/>
        </w:rPr>
        <w:t>The</w:t>
      </w:r>
      <w:r>
        <w:rPr>
          <w:color w:val="231F20"/>
          <w:spacing w:val="5"/>
        </w:rPr>
        <w:t xml:space="preserve"> </w:t>
      </w:r>
      <w:r>
        <w:rPr>
          <w:color w:val="231F20"/>
          <w:w w:val="95"/>
        </w:rPr>
        <w:t>main</w:t>
      </w:r>
      <w:r>
        <w:rPr>
          <w:color w:val="231F20"/>
          <w:spacing w:val="5"/>
        </w:rPr>
        <w:t xml:space="preserve"> </w:t>
      </w:r>
      <w:r>
        <w:rPr>
          <w:color w:val="231F20"/>
          <w:w w:val="95"/>
        </w:rPr>
        <w:t>differences</w:t>
      </w:r>
      <w:r>
        <w:rPr>
          <w:color w:val="231F20"/>
          <w:spacing w:val="5"/>
        </w:rPr>
        <w:t xml:space="preserve"> </w:t>
      </w:r>
      <w:r>
        <w:rPr>
          <w:color w:val="231F20"/>
          <w:w w:val="95"/>
        </w:rPr>
        <w:t>between</w:t>
      </w:r>
      <w:r>
        <w:rPr>
          <w:color w:val="231F20"/>
          <w:spacing w:val="5"/>
        </w:rPr>
        <w:t xml:space="preserve"> </w:t>
      </w:r>
      <w:r>
        <w:rPr>
          <w:color w:val="231F20"/>
          <w:w w:val="95"/>
        </w:rPr>
        <w:t>UDP</w:t>
      </w:r>
      <w:r>
        <w:rPr>
          <w:color w:val="231F20"/>
          <w:spacing w:val="5"/>
        </w:rPr>
        <w:t xml:space="preserve"> </w:t>
      </w:r>
      <w:r>
        <w:rPr>
          <w:color w:val="231F20"/>
          <w:w w:val="95"/>
        </w:rPr>
        <w:t>and</w:t>
      </w:r>
      <w:r>
        <w:rPr>
          <w:color w:val="231F20"/>
          <w:spacing w:val="5"/>
        </w:rPr>
        <w:t xml:space="preserve"> </w:t>
      </w:r>
      <w:r>
        <w:rPr>
          <w:color w:val="231F20"/>
          <w:w w:val="95"/>
        </w:rPr>
        <w:t>TCP</w:t>
      </w:r>
      <w:r>
        <w:rPr>
          <w:color w:val="231F20"/>
          <w:spacing w:val="6"/>
        </w:rPr>
        <w:t xml:space="preserve"> </w:t>
      </w:r>
      <w:r>
        <w:rPr>
          <w:color w:val="231F20"/>
          <w:w w:val="95"/>
        </w:rPr>
        <w:t>are</w:t>
      </w:r>
      <w:r>
        <w:rPr>
          <w:color w:val="231F20"/>
          <w:spacing w:val="5"/>
        </w:rPr>
        <w:t xml:space="preserve"> </w:t>
      </w:r>
      <w:r>
        <w:rPr>
          <w:color w:val="231F20"/>
          <w:w w:val="95"/>
        </w:rPr>
        <w:t>as</w:t>
      </w:r>
      <w:r>
        <w:rPr>
          <w:color w:val="231F20"/>
          <w:spacing w:val="5"/>
        </w:rPr>
        <w:t xml:space="preserve"> </w:t>
      </w:r>
      <w:r>
        <w:rPr>
          <w:color w:val="231F20"/>
          <w:spacing w:val="-2"/>
          <w:w w:val="95"/>
        </w:rPr>
        <w:t>follows:</w:t>
      </w:r>
    </w:p>
    <w:p w14:paraId="13EDEFB3" w14:textId="77777777" w:rsidR="00375E0D" w:rsidRDefault="00000000">
      <w:r>
        <w:br w:type="column"/>
      </w:r>
    </w:p>
    <w:p w14:paraId="13EDEFB4" w14:textId="77777777" w:rsidR="00375E0D" w:rsidRDefault="00375E0D">
      <w:pPr>
        <w:pStyle w:val="BodyText"/>
        <w:rPr>
          <w:sz w:val="22"/>
        </w:rPr>
      </w:pPr>
    </w:p>
    <w:p w14:paraId="13EDEFB5" w14:textId="77777777" w:rsidR="00375E0D" w:rsidRDefault="00000000">
      <w:pPr>
        <w:spacing w:before="133"/>
        <w:ind w:left="355"/>
        <w:rPr>
          <w:sz w:val="18"/>
        </w:rPr>
      </w:pPr>
      <w:r>
        <w:rPr>
          <w:color w:val="231F20"/>
          <w:spacing w:val="-5"/>
          <w:w w:val="90"/>
          <w:sz w:val="18"/>
        </w:rPr>
        <w:t>RST</w:t>
      </w:r>
    </w:p>
    <w:p w14:paraId="13EDEFB6" w14:textId="77777777" w:rsidR="00375E0D" w:rsidRDefault="00000000">
      <w:pPr>
        <w:spacing w:before="56" w:line="302" w:lineRule="auto"/>
        <w:ind w:left="355" w:right="160"/>
        <w:rPr>
          <w:sz w:val="18"/>
        </w:rPr>
      </w:pPr>
      <w:r>
        <w:rPr>
          <w:color w:val="808285"/>
          <w:sz w:val="18"/>
        </w:rPr>
        <w:t xml:space="preserve">Connections can also be closed </w:t>
      </w:r>
      <w:proofErr w:type="spellStart"/>
      <w:r>
        <w:rPr>
          <w:color w:val="808285"/>
          <w:sz w:val="18"/>
        </w:rPr>
        <w:t>uni</w:t>
      </w:r>
      <w:proofErr w:type="spellEnd"/>
      <w:r>
        <w:rPr>
          <w:color w:val="808285"/>
          <w:sz w:val="18"/>
        </w:rPr>
        <w:t>- laterally using an RST segment.</w:t>
      </w:r>
    </w:p>
    <w:p w14:paraId="13EDEFB7"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EFB8" w14:textId="77777777" w:rsidR="00375E0D" w:rsidRDefault="00375E0D">
      <w:pPr>
        <w:pStyle w:val="BodyText"/>
      </w:pPr>
    </w:p>
    <w:p w14:paraId="13EDEFB9" w14:textId="77777777" w:rsidR="00375E0D" w:rsidRDefault="00375E0D">
      <w:pPr>
        <w:pStyle w:val="BodyText"/>
      </w:pPr>
    </w:p>
    <w:p w14:paraId="13EDEFBA" w14:textId="77777777" w:rsidR="00375E0D" w:rsidRDefault="00375E0D">
      <w:pPr>
        <w:pStyle w:val="BodyText"/>
      </w:pPr>
    </w:p>
    <w:p w14:paraId="13EDEFBB" w14:textId="77777777" w:rsidR="00375E0D" w:rsidRDefault="00375E0D">
      <w:pPr>
        <w:pStyle w:val="BodyText"/>
      </w:pPr>
    </w:p>
    <w:p w14:paraId="13EDEFBC" w14:textId="77777777" w:rsidR="00375E0D" w:rsidRDefault="00375E0D">
      <w:pPr>
        <w:pStyle w:val="BodyText"/>
      </w:pPr>
    </w:p>
    <w:p w14:paraId="13EDEFBD" w14:textId="77777777" w:rsidR="00375E0D" w:rsidRDefault="00375E0D">
      <w:pPr>
        <w:pStyle w:val="BodyText"/>
      </w:pPr>
    </w:p>
    <w:p w14:paraId="13EDEFBE" w14:textId="77777777" w:rsidR="00375E0D" w:rsidRDefault="00375E0D">
      <w:pPr>
        <w:pStyle w:val="BodyText"/>
      </w:pPr>
    </w:p>
    <w:p w14:paraId="13EDEFBF" w14:textId="77777777" w:rsidR="00375E0D" w:rsidRDefault="00375E0D">
      <w:pPr>
        <w:pStyle w:val="BodyText"/>
        <w:spacing w:before="1"/>
        <w:rPr>
          <w:sz w:val="22"/>
        </w:rPr>
      </w:pPr>
    </w:p>
    <w:p w14:paraId="13EDEFC0" w14:textId="77777777" w:rsidR="00375E0D" w:rsidRDefault="00000000">
      <w:pPr>
        <w:pStyle w:val="ListParagraph"/>
        <w:numPr>
          <w:ilvl w:val="0"/>
          <w:numId w:val="44"/>
        </w:numPr>
        <w:tabs>
          <w:tab w:val="left" w:pos="2484"/>
          <w:tab w:val="left" w:pos="2485"/>
        </w:tabs>
        <w:spacing w:before="100" w:line="271" w:lineRule="auto"/>
        <w:ind w:right="1083"/>
        <w:rPr>
          <w:sz w:val="20"/>
        </w:rPr>
      </w:pPr>
      <w:r>
        <w:rPr>
          <w:color w:val="231F20"/>
          <w:spacing w:val="-2"/>
          <w:w w:val="105"/>
          <w:sz w:val="20"/>
        </w:rPr>
        <w:t>UDP</w:t>
      </w:r>
      <w:r>
        <w:rPr>
          <w:color w:val="231F20"/>
          <w:spacing w:val="-7"/>
          <w:w w:val="105"/>
          <w:sz w:val="20"/>
        </w:rPr>
        <w:t xml:space="preserve"> </w:t>
      </w:r>
      <w:r>
        <w:rPr>
          <w:color w:val="231F20"/>
          <w:spacing w:val="-2"/>
          <w:w w:val="105"/>
          <w:sz w:val="20"/>
        </w:rPr>
        <w:t>is</w:t>
      </w:r>
      <w:r>
        <w:rPr>
          <w:color w:val="231F20"/>
          <w:spacing w:val="-7"/>
          <w:w w:val="105"/>
          <w:sz w:val="20"/>
        </w:rPr>
        <w:t xml:space="preserve"> </w:t>
      </w:r>
      <w:r>
        <w:rPr>
          <w:color w:val="231F20"/>
          <w:spacing w:val="-2"/>
          <w:w w:val="105"/>
          <w:sz w:val="20"/>
        </w:rPr>
        <w:t>a</w:t>
      </w:r>
      <w:r>
        <w:rPr>
          <w:color w:val="231F20"/>
          <w:spacing w:val="-7"/>
          <w:w w:val="105"/>
          <w:sz w:val="20"/>
        </w:rPr>
        <w:t xml:space="preserve"> </w:t>
      </w:r>
      <w:r>
        <w:rPr>
          <w:color w:val="231F20"/>
          <w:spacing w:val="-2"/>
          <w:w w:val="105"/>
          <w:sz w:val="20"/>
        </w:rPr>
        <w:t>message-oriented</w:t>
      </w:r>
      <w:r>
        <w:rPr>
          <w:color w:val="231F20"/>
          <w:spacing w:val="-7"/>
          <w:w w:val="105"/>
          <w:sz w:val="20"/>
        </w:rPr>
        <w:t xml:space="preserve"> </w:t>
      </w:r>
      <w:r>
        <w:rPr>
          <w:color w:val="231F20"/>
          <w:spacing w:val="-2"/>
          <w:w w:val="105"/>
          <w:sz w:val="20"/>
        </w:rPr>
        <w:t>protocol</w:t>
      </w:r>
      <w:r>
        <w:rPr>
          <w:color w:val="231F20"/>
          <w:spacing w:val="-7"/>
          <w:w w:val="105"/>
          <w:sz w:val="20"/>
        </w:rPr>
        <w:t xml:space="preserve"> </w:t>
      </w:r>
      <w:r>
        <w:rPr>
          <w:color w:val="231F20"/>
          <w:spacing w:val="-2"/>
          <w:w w:val="105"/>
          <w:sz w:val="20"/>
        </w:rPr>
        <w:t>that</w:t>
      </w:r>
      <w:r>
        <w:rPr>
          <w:color w:val="231F20"/>
          <w:spacing w:val="-7"/>
          <w:w w:val="105"/>
          <w:sz w:val="20"/>
        </w:rPr>
        <w:t xml:space="preserve"> </w:t>
      </w:r>
      <w:r>
        <w:rPr>
          <w:color w:val="231F20"/>
          <w:spacing w:val="-2"/>
          <w:w w:val="105"/>
          <w:sz w:val="20"/>
        </w:rPr>
        <w:t>deals</w:t>
      </w:r>
      <w:r>
        <w:rPr>
          <w:color w:val="231F20"/>
          <w:spacing w:val="-7"/>
          <w:w w:val="105"/>
          <w:sz w:val="20"/>
        </w:rPr>
        <w:t xml:space="preserve"> </w:t>
      </w:r>
      <w:r>
        <w:rPr>
          <w:color w:val="231F20"/>
          <w:spacing w:val="-2"/>
          <w:w w:val="105"/>
          <w:sz w:val="20"/>
        </w:rPr>
        <w:t>with</w:t>
      </w:r>
      <w:r>
        <w:rPr>
          <w:color w:val="231F20"/>
          <w:spacing w:val="-7"/>
          <w:w w:val="105"/>
          <w:sz w:val="20"/>
        </w:rPr>
        <w:t xml:space="preserve"> </w:t>
      </w:r>
      <w:r>
        <w:rPr>
          <w:color w:val="231F20"/>
          <w:spacing w:val="-2"/>
          <w:w w:val="105"/>
          <w:sz w:val="20"/>
        </w:rPr>
        <w:t>individual</w:t>
      </w:r>
      <w:r>
        <w:rPr>
          <w:color w:val="231F20"/>
          <w:spacing w:val="-7"/>
          <w:w w:val="105"/>
          <w:sz w:val="20"/>
        </w:rPr>
        <w:t xml:space="preserve"> </w:t>
      </w:r>
      <w:r>
        <w:rPr>
          <w:color w:val="231F20"/>
          <w:spacing w:val="-2"/>
          <w:w w:val="105"/>
          <w:sz w:val="20"/>
        </w:rPr>
        <w:t>units</w:t>
      </w:r>
      <w:r>
        <w:rPr>
          <w:color w:val="231F20"/>
          <w:spacing w:val="-7"/>
          <w:w w:val="105"/>
          <w:sz w:val="20"/>
        </w:rPr>
        <w:t xml:space="preserve"> </w:t>
      </w:r>
      <w:r>
        <w:rPr>
          <w:color w:val="231F20"/>
          <w:spacing w:val="-2"/>
          <w:w w:val="105"/>
          <w:sz w:val="20"/>
        </w:rPr>
        <w:t>of</w:t>
      </w:r>
      <w:r>
        <w:rPr>
          <w:color w:val="231F20"/>
          <w:spacing w:val="-7"/>
          <w:w w:val="105"/>
          <w:sz w:val="20"/>
        </w:rPr>
        <w:t xml:space="preserve"> </w:t>
      </w:r>
      <w:r>
        <w:rPr>
          <w:color w:val="231F20"/>
          <w:spacing w:val="-2"/>
          <w:w w:val="105"/>
          <w:sz w:val="20"/>
        </w:rPr>
        <w:t xml:space="preserve">information. </w:t>
      </w:r>
      <w:r>
        <w:rPr>
          <w:color w:val="231F20"/>
          <w:w w:val="105"/>
          <w:sz w:val="20"/>
        </w:rPr>
        <w:t>TCP</w:t>
      </w:r>
      <w:r>
        <w:rPr>
          <w:color w:val="231F20"/>
          <w:spacing w:val="-13"/>
          <w:w w:val="105"/>
          <w:sz w:val="20"/>
        </w:rPr>
        <w:t xml:space="preserve"> </w:t>
      </w:r>
      <w:r>
        <w:rPr>
          <w:color w:val="231F20"/>
          <w:w w:val="105"/>
          <w:sz w:val="20"/>
        </w:rPr>
        <w:t>is</w:t>
      </w:r>
      <w:r>
        <w:rPr>
          <w:color w:val="231F20"/>
          <w:spacing w:val="-13"/>
          <w:w w:val="105"/>
          <w:sz w:val="20"/>
        </w:rPr>
        <w:t xml:space="preserve"> </w:t>
      </w:r>
      <w:r>
        <w:rPr>
          <w:color w:val="231F20"/>
          <w:w w:val="105"/>
          <w:sz w:val="20"/>
        </w:rPr>
        <w:t>a</w:t>
      </w:r>
      <w:r>
        <w:rPr>
          <w:color w:val="231F20"/>
          <w:spacing w:val="-13"/>
          <w:w w:val="105"/>
          <w:sz w:val="20"/>
        </w:rPr>
        <w:t xml:space="preserve"> </w:t>
      </w:r>
      <w:r>
        <w:rPr>
          <w:color w:val="231F20"/>
          <w:w w:val="105"/>
          <w:sz w:val="20"/>
        </w:rPr>
        <w:t>connection-based</w:t>
      </w:r>
      <w:r>
        <w:rPr>
          <w:color w:val="231F20"/>
          <w:spacing w:val="-13"/>
          <w:w w:val="105"/>
          <w:sz w:val="20"/>
        </w:rPr>
        <w:t xml:space="preserve"> </w:t>
      </w:r>
      <w:r>
        <w:rPr>
          <w:color w:val="231F20"/>
          <w:w w:val="105"/>
          <w:sz w:val="20"/>
        </w:rPr>
        <w:t>protocol</w:t>
      </w:r>
      <w:r>
        <w:rPr>
          <w:color w:val="231F20"/>
          <w:spacing w:val="-13"/>
          <w:w w:val="105"/>
          <w:sz w:val="20"/>
        </w:rPr>
        <w:t xml:space="preserve"> </w:t>
      </w:r>
      <w:r>
        <w:rPr>
          <w:color w:val="231F20"/>
          <w:w w:val="105"/>
          <w:sz w:val="20"/>
        </w:rPr>
        <w:t>that</w:t>
      </w:r>
      <w:r>
        <w:rPr>
          <w:color w:val="231F20"/>
          <w:spacing w:val="-13"/>
          <w:w w:val="105"/>
          <w:sz w:val="20"/>
        </w:rPr>
        <w:t xml:space="preserve"> </w:t>
      </w:r>
      <w:r>
        <w:rPr>
          <w:color w:val="231F20"/>
          <w:w w:val="105"/>
          <w:sz w:val="20"/>
        </w:rPr>
        <w:t>creates</w:t>
      </w:r>
      <w:r>
        <w:rPr>
          <w:color w:val="231F20"/>
          <w:spacing w:val="-13"/>
          <w:w w:val="105"/>
          <w:sz w:val="20"/>
        </w:rPr>
        <w:t xml:space="preserve"> </w:t>
      </w:r>
      <w:r>
        <w:rPr>
          <w:color w:val="231F20"/>
          <w:w w:val="105"/>
          <w:sz w:val="20"/>
        </w:rPr>
        <w:t>a</w:t>
      </w:r>
      <w:r>
        <w:rPr>
          <w:color w:val="231F20"/>
          <w:spacing w:val="-13"/>
          <w:w w:val="105"/>
          <w:sz w:val="20"/>
        </w:rPr>
        <w:t xml:space="preserve"> </w:t>
      </w:r>
      <w:r>
        <w:rPr>
          <w:color w:val="231F20"/>
          <w:w w:val="105"/>
          <w:sz w:val="20"/>
        </w:rPr>
        <w:t>bidirectional</w:t>
      </w:r>
      <w:r>
        <w:rPr>
          <w:color w:val="231F20"/>
          <w:spacing w:val="-13"/>
          <w:w w:val="105"/>
          <w:sz w:val="20"/>
        </w:rPr>
        <w:t xml:space="preserve"> </w:t>
      </w:r>
      <w:r>
        <w:rPr>
          <w:color w:val="231F20"/>
          <w:w w:val="105"/>
          <w:sz w:val="20"/>
        </w:rPr>
        <w:t>communication channel.</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data</w:t>
      </w:r>
      <w:r>
        <w:rPr>
          <w:color w:val="231F20"/>
          <w:spacing w:val="-6"/>
          <w:w w:val="105"/>
          <w:sz w:val="20"/>
        </w:rPr>
        <w:t xml:space="preserve"> </w:t>
      </w:r>
      <w:r>
        <w:rPr>
          <w:color w:val="231F20"/>
          <w:w w:val="105"/>
          <w:sz w:val="20"/>
        </w:rPr>
        <w:t>it</w:t>
      </w:r>
      <w:r>
        <w:rPr>
          <w:color w:val="231F20"/>
          <w:spacing w:val="-6"/>
          <w:w w:val="105"/>
          <w:sz w:val="20"/>
        </w:rPr>
        <w:t xml:space="preserve"> </w:t>
      </w:r>
      <w:r>
        <w:rPr>
          <w:color w:val="231F20"/>
          <w:w w:val="105"/>
          <w:sz w:val="20"/>
        </w:rPr>
        <w:t>transmits</w:t>
      </w:r>
      <w:r>
        <w:rPr>
          <w:color w:val="231F20"/>
          <w:spacing w:val="-6"/>
          <w:w w:val="105"/>
          <w:sz w:val="20"/>
        </w:rPr>
        <w:t xml:space="preserve"> </w:t>
      </w:r>
      <w:r>
        <w:rPr>
          <w:color w:val="231F20"/>
          <w:w w:val="105"/>
          <w:sz w:val="20"/>
        </w:rPr>
        <w:t>are</w:t>
      </w:r>
      <w:r>
        <w:rPr>
          <w:color w:val="231F20"/>
          <w:spacing w:val="-6"/>
          <w:w w:val="105"/>
          <w:sz w:val="20"/>
        </w:rPr>
        <w:t xml:space="preserve"> </w:t>
      </w:r>
      <w:r>
        <w:rPr>
          <w:color w:val="231F20"/>
          <w:w w:val="105"/>
          <w:sz w:val="20"/>
        </w:rPr>
        <w:t>a</w:t>
      </w:r>
      <w:r>
        <w:rPr>
          <w:color w:val="231F20"/>
          <w:spacing w:val="-6"/>
          <w:w w:val="105"/>
          <w:sz w:val="20"/>
        </w:rPr>
        <w:t xml:space="preserve"> </w:t>
      </w:r>
      <w:r>
        <w:rPr>
          <w:color w:val="231F20"/>
          <w:w w:val="105"/>
          <w:sz w:val="20"/>
        </w:rPr>
        <w:t>coherent</w:t>
      </w:r>
      <w:r>
        <w:rPr>
          <w:color w:val="231F20"/>
          <w:spacing w:val="-6"/>
          <w:w w:val="105"/>
          <w:sz w:val="20"/>
        </w:rPr>
        <w:t xml:space="preserve"> </w:t>
      </w:r>
      <w:r>
        <w:rPr>
          <w:color w:val="231F20"/>
          <w:w w:val="105"/>
          <w:sz w:val="20"/>
        </w:rPr>
        <w:t>stream</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information</w:t>
      </w:r>
      <w:r>
        <w:rPr>
          <w:color w:val="231F20"/>
          <w:spacing w:val="-6"/>
          <w:w w:val="105"/>
          <w:sz w:val="20"/>
        </w:rPr>
        <w:t xml:space="preserve"> </w:t>
      </w:r>
      <w:r>
        <w:rPr>
          <w:color w:val="231F20"/>
          <w:w w:val="105"/>
          <w:sz w:val="20"/>
        </w:rPr>
        <w:t>going</w:t>
      </w:r>
      <w:r>
        <w:rPr>
          <w:color w:val="231F20"/>
          <w:spacing w:val="-6"/>
          <w:w w:val="105"/>
          <w:sz w:val="20"/>
        </w:rPr>
        <w:t xml:space="preserve"> </w:t>
      </w:r>
      <w:r>
        <w:rPr>
          <w:color w:val="231F20"/>
          <w:w w:val="105"/>
          <w:sz w:val="20"/>
        </w:rPr>
        <w:t>in</w:t>
      </w:r>
      <w:r>
        <w:rPr>
          <w:color w:val="231F20"/>
          <w:spacing w:val="-6"/>
          <w:w w:val="105"/>
          <w:sz w:val="20"/>
        </w:rPr>
        <w:t xml:space="preserve"> </w:t>
      </w:r>
      <w:r>
        <w:rPr>
          <w:color w:val="231F20"/>
          <w:w w:val="105"/>
          <w:sz w:val="20"/>
        </w:rPr>
        <w:t xml:space="preserve">both </w:t>
      </w:r>
      <w:r>
        <w:rPr>
          <w:color w:val="231F20"/>
          <w:sz w:val="20"/>
        </w:rPr>
        <w:t>directions.</w:t>
      </w:r>
      <w:r>
        <w:rPr>
          <w:color w:val="231F20"/>
          <w:spacing w:val="-2"/>
          <w:sz w:val="20"/>
        </w:rPr>
        <w:t xml:space="preserve"> </w:t>
      </w:r>
      <w:r>
        <w:rPr>
          <w:color w:val="231F20"/>
          <w:sz w:val="20"/>
        </w:rPr>
        <w:t>TCP</w:t>
      </w:r>
      <w:r>
        <w:rPr>
          <w:color w:val="231F20"/>
          <w:spacing w:val="-2"/>
          <w:sz w:val="20"/>
        </w:rPr>
        <w:t xml:space="preserve"> </w:t>
      </w:r>
      <w:r>
        <w:rPr>
          <w:color w:val="231F20"/>
          <w:sz w:val="20"/>
        </w:rPr>
        <w:t>uses</w:t>
      </w:r>
      <w:r>
        <w:rPr>
          <w:color w:val="231F20"/>
          <w:spacing w:val="-2"/>
          <w:sz w:val="20"/>
        </w:rPr>
        <w:t xml:space="preserve"> </w:t>
      </w:r>
      <w:r>
        <w:rPr>
          <w:color w:val="231F20"/>
          <w:sz w:val="20"/>
        </w:rPr>
        <w:t>a</w:t>
      </w:r>
      <w:r>
        <w:rPr>
          <w:color w:val="231F20"/>
          <w:spacing w:val="-2"/>
          <w:sz w:val="20"/>
        </w:rPr>
        <w:t xml:space="preserve"> </w:t>
      </w:r>
      <w:r>
        <w:rPr>
          <w:color w:val="231F20"/>
          <w:sz w:val="20"/>
        </w:rPr>
        <w:t>sliding</w:t>
      </w:r>
      <w:r>
        <w:rPr>
          <w:color w:val="231F20"/>
          <w:spacing w:val="-2"/>
          <w:sz w:val="20"/>
        </w:rPr>
        <w:t xml:space="preserve"> </w:t>
      </w:r>
      <w:r>
        <w:rPr>
          <w:color w:val="231F20"/>
          <w:sz w:val="20"/>
        </w:rPr>
        <w:t>window</w:t>
      </w:r>
      <w:r>
        <w:rPr>
          <w:color w:val="231F20"/>
          <w:spacing w:val="-2"/>
          <w:sz w:val="20"/>
        </w:rPr>
        <w:t xml:space="preserve"> </w:t>
      </w:r>
      <w:r>
        <w:rPr>
          <w:color w:val="231F20"/>
          <w:sz w:val="20"/>
        </w:rPr>
        <w:t>technique</w:t>
      </w:r>
      <w:r>
        <w:rPr>
          <w:color w:val="231F20"/>
          <w:spacing w:val="-2"/>
          <w:sz w:val="20"/>
        </w:rPr>
        <w:t xml:space="preserve"> </w:t>
      </w:r>
      <w:r>
        <w:rPr>
          <w:color w:val="231F20"/>
          <w:sz w:val="20"/>
        </w:rPr>
        <w:t>to</w:t>
      </w:r>
      <w:r>
        <w:rPr>
          <w:color w:val="231F20"/>
          <w:spacing w:val="-2"/>
          <w:sz w:val="20"/>
        </w:rPr>
        <w:t xml:space="preserve"> </w:t>
      </w:r>
      <w:r>
        <w:rPr>
          <w:color w:val="231F20"/>
          <w:sz w:val="20"/>
        </w:rPr>
        <w:t>transmit</w:t>
      </w:r>
      <w:r>
        <w:rPr>
          <w:color w:val="231F20"/>
          <w:spacing w:val="-2"/>
          <w:sz w:val="20"/>
        </w:rPr>
        <w:t xml:space="preserve"> </w:t>
      </w:r>
      <w:r>
        <w:rPr>
          <w:color w:val="231F20"/>
          <w:sz w:val="20"/>
        </w:rPr>
        <w:t>the</w:t>
      </w:r>
      <w:r>
        <w:rPr>
          <w:color w:val="231F20"/>
          <w:spacing w:val="-2"/>
          <w:sz w:val="20"/>
        </w:rPr>
        <w:t xml:space="preserve"> </w:t>
      </w:r>
      <w:r>
        <w:rPr>
          <w:color w:val="231F20"/>
          <w:sz w:val="20"/>
        </w:rPr>
        <w:t>data</w:t>
      </w:r>
      <w:r>
        <w:rPr>
          <w:color w:val="231F20"/>
          <w:spacing w:val="-2"/>
          <w:sz w:val="20"/>
        </w:rPr>
        <w:t xml:space="preserve"> </w:t>
      </w:r>
      <w:r>
        <w:rPr>
          <w:color w:val="231F20"/>
          <w:sz w:val="20"/>
        </w:rPr>
        <w:t>via</w:t>
      </w:r>
      <w:r>
        <w:rPr>
          <w:color w:val="231F20"/>
          <w:spacing w:val="-2"/>
          <w:sz w:val="20"/>
        </w:rPr>
        <w:t xml:space="preserve"> </w:t>
      </w:r>
      <w:r>
        <w:rPr>
          <w:color w:val="231F20"/>
          <w:sz w:val="20"/>
        </w:rPr>
        <w:t>IP</w:t>
      </w:r>
      <w:r>
        <w:rPr>
          <w:color w:val="231F20"/>
          <w:spacing w:val="-2"/>
          <w:sz w:val="20"/>
        </w:rPr>
        <w:t xml:space="preserve"> </w:t>
      </w:r>
      <w:r>
        <w:rPr>
          <w:color w:val="231F20"/>
          <w:sz w:val="20"/>
        </w:rPr>
        <w:t xml:space="preserve">packets, </w:t>
      </w:r>
      <w:r>
        <w:rPr>
          <w:color w:val="231F20"/>
          <w:w w:val="105"/>
          <w:sz w:val="20"/>
        </w:rPr>
        <w:t>while</w:t>
      </w:r>
      <w:r>
        <w:rPr>
          <w:color w:val="231F20"/>
          <w:spacing w:val="-15"/>
          <w:w w:val="105"/>
          <w:sz w:val="20"/>
        </w:rPr>
        <w:t xml:space="preserve"> </w:t>
      </w:r>
      <w:r>
        <w:rPr>
          <w:color w:val="231F20"/>
          <w:w w:val="105"/>
          <w:sz w:val="20"/>
        </w:rPr>
        <w:t>UDP</w:t>
      </w:r>
      <w:r>
        <w:rPr>
          <w:color w:val="231F20"/>
          <w:spacing w:val="-15"/>
          <w:w w:val="105"/>
          <w:sz w:val="20"/>
        </w:rPr>
        <w:t xml:space="preserve"> </w:t>
      </w:r>
      <w:r>
        <w:rPr>
          <w:color w:val="231F20"/>
          <w:w w:val="105"/>
          <w:sz w:val="20"/>
        </w:rPr>
        <w:t>exchanges</w:t>
      </w:r>
      <w:r>
        <w:rPr>
          <w:color w:val="231F20"/>
          <w:spacing w:val="-14"/>
          <w:w w:val="105"/>
          <w:sz w:val="20"/>
        </w:rPr>
        <w:t xml:space="preserve"> </w:t>
      </w:r>
      <w:r>
        <w:rPr>
          <w:color w:val="231F20"/>
          <w:w w:val="105"/>
          <w:sz w:val="20"/>
        </w:rPr>
        <w:t>individual</w:t>
      </w:r>
      <w:r>
        <w:rPr>
          <w:color w:val="231F20"/>
          <w:spacing w:val="-15"/>
          <w:w w:val="105"/>
          <w:sz w:val="20"/>
        </w:rPr>
        <w:t xml:space="preserve"> </w:t>
      </w:r>
      <w:r>
        <w:rPr>
          <w:color w:val="231F20"/>
          <w:w w:val="105"/>
          <w:sz w:val="20"/>
        </w:rPr>
        <w:t>datagrams.</w:t>
      </w:r>
    </w:p>
    <w:p w14:paraId="13EDEFC1" w14:textId="77777777" w:rsidR="00375E0D" w:rsidRDefault="00000000">
      <w:pPr>
        <w:pStyle w:val="ListParagraph"/>
        <w:numPr>
          <w:ilvl w:val="0"/>
          <w:numId w:val="44"/>
        </w:numPr>
        <w:tabs>
          <w:tab w:val="left" w:pos="2484"/>
          <w:tab w:val="left" w:pos="2485"/>
        </w:tabs>
        <w:spacing w:line="271" w:lineRule="auto"/>
        <w:ind w:right="1086"/>
        <w:rPr>
          <w:sz w:val="20"/>
        </w:rPr>
      </w:pPr>
      <w:r>
        <w:rPr>
          <w:color w:val="231F20"/>
          <w:sz w:val="20"/>
        </w:rPr>
        <w:t>As a stream-oriented protocol, TCP maintains the sequence of the data transmitted and received.</w:t>
      </w:r>
    </w:p>
    <w:p w14:paraId="13EDEFC2" w14:textId="77777777" w:rsidR="00375E0D" w:rsidRDefault="00000000">
      <w:pPr>
        <w:pStyle w:val="ListParagraph"/>
        <w:numPr>
          <w:ilvl w:val="0"/>
          <w:numId w:val="44"/>
        </w:numPr>
        <w:tabs>
          <w:tab w:val="left" w:pos="2484"/>
          <w:tab w:val="left" w:pos="2485"/>
        </w:tabs>
        <w:spacing w:line="271" w:lineRule="auto"/>
        <w:ind w:right="1112"/>
        <w:rPr>
          <w:sz w:val="20"/>
        </w:rPr>
      </w:pPr>
      <w:r>
        <w:rPr>
          <w:color w:val="231F20"/>
          <w:sz w:val="20"/>
        </w:rPr>
        <w:t xml:space="preserve">TCP performs extensive acknowledgment of received data on the transport layer. Application-layer protocols that use UDP </w:t>
      </w:r>
      <w:proofErr w:type="gramStart"/>
      <w:r>
        <w:rPr>
          <w:color w:val="231F20"/>
          <w:sz w:val="20"/>
        </w:rPr>
        <w:t>have to</w:t>
      </w:r>
      <w:proofErr w:type="gramEnd"/>
      <w:r>
        <w:rPr>
          <w:color w:val="231F20"/>
          <w:sz w:val="20"/>
        </w:rPr>
        <w:t xml:space="preserve"> take care of acknowledgments on this higher level.</w:t>
      </w:r>
    </w:p>
    <w:p w14:paraId="13EDEFC3" w14:textId="77777777" w:rsidR="00375E0D" w:rsidRDefault="00000000">
      <w:pPr>
        <w:pStyle w:val="ListParagraph"/>
        <w:numPr>
          <w:ilvl w:val="0"/>
          <w:numId w:val="44"/>
        </w:numPr>
        <w:tabs>
          <w:tab w:val="left" w:pos="2484"/>
          <w:tab w:val="left" w:pos="2485"/>
        </w:tabs>
        <w:spacing w:before="1" w:line="271" w:lineRule="auto"/>
        <w:ind w:right="998"/>
        <w:rPr>
          <w:sz w:val="20"/>
        </w:rPr>
      </w:pPr>
      <w:r>
        <w:rPr>
          <w:color w:val="231F20"/>
          <w:sz w:val="20"/>
        </w:rPr>
        <w:t>TCP contains mechanisms for ﬂow control and congestion detection, meaning that a receiver can indicate to a sender that it should slow down so that the receiver can keep up with the transmitted data stream.</w:t>
      </w:r>
    </w:p>
    <w:p w14:paraId="13EDEFC4" w14:textId="77777777" w:rsidR="00375E0D" w:rsidRDefault="00375E0D">
      <w:pPr>
        <w:pStyle w:val="BodyText"/>
        <w:spacing w:before="7"/>
        <w:rPr>
          <w:sz w:val="22"/>
        </w:rPr>
      </w:pPr>
    </w:p>
    <w:p w14:paraId="13EDEFC5" w14:textId="77777777" w:rsidR="00375E0D" w:rsidRDefault="00000000">
      <w:pPr>
        <w:pStyle w:val="BodyText"/>
        <w:ind w:left="2204"/>
        <w:jc w:val="both"/>
      </w:pPr>
      <w:r>
        <w:rPr>
          <w:color w:val="231F20"/>
        </w:rPr>
        <w:t>Common</w:t>
      </w:r>
      <w:r>
        <w:rPr>
          <w:color w:val="231F20"/>
          <w:spacing w:val="3"/>
        </w:rPr>
        <w:t xml:space="preserve"> </w:t>
      </w:r>
      <w:r>
        <w:rPr>
          <w:color w:val="231F20"/>
        </w:rPr>
        <w:t>concepts</w:t>
      </w:r>
      <w:r>
        <w:rPr>
          <w:color w:val="231F20"/>
          <w:spacing w:val="4"/>
        </w:rPr>
        <w:t xml:space="preserve"> </w:t>
      </w:r>
      <w:r>
        <w:rPr>
          <w:color w:val="231F20"/>
        </w:rPr>
        <w:t>with</w:t>
      </w:r>
      <w:r>
        <w:rPr>
          <w:color w:val="231F20"/>
          <w:spacing w:val="3"/>
        </w:rPr>
        <w:t xml:space="preserve"> </w:t>
      </w:r>
      <w:r>
        <w:rPr>
          <w:color w:val="231F20"/>
          <w:spacing w:val="-5"/>
        </w:rPr>
        <w:t>UDP</w:t>
      </w:r>
    </w:p>
    <w:p w14:paraId="13EDEFC6" w14:textId="77777777" w:rsidR="00375E0D" w:rsidRDefault="00000000">
      <w:pPr>
        <w:pStyle w:val="BodyText"/>
        <w:spacing w:before="30" w:line="271" w:lineRule="auto"/>
        <w:ind w:left="2204" w:right="954" w:hanging="1"/>
        <w:jc w:val="both"/>
      </w:pPr>
      <w:r>
        <w:rPr>
          <w:color w:val="231F20"/>
        </w:rPr>
        <w:t>Both TCP and UDP are transport-layer protocols. As such, they manage the association of exchanged data with processes on systems.</w:t>
      </w:r>
    </w:p>
    <w:p w14:paraId="13EDEFC7" w14:textId="77777777" w:rsidR="00375E0D" w:rsidRDefault="00375E0D">
      <w:pPr>
        <w:pStyle w:val="BodyText"/>
        <w:spacing w:before="7"/>
        <w:rPr>
          <w:sz w:val="22"/>
        </w:rPr>
      </w:pPr>
    </w:p>
    <w:p w14:paraId="13EDEFC8" w14:textId="77777777" w:rsidR="00375E0D" w:rsidRDefault="00000000">
      <w:pPr>
        <w:pStyle w:val="BodyText"/>
        <w:spacing w:line="271" w:lineRule="auto"/>
        <w:ind w:left="2204" w:right="955" w:hanging="1"/>
        <w:jc w:val="both"/>
      </w:pPr>
      <w:r>
        <w:rPr>
          <w:color w:val="231F20"/>
        </w:rPr>
        <w:t xml:space="preserve">Consequently, both protocols use port numbers to identify the processes that are in </w:t>
      </w:r>
      <w:r>
        <w:rPr>
          <w:color w:val="231F20"/>
          <w:spacing w:val="-2"/>
        </w:rPr>
        <w:t>communication.</w:t>
      </w:r>
    </w:p>
    <w:p w14:paraId="13EDEFC9" w14:textId="77777777" w:rsidR="00375E0D" w:rsidRDefault="00375E0D">
      <w:pPr>
        <w:pStyle w:val="BodyText"/>
        <w:spacing w:before="7"/>
        <w:rPr>
          <w:sz w:val="22"/>
        </w:rPr>
      </w:pPr>
    </w:p>
    <w:p w14:paraId="13EDEFCA" w14:textId="77777777" w:rsidR="00375E0D" w:rsidRDefault="00000000">
      <w:pPr>
        <w:pStyle w:val="BodyText"/>
        <w:spacing w:before="1" w:line="271" w:lineRule="auto"/>
        <w:ind w:left="2204" w:right="955"/>
        <w:jc w:val="both"/>
      </w:pPr>
      <w:r>
        <w:rPr>
          <w:color w:val="231F20"/>
        </w:rPr>
        <w:t xml:space="preserve">Both protocols provide checksum mechanisms, in part, by way of pseudo headers that contain data from the IP header and the encapsulated payload. These checksum mech- </w:t>
      </w:r>
      <w:proofErr w:type="spellStart"/>
      <w:r>
        <w:rPr>
          <w:color w:val="231F20"/>
        </w:rPr>
        <w:t>anisms</w:t>
      </w:r>
      <w:proofErr w:type="spellEnd"/>
      <w:r>
        <w:rPr>
          <w:color w:val="231F20"/>
        </w:rPr>
        <w:t xml:space="preserve"> make it possible to detect errors in underlying layers.</w:t>
      </w:r>
    </w:p>
    <w:p w14:paraId="13EDEFCB" w14:textId="77777777" w:rsidR="00375E0D" w:rsidRDefault="00375E0D">
      <w:pPr>
        <w:pStyle w:val="BodyText"/>
        <w:rPr>
          <w:sz w:val="24"/>
        </w:rPr>
      </w:pPr>
    </w:p>
    <w:p w14:paraId="13EDEFCC" w14:textId="77777777" w:rsidR="00375E0D" w:rsidRDefault="00000000">
      <w:pPr>
        <w:pStyle w:val="Heading7"/>
        <w:ind w:left="2204"/>
      </w:pPr>
      <w:r>
        <w:rPr>
          <w:color w:val="003946"/>
        </w:rPr>
        <w:t>Ordering and Sequence</w:t>
      </w:r>
      <w:r>
        <w:rPr>
          <w:color w:val="003946"/>
          <w:spacing w:val="1"/>
        </w:rPr>
        <w:t xml:space="preserve"> </w:t>
      </w:r>
      <w:r>
        <w:rPr>
          <w:color w:val="003946"/>
        </w:rPr>
        <w:t xml:space="preserve">of </w:t>
      </w:r>
      <w:r>
        <w:rPr>
          <w:color w:val="003946"/>
          <w:spacing w:val="-2"/>
        </w:rPr>
        <w:t>Events</w:t>
      </w:r>
    </w:p>
    <w:p w14:paraId="13EDEFCD" w14:textId="77777777" w:rsidR="00375E0D" w:rsidRDefault="00375E0D">
      <w:pPr>
        <w:pStyle w:val="BodyText"/>
        <w:spacing w:before="10"/>
        <w:rPr>
          <w:sz w:val="26"/>
        </w:rPr>
      </w:pPr>
    </w:p>
    <w:p w14:paraId="13EDEFCE" w14:textId="77777777" w:rsidR="00375E0D" w:rsidRDefault="00000000">
      <w:pPr>
        <w:pStyle w:val="BodyText"/>
        <w:spacing w:line="271" w:lineRule="auto"/>
        <w:ind w:left="2204" w:right="954" w:hanging="1"/>
        <w:jc w:val="both"/>
      </w:pPr>
      <w:r>
        <w:rPr>
          <w:color w:val="231F20"/>
          <w:spacing w:val="-2"/>
          <w:w w:val="105"/>
        </w:rPr>
        <w:t>The</w:t>
      </w:r>
      <w:r>
        <w:rPr>
          <w:color w:val="231F20"/>
          <w:spacing w:val="-7"/>
          <w:w w:val="105"/>
        </w:rPr>
        <w:t xml:space="preserve"> </w:t>
      </w:r>
      <w:r>
        <w:rPr>
          <w:color w:val="231F20"/>
          <w:spacing w:val="-2"/>
          <w:w w:val="105"/>
        </w:rPr>
        <w:t>sliding</w:t>
      </w:r>
      <w:r>
        <w:rPr>
          <w:color w:val="231F20"/>
          <w:spacing w:val="-7"/>
          <w:w w:val="105"/>
        </w:rPr>
        <w:t xml:space="preserve"> </w:t>
      </w:r>
      <w:r>
        <w:rPr>
          <w:color w:val="231F20"/>
          <w:spacing w:val="-2"/>
          <w:w w:val="105"/>
        </w:rPr>
        <w:t>window</w:t>
      </w:r>
      <w:r>
        <w:rPr>
          <w:color w:val="231F20"/>
          <w:spacing w:val="-7"/>
          <w:w w:val="105"/>
        </w:rPr>
        <w:t xml:space="preserve"> </w:t>
      </w:r>
      <w:r>
        <w:rPr>
          <w:color w:val="231F20"/>
          <w:spacing w:val="-2"/>
          <w:w w:val="105"/>
        </w:rPr>
        <w:t>technique</w:t>
      </w:r>
      <w:r>
        <w:rPr>
          <w:color w:val="231F20"/>
          <w:spacing w:val="-7"/>
          <w:w w:val="105"/>
        </w:rPr>
        <w:t xml:space="preserve"> </w:t>
      </w:r>
      <w:r>
        <w:rPr>
          <w:color w:val="231F20"/>
          <w:spacing w:val="-2"/>
          <w:w w:val="105"/>
        </w:rPr>
        <w:t>discussed</w:t>
      </w:r>
      <w:r>
        <w:rPr>
          <w:color w:val="231F20"/>
          <w:spacing w:val="-7"/>
          <w:w w:val="105"/>
        </w:rPr>
        <w:t xml:space="preserve"> </w:t>
      </w:r>
      <w:r>
        <w:rPr>
          <w:color w:val="231F20"/>
          <w:spacing w:val="-2"/>
          <w:w w:val="105"/>
        </w:rPr>
        <w:t>earlier</w:t>
      </w:r>
      <w:r>
        <w:rPr>
          <w:color w:val="231F20"/>
          <w:spacing w:val="-7"/>
          <w:w w:val="105"/>
        </w:rPr>
        <w:t xml:space="preserve"> </w:t>
      </w:r>
      <w:r>
        <w:rPr>
          <w:color w:val="231F20"/>
          <w:spacing w:val="-2"/>
          <w:w w:val="105"/>
        </w:rPr>
        <w:t>allows</w:t>
      </w:r>
      <w:r>
        <w:rPr>
          <w:color w:val="231F20"/>
          <w:spacing w:val="-7"/>
          <w:w w:val="105"/>
        </w:rPr>
        <w:t xml:space="preserve"> </w:t>
      </w:r>
      <w:r>
        <w:rPr>
          <w:color w:val="231F20"/>
          <w:spacing w:val="-2"/>
          <w:w w:val="105"/>
        </w:rPr>
        <w:t>for</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clean</w:t>
      </w:r>
      <w:r>
        <w:rPr>
          <w:color w:val="231F20"/>
          <w:spacing w:val="-7"/>
          <w:w w:val="105"/>
        </w:rPr>
        <w:t xml:space="preserve"> </w:t>
      </w:r>
      <w:r>
        <w:rPr>
          <w:color w:val="231F20"/>
          <w:spacing w:val="-2"/>
          <w:w w:val="105"/>
        </w:rPr>
        <w:t>reconstruction</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 xml:space="preserve">the </w:t>
      </w:r>
      <w:r>
        <w:rPr>
          <w:color w:val="231F20"/>
          <w:w w:val="105"/>
        </w:rPr>
        <w:t>sequence of the transmitted data.</w:t>
      </w:r>
    </w:p>
    <w:p w14:paraId="13EDEFCF" w14:textId="77777777" w:rsidR="00375E0D" w:rsidRDefault="00375E0D">
      <w:pPr>
        <w:pStyle w:val="BodyText"/>
        <w:rPr>
          <w:sz w:val="14"/>
        </w:rPr>
      </w:pPr>
    </w:p>
    <w:p w14:paraId="13EDEFD0" w14:textId="77777777" w:rsidR="00375E0D" w:rsidRDefault="00375E0D">
      <w:pPr>
        <w:rPr>
          <w:sz w:val="14"/>
        </w:rPr>
        <w:sectPr w:rsidR="00375E0D">
          <w:pgSz w:w="11910" w:h="16840"/>
          <w:pgMar w:top="960" w:right="460" w:bottom="280" w:left="460" w:header="0" w:footer="0" w:gutter="0"/>
          <w:cols w:space="720"/>
        </w:sectPr>
      </w:pPr>
    </w:p>
    <w:p w14:paraId="13EDEFD1" w14:textId="77777777" w:rsidR="00375E0D" w:rsidRDefault="00000000">
      <w:pPr>
        <w:spacing w:before="119" w:line="302" w:lineRule="auto"/>
        <w:ind w:left="147" w:right="38" w:firstLine="1171"/>
        <w:jc w:val="both"/>
        <w:rPr>
          <w:sz w:val="18"/>
        </w:rPr>
      </w:pPr>
      <w:r>
        <w:rPr>
          <w:color w:val="231F20"/>
          <w:spacing w:val="-2"/>
          <w:sz w:val="18"/>
        </w:rPr>
        <w:t xml:space="preserve">Buffer </w:t>
      </w:r>
      <w:r>
        <w:rPr>
          <w:color w:val="808285"/>
          <w:sz w:val="18"/>
        </w:rPr>
        <w:t xml:space="preserve">The server allocates </w:t>
      </w:r>
      <w:r>
        <w:rPr>
          <w:color w:val="808285"/>
          <w:w w:val="105"/>
          <w:sz w:val="18"/>
        </w:rPr>
        <w:t>its</w:t>
      </w:r>
      <w:r>
        <w:rPr>
          <w:color w:val="808285"/>
          <w:spacing w:val="-14"/>
          <w:w w:val="105"/>
          <w:sz w:val="18"/>
        </w:rPr>
        <w:t xml:space="preserve"> </w:t>
      </w:r>
      <w:r>
        <w:rPr>
          <w:color w:val="808285"/>
          <w:w w:val="105"/>
          <w:sz w:val="18"/>
        </w:rPr>
        <w:t>buffer</w:t>
      </w:r>
      <w:r>
        <w:rPr>
          <w:color w:val="808285"/>
          <w:spacing w:val="-13"/>
          <w:w w:val="105"/>
          <w:sz w:val="18"/>
        </w:rPr>
        <w:t xml:space="preserve"> </w:t>
      </w:r>
      <w:r>
        <w:rPr>
          <w:color w:val="808285"/>
          <w:w w:val="105"/>
          <w:sz w:val="18"/>
        </w:rPr>
        <w:t>as</w:t>
      </w:r>
      <w:r>
        <w:rPr>
          <w:color w:val="808285"/>
          <w:spacing w:val="-13"/>
          <w:w w:val="105"/>
          <w:sz w:val="18"/>
        </w:rPr>
        <w:t xml:space="preserve"> </w:t>
      </w:r>
      <w:r>
        <w:rPr>
          <w:color w:val="808285"/>
          <w:w w:val="105"/>
          <w:sz w:val="18"/>
        </w:rPr>
        <w:t>soon</w:t>
      </w:r>
      <w:r>
        <w:rPr>
          <w:color w:val="808285"/>
          <w:spacing w:val="-13"/>
          <w:w w:val="105"/>
          <w:sz w:val="18"/>
        </w:rPr>
        <w:t xml:space="preserve"> </w:t>
      </w:r>
      <w:r>
        <w:rPr>
          <w:color w:val="808285"/>
          <w:w w:val="105"/>
          <w:sz w:val="18"/>
        </w:rPr>
        <w:t>as it</w:t>
      </w:r>
      <w:r>
        <w:rPr>
          <w:color w:val="808285"/>
          <w:spacing w:val="-8"/>
          <w:w w:val="105"/>
          <w:sz w:val="18"/>
        </w:rPr>
        <w:t xml:space="preserve"> </w:t>
      </w:r>
      <w:r>
        <w:rPr>
          <w:color w:val="808285"/>
          <w:w w:val="105"/>
          <w:sz w:val="18"/>
        </w:rPr>
        <w:t>grants</w:t>
      </w:r>
      <w:r>
        <w:rPr>
          <w:color w:val="808285"/>
          <w:spacing w:val="-8"/>
          <w:w w:val="105"/>
          <w:sz w:val="18"/>
        </w:rPr>
        <w:t xml:space="preserve"> </w:t>
      </w:r>
      <w:r>
        <w:rPr>
          <w:color w:val="808285"/>
          <w:w w:val="105"/>
          <w:sz w:val="18"/>
        </w:rPr>
        <w:t>the</w:t>
      </w:r>
      <w:r>
        <w:rPr>
          <w:color w:val="808285"/>
          <w:spacing w:val="-9"/>
          <w:w w:val="105"/>
          <w:sz w:val="18"/>
        </w:rPr>
        <w:t xml:space="preserve"> </w:t>
      </w:r>
      <w:proofErr w:type="spellStart"/>
      <w:r>
        <w:rPr>
          <w:color w:val="808285"/>
          <w:spacing w:val="-7"/>
          <w:w w:val="105"/>
          <w:sz w:val="18"/>
        </w:rPr>
        <w:t>connec</w:t>
      </w:r>
      <w:proofErr w:type="spellEnd"/>
      <w:r>
        <w:rPr>
          <w:color w:val="808285"/>
          <w:spacing w:val="-7"/>
          <w:w w:val="105"/>
          <w:sz w:val="18"/>
        </w:rPr>
        <w:t>-</w:t>
      </w:r>
    </w:p>
    <w:p w14:paraId="13EDEFD2" w14:textId="77777777" w:rsidR="00375E0D" w:rsidRDefault="00000000">
      <w:pPr>
        <w:ind w:left="792"/>
        <w:jc w:val="both"/>
        <w:rPr>
          <w:sz w:val="18"/>
        </w:rPr>
      </w:pPr>
      <w:proofErr w:type="spellStart"/>
      <w:r>
        <w:rPr>
          <w:color w:val="808285"/>
          <w:sz w:val="18"/>
        </w:rPr>
        <w:t>tion</w:t>
      </w:r>
      <w:proofErr w:type="spellEnd"/>
      <w:r>
        <w:rPr>
          <w:color w:val="808285"/>
          <w:spacing w:val="26"/>
          <w:sz w:val="18"/>
        </w:rPr>
        <w:t xml:space="preserve"> </w:t>
      </w:r>
      <w:r>
        <w:rPr>
          <w:color w:val="808285"/>
          <w:spacing w:val="-2"/>
          <w:sz w:val="18"/>
        </w:rPr>
        <w:t>request.</w:t>
      </w:r>
    </w:p>
    <w:p w14:paraId="13EDEFD3" w14:textId="77777777" w:rsidR="00375E0D" w:rsidRDefault="00375E0D">
      <w:pPr>
        <w:pStyle w:val="BodyText"/>
        <w:spacing w:before="11"/>
        <w:rPr>
          <w:sz w:val="26"/>
        </w:rPr>
      </w:pPr>
    </w:p>
    <w:p w14:paraId="13EDEFD4" w14:textId="77777777" w:rsidR="00375E0D" w:rsidRDefault="00000000">
      <w:pPr>
        <w:spacing w:line="302" w:lineRule="auto"/>
        <w:ind w:left="125" w:right="38" w:firstLine="218"/>
        <w:jc w:val="right"/>
        <w:rPr>
          <w:sz w:val="18"/>
        </w:rPr>
      </w:pPr>
      <w:r>
        <w:rPr>
          <w:color w:val="231F20"/>
          <w:spacing w:val="-2"/>
          <w:sz w:val="18"/>
        </w:rPr>
        <w:t>Sequence</w:t>
      </w:r>
      <w:r>
        <w:rPr>
          <w:color w:val="231F20"/>
          <w:spacing w:val="-11"/>
          <w:sz w:val="18"/>
        </w:rPr>
        <w:t xml:space="preserve"> </w:t>
      </w:r>
      <w:r>
        <w:rPr>
          <w:color w:val="231F20"/>
          <w:spacing w:val="-2"/>
          <w:sz w:val="18"/>
        </w:rPr>
        <w:t xml:space="preserve">number </w:t>
      </w:r>
      <w:proofErr w:type="gramStart"/>
      <w:r>
        <w:rPr>
          <w:color w:val="808285"/>
          <w:w w:val="105"/>
          <w:sz w:val="18"/>
        </w:rPr>
        <w:t>The</w:t>
      </w:r>
      <w:proofErr w:type="gramEnd"/>
      <w:r>
        <w:rPr>
          <w:color w:val="808285"/>
          <w:spacing w:val="-14"/>
          <w:w w:val="105"/>
          <w:sz w:val="18"/>
        </w:rPr>
        <w:t xml:space="preserve"> </w:t>
      </w:r>
      <w:r>
        <w:rPr>
          <w:color w:val="808285"/>
          <w:w w:val="105"/>
          <w:sz w:val="18"/>
        </w:rPr>
        <w:t>sequence</w:t>
      </w:r>
      <w:r>
        <w:rPr>
          <w:color w:val="808285"/>
          <w:spacing w:val="-13"/>
          <w:w w:val="105"/>
          <w:sz w:val="18"/>
        </w:rPr>
        <w:t xml:space="preserve"> </w:t>
      </w:r>
      <w:r>
        <w:rPr>
          <w:color w:val="808285"/>
          <w:w w:val="105"/>
          <w:sz w:val="18"/>
        </w:rPr>
        <w:t xml:space="preserve">num- </w:t>
      </w:r>
      <w:proofErr w:type="spellStart"/>
      <w:r>
        <w:rPr>
          <w:color w:val="808285"/>
          <w:sz w:val="18"/>
        </w:rPr>
        <w:t>ber</w:t>
      </w:r>
      <w:proofErr w:type="spellEnd"/>
      <w:r>
        <w:rPr>
          <w:color w:val="808285"/>
          <w:spacing w:val="-13"/>
          <w:sz w:val="18"/>
        </w:rPr>
        <w:t xml:space="preserve"> </w:t>
      </w:r>
      <w:r>
        <w:rPr>
          <w:color w:val="808285"/>
          <w:sz w:val="18"/>
        </w:rPr>
        <w:t>contained</w:t>
      </w:r>
      <w:r>
        <w:rPr>
          <w:color w:val="808285"/>
          <w:spacing w:val="-12"/>
          <w:sz w:val="18"/>
        </w:rPr>
        <w:t xml:space="preserve"> </w:t>
      </w:r>
      <w:r>
        <w:rPr>
          <w:color w:val="808285"/>
          <w:sz w:val="18"/>
        </w:rPr>
        <w:t>in</w:t>
      </w:r>
      <w:r>
        <w:rPr>
          <w:color w:val="808285"/>
          <w:spacing w:val="-13"/>
          <w:sz w:val="18"/>
        </w:rPr>
        <w:t xml:space="preserve"> </w:t>
      </w:r>
      <w:r>
        <w:rPr>
          <w:color w:val="808285"/>
          <w:sz w:val="18"/>
        </w:rPr>
        <w:t xml:space="preserve">TCP </w:t>
      </w:r>
      <w:r>
        <w:rPr>
          <w:color w:val="808285"/>
          <w:w w:val="105"/>
          <w:sz w:val="18"/>
        </w:rPr>
        <w:t>headers makes it possible to detect errors</w:t>
      </w:r>
      <w:r>
        <w:rPr>
          <w:color w:val="808285"/>
          <w:spacing w:val="-9"/>
          <w:w w:val="105"/>
          <w:sz w:val="18"/>
        </w:rPr>
        <w:t xml:space="preserve"> </w:t>
      </w:r>
      <w:r>
        <w:rPr>
          <w:color w:val="808285"/>
          <w:w w:val="105"/>
          <w:sz w:val="18"/>
        </w:rPr>
        <w:t>in</w:t>
      </w:r>
      <w:r>
        <w:rPr>
          <w:color w:val="808285"/>
          <w:spacing w:val="-8"/>
          <w:w w:val="105"/>
          <w:sz w:val="18"/>
        </w:rPr>
        <w:t xml:space="preserve"> </w:t>
      </w:r>
      <w:r>
        <w:rPr>
          <w:color w:val="808285"/>
          <w:w w:val="105"/>
          <w:sz w:val="18"/>
        </w:rPr>
        <w:t>the</w:t>
      </w:r>
      <w:r>
        <w:rPr>
          <w:color w:val="808285"/>
          <w:spacing w:val="-8"/>
          <w:w w:val="105"/>
          <w:sz w:val="18"/>
        </w:rPr>
        <w:t xml:space="preserve"> </w:t>
      </w:r>
      <w:proofErr w:type="spellStart"/>
      <w:r>
        <w:rPr>
          <w:color w:val="808285"/>
          <w:spacing w:val="-6"/>
          <w:w w:val="105"/>
          <w:sz w:val="18"/>
        </w:rPr>
        <w:t>connec</w:t>
      </w:r>
      <w:proofErr w:type="spellEnd"/>
      <w:r>
        <w:rPr>
          <w:color w:val="808285"/>
          <w:spacing w:val="-6"/>
          <w:w w:val="105"/>
          <w:sz w:val="18"/>
        </w:rPr>
        <w:t>-</w:t>
      </w:r>
    </w:p>
    <w:p w14:paraId="13EDEFD5" w14:textId="77777777" w:rsidR="00375E0D" w:rsidRDefault="00000000">
      <w:pPr>
        <w:spacing w:line="205" w:lineRule="exact"/>
        <w:ind w:right="38"/>
        <w:jc w:val="right"/>
        <w:rPr>
          <w:sz w:val="18"/>
        </w:rPr>
      </w:pPr>
      <w:proofErr w:type="spellStart"/>
      <w:r>
        <w:rPr>
          <w:color w:val="808285"/>
          <w:spacing w:val="-2"/>
          <w:w w:val="105"/>
          <w:sz w:val="18"/>
        </w:rPr>
        <w:t>tion</w:t>
      </w:r>
      <w:proofErr w:type="spellEnd"/>
      <w:r>
        <w:rPr>
          <w:color w:val="808285"/>
          <w:spacing w:val="-2"/>
          <w:w w:val="105"/>
          <w:sz w:val="18"/>
        </w:rPr>
        <w:t>.</w:t>
      </w:r>
    </w:p>
    <w:p w14:paraId="13EDEFD6" w14:textId="77777777" w:rsidR="00375E0D" w:rsidRDefault="00000000">
      <w:pPr>
        <w:pStyle w:val="BodyText"/>
        <w:spacing w:before="99" w:line="271" w:lineRule="auto"/>
        <w:ind w:left="125" w:right="955" w:hanging="1"/>
        <w:jc w:val="both"/>
      </w:pPr>
      <w:r>
        <w:br w:type="column"/>
      </w:r>
      <w:r>
        <w:rPr>
          <w:color w:val="231F20"/>
          <w:spacing w:val="-2"/>
          <w:w w:val="105"/>
        </w:rPr>
        <w:t>Every</w:t>
      </w:r>
      <w:r>
        <w:rPr>
          <w:color w:val="231F20"/>
          <w:spacing w:val="-7"/>
          <w:w w:val="105"/>
        </w:rPr>
        <w:t xml:space="preserve"> </w:t>
      </w:r>
      <w:r>
        <w:rPr>
          <w:color w:val="231F20"/>
          <w:spacing w:val="-2"/>
          <w:w w:val="105"/>
        </w:rPr>
        <w:t>segment</w:t>
      </w:r>
      <w:r>
        <w:rPr>
          <w:color w:val="231F20"/>
          <w:spacing w:val="-7"/>
          <w:w w:val="105"/>
        </w:rPr>
        <w:t xml:space="preserve"> </w:t>
      </w:r>
      <w:r>
        <w:rPr>
          <w:color w:val="231F20"/>
          <w:spacing w:val="-2"/>
          <w:w w:val="105"/>
        </w:rPr>
        <w:t>received</w:t>
      </w:r>
      <w:r>
        <w:rPr>
          <w:color w:val="231F20"/>
          <w:spacing w:val="-7"/>
          <w:w w:val="105"/>
        </w:rPr>
        <w:t xml:space="preserve"> </w:t>
      </w:r>
      <w:r>
        <w:rPr>
          <w:color w:val="231F20"/>
          <w:spacing w:val="-2"/>
          <w:w w:val="105"/>
        </w:rPr>
        <w:t>by</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peer</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ﬁrst</w:t>
      </w:r>
      <w:r>
        <w:rPr>
          <w:color w:val="231F20"/>
          <w:spacing w:val="-7"/>
          <w:w w:val="105"/>
        </w:rPr>
        <w:t xml:space="preserve"> </w:t>
      </w:r>
      <w:r>
        <w:rPr>
          <w:color w:val="231F20"/>
          <w:spacing w:val="-2"/>
          <w:w w:val="105"/>
        </w:rPr>
        <w:t>collected</w:t>
      </w:r>
      <w:r>
        <w:rPr>
          <w:color w:val="231F20"/>
          <w:spacing w:val="-7"/>
          <w:w w:val="105"/>
        </w:rPr>
        <w:t xml:space="preserve"> </w:t>
      </w:r>
      <w:r>
        <w:rPr>
          <w:color w:val="231F20"/>
          <w:spacing w:val="-2"/>
          <w:w w:val="105"/>
        </w:rPr>
        <w:t>in</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receive</w:t>
      </w:r>
      <w:r>
        <w:rPr>
          <w:color w:val="231F20"/>
          <w:spacing w:val="-7"/>
          <w:w w:val="105"/>
        </w:rPr>
        <w:t xml:space="preserve"> </w:t>
      </w:r>
      <w:r>
        <w:rPr>
          <w:color w:val="231F20"/>
          <w:spacing w:val="-2"/>
          <w:w w:val="105"/>
        </w:rPr>
        <w:t>buffer.</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 xml:space="preserve">sequence </w:t>
      </w:r>
      <w:r>
        <w:rPr>
          <w:color w:val="231F20"/>
          <w:w w:val="105"/>
        </w:rPr>
        <w:t>number</w:t>
      </w:r>
      <w:r>
        <w:rPr>
          <w:color w:val="231F20"/>
          <w:spacing w:val="-2"/>
          <w:w w:val="105"/>
        </w:rPr>
        <w:t xml:space="preserve"> </w:t>
      </w:r>
      <w:r>
        <w:rPr>
          <w:color w:val="231F20"/>
          <w:w w:val="105"/>
        </w:rPr>
        <w:t>contained</w:t>
      </w:r>
      <w:r>
        <w:rPr>
          <w:color w:val="231F20"/>
          <w:spacing w:val="-2"/>
          <w:w w:val="105"/>
        </w:rPr>
        <w:t xml:space="preserve"> </w:t>
      </w:r>
      <w:r>
        <w:rPr>
          <w:color w:val="231F20"/>
          <w:w w:val="105"/>
        </w:rPr>
        <w:t>in</w:t>
      </w:r>
      <w:r>
        <w:rPr>
          <w:color w:val="231F20"/>
          <w:spacing w:val="-2"/>
          <w:w w:val="105"/>
        </w:rPr>
        <w:t xml:space="preserve"> </w:t>
      </w:r>
      <w:r>
        <w:rPr>
          <w:color w:val="231F20"/>
          <w:w w:val="105"/>
        </w:rPr>
        <w:t>the</w:t>
      </w:r>
      <w:r>
        <w:rPr>
          <w:color w:val="231F20"/>
          <w:spacing w:val="-2"/>
          <w:w w:val="105"/>
        </w:rPr>
        <w:t xml:space="preserve"> </w:t>
      </w:r>
      <w:r>
        <w:rPr>
          <w:color w:val="231F20"/>
          <w:w w:val="105"/>
        </w:rPr>
        <w:t>header</w:t>
      </w:r>
      <w:r>
        <w:rPr>
          <w:color w:val="231F20"/>
          <w:spacing w:val="-2"/>
          <w:w w:val="105"/>
        </w:rPr>
        <w:t xml:space="preserve"> </w:t>
      </w:r>
      <w:r>
        <w:rPr>
          <w:color w:val="231F20"/>
          <w:w w:val="105"/>
        </w:rPr>
        <w:t>of</w:t>
      </w:r>
      <w:r>
        <w:rPr>
          <w:color w:val="231F20"/>
          <w:spacing w:val="-2"/>
          <w:w w:val="105"/>
        </w:rPr>
        <w:t xml:space="preserve"> </w:t>
      </w:r>
      <w:r>
        <w:rPr>
          <w:color w:val="231F20"/>
          <w:w w:val="105"/>
        </w:rPr>
        <w:t>the</w:t>
      </w:r>
      <w:r>
        <w:rPr>
          <w:color w:val="231F20"/>
          <w:spacing w:val="-2"/>
          <w:w w:val="105"/>
        </w:rPr>
        <w:t xml:space="preserve"> </w:t>
      </w:r>
      <w:r>
        <w:rPr>
          <w:color w:val="231F20"/>
          <w:w w:val="105"/>
        </w:rPr>
        <w:t>segment</w:t>
      </w:r>
      <w:r>
        <w:rPr>
          <w:color w:val="231F20"/>
          <w:spacing w:val="-2"/>
          <w:w w:val="105"/>
        </w:rPr>
        <w:t xml:space="preserve"> </w:t>
      </w:r>
      <w:r>
        <w:rPr>
          <w:color w:val="231F20"/>
          <w:w w:val="105"/>
        </w:rPr>
        <w:t>indicates</w:t>
      </w:r>
      <w:r>
        <w:rPr>
          <w:color w:val="231F20"/>
          <w:spacing w:val="-2"/>
          <w:w w:val="105"/>
        </w:rPr>
        <w:t xml:space="preserve"> </w:t>
      </w:r>
      <w:r>
        <w:rPr>
          <w:color w:val="231F20"/>
          <w:w w:val="105"/>
        </w:rPr>
        <w:t>the</w:t>
      </w:r>
      <w:r>
        <w:rPr>
          <w:color w:val="231F20"/>
          <w:spacing w:val="-2"/>
          <w:w w:val="105"/>
        </w:rPr>
        <w:t xml:space="preserve"> </w:t>
      </w:r>
      <w:r>
        <w:rPr>
          <w:color w:val="231F20"/>
          <w:w w:val="105"/>
        </w:rPr>
        <w:t>position</w:t>
      </w:r>
      <w:r>
        <w:rPr>
          <w:color w:val="231F20"/>
          <w:spacing w:val="-2"/>
          <w:w w:val="105"/>
        </w:rPr>
        <w:t xml:space="preserve"> </w:t>
      </w:r>
      <w:r>
        <w:rPr>
          <w:color w:val="231F20"/>
          <w:w w:val="105"/>
        </w:rPr>
        <w:t>of</w:t>
      </w:r>
      <w:r>
        <w:rPr>
          <w:color w:val="231F20"/>
          <w:spacing w:val="-2"/>
          <w:w w:val="105"/>
        </w:rPr>
        <w:t xml:space="preserve"> </w:t>
      </w:r>
      <w:r>
        <w:rPr>
          <w:color w:val="231F20"/>
          <w:w w:val="105"/>
        </w:rPr>
        <w:t>the</w:t>
      </w:r>
      <w:r>
        <w:rPr>
          <w:color w:val="231F20"/>
          <w:spacing w:val="-2"/>
          <w:w w:val="105"/>
        </w:rPr>
        <w:t xml:space="preserve"> </w:t>
      </w:r>
      <w:r>
        <w:rPr>
          <w:color w:val="231F20"/>
          <w:w w:val="105"/>
        </w:rPr>
        <w:t>payload contained</w:t>
      </w:r>
      <w:r>
        <w:rPr>
          <w:color w:val="231F20"/>
          <w:spacing w:val="-5"/>
          <w:w w:val="105"/>
        </w:rPr>
        <w:t xml:space="preserve"> </w:t>
      </w:r>
      <w:r>
        <w:rPr>
          <w:color w:val="231F20"/>
          <w:w w:val="105"/>
        </w:rPr>
        <w:t>in</w:t>
      </w:r>
      <w:r>
        <w:rPr>
          <w:color w:val="231F20"/>
          <w:spacing w:val="-5"/>
          <w:w w:val="105"/>
        </w:rPr>
        <w:t xml:space="preserve"> </w:t>
      </w:r>
      <w:r>
        <w:rPr>
          <w:color w:val="231F20"/>
          <w:w w:val="105"/>
        </w:rPr>
        <w:t>the</w:t>
      </w:r>
      <w:r>
        <w:rPr>
          <w:color w:val="231F20"/>
          <w:spacing w:val="-5"/>
          <w:w w:val="105"/>
        </w:rPr>
        <w:t xml:space="preserve"> </w:t>
      </w:r>
      <w:r>
        <w:rPr>
          <w:color w:val="231F20"/>
          <w:w w:val="105"/>
        </w:rPr>
        <w:t>segment</w:t>
      </w:r>
      <w:r>
        <w:rPr>
          <w:color w:val="231F20"/>
          <w:spacing w:val="-5"/>
          <w:w w:val="105"/>
        </w:rPr>
        <w:t xml:space="preserve"> </w:t>
      </w:r>
      <w:r>
        <w:rPr>
          <w:color w:val="231F20"/>
          <w:w w:val="105"/>
        </w:rPr>
        <w:t>in</w:t>
      </w:r>
      <w:r>
        <w:rPr>
          <w:color w:val="231F20"/>
          <w:spacing w:val="-5"/>
          <w:w w:val="105"/>
        </w:rPr>
        <w:t xml:space="preserve"> </w:t>
      </w:r>
      <w:r>
        <w:rPr>
          <w:color w:val="231F20"/>
          <w:w w:val="105"/>
        </w:rPr>
        <w:t>relation</w:t>
      </w:r>
      <w:r>
        <w:rPr>
          <w:color w:val="231F20"/>
          <w:spacing w:val="-5"/>
          <w:w w:val="105"/>
        </w:rPr>
        <w:t xml:space="preserve"> </w:t>
      </w:r>
      <w:r>
        <w:rPr>
          <w:color w:val="231F20"/>
          <w:w w:val="105"/>
        </w:rPr>
        <w:t>to</w:t>
      </w:r>
      <w:r>
        <w:rPr>
          <w:color w:val="231F20"/>
          <w:spacing w:val="-5"/>
          <w:w w:val="105"/>
        </w:rPr>
        <w:t xml:space="preserve"> </w:t>
      </w:r>
      <w:r>
        <w:rPr>
          <w:color w:val="231F20"/>
          <w:w w:val="105"/>
        </w:rPr>
        <w:t>the</w:t>
      </w:r>
      <w:r>
        <w:rPr>
          <w:color w:val="231F20"/>
          <w:spacing w:val="-5"/>
          <w:w w:val="105"/>
        </w:rPr>
        <w:t xml:space="preserve"> </w:t>
      </w:r>
      <w:r>
        <w:rPr>
          <w:color w:val="231F20"/>
          <w:w w:val="105"/>
        </w:rPr>
        <w:t>other</w:t>
      </w:r>
      <w:r>
        <w:rPr>
          <w:color w:val="231F20"/>
          <w:spacing w:val="-5"/>
          <w:w w:val="105"/>
        </w:rPr>
        <w:t xml:space="preserve"> </w:t>
      </w:r>
      <w:r>
        <w:rPr>
          <w:color w:val="231F20"/>
          <w:w w:val="105"/>
        </w:rPr>
        <w:t>payload</w:t>
      </w:r>
      <w:r>
        <w:rPr>
          <w:color w:val="231F20"/>
          <w:spacing w:val="-5"/>
          <w:w w:val="105"/>
        </w:rPr>
        <w:t xml:space="preserve"> </w:t>
      </w:r>
      <w:r>
        <w:rPr>
          <w:color w:val="231F20"/>
          <w:w w:val="105"/>
        </w:rPr>
        <w:t>data</w:t>
      </w:r>
      <w:r>
        <w:rPr>
          <w:color w:val="231F20"/>
          <w:spacing w:val="-5"/>
          <w:w w:val="105"/>
        </w:rPr>
        <w:t xml:space="preserve"> </w:t>
      </w:r>
      <w:r>
        <w:rPr>
          <w:color w:val="231F20"/>
          <w:w w:val="105"/>
        </w:rPr>
        <w:t>already</w:t>
      </w:r>
      <w:r>
        <w:rPr>
          <w:color w:val="231F20"/>
          <w:spacing w:val="-5"/>
          <w:w w:val="105"/>
        </w:rPr>
        <w:t xml:space="preserve"> </w:t>
      </w:r>
      <w:r>
        <w:rPr>
          <w:color w:val="231F20"/>
          <w:w w:val="105"/>
        </w:rPr>
        <w:t>received.</w:t>
      </w:r>
    </w:p>
    <w:p w14:paraId="13EDEFD7" w14:textId="77777777" w:rsidR="00375E0D" w:rsidRDefault="00375E0D">
      <w:pPr>
        <w:pStyle w:val="BodyText"/>
        <w:spacing w:before="8"/>
        <w:rPr>
          <w:sz w:val="22"/>
        </w:rPr>
      </w:pPr>
    </w:p>
    <w:p w14:paraId="13EDEFD8" w14:textId="77777777" w:rsidR="00375E0D" w:rsidRDefault="00000000">
      <w:pPr>
        <w:pStyle w:val="BodyText"/>
        <w:spacing w:line="271" w:lineRule="auto"/>
        <w:ind w:left="125" w:right="954"/>
        <w:jc w:val="both"/>
      </w:pPr>
      <w:r>
        <w:rPr>
          <w:color w:val="231F20"/>
        </w:rPr>
        <w:t>Only the payload data from consecutive segments are relayed to the application layer— if a sequence number is missing, the connection stalls and a problem is detected as soon as the buffer runs full. Because receipt of the information has not yet been acknowledged, the data remain in the sending peer’s buffer and the sender can make a request to retransmit the segment. Both sender and receiver can obtain a good over- view of the health of the connection by looking at their respective send and receive buffers and can adapt the transmission speed accordingly.</w:t>
      </w:r>
    </w:p>
    <w:p w14:paraId="13EDEFD9"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30"/>
            <w:col w:w="8912"/>
          </w:cols>
        </w:sectPr>
      </w:pPr>
    </w:p>
    <w:p w14:paraId="13EDEFDA" w14:textId="77777777" w:rsidR="00375E0D" w:rsidRDefault="00375E0D">
      <w:pPr>
        <w:pStyle w:val="BodyText"/>
      </w:pPr>
    </w:p>
    <w:p w14:paraId="13EDEFDB" w14:textId="77777777" w:rsidR="00375E0D" w:rsidRDefault="00375E0D">
      <w:pPr>
        <w:pStyle w:val="BodyText"/>
        <w:spacing w:before="5"/>
      </w:pPr>
    </w:p>
    <w:p w14:paraId="13EDEFDC" w14:textId="77777777" w:rsidR="00375E0D" w:rsidRDefault="00000000">
      <w:pPr>
        <w:ind w:left="957"/>
        <w:rPr>
          <w:sz w:val="18"/>
        </w:rPr>
      </w:pPr>
      <w:r>
        <w:rPr>
          <w:color w:val="003946"/>
          <w:w w:val="85"/>
          <w:sz w:val="18"/>
        </w:rPr>
        <w:t>TCP</w:t>
      </w:r>
      <w:r>
        <w:rPr>
          <w:color w:val="003946"/>
          <w:spacing w:val="-6"/>
          <w:sz w:val="18"/>
        </w:rPr>
        <w:t xml:space="preserve"> </w:t>
      </w:r>
      <w:r>
        <w:rPr>
          <w:color w:val="003946"/>
          <w:w w:val="85"/>
          <w:sz w:val="18"/>
        </w:rPr>
        <w:t>vs</w:t>
      </w:r>
      <w:r>
        <w:rPr>
          <w:color w:val="003946"/>
          <w:spacing w:val="-6"/>
          <w:sz w:val="18"/>
        </w:rPr>
        <w:t xml:space="preserve"> </w:t>
      </w:r>
      <w:r>
        <w:rPr>
          <w:color w:val="003946"/>
          <w:spacing w:val="-5"/>
          <w:w w:val="85"/>
          <w:sz w:val="18"/>
        </w:rPr>
        <w:t>UDP</w:t>
      </w:r>
    </w:p>
    <w:p w14:paraId="13EDEFDD" w14:textId="77777777" w:rsidR="00375E0D" w:rsidRDefault="00375E0D">
      <w:pPr>
        <w:pStyle w:val="BodyText"/>
      </w:pPr>
    </w:p>
    <w:p w14:paraId="13EDEFDE" w14:textId="77777777" w:rsidR="00375E0D" w:rsidRDefault="00375E0D">
      <w:pPr>
        <w:pStyle w:val="BodyText"/>
      </w:pPr>
    </w:p>
    <w:p w14:paraId="13EDEFDF" w14:textId="77777777" w:rsidR="00375E0D" w:rsidRDefault="00375E0D">
      <w:pPr>
        <w:pStyle w:val="BodyText"/>
      </w:pPr>
    </w:p>
    <w:p w14:paraId="13EDEFE0" w14:textId="77777777" w:rsidR="00375E0D" w:rsidRDefault="00375E0D">
      <w:pPr>
        <w:pStyle w:val="BodyText"/>
      </w:pPr>
    </w:p>
    <w:p w14:paraId="13EDEFE1" w14:textId="77777777" w:rsidR="00375E0D" w:rsidRDefault="00375E0D">
      <w:pPr>
        <w:pStyle w:val="BodyText"/>
      </w:pPr>
    </w:p>
    <w:p w14:paraId="13EDEFE2" w14:textId="77777777" w:rsidR="00375E0D" w:rsidRDefault="00375E0D">
      <w:pPr>
        <w:pStyle w:val="BodyText"/>
        <w:spacing w:before="7"/>
        <w:rPr>
          <w:sz w:val="22"/>
        </w:rPr>
      </w:pPr>
    </w:p>
    <w:p w14:paraId="13EDEFE3" w14:textId="77777777" w:rsidR="00375E0D" w:rsidRDefault="00000000">
      <w:pPr>
        <w:pStyle w:val="Heading7"/>
        <w:spacing w:before="99"/>
        <w:jc w:val="left"/>
      </w:pPr>
      <w:r>
        <w:rPr>
          <w:color w:val="003946"/>
          <w:spacing w:val="-2"/>
        </w:rPr>
        <w:t>Examples</w:t>
      </w:r>
    </w:p>
    <w:p w14:paraId="13EDEFE4" w14:textId="77777777" w:rsidR="00375E0D" w:rsidRDefault="00375E0D">
      <w:pPr>
        <w:pStyle w:val="BodyText"/>
        <w:spacing w:before="10"/>
        <w:rPr>
          <w:sz w:val="26"/>
        </w:rPr>
      </w:pPr>
    </w:p>
    <w:p w14:paraId="13EDEFE5" w14:textId="77777777" w:rsidR="00375E0D" w:rsidRDefault="00000000">
      <w:pPr>
        <w:pStyle w:val="BodyText"/>
        <w:spacing w:before="1" w:line="271" w:lineRule="auto"/>
        <w:ind w:left="957" w:right="2202" w:hanging="1"/>
        <w:jc w:val="both"/>
      </w:pPr>
      <w:r>
        <w:rPr>
          <w:color w:val="231F20"/>
          <w:w w:val="105"/>
        </w:rPr>
        <w:t>Due</w:t>
      </w:r>
      <w:r>
        <w:rPr>
          <w:color w:val="231F20"/>
          <w:spacing w:val="-15"/>
          <w:w w:val="105"/>
        </w:rPr>
        <w:t xml:space="preserve"> </w:t>
      </w:r>
      <w:r>
        <w:rPr>
          <w:color w:val="231F20"/>
          <w:w w:val="105"/>
        </w:rPr>
        <w:t>to</w:t>
      </w:r>
      <w:r>
        <w:rPr>
          <w:color w:val="231F20"/>
          <w:spacing w:val="-15"/>
          <w:w w:val="105"/>
        </w:rPr>
        <w:t xml:space="preserve"> </w:t>
      </w:r>
      <w:r>
        <w:rPr>
          <w:color w:val="231F20"/>
          <w:w w:val="105"/>
        </w:rPr>
        <w:t>its</w:t>
      </w:r>
      <w:r>
        <w:rPr>
          <w:color w:val="231F20"/>
          <w:spacing w:val="-14"/>
          <w:w w:val="105"/>
        </w:rPr>
        <w:t xml:space="preserve"> </w:t>
      </w:r>
      <w:r>
        <w:rPr>
          <w:color w:val="231F20"/>
          <w:w w:val="105"/>
        </w:rPr>
        <w:t>error-detection</w:t>
      </w:r>
      <w:r>
        <w:rPr>
          <w:color w:val="231F20"/>
          <w:spacing w:val="-15"/>
          <w:w w:val="105"/>
        </w:rPr>
        <w:t xml:space="preserve"> </w:t>
      </w:r>
      <w:r>
        <w:rPr>
          <w:color w:val="231F20"/>
          <w:w w:val="105"/>
        </w:rPr>
        <w:t>features,</w:t>
      </w:r>
      <w:r>
        <w:rPr>
          <w:color w:val="231F20"/>
          <w:spacing w:val="-14"/>
          <w:w w:val="105"/>
        </w:rPr>
        <w:t xml:space="preserve"> </w:t>
      </w:r>
      <w:r>
        <w:rPr>
          <w:color w:val="231F20"/>
          <w:w w:val="105"/>
        </w:rPr>
        <w:t>TCP</w:t>
      </w:r>
      <w:r>
        <w:rPr>
          <w:color w:val="231F20"/>
          <w:spacing w:val="-15"/>
          <w:w w:val="105"/>
        </w:rPr>
        <w:t xml:space="preserve"> </w:t>
      </w:r>
      <w:r>
        <w:rPr>
          <w:color w:val="231F20"/>
          <w:w w:val="105"/>
        </w:rPr>
        <w:t>is</w:t>
      </w:r>
      <w:r>
        <w:rPr>
          <w:color w:val="231F20"/>
          <w:spacing w:val="-15"/>
          <w:w w:val="105"/>
        </w:rPr>
        <w:t xml:space="preserve"> </w:t>
      </w:r>
      <w:r>
        <w:rPr>
          <w:color w:val="231F20"/>
          <w:w w:val="105"/>
        </w:rPr>
        <w:t>far</w:t>
      </w:r>
      <w:r>
        <w:rPr>
          <w:color w:val="231F20"/>
          <w:spacing w:val="-14"/>
          <w:w w:val="105"/>
        </w:rPr>
        <w:t xml:space="preserve"> </w:t>
      </w:r>
      <w:r>
        <w:rPr>
          <w:color w:val="231F20"/>
          <w:w w:val="105"/>
        </w:rPr>
        <w:t>more</w:t>
      </w:r>
      <w:r>
        <w:rPr>
          <w:color w:val="231F20"/>
          <w:spacing w:val="-15"/>
          <w:w w:val="105"/>
        </w:rPr>
        <w:t xml:space="preserve"> </w:t>
      </w:r>
      <w:r>
        <w:rPr>
          <w:color w:val="231F20"/>
          <w:w w:val="105"/>
        </w:rPr>
        <w:t>widespread</w:t>
      </w:r>
      <w:r>
        <w:rPr>
          <w:color w:val="231F20"/>
          <w:spacing w:val="-14"/>
          <w:w w:val="105"/>
        </w:rPr>
        <w:t xml:space="preserve"> </w:t>
      </w:r>
      <w:r>
        <w:rPr>
          <w:color w:val="231F20"/>
          <w:w w:val="105"/>
        </w:rPr>
        <w:t>as</w:t>
      </w:r>
      <w:r>
        <w:rPr>
          <w:color w:val="231F20"/>
          <w:spacing w:val="-15"/>
          <w:w w:val="105"/>
        </w:rPr>
        <w:t xml:space="preserve"> </w:t>
      </w:r>
      <w:r>
        <w:rPr>
          <w:color w:val="231F20"/>
          <w:w w:val="105"/>
        </w:rPr>
        <w:t>a</w:t>
      </w:r>
      <w:r>
        <w:rPr>
          <w:color w:val="231F20"/>
          <w:spacing w:val="-15"/>
          <w:w w:val="105"/>
        </w:rPr>
        <w:t xml:space="preserve"> </w:t>
      </w:r>
      <w:r>
        <w:rPr>
          <w:color w:val="231F20"/>
          <w:w w:val="105"/>
        </w:rPr>
        <w:t>transport</w:t>
      </w:r>
      <w:r>
        <w:rPr>
          <w:color w:val="231F20"/>
          <w:spacing w:val="-14"/>
          <w:w w:val="105"/>
        </w:rPr>
        <w:t xml:space="preserve"> </w:t>
      </w:r>
      <w:r>
        <w:rPr>
          <w:color w:val="231F20"/>
          <w:w w:val="105"/>
        </w:rPr>
        <w:t xml:space="preserve">protocol </w:t>
      </w:r>
      <w:r>
        <w:rPr>
          <w:color w:val="231F20"/>
          <w:spacing w:val="-2"/>
          <w:w w:val="105"/>
        </w:rPr>
        <w:t>than</w:t>
      </w:r>
      <w:r>
        <w:rPr>
          <w:color w:val="231F20"/>
          <w:spacing w:val="-9"/>
          <w:w w:val="105"/>
        </w:rPr>
        <w:t xml:space="preserve"> </w:t>
      </w:r>
      <w:r>
        <w:rPr>
          <w:color w:val="231F20"/>
          <w:spacing w:val="-2"/>
          <w:w w:val="105"/>
        </w:rPr>
        <w:t>UDP.</w:t>
      </w:r>
      <w:r>
        <w:rPr>
          <w:color w:val="231F20"/>
          <w:spacing w:val="-9"/>
          <w:w w:val="105"/>
        </w:rPr>
        <w:t xml:space="preserve"> </w:t>
      </w:r>
      <w:r>
        <w:rPr>
          <w:color w:val="231F20"/>
          <w:spacing w:val="-2"/>
          <w:w w:val="105"/>
        </w:rPr>
        <w:t>It</w:t>
      </w:r>
      <w:r>
        <w:rPr>
          <w:color w:val="231F20"/>
          <w:spacing w:val="-9"/>
          <w:w w:val="105"/>
        </w:rPr>
        <w:t xml:space="preserve"> </w:t>
      </w:r>
      <w:r>
        <w:rPr>
          <w:color w:val="231F20"/>
          <w:spacing w:val="-2"/>
          <w:w w:val="105"/>
        </w:rPr>
        <w:t>is</w:t>
      </w:r>
      <w:r>
        <w:rPr>
          <w:color w:val="231F20"/>
          <w:spacing w:val="-9"/>
          <w:w w:val="105"/>
        </w:rPr>
        <w:t xml:space="preserve"> </w:t>
      </w:r>
      <w:r>
        <w:rPr>
          <w:color w:val="231F20"/>
          <w:spacing w:val="-2"/>
          <w:w w:val="105"/>
        </w:rPr>
        <w:t>uniquely</w:t>
      </w:r>
      <w:r>
        <w:rPr>
          <w:color w:val="231F20"/>
          <w:spacing w:val="-9"/>
          <w:w w:val="105"/>
        </w:rPr>
        <w:t xml:space="preserve"> </w:t>
      </w:r>
      <w:r>
        <w:rPr>
          <w:color w:val="231F20"/>
          <w:spacing w:val="-2"/>
          <w:w w:val="105"/>
        </w:rPr>
        <w:t>qualiﬁed</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manage</w:t>
      </w:r>
      <w:r>
        <w:rPr>
          <w:color w:val="231F20"/>
          <w:spacing w:val="-9"/>
          <w:w w:val="105"/>
        </w:rPr>
        <w:t xml:space="preserve"> </w:t>
      </w:r>
      <w:r>
        <w:rPr>
          <w:color w:val="231F20"/>
          <w:spacing w:val="-2"/>
          <w:w w:val="105"/>
        </w:rPr>
        <w:t>application-layer</w:t>
      </w:r>
      <w:r>
        <w:rPr>
          <w:color w:val="231F20"/>
          <w:spacing w:val="-9"/>
          <w:w w:val="105"/>
        </w:rPr>
        <w:t xml:space="preserve"> </w:t>
      </w:r>
      <w:r>
        <w:rPr>
          <w:color w:val="231F20"/>
          <w:spacing w:val="-2"/>
          <w:w w:val="105"/>
        </w:rPr>
        <w:t>protocols</w:t>
      </w:r>
      <w:r>
        <w:rPr>
          <w:color w:val="231F20"/>
          <w:spacing w:val="-9"/>
          <w:w w:val="105"/>
        </w:rPr>
        <w:t xml:space="preserve"> </w:t>
      </w:r>
      <w:r>
        <w:rPr>
          <w:color w:val="231F20"/>
          <w:spacing w:val="-2"/>
          <w:w w:val="105"/>
        </w:rPr>
        <w:t>that</w:t>
      </w:r>
      <w:r>
        <w:rPr>
          <w:color w:val="231F20"/>
          <w:spacing w:val="-9"/>
          <w:w w:val="105"/>
        </w:rPr>
        <w:t xml:space="preserve"> </w:t>
      </w:r>
      <w:r>
        <w:rPr>
          <w:color w:val="231F20"/>
          <w:spacing w:val="-2"/>
          <w:w w:val="105"/>
        </w:rPr>
        <w:t>depend</w:t>
      </w:r>
      <w:r>
        <w:rPr>
          <w:color w:val="231F20"/>
          <w:spacing w:val="-9"/>
          <w:w w:val="105"/>
        </w:rPr>
        <w:t xml:space="preserve"> </w:t>
      </w:r>
      <w:r>
        <w:rPr>
          <w:color w:val="231F20"/>
          <w:spacing w:val="-2"/>
          <w:w w:val="105"/>
        </w:rPr>
        <w:t xml:space="preserve">on </w:t>
      </w:r>
      <w:r>
        <w:rPr>
          <w:color w:val="231F20"/>
          <w:w w:val="105"/>
        </w:rPr>
        <w:t>a high level of interactivity.</w:t>
      </w:r>
    </w:p>
    <w:p w14:paraId="13EDEFE6" w14:textId="77777777" w:rsidR="00375E0D" w:rsidRDefault="00375E0D">
      <w:pPr>
        <w:pStyle w:val="BodyText"/>
        <w:spacing w:before="7"/>
        <w:rPr>
          <w:sz w:val="22"/>
        </w:rPr>
      </w:pPr>
    </w:p>
    <w:p w14:paraId="13EDEFE7" w14:textId="77777777" w:rsidR="00375E0D" w:rsidRDefault="00000000">
      <w:pPr>
        <w:pStyle w:val="BodyText"/>
        <w:ind w:left="957"/>
      </w:pPr>
      <w:r>
        <w:rPr>
          <w:color w:val="231F20"/>
          <w:spacing w:val="-2"/>
          <w:w w:val="105"/>
        </w:rPr>
        <w:t>Telnet</w:t>
      </w:r>
    </w:p>
    <w:p w14:paraId="13EDEFE8" w14:textId="77777777" w:rsidR="00375E0D" w:rsidRDefault="00000000">
      <w:pPr>
        <w:pStyle w:val="BodyText"/>
        <w:spacing w:before="30" w:line="271" w:lineRule="auto"/>
        <w:ind w:left="957" w:right="2201" w:hanging="1"/>
        <w:jc w:val="both"/>
      </w:pPr>
      <w:r>
        <w:rPr>
          <w:color w:val="231F20"/>
        </w:rPr>
        <w:t>An</w:t>
      </w:r>
      <w:r>
        <w:rPr>
          <w:color w:val="231F20"/>
          <w:spacing w:val="-5"/>
        </w:rPr>
        <w:t xml:space="preserve"> </w:t>
      </w:r>
      <w:r>
        <w:rPr>
          <w:color w:val="231F20"/>
        </w:rPr>
        <w:t>example</w:t>
      </w:r>
      <w:r>
        <w:rPr>
          <w:color w:val="231F20"/>
          <w:spacing w:val="-5"/>
        </w:rPr>
        <w:t xml:space="preserve"> </w:t>
      </w:r>
      <w:r>
        <w:rPr>
          <w:color w:val="231F20"/>
        </w:rPr>
        <w:t>of</w:t>
      </w:r>
      <w:r>
        <w:rPr>
          <w:color w:val="231F20"/>
          <w:spacing w:val="-5"/>
        </w:rPr>
        <w:t xml:space="preserve"> </w:t>
      </w:r>
      <w:r>
        <w:rPr>
          <w:color w:val="231F20"/>
        </w:rPr>
        <w:t>such</w:t>
      </w:r>
      <w:r>
        <w:rPr>
          <w:color w:val="231F20"/>
          <w:spacing w:val="-5"/>
        </w:rPr>
        <w:t xml:space="preserve"> </w:t>
      </w:r>
      <w:r>
        <w:rPr>
          <w:color w:val="231F20"/>
        </w:rPr>
        <w:t>an</w:t>
      </w:r>
      <w:r>
        <w:rPr>
          <w:color w:val="231F20"/>
          <w:spacing w:val="-5"/>
        </w:rPr>
        <w:t xml:space="preserve"> </w:t>
      </w:r>
      <w:r>
        <w:rPr>
          <w:color w:val="231F20"/>
        </w:rPr>
        <w:t>application-layer</w:t>
      </w:r>
      <w:r>
        <w:rPr>
          <w:color w:val="231F20"/>
          <w:spacing w:val="-5"/>
        </w:rPr>
        <w:t xml:space="preserve"> </w:t>
      </w:r>
      <w:r>
        <w:rPr>
          <w:color w:val="231F20"/>
        </w:rPr>
        <w:t>protocol</w:t>
      </w:r>
      <w:r>
        <w:rPr>
          <w:color w:val="231F20"/>
          <w:spacing w:val="-5"/>
        </w:rPr>
        <w:t xml:space="preserve"> </w:t>
      </w:r>
      <w:r>
        <w:rPr>
          <w:color w:val="231F20"/>
        </w:rPr>
        <w:t>is</w:t>
      </w:r>
      <w:r>
        <w:rPr>
          <w:color w:val="231F20"/>
          <w:spacing w:val="-5"/>
        </w:rPr>
        <w:t xml:space="preserve"> </w:t>
      </w:r>
      <w:r>
        <w:rPr>
          <w:color w:val="231F20"/>
        </w:rPr>
        <w:t>Telnet,</w:t>
      </w:r>
      <w:r>
        <w:rPr>
          <w:color w:val="231F20"/>
          <w:spacing w:val="-5"/>
        </w:rPr>
        <w:t xml:space="preserve"> </w:t>
      </w:r>
      <w:r>
        <w:rPr>
          <w:color w:val="231F20"/>
        </w:rPr>
        <w:t>described</w:t>
      </w:r>
      <w:r>
        <w:rPr>
          <w:color w:val="231F20"/>
          <w:spacing w:val="-5"/>
        </w:rPr>
        <w:t xml:space="preserve"> </w:t>
      </w:r>
      <w:r>
        <w:rPr>
          <w:color w:val="231F20"/>
        </w:rPr>
        <w:t>in</w:t>
      </w:r>
      <w:r>
        <w:rPr>
          <w:color w:val="231F20"/>
          <w:spacing w:val="-5"/>
        </w:rPr>
        <w:t xml:space="preserve"> </w:t>
      </w:r>
      <w:r>
        <w:rPr>
          <w:color w:val="231F20"/>
        </w:rPr>
        <w:t>RFC</w:t>
      </w:r>
      <w:r>
        <w:rPr>
          <w:color w:val="231F20"/>
          <w:spacing w:val="-5"/>
        </w:rPr>
        <w:t xml:space="preserve"> </w:t>
      </w:r>
      <w:r>
        <w:rPr>
          <w:color w:val="231F20"/>
        </w:rPr>
        <w:t>854</w:t>
      </w:r>
      <w:r>
        <w:rPr>
          <w:color w:val="231F20"/>
          <w:spacing w:val="-5"/>
        </w:rPr>
        <w:t xml:space="preserve"> </w:t>
      </w:r>
      <w:r>
        <w:rPr>
          <w:color w:val="231F20"/>
        </w:rPr>
        <w:t>(</w:t>
      </w:r>
      <w:proofErr w:type="spellStart"/>
      <w:r>
        <w:rPr>
          <w:color w:val="231F20"/>
        </w:rPr>
        <w:t>Postel</w:t>
      </w:r>
      <w:proofErr w:type="spellEnd"/>
      <w:r>
        <w:rPr>
          <w:color w:val="231F20"/>
        </w:rPr>
        <w:t xml:space="preserve"> &amp; Reynolds, 1983). Telnet provides a way to control an interactive text-based command interface to a computer system.</w:t>
      </w:r>
    </w:p>
    <w:p w14:paraId="13EDEFE9" w14:textId="77777777" w:rsidR="00375E0D" w:rsidRDefault="00375E0D">
      <w:pPr>
        <w:pStyle w:val="BodyText"/>
        <w:spacing w:before="7"/>
        <w:rPr>
          <w:sz w:val="22"/>
        </w:rPr>
      </w:pPr>
    </w:p>
    <w:p w14:paraId="13EDEFEA" w14:textId="77777777" w:rsidR="00375E0D" w:rsidRDefault="00000000">
      <w:pPr>
        <w:pStyle w:val="BodyText"/>
        <w:spacing w:line="271" w:lineRule="auto"/>
        <w:ind w:left="957" w:right="2203" w:hanging="1"/>
        <w:jc w:val="both"/>
      </w:pPr>
      <w:r>
        <w:rPr>
          <w:color w:val="231F20"/>
          <w:w w:val="105"/>
        </w:rPr>
        <w:t>It</w:t>
      </w:r>
      <w:r>
        <w:rPr>
          <w:color w:val="231F20"/>
          <w:spacing w:val="-15"/>
          <w:w w:val="105"/>
        </w:rPr>
        <w:t xml:space="preserve"> </w:t>
      </w:r>
      <w:r>
        <w:rPr>
          <w:color w:val="231F20"/>
          <w:w w:val="105"/>
        </w:rPr>
        <w:t>therefore</w:t>
      </w:r>
      <w:r>
        <w:rPr>
          <w:color w:val="231F20"/>
          <w:spacing w:val="-15"/>
          <w:w w:val="105"/>
        </w:rPr>
        <w:t xml:space="preserve"> </w:t>
      </w:r>
      <w:r>
        <w:rPr>
          <w:color w:val="231F20"/>
          <w:w w:val="105"/>
        </w:rPr>
        <w:t>relies</w:t>
      </w:r>
      <w:r>
        <w:rPr>
          <w:color w:val="231F20"/>
          <w:spacing w:val="-14"/>
          <w:w w:val="105"/>
        </w:rPr>
        <w:t xml:space="preserve"> </w:t>
      </w:r>
      <w:r>
        <w:rPr>
          <w:color w:val="231F20"/>
          <w:w w:val="105"/>
        </w:rPr>
        <w:t>heavily</w:t>
      </w:r>
      <w:r>
        <w:rPr>
          <w:color w:val="231F20"/>
          <w:spacing w:val="-15"/>
          <w:w w:val="105"/>
        </w:rPr>
        <w:t xml:space="preserve"> </w:t>
      </w:r>
      <w:r>
        <w:rPr>
          <w:color w:val="231F20"/>
          <w:w w:val="105"/>
        </w:rPr>
        <w:t>on</w:t>
      </w:r>
      <w:r>
        <w:rPr>
          <w:color w:val="231F20"/>
          <w:spacing w:val="-14"/>
          <w:w w:val="105"/>
        </w:rPr>
        <w:t xml:space="preserve"> </w:t>
      </w:r>
      <w:r>
        <w:rPr>
          <w:color w:val="231F20"/>
          <w:w w:val="105"/>
        </w:rPr>
        <w:t>the</w:t>
      </w:r>
      <w:r>
        <w:rPr>
          <w:color w:val="231F20"/>
          <w:spacing w:val="-15"/>
          <w:w w:val="105"/>
        </w:rPr>
        <w:t xml:space="preserve"> </w:t>
      </w:r>
      <w:r>
        <w:rPr>
          <w:color w:val="231F20"/>
          <w:w w:val="105"/>
        </w:rPr>
        <w:t>sequence</w:t>
      </w:r>
      <w:r>
        <w:rPr>
          <w:color w:val="231F20"/>
          <w:spacing w:val="-15"/>
          <w:w w:val="105"/>
        </w:rPr>
        <w:t xml:space="preserve"> </w:t>
      </w:r>
      <w:r>
        <w:rPr>
          <w:color w:val="231F20"/>
          <w:w w:val="105"/>
        </w:rPr>
        <w:t>of</w:t>
      </w:r>
      <w:r>
        <w:rPr>
          <w:color w:val="231F20"/>
          <w:spacing w:val="-14"/>
          <w:w w:val="105"/>
        </w:rPr>
        <w:t xml:space="preserve"> </w:t>
      </w:r>
      <w:r>
        <w:rPr>
          <w:color w:val="231F20"/>
          <w:w w:val="105"/>
        </w:rPr>
        <w:t>transmitted</w:t>
      </w:r>
      <w:r>
        <w:rPr>
          <w:color w:val="231F20"/>
          <w:spacing w:val="-15"/>
          <w:w w:val="105"/>
        </w:rPr>
        <w:t xml:space="preserve"> </w:t>
      </w:r>
      <w:r>
        <w:rPr>
          <w:color w:val="231F20"/>
          <w:w w:val="105"/>
        </w:rPr>
        <w:t>commands,</w:t>
      </w:r>
      <w:r>
        <w:rPr>
          <w:color w:val="231F20"/>
          <w:spacing w:val="-14"/>
          <w:w w:val="105"/>
        </w:rPr>
        <w:t xml:space="preserve"> </w:t>
      </w:r>
      <w:r>
        <w:rPr>
          <w:color w:val="231F20"/>
          <w:w w:val="105"/>
        </w:rPr>
        <w:t>as</w:t>
      </w:r>
      <w:r>
        <w:rPr>
          <w:color w:val="231F20"/>
          <w:spacing w:val="-15"/>
          <w:w w:val="105"/>
        </w:rPr>
        <w:t xml:space="preserve"> </w:t>
      </w:r>
      <w:r>
        <w:rPr>
          <w:color w:val="231F20"/>
          <w:w w:val="105"/>
        </w:rPr>
        <w:t>well</w:t>
      </w:r>
      <w:r>
        <w:rPr>
          <w:color w:val="231F20"/>
          <w:spacing w:val="-15"/>
          <w:w w:val="105"/>
        </w:rPr>
        <w:t xml:space="preserve"> </w:t>
      </w:r>
      <w:r>
        <w:rPr>
          <w:color w:val="231F20"/>
          <w:w w:val="105"/>
        </w:rPr>
        <w:t>as</w:t>
      </w:r>
      <w:r>
        <w:rPr>
          <w:color w:val="231F20"/>
          <w:spacing w:val="-14"/>
          <w:w w:val="105"/>
        </w:rPr>
        <w:t xml:space="preserve"> </w:t>
      </w:r>
      <w:r>
        <w:rPr>
          <w:color w:val="231F20"/>
          <w:w w:val="105"/>
        </w:rPr>
        <w:t>on</w:t>
      </w:r>
      <w:r>
        <w:rPr>
          <w:color w:val="231F20"/>
          <w:spacing w:val="-15"/>
          <w:w w:val="105"/>
        </w:rPr>
        <w:t xml:space="preserve"> </w:t>
      </w:r>
      <w:r>
        <w:rPr>
          <w:color w:val="231F20"/>
          <w:w w:val="105"/>
        </w:rPr>
        <w:t>the received</w:t>
      </w:r>
      <w:r>
        <w:rPr>
          <w:color w:val="231F20"/>
          <w:spacing w:val="-5"/>
          <w:w w:val="105"/>
        </w:rPr>
        <w:t xml:space="preserve"> </w:t>
      </w:r>
      <w:r>
        <w:rPr>
          <w:color w:val="231F20"/>
          <w:w w:val="105"/>
        </w:rPr>
        <w:t>outputs</w:t>
      </w:r>
      <w:r>
        <w:rPr>
          <w:color w:val="231F20"/>
          <w:spacing w:val="-5"/>
          <w:w w:val="105"/>
        </w:rPr>
        <w:t xml:space="preserve"> </w:t>
      </w:r>
      <w:r>
        <w:rPr>
          <w:color w:val="231F20"/>
          <w:w w:val="105"/>
        </w:rPr>
        <w:t>from</w:t>
      </w:r>
      <w:r>
        <w:rPr>
          <w:color w:val="231F20"/>
          <w:spacing w:val="-5"/>
          <w:w w:val="105"/>
        </w:rPr>
        <w:t xml:space="preserve"> </w:t>
      </w:r>
      <w:r>
        <w:rPr>
          <w:color w:val="231F20"/>
          <w:w w:val="105"/>
        </w:rPr>
        <w:t>programs</w:t>
      </w:r>
      <w:r>
        <w:rPr>
          <w:color w:val="231F20"/>
          <w:spacing w:val="-5"/>
          <w:w w:val="105"/>
        </w:rPr>
        <w:t xml:space="preserve"> </w:t>
      </w:r>
      <w:r>
        <w:rPr>
          <w:color w:val="231F20"/>
          <w:w w:val="105"/>
        </w:rPr>
        <w:t>running</w:t>
      </w:r>
      <w:r>
        <w:rPr>
          <w:color w:val="231F20"/>
          <w:spacing w:val="-5"/>
          <w:w w:val="105"/>
        </w:rPr>
        <w:t xml:space="preserve"> </w:t>
      </w:r>
      <w:r>
        <w:rPr>
          <w:color w:val="231F20"/>
          <w:w w:val="105"/>
        </w:rPr>
        <w:t>on</w:t>
      </w:r>
      <w:r>
        <w:rPr>
          <w:color w:val="231F20"/>
          <w:spacing w:val="-5"/>
          <w:w w:val="105"/>
        </w:rPr>
        <w:t xml:space="preserve"> </w:t>
      </w:r>
      <w:r>
        <w:rPr>
          <w:color w:val="231F20"/>
          <w:w w:val="105"/>
        </w:rPr>
        <w:t>the</w:t>
      </w:r>
      <w:r>
        <w:rPr>
          <w:color w:val="231F20"/>
          <w:spacing w:val="-5"/>
          <w:w w:val="105"/>
        </w:rPr>
        <w:t xml:space="preserve"> </w:t>
      </w:r>
      <w:r>
        <w:rPr>
          <w:color w:val="231F20"/>
          <w:w w:val="105"/>
        </w:rPr>
        <w:t>remote</w:t>
      </w:r>
      <w:r>
        <w:rPr>
          <w:color w:val="231F20"/>
          <w:spacing w:val="-5"/>
          <w:w w:val="105"/>
        </w:rPr>
        <w:t xml:space="preserve"> </w:t>
      </w:r>
      <w:r>
        <w:rPr>
          <w:color w:val="231F20"/>
          <w:w w:val="105"/>
        </w:rPr>
        <w:t>machine.</w:t>
      </w:r>
    </w:p>
    <w:p w14:paraId="13EDEFEB" w14:textId="77777777" w:rsidR="00375E0D" w:rsidRDefault="00375E0D">
      <w:pPr>
        <w:pStyle w:val="BodyText"/>
        <w:spacing w:before="7"/>
        <w:rPr>
          <w:sz w:val="22"/>
        </w:rPr>
      </w:pPr>
    </w:p>
    <w:p w14:paraId="13EDEFEC" w14:textId="77777777" w:rsidR="00375E0D" w:rsidRDefault="00000000">
      <w:pPr>
        <w:pStyle w:val="BodyText"/>
        <w:spacing w:before="1"/>
        <w:ind w:left="957"/>
      </w:pPr>
      <w:r>
        <w:rPr>
          <w:color w:val="231F20"/>
          <w:spacing w:val="-4"/>
        </w:rPr>
        <w:t>HTTP</w:t>
      </w:r>
    </w:p>
    <w:p w14:paraId="13EDEFED" w14:textId="77777777" w:rsidR="00375E0D" w:rsidRDefault="00000000">
      <w:pPr>
        <w:pStyle w:val="BodyText"/>
        <w:spacing w:before="30" w:line="271" w:lineRule="auto"/>
        <w:ind w:left="957" w:right="2201"/>
        <w:jc w:val="both"/>
      </w:pPr>
      <w:r>
        <w:rPr>
          <w:color w:val="231F20"/>
        </w:rPr>
        <w:t>Because web pages are sequential documents, it makes sense to transmit them using a protocol that ensures the ordering of the individual segments that make up the page.</w:t>
      </w:r>
    </w:p>
    <w:p w14:paraId="13EDEFEE" w14:textId="77777777" w:rsidR="00375E0D" w:rsidRDefault="00375E0D">
      <w:pPr>
        <w:pStyle w:val="BodyText"/>
        <w:spacing w:before="7"/>
        <w:rPr>
          <w:sz w:val="22"/>
        </w:rPr>
      </w:pPr>
    </w:p>
    <w:p w14:paraId="13EDEFEF" w14:textId="77777777" w:rsidR="00375E0D" w:rsidRDefault="00000000">
      <w:pPr>
        <w:pStyle w:val="BodyText"/>
        <w:ind w:left="957"/>
      </w:pPr>
      <w:r>
        <w:rPr>
          <w:color w:val="231F20"/>
          <w:spacing w:val="-4"/>
        </w:rPr>
        <w:t>SMTP</w:t>
      </w:r>
    </w:p>
    <w:p w14:paraId="13EDEFF0" w14:textId="77777777" w:rsidR="00375E0D" w:rsidRDefault="00000000">
      <w:pPr>
        <w:pStyle w:val="BodyText"/>
        <w:spacing w:before="30" w:line="271" w:lineRule="auto"/>
        <w:ind w:left="957" w:right="2202" w:hanging="1"/>
        <w:jc w:val="both"/>
      </w:pPr>
      <w:r>
        <w:rPr>
          <w:color w:val="231F20"/>
          <w:spacing w:val="-2"/>
        </w:rPr>
        <w:t>The</w:t>
      </w:r>
      <w:r>
        <w:rPr>
          <w:color w:val="231F20"/>
          <w:spacing w:val="-9"/>
        </w:rPr>
        <w:t xml:space="preserve"> </w:t>
      </w:r>
      <w:r>
        <w:rPr>
          <w:color w:val="231F20"/>
          <w:spacing w:val="-2"/>
        </w:rPr>
        <w:t>Simple</w:t>
      </w:r>
      <w:r>
        <w:rPr>
          <w:color w:val="231F20"/>
          <w:spacing w:val="-9"/>
        </w:rPr>
        <w:t xml:space="preserve"> </w:t>
      </w:r>
      <w:r>
        <w:rPr>
          <w:color w:val="231F20"/>
          <w:spacing w:val="-2"/>
        </w:rPr>
        <w:t>Mail</w:t>
      </w:r>
      <w:r>
        <w:rPr>
          <w:color w:val="231F20"/>
          <w:spacing w:val="-9"/>
        </w:rPr>
        <w:t xml:space="preserve"> </w:t>
      </w:r>
      <w:r>
        <w:rPr>
          <w:color w:val="231F20"/>
          <w:spacing w:val="-2"/>
        </w:rPr>
        <w:t>Transfer</w:t>
      </w:r>
      <w:r>
        <w:rPr>
          <w:color w:val="231F20"/>
          <w:spacing w:val="-9"/>
        </w:rPr>
        <w:t xml:space="preserve"> </w:t>
      </w:r>
      <w:r>
        <w:rPr>
          <w:color w:val="231F20"/>
          <w:spacing w:val="-2"/>
        </w:rPr>
        <w:t>Protocol</w:t>
      </w:r>
      <w:r>
        <w:rPr>
          <w:color w:val="231F20"/>
          <w:spacing w:val="-9"/>
        </w:rPr>
        <w:t xml:space="preserve"> </w:t>
      </w:r>
      <w:r>
        <w:rPr>
          <w:color w:val="231F20"/>
          <w:spacing w:val="-2"/>
        </w:rPr>
        <w:t>(SMTP),</w:t>
      </w:r>
      <w:r>
        <w:rPr>
          <w:color w:val="231F20"/>
          <w:spacing w:val="-9"/>
        </w:rPr>
        <w:t xml:space="preserve"> </w:t>
      </w:r>
      <w:r>
        <w:rPr>
          <w:color w:val="231F20"/>
          <w:spacing w:val="-2"/>
        </w:rPr>
        <w:t>deﬁned</w:t>
      </w:r>
      <w:r>
        <w:rPr>
          <w:color w:val="231F20"/>
          <w:spacing w:val="-9"/>
        </w:rPr>
        <w:t xml:space="preserve"> </w:t>
      </w:r>
      <w:r>
        <w:rPr>
          <w:color w:val="231F20"/>
          <w:spacing w:val="-2"/>
        </w:rPr>
        <w:t>in</w:t>
      </w:r>
      <w:r>
        <w:rPr>
          <w:color w:val="231F20"/>
          <w:spacing w:val="-9"/>
        </w:rPr>
        <w:t xml:space="preserve"> </w:t>
      </w:r>
      <w:r>
        <w:rPr>
          <w:color w:val="231F20"/>
          <w:spacing w:val="-2"/>
        </w:rPr>
        <w:t>RFC</w:t>
      </w:r>
      <w:r>
        <w:rPr>
          <w:color w:val="231F20"/>
          <w:spacing w:val="-9"/>
        </w:rPr>
        <w:t xml:space="preserve"> </w:t>
      </w:r>
      <w:r>
        <w:rPr>
          <w:color w:val="231F20"/>
          <w:spacing w:val="-2"/>
        </w:rPr>
        <w:t>5321</w:t>
      </w:r>
      <w:r>
        <w:rPr>
          <w:color w:val="231F20"/>
          <w:spacing w:val="-9"/>
        </w:rPr>
        <w:t xml:space="preserve"> </w:t>
      </w:r>
      <w:r>
        <w:rPr>
          <w:color w:val="231F20"/>
          <w:spacing w:val="-2"/>
        </w:rPr>
        <w:t>(</w:t>
      </w:r>
      <w:proofErr w:type="spellStart"/>
      <w:r>
        <w:rPr>
          <w:color w:val="231F20"/>
          <w:spacing w:val="-2"/>
        </w:rPr>
        <w:t>Klensin</w:t>
      </w:r>
      <w:proofErr w:type="spellEnd"/>
      <w:r>
        <w:rPr>
          <w:color w:val="231F20"/>
          <w:spacing w:val="-2"/>
        </w:rPr>
        <w:t>,</w:t>
      </w:r>
      <w:r>
        <w:rPr>
          <w:color w:val="231F20"/>
          <w:spacing w:val="-9"/>
        </w:rPr>
        <w:t xml:space="preserve"> </w:t>
      </w:r>
      <w:r>
        <w:rPr>
          <w:color w:val="231F20"/>
          <w:spacing w:val="-2"/>
        </w:rPr>
        <w:t>2008),</w:t>
      </w:r>
      <w:r>
        <w:rPr>
          <w:color w:val="231F20"/>
          <w:spacing w:val="-9"/>
        </w:rPr>
        <w:t xml:space="preserve"> </w:t>
      </w:r>
      <w:r>
        <w:rPr>
          <w:color w:val="231F20"/>
          <w:spacing w:val="-2"/>
        </w:rPr>
        <w:t>also</w:t>
      </w:r>
      <w:r>
        <w:rPr>
          <w:color w:val="231F20"/>
          <w:spacing w:val="-9"/>
        </w:rPr>
        <w:t xml:space="preserve"> </w:t>
      </w:r>
      <w:r>
        <w:rPr>
          <w:color w:val="231F20"/>
          <w:spacing w:val="-2"/>
        </w:rPr>
        <w:t xml:space="preserve">prof- </w:t>
      </w:r>
      <w:proofErr w:type="spellStart"/>
      <w:r>
        <w:rPr>
          <w:color w:val="231F20"/>
        </w:rPr>
        <w:t>its</w:t>
      </w:r>
      <w:proofErr w:type="spellEnd"/>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reliability</w:t>
      </w:r>
      <w:r>
        <w:rPr>
          <w:color w:val="231F20"/>
          <w:spacing w:val="-1"/>
        </w:rPr>
        <w:t xml:space="preserve"> </w:t>
      </w:r>
      <w:r>
        <w:rPr>
          <w:color w:val="231F20"/>
        </w:rPr>
        <w:t>provided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TCP</w:t>
      </w:r>
      <w:r>
        <w:rPr>
          <w:color w:val="231F20"/>
          <w:spacing w:val="-1"/>
        </w:rPr>
        <w:t xml:space="preserve"> </w:t>
      </w:r>
      <w:r>
        <w:rPr>
          <w:color w:val="231F20"/>
        </w:rPr>
        <w:t>sublayer.</w:t>
      </w:r>
      <w:r>
        <w:rPr>
          <w:color w:val="231F20"/>
          <w:spacing w:val="-1"/>
        </w:rPr>
        <w:t xml:space="preserve"> </w:t>
      </w:r>
      <w:r>
        <w:rPr>
          <w:color w:val="231F20"/>
        </w:rPr>
        <w:t>Emails</w:t>
      </w:r>
      <w:r>
        <w:rPr>
          <w:color w:val="231F20"/>
          <w:spacing w:val="-1"/>
        </w:rPr>
        <w:t xml:space="preserve"> </w:t>
      </w:r>
      <w:r>
        <w:rPr>
          <w:color w:val="231F20"/>
        </w:rPr>
        <w:t>can</w:t>
      </w:r>
      <w:r>
        <w:rPr>
          <w:color w:val="231F20"/>
          <w:spacing w:val="-1"/>
        </w:rPr>
        <w:t xml:space="preserve"> </w:t>
      </w:r>
      <w:r>
        <w:rPr>
          <w:color w:val="231F20"/>
        </w:rPr>
        <w:t>become</w:t>
      </w:r>
      <w:r>
        <w:rPr>
          <w:color w:val="231F20"/>
          <w:spacing w:val="-1"/>
        </w:rPr>
        <w:t xml:space="preserve"> </w:t>
      </w:r>
      <w:r>
        <w:rPr>
          <w:color w:val="231F20"/>
        </w:rPr>
        <w:t>quite</w:t>
      </w:r>
      <w:r>
        <w:rPr>
          <w:color w:val="231F20"/>
          <w:spacing w:val="-1"/>
        </w:rPr>
        <w:t xml:space="preserve"> </w:t>
      </w:r>
      <w:r>
        <w:rPr>
          <w:color w:val="231F20"/>
        </w:rPr>
        <w:t>large,</w:t>
      </w:r>
      <w:r>
        <w:rPr>
          <w:color w:val="231F20"/>
          <w:spacing w:val="-1"/>
        </w:rPr>
        <w:t xml:space="preserve"> </w:t>
      </w:r>
      <w:r>
        <w:rPr>
          <w:color w:val="231F20"/>
        </w:rPr>
        <w:t>and the corresponding mail transfer agents need to make sure they are delivered in full.</w:t>
      </w:r>
    </w:p>
    <w:p w14:paraId="13EDEFF1" w14:textId="77777777" w:rsidR="00375E0D" w:rsidRDefault="00375E0D">
      <w:pPr>
        <w:pStyle w:val="BodyText"/>
        <w:spacing w:before="7"/>
        <w:rPr>
          <w:sz w:val="22"/>
        </w:rPr>
      </w:pPr>
    </w:p>
    <w:p w14:paraId="13EDEFF2" w14:textId="77777777" w:rsidR="00375E0D" w:rsidRDefault="00000000">
      <w:pPr>
        <w:pStyle w:val="BodyText"/>
        <w:ind w:left="957"/>
        <w:jc w:val="both"/>
      </w:pPr>
      <w:r>
        <w:rPr>
          <w:color w:val="231F20"/>
        </w:rPr>
        <w:t>Other</w:t>
      </w:r>
      <w:r>
        <w:rPr>
          <w:color w:val="231F20"/>
          <w:spacing w:val="6"/>
          <w:w w:val="105"/>
        </w:rPr>
        <w:t xml:space="preserve"> </w:t>
      </w:r>
      <w:r>
        <w:rPr>
          <w:color w:val="231F20"/>
          <w:spacing w:val="-2"/>
          <w:w w:val="105"/>
        </w:rPr>
        <w:t>protocols</w:t>
      </w:r>
    </w:p>
    <w:p w14:paraId="13EDEFF3" w14:textId="77777777" w:rsidR="00375E0D" w:rsidRDefault="00000000">
      <w:pPr>
        <w:pStyle w:val="BodyText"/>
        <w:spacing w:before="30" w:line="271" w:lineRule="auto"/>
        <w:ind w:left="957" w:right="2201" w:hanging="1"/>
        <w:jc w:val="both"/>
      </w:pPr>
      <w:r>
        <w:rPr>
          <w:color w:val="231F20"/>
        </w:rPr>
        <w:t>Some</w:t>
      </w:r>
      <w:r>
        <w:rPr>
          <w:color w:val="231F20"/>
          <w:spacing w:val="-1"/>
        </w:rPr>
        <w:t xml:space="preserve"> </w:t>
      </w:r>
      <w:r>
        <w:rPr>
          <w:color w:val="231F20"/>
        </w:rPr>
        <w:t>protocols</w:t>
      </w:r>
      <w:r>
        <w:rPr>
          <w:color w:val="231F20"/>
          <w:spacing w:val="-1"/>
        </w:rPr>
        <w:t xml:space="preserve"> </w:t>
      </w:r>
      <w:r>
        <w:rPr>
          <w:color w:val="231F20"/>
        </w:rPr>
        <w:t>that</w:t>
      </w:r>
      <w:r>
        <w:rPr>
          <w:color w:val="231F20"/>
          <w:spacing w:val="-1"/>
        </w:rPr>
        <w:t xml:space="preserve"> </w:t>
      </w:r>
      <w:r>
        <w:rPr>
          <w:color w:val="231F20"/>
        </w:rPr>
        <w:t>can</w:t>
      </w:r>
      <w:r>
        <w:rPr>
          <w:color w:val="231F20"/>
          <w:spacing w:val="-1"/>
        </w:rPr>
        <w:t xml:space="preserve"> </w:t>
      </w:r>
      <w:r>
        <w:rPr>
          <w:color w:val="231F20"/>
        </w:rPr>
        <w:t>be</w:t>
      </w:r>
      <w:r>
        <w:rPr>
          <w:color w:val="231F20"/>
          <w:spacing w:val="-1"/>
        </w:rPr>
        <w:t xml:space="preserve"> </w:t>
      </w:r>
      <w:r>
        <w:rPr>
          <w:color w:val="231F20"/>
        </w:rPr>
        <w:t>used</w:t>
      </w:r>
      <w:r>
        <w:rPr>
          <w:color w:val="231F20"/>
          <w:spacing w:val="-1"/>
        </w:rPr>
        <w:t xml:space="preserve"> </w:t>
      </w:r>
      <w:r>
        <w:rPr>
          <w:color w:val="231F20"/>
        </w:rPr>
        <w:t>via</w:t>
      </w:r>
      <w:r>
        <w:rPr>
          <w:color w:val="231F20"/>
          <w:spacing w:val="-1"/>
        </w:rPr>
        <w:t xml:space="preserve"> </w:t>
      </w:r>
      <w:r>
        <w:rPr>
          <w:color w:val="231F20"/>
        </w:rPr>
        <w:t>UDP</w:t>
      </w:r>
      <w:r>
        <w:rPr>
          <w:color w:val="231F20"/>
          <w:spacing w:val="-1"/>
        </w:rPr>
        <w:t xml:space="preserve"> </w:t>
      </w:r>
      <w:r>
        <w:rPr>
          <w:color w:val="231F20"/>
        </w:rPr>
        <w:t>in</w:t>
      </w:r>
      <w:r>
        <w:rPr>
          <w:color w:val="231F20"/>
          <w:spacing w:val="-1"/>
        </w:rPr>
        <w:t xml:space="preserve"> </w:t>
      </w:r>
      <w:r>
        <w:rPr>
          <w:color w:val="231F20"/>
        </w:rPr>
        <w:t>favor</w:t>
      </w:r>
      <w:r>
        <w:rPr>
          <w:color w:val="231F20"/>
          <w:spacing w:val="-1"/>
        </w:rPr>
        <w:t xml:space="preserve"> </w:t>
      </w:r>
      <w:r>
        <w:rPr>
          <w:color w:val="231F20"/>
        </w:rPr>
        <w:t>of</w:t>
      </w:r>
      <w:r>
        <w:rPr>
          <w:color w:val="231F20"/>
          <w:spacing w:val="-1"/>
        </w:rPr>
        <w:t xml:space="preserve"> </w:t>
      </w:r>
      <w:r>
        <w:rPr>
          <w:color w:val="231F20"/>
        </w:rPr>
        <w:t>speed,</w:t>
      </w:r>
      <w:r>
        <w:rPr>
          <w:color w:val="231F20"/>
          <w:spacing w:val="-1"/>
        </w:rPr>
        <w:t xml:space="preserve"> </w:t>
      </w:r>
      <w:r>
        <w:rPr>
          <w:color w:val="231F20"/>
        </w:rPr>
        <w:t>such</w:t>
      </w:r>
      <w:r>
        <w:rPr>
          <w:color w:val="231F20"/>
          <w:spacing w:val="-1"/>
        </w:rPr>
        <w:t xml:space="preserve"> </w:t>
      </w:r>
      <w:r>
        <w:rPr>
          <w:color w:val="231F20"/>
        </w:rPr>
        <w:t>as</w:t>
      </w:r>
      <w:r>
        <w:rPr>
          <w:color w:val="231F20"/>
          <w:spacing w:val="-1"/>
        </w:rPr>
        <w:t xml:space="preserve"> </w:t>
      </w:r>
      <w:r>
        <w:rPr>
          <w:color w:val="231F20"/>
        </w:rPr>
        <w:t>DNS</w:t>
      </w:r>
      <w:r>
        <w:rPr>
          <w:color w:val="231F20"/>
          <w:spacing w:val="-1"/>
        </w:rPr>
        <w:t xml:space="preserve"> </w:t>
      </w:r>
      <w:r>
        <w:rPr>
          <w:color w:val="231F20"/>
        </w:rPr>
        <w:t>and</w:t>
      </w:r>
      <w:r>
        <w:rPr>
          <w:color w:val="231F20"/>
          <w:spacing w:val="-1"/>
        </w:rPr>
        <w:t xml:space="preserve"> </w:t>
      </w:r>
      <w:r>
        <w:rPr>
          <w:color w:val="231F20"/>
        </w:rPr>
        <w:t>NTP,</w:t>
      </w:r>
      <w:r>
        <w:rPr>
          <w:color w:val="231F20"/>
          <w:spacing w:val="-1"/>
        </w:rPr>
        <w:t xml:space="preserve"> </w:t>
      </w:r>
      <w:r>
        <w:rPr>
          <w:color w:val="231F20"/>
        </w:rPr>
        <w:t xml:space="preserve">can also be used via TCP if reliability and error detection justify the increased processing </w:t>
      </w:r>
      <w:r>
        <w:rPr>
          <w:color w:val="231F20"/>
          <w:spacing w:val="-2"/>
        </w:rPr>
        <w:t>cost.</w:t>
      </w:r>
    </w:p>
    <w:p w14:paraId="13EDEFF4" w14:textId="77777777" w:rsidR="00375E0D" w:rsidRDefault="00375E0D">
      <w:pPr>
        <w:pStyle w:val="BodyText"/>
        <w:rPr>
          <w:sz w:val="24"/>
        </w:rPr>
      </w:pPr>
    </w:p>
    <w:p w14:paraId="13EDEFF5" w14:textId="77777777" w:rsidR="00375E0D" w:rsidRDefault="00375E0D">
      <w:pPr>
        <w:pStyle w:val="BodyText"/>
        <w:spacing w:before="8"/>
        <w:rPr>
          <w:sz w:val="35"/>
        </w:rPr>
      </w:pPr>
    </w:p>
    <w:p w14:paraId="13EDEFF6" w14:textId="77777777" w:rsidR="00375E0D" w:rsidRDefault="00000000">
      <w:pPr>
        <w:pStyle w:val="Heading4"/>
        <w:numPr>
          <w:ilvl w:val="1"/>
          <w:numId w:val="55"/>
        </w:numPr>
        <w:tabs>
          <w:tab w:val="left" w:pos="1525"/>
        </w:tabs>
        <w:ind w:hanging="568"/>
        <w:jc w:val="left"/>
      </w:pPr>
      <w:r>
        <w:rPr>
          <w:color w:val="003946"/>
        </w:rPr>
        <w:t>Missing</w:t>
      </w:r>
      <w:r>
        <w:rPr>
          <w:color w:val="003946"/>
          <w:spacing w:val="-18"/>
        </w:rPr>
        <w:t xml:space="preserve"> </w:t>
      </w:r>
      <w:r>
        <w:rPr>
          <w:color w:val="003946"/>
        </w:rPr>
        <w:t>Packets</w:t>
      </w:r>
      <w:r>
        <w:rPr>
          <w:color w:val="003946"/>
          <w:spacing w:val="-17"/>
        </w:rPr>
        <w:t xml:space="preserve"> </w:t>
      </w:r>
      <w:r>
        <w:rPr>
          <w:color w:val="003946"/>
        </w:rPr>
        <w:t>and</w:t>
      </w:r>
      <w:r>
        <w:rPr>
          <w:color w:val="003946"/>
          <w:spacing w:val="-17"/>
        </w:rPr>
        <w:t xml:space="preserve"> </w:t>
      </w:r>
      <w:r>
        <w:rPr>
          <w:color w:val="003946"/>
          <w:spacing w:val="-2"/>
        </w:rPr>
        <w:t>Retransmission</w:t>
      </w:r>
    </w:p>
    <w:p w14:paraId="13EDEFF7" w14:textId="77777777" w:rsidR="00375E0D" w:rsidRDefault="00000000">
      <w:pPr>
        <w:pStyle w:val="BodyText"/>
        <w:spacing w:before="269" w:line="271" w:lineRule="auto"/>
        <w:ind w:left="957" w:right="2202" w:hanging="1"/>
        <w:jc w:val="both"/>
      </w:pPr>
      <w:r>
        <w:rPr>
          <w:color w:val="231F20"/>
        </w:rPr>
        <w:t xml:space="preserve">TCP includes mechanisms to detect missing segments. This ability arises out of the fact that each peer maintains a send and a receive buffer. The main purpose of these </w:t>
      </w:r>
      <w:proofErr w:type="spellStart"/>
      <w:r>
        <w:rPr>
          <w:color w:val="231F20"/>
        </w:rPr>
        <w:t>buf</w:t>
      </w:r>
      <w:proofErr w:type="spellEnd"/>
      <w:r>
        <w:rPr>
          <w:color w:val="231F20"/>
        </w:rPr>
        <w:t xml:space="preserve">- </w:t>
      </w:r>
      <w:proofErr w:type="spellStart"/>
      <w:r>
        <w:rPr>
          <w:color w:val="231F20"/>
        </w:rPr>
        <w:t>fers</w:t>
      </w:r>
      <w:proofErr w:type="spellEnd"/>
      <w:r>
        <w:rPr>
          <w:color w:val="231F20"/>
        </w:rPr>
        <w:t xml:space="preserve"> is to reassemble the data transmitted via TCP in the correct order, before handing them to the application-layer protocol that uses TCP.</w:t>
      </w:r>
    </w:p>
    <w:p w14:paraId="13EDEFF8" w14:textId="77777777" w:rsidR="00375E0D" w:rsidRDefault="00375E0D">
      <w:pPr>
        <w:pStyle w:val="BodyText"/>
        <w:rPr>
          <w:sz w:val="14"/>
        </w:rPr>
      </w:pPr>
    </w:p>
    <w:p w14:paraId="13EDEFF9" w14:textId="77777777" w:rsidR="00375E0D" w:rsidRDefault="00375E0D">
      <w:pPr>
        <w:rPr>
          <w:sz w:val="14"/>
        </w:rPr>
        <w:sectPr w:rsidR="00375E0D">
          <w:pgSz w:w="11910" w:h="16840"/>
          <w:pgMar w:top="960" w:right="460" w:bottom="280" w:left="460" w:header="0" w:footer="0" w:gutter="0"/>
          <w:cols w:space="720"/>
        </w:sectPr>
      </w:pPr>
    </w:p>
    <w:p w14:paraId="13EDEFFA" w14:textId="77777777" w:rsidR="00375E0D" w:rsidRDefault="00000000">
      <w:pPr>
        <w:pStyle w:val="BodyText"/>
        <w:spacing w:before="100" w:line="271" w:lineRule="auto"/>
        <w:ind w:left="957" w:right="1"/>
        <w:jc w:val="both"/>
      </w:pPr>
      <w:r>
        <w:rPr>
          <w:color w:val="231F20"/>
        </w:rPr>
        <w:t xml:space="preserve">As a peer receives TCP data, </w:t>
      </w:r>
      <w:proofErr w:type="gramStart"/>
      <w:r>
        <w:rPr>
          <w:color w:val="231F20"/>
        </w:rPr>
        <w:t>its</w:t>
      </w:r>
      <w:proofErr w:type="gramEnd"/>
      <w:r>
        <w:rPr>
          <w:color w:val="231F20"/>
        </w:rPr>
        <w:t xml:space="preserve"> receive buffer ﬁlls up. The payload data of consecutive segments are handed to the application layer as data are received. Once this has been </w:t>
      </w:r>
      <w:r>
        <w:rPr>
          <w:color w:val="231F20"/>
          <w:w w:val="105"/>
        </w:rPr>
        <w:t>completed,</w:t>
      </w:r>
      <w:r>
        <w:rPr>
          <w:color w:val="231F20"/>
          <w:spacing w:val="-13"/>
          <w:w w:val="105"/>
        </w:rPr>
        <w:t xml:space="preserve"> </w:t>
      </w:r>
      <w:r>
        <w:rPr>
          <w:color w:val="231F20"/>
          <w:w w:val="105"/>
        </w:rPr>
        <w:t>the</w:t>
      </w:r>
      <w:r>
        <w:rPr>
          <w:color w:val="231F20"/>
          <w:spacing w:val="-13"/>
          <w:w w:val="105"/>
        </w:rPr>
        <w:t xml:space="preserve"> </w:t>
      </w:r>
      <w:r>
        <w:rPr>
          <w:color w:val="231F20"/>
          <w:w w:val="105"/>
        </w:rPr>
        <w:t>segments</w:t>
      </w:r>
      <w:r>
        <w:rPr>
          <w:color w:val="231F20"/>
          <w:spacing w:val="-13"/>
          <w:w w:val="105"/>
        </w:rPr>
        <w:t xml:space="preserve"> </w:t>
      </w:r>
      <w:r>
        <w:rPr>
          <w:color w:val="231F20"/>
          <w:w w:val="105"/>
        </w:rPr>
        <w:t>can</w:t>
      </w:r>
      <w:r>
        <w:rPr>
          <w:color w:val="231F20"/>
          <w:spacing w:val="-13"/>
          <w:w w:val="105"/>
        </w:rPr>
        <w:t xml:space="preserve"> </w:t>
      </w:r>
      <w:r>
        <w:rPr>
          <w:color w:val="231F20"/>
          <w:w w:val="105"/>
        </w:rPr>
        <w:t>be</w:t>
      </w:r>
      <w:r>
        <w:rPr>
          <w:color w:val="231F20"/>
          <w:spacing w:val="-13"/>
          <w:w w:val="105"/>
        </w:rPr>
        <w:t xml:space="preserve"> </w:t>
      </w:r>
      <w:r>
        <w:rPr>
          <w:color w:val="231F20"/>
          <w:w w:val="105"/>
        </w:rPr>
        <w:t>removed</w:t>
      </w:r>
      <w:r>
        <w:rPr>
          <w:color w:val="231F20"/>
          <w:spacing w:val="-13"/>
          <w:w w:val="105"/>
        </w:rPr>
        <w:t xml:space="preserve"> </w:t>
      </w:r>
      <w:r>
        <w:rPr>
          <w:color w:val="231F20"/>
          <w:w w:val="105"/>
        </w:rPr>
        <w:t>from</w:t>
      </w:r>
      <w:r>
        <w:rPr>
          <w:color w:val="231F20"/>
          <w:spacing w:val="-13"/>
          <w:w w:val="105"/>
        </w:rPr>
        <w:t xml:space="preserve"> </w:t>
      </w:r>
      <w:r>
        <w:rPr>
          <w:color w:val="231F20"/>
          <w:w w:val="105"/>
        </w:rPr>
        <w:t>the</w:t>
      </w:r>
      <w:r>
        <w:rPr>
          <w:color w:val="231F20"/>
          <w:spacing w:val="-13"/>
          <w:w w:val="105"/>
        </w:rPr>
        <w:t xml:space="preserve"> </w:t>
      </w:r>
      <w:r>
        <w:rPr>
          <w:color w:val="231F20"/>
          <w:w w:val="105"/>
        </w:rPr>
        <w:t>receive</w:t>
      </w:r>
      <w:r>
        <w:rPr>
          <w:color w:val="231F20"/>
          <w:spacing w:val="-13"/>
          <w:w w:val="105"/>
        </w:rPr>
        <w:t xml:space="preserve"> </w:t>
      </w:r>
      <w:r>
        <w:rPr>
          <w:color w:val="231F20"/>
          <w:w w:val="105"/>
        </w:rPr>
        <w:t>buffer.</w:t>
      </w:r>
    </w:p>
    <w:p w14:paraId="13EDEFFB" w14:textId="77777777" w:rsidR="00375E0D" w:rsidRDefault="00375E0D">
      <w:pPr>
        <w:pStyle w:val="BodyText"/>
        <w:spacing w:before="7"/>
        <w:rPr>
          <w:sz w:val="22"/>
        </w:rPr>
      </w:pPr>
    </w:p>
    <w:p w14:paraId="13EDEFFC" w14:textId="77777777" w:rsidR="00375E0D" w:rsidRDefault="00000000">
      <w:pPr>
        <w:pStyle w:val="BodyText"/>
        <w:spacing w:line="271" w:lineRule="auto"/>
        <w:ind w:left="957"/>
        <w:jc w:val="both"/>
      </w:pPr>
      <w:r>
        <w:rPr>
          <w:color w:val="231F20"/>
        </w:rPr>
        <w:t>If a segment does not arrive in time, the data from subsequent segments cannot be handed to the application layer, as they would be out of sequence. The receive buffer runs full.</w:t>
      </w:r>
    </w:p>
    <w:p w14:paraId="13EDEFFD" w14:textId="77777777" w:rsidR="00375E0D" w:rsidRDefault="00000000">
      <w:r>
        <w:br w:type="column"/>
      </w:r>
    </w:p>
    <w:p w14:paraId="13EDEFFE" w14:textId="77777777" w:rsidR="00375E0D" w:rsidRDefault="00000000">
      <w:pPr>
        <w:spacing w:before="126" w:line="302" w:lineRule="auto"/>
        <w:ind w:left="355" w:right="105"/>
        <w:rPr>
          <w:sz w:val="18"/>
        </w:rPr>
      </w:pPr>
      <w:r>
        <w:rPr>
          <w:color w:val="231F20"/>
          <w:spacing w:val="-4"/>
          <w:sz w:val="18"/>
        </w:rPr>
        <w:t>Consecutive</w:t>
      </w:r>
      <w:r>
        <w:rPr>
          <w:color w:val="231F20"/>
          <w:spacing w:val="-9"/>
          <w:sz w:val="18"/>
        </w:rPr>
        <w:t xml:space="preserve"> </w:t>
      </w:r>
      <w:r>
        <w:rPr>
          <w:color w:val="231F20"/>
          <w:spacing w:val="-4"/>
          <w:sz w:val="18"/>
        </w:rPr>
        <w:t xml:space="preserve">seg- </w:t>
      </w:r>
      <w:proofErr w:type="spellStart"/>
      <w:r>
        <w:rPr>
          <w:color w:val="231F20"/>
          <w:spacing w:val="-2"/>
          <w:sz w:val="18"/>
        </w:rPr>
        <w:t>ments</w:t>
      </w:r>
      <w:proofErr w:type="spellEnd"/>
    </w:p>
    <w:p w14:paraId="13EDEFFF" w14:textId="77777777" w:rsidR="00375E0D" w:rsidRDefault="00000000">
      <w:pPr>
        <w:spacing w:before="2" w:line="302" w:lineRule="auto"/>
        <w:ind w:left="355" w:right="120"/>
        <w:rPr>
          <w:sz w:val="18"/>
        </w:rPr>
      </w:pPr>
      <w:r>
        <w:rPr>
          <w:color w:val="808285"/>
          <w:w w:val="105"/>
          <w:sz w:val="18"/>
        </w:rPr>
        <w:t>Only</w:t>
      </w:r>
      <w:r>
        <w:rPr>
          <w:color w:val="808285"/>
          <w:spacing w:val="-4"/>
          <w:w w:val="105"/>
          <w:sz w:val="18"/>
        </w:rPr>
        <w:t xml:space="preserve"> </w:t>
      </w:r>
      <w:r>
        <w:rPr>
          <w:color w:val="808285"/>
          <w:w w:val="105"/>
          <w:sz w:val="18"/>
        </w:rPr>
        <w:t>data</w:t>
      </w:r>
      <w:r>
        <w:rPr>
          <w:color w:val="808285"/>
          <w:spacing w:val="-4"/>
          <w:w w:val="105"/>
          <w:sz w:val="18"/>
        </w:rPr>
        <w:t xml:space="preserve"> </w:t>
      </w:r>
      <w:r>
        <w:rPr>
          <w:color w:val="808285"/>
          <w:w w:val="105"/>
          <w:sz w:val="18"/>
        </w:rPr>
        <w:t>from</w:t>
      </w:r>
      <w:r>
        <w:rPr>
          <w:color w:val="808285"/>
          <w:spacing w:val="-4"/>
          <w:w w:val="105"/>
          <w:sz w:val="18"/>
        </w:rPr>
        <w:t xml:space="preserve"> </w:t>
      </w:r>
      <w:r>
        <w:rPr>
          <w:color w:val="808285"/>
          <w:w w:val="105"/>
          <w:sz w:val="18"/>
        </w:rPr>
        <w:t xml:space="preserve">con- </w:t>
      </w:r>
      <w:proofErr w:type="spellStart"/>
      <w:r>
        <w:rPr>
          <w:color w:val="808285"/>
          <w:w w:val="105"/>
          <w:sz w:val="18"/>
        </w:rPr>
        <w:t>secutive</w:t>
      </w:r>
      <w:proofErr w:type="spellEnd"/>
      <w:r>
        <w:rPr>
          <w:color w:val="808285"/>
          <w:spacing w:val="-2"/>
          <w:w w:val="105"/>
          <w:sz w:val="18"/>
        </w:rPr>
        <w:t xml:space="preserve"> </w:t>
      </w:r>
      <w:r>
        <w:rPr>
          <w:color w:val="808285"/>
          <w:w w:val="105"/>
          <w:sz w:val="18"/>
        </w:rPr>
        <w:t>TCP</w:t>
      </w:r>
      <w:r>
        <w:rPr>
          <w:color w:val="808285"/>
          <w:spacing w:val="-2"/>
          <w:w w:val="105"/>
          <w:sz w:val="18"/>
        </w:rPr>
        <w:t xml:space="preserve"> </w:t>
      </w:r>
      <w:r>
        <w:rPr>
          <w:color w:val="808285"/>
          <w:w w:val="105"/>
          <w:sz w:val="18"/>
        </w:rPr>
        <w:t xml:space="preserve">seg- </w:t>
      </w:r>
      <w:proofErr w:type="spellStart"/>
      <w:r>
        <w:rPr>
          <w:color w:val="808285"/>
          <w:spacing w:val="-2"/>
          <w:w w:val="105"/>
          <w:sz w:val="18"/>
        </w:rPr>
        <w:t>ments</w:t>
      </w:r>
      <w:proofErr w:type="spellEnd"/>
      <w:r>
        <w:rPr>
          <w:color w:val="808285"/>
          <w:spacing w:val="-12"/>
          <w:w w:val="105"/>
          <w:sz w:val="18"/>
        </w:rPr>
        <w:t xml:space="preserve"> </w:t>
      </w:r>
      <w:r>
        <w:rPr>
          <w:color w:val="808285"/>
          <w:spacing w:val="-2"/>
          <w:w w:val="105"/>
          <w:sz w:val="18"/>
        </w:rPr>
        <w:t>are</w:t>
      </w:r>
      <w:r>
        <w:rPr>
          <w:color w:val="808285"/>
          <w:spacing w:val="-11"/>
          <w:w w:val="105"/>
          <w:sz w:val="18"/>
        </w:rPr>
        <w:t xml:space="preserve"> </w:t>
      </w:r>
      <w:r>
        <w:rPr>
          <w:color w:val="808285"/>
          <w:spacing w:val="-2"/>
          <w:w w:val="105"/>
          <w:sz w:val="18"/>
        </w:rPr>
        <w:t>handed</w:t>
      </w:r>
      <w:r>
        <w:rPr>
          <w:color w:val="808285"/>
          <w:spacing w:val="-11"/>
          <w:w w:val="105"/>
          <w:sz w:val="18"/>
        </w:rPr>
        <w:t xml:space="preserve"> </w:t>
      </w:r>
      <w:r>
        <w:rPr>
          <w:color w:val="808285"/>
          <w:spacing w:val="-2"/>
          <w:w w:val="105"/>
          <w:sz w:val="18"/>
        </w:rPr>
        <w:t xml:space="preserve">to </w:t>
      </w:r>
      <w:r>
        <w:rPr>
          <w:color w:val="808285"/>
          <w:w w:val="105"/>
          <w:sz w:val="18"/>
        </w:rPr>
        <w:t>the</w:t>
      </w:r>
      <w:r>
        <w:rPr>
          <w:color w:val="808285"/>
          <w:spacing w:val="-4"/>
          <w:w w:val="105"/>
          <w:sz w:val="18"/>
        </w:rPr>
        <w:t xml:space="preserve"> </w:t>
      </w:r>
      <w:r>
        <w:rPr>
          <w:color w:val="808285"/>
          <w:w w:val="105"/>
          <w:sz w:val="18"/>
        </w:rPr>
        <w:t>application</w:t>
      </w:r>
      <w:r>
        <w:rPr>
          <w:color w:val="808285"/>
          <w:spacing w:val="-4"/>
          <w:w w:val="105"/>
          <w:sz w:val="18"/>
        </w:rPr>
        <w:t xml:space="preserve"> </w:t>
      </w:r>
      <w:r>
        <w:rPr>
          <w:color w:val="808285"/>
          <w:spacing w:val="-9"/>
          <w:w w:val="105"/>
          <w:sz w:val="18"/>
        </w:rPr>
        <w:t>layer.</w:t>
      </w:r>
    </w:p>
    <w:p w14:paraId="13EDF000"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F001" w14:textId="77777777" w:rsidR="00375E0D" w:rsidRDefault="00375E0D">
      <w:pPr>
        <w:pStyle w:val="BodyText"/>
      </w:pPr>
    </w:p>
    <w:p w14:paraId="13EDF002" w14:textId="77777777" w:rsidR="00375E0D" w:rsidRDefault="00375E0D">
      <w:pPr>
        <w:pStyle w:val="BodyText"/>
      </w:pPr>
    </w:p>
    <w:p w14:paraId="13EDF003" w14:textId="77777777" w:rsidR="00375E0D" w:rsidRDefault="00375E0D">
      <w:pPr>
        <w:pStyle w:val="BodyText"/>
      </w:pPr>
    </w:p>
    <w:p w14:paraId="13EDF004" w14:textId="77777777" w:rsidR="00375E0D" w:rsidRDefault="00375E0D">
      <w:pPr>
        <w:pStyle w:val="BodyText"/>
      </w:pPr>
    </w:p>
    <w:p w14:paraId="13EDF005" w14:textId="77777777" w:rsidR="00375E0D" w:rsidRDefault="00375E0D">
      <w:pPr>
        <w:pStyle w:val="BodyText"/>
      </w:pPr>
    </w:p>
    <w:p w14:paraId="13EDF006" w14:textId="77777777" w:rsidR="00375E0D" w:rsidRDefault="00375E0D">
      <w:pPr>
        <w:pStyle w:val="BodyText"/>
      </w:pPr>
    </w:p>
    <w:p w14:paraId="13EDF007" w14:textId="77777777" w:rsidR="00375E0D" w:rsidRDefault="00375E0D">
      <w:pPr>
        <w:pStyle w:val="BodyText"/>
      </w:pPr>
    </w:p>
    <w:p w14:paraId="13EDF008" w14:textId="77777777" w:rsidR="00375E0D" w:rsidRDefault="00375E0D">
      <w:pPr>
        <w:pStyle w:val="BodyText"/>
      </w:pPr>
    </w:p>
    <w:p w14:paraId="13EDF009" w14:textId="77777777" w:rsidR="00375E0D" w:rsidRDefault="00375E0D">
      <w:pPr>
        <w:pStyle w:val="BodyText"/>
        <w:rPr>
          <w:sz w:val="21"/>
        </w:rPr>
      </w:pPr>
    </w:p>
    <w:p w14:paraId="13EDF00A" w14:textId="77777777" w:rsidR="00375E0D" w:rsidRDefault="00000000">
      <w:pPr>
        <w:pStyle w:val="Heading7"/>
        <w:spacing w:before="100"/>
        <w:ind w:left="2204"/>
        <w:jc w:val="left"/>
      </w:pPr>
      <w:r>
        <w:rPr>
          <w:color w:val="003946"/>
          <w:spacing w:val="-2"/>
          <w:w w:val="105"/>
        </w:rPr>
        <w:t>Detection</w:t>
      </w:r>
    </w:p>
    <w:p w14:paraId="13EDF00B" w14:textId="77777777" w:rsidR="00375E0D" w:rsidRDefault="00375E0D">
      <w:pPr>
        <w:pStyle w:val="BodyText"/>
        <w:spacing w:before="10"/>
        <w:rPr>
          <w:sz w:val="26"/>
        </w:rPr>
      </w:pPr>
    </w:p>
    <w:p w14:paraId="13EDF00C" w14:textId="77777777" w:rsidR="00375E0D" w:rsidRDefault="00000000">
      <w:pPr>
        <w:pStyle w:val="BodyText"/>
        <w:spacing w:line="271" w:lineRule="auto"/>
        <w:ind w:left="2204" w:right="954" w:hanging="1"/>
        <w:jc w:val="both"/>
      </w:pPr>
      <w:r>
        <w:rPr>
          <w:color w:val="231F20"/>
        </w:rPr>
        <w:t>Because every segment received by a peer is acknowledged upon arrival, a sender knows</w:t>
      </w:r>
      <w:r>
        <w:rPr>
          <w:color w:val="231F20"/>
          <w:spacing w:val="-1"/>
        </w:rPr>
        <w:t xml:space="preserve"> </w:t>
      </w:r>
      <w:r>
        <w:rPr>
          <w:color w:val="231F20"/>
        </w:rPr>
        <w:t>which</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segments</w:t>
      </w:r>
      <w:r>
        <w:rPr>
          <w:color w:val="231F20"/>
          <w:spacing w:val="-1"/>
        </w:rPr>
        <w:t xml:space="preserve"> </w:t>
      </w:r>
      <w:r>
        <w:rPr>
          <w:color w:val="231F20"/>
        </w:rPr>
        <w:t>in</w:t>
      </w:r>
      <w:r>
        <w:rPr>
          <w:color w:val="231F20"/>
          <w:spacing w:val="-1"/>
        </w:rPr>
        <w:t xml:space="preserve"> </w:t>
      </w:r>
      <w:r>
        <w:rPr>
          <w:color w:val="231F20"/>
        </w:rPr>
        <w:t>its</w:t>
      </w:r>
      <w:r>
        <w:rPr>
          <w:color w:val="231F20"/>
          <w:spacing w:val="-1"/>
        </w:rPr>
        <w:t xml:space="preserve"> </w:t>
      </w:r>
      <w:r>
        <w:rPr>
          <w:color w:val="231F20"/>
        </w:rPr>
        <w:t>send</w:t>
      </w:r>
      <w:r>
        <w:rPr>
          <w:color w:val="231F20"/>
          <w:spacing w:val="-1"/>
        </w:rPr>
        <w:t xml:space="preserve"> </w:t>
      </w:r>
      <w:r>
        <w:rPr>
          <w:color w:val="231F20"/>
        </w:rPr>
        <w:t>buffer</w:t>
      </w:r>
      <w:r>
        <w:rPr>
          <w:color w:val="231F20"/>
          <w:spacing w:val="-1"/>
        </w:rPr>
        <w:t xml:space="preserve"> </w:t>
      </w:r>
      <w:r>
        <w:rPr>
          <w:color w:val="231F20"/>
        </w:rPr>
        <w:t>have</w:t>
      </w:r>
      <w:r>
        <w:rPr>
          <w:color w:val="231F20"/>
          <w:spacing w:val="-1"/>
        </w:rPr>
        <w:t xml:space="preserve"> </w:t>
      </w:r>
      <w:r>
        <w:rPr>
          <w:color w:val="231F20"/>
        </w:rPr>
        <w:t>been</w:t>
      </w:r>
      <w:r>
        <w:rPr>
          <w:color w:val="231F20"/>
          <w:spacing w:val="-1"/>
        </w:rPr>
        <w:t xml:space="preserve"> </w:t>
      </w:r>
      <w:r>
        <w:rPr>
          <w:color w:val="231F20"/>
        </w:rPr>
        <w:t>received.</w:t>
      </w:r>
      <w:r>
        <w:rPr>
          <w:color w:val="231F20"/>
          <w:spacing w:val="-1"/>
        </w:rPr>
        <w:t xml:space="preserve"> </w:t>
      </w:r>
      <w:r>
        <w:rPr>
          <w:color w:val="231F20"/>
        </w:rPr>
        <w:t>Acknowledged</w:t>
      </w:r>
      <w:r>
        <w:rPr>
          <w:color w:val="231F20"/>
          <w:spacing w:val="-1"/>
        </w:rPr>
        <w:t xml:space="preserve"> </w:t>
      </w:r>
      <w:r>
        <w:rPr>
          <w:color w:val="231F20"/>
        </w:rPr>
        <w:t xml:space="preserve">seg- </w:t>
      </w:r>
      <w:proofErr w:type="spellStart"/>
      <w:r>
        <w:rPr>
          <w:color w:val="231F20"/>
        </w:rPr>
        <w:t>ments</w:t>
      </w:r>
      <w:proofErr w:type="spellEnd"/>
      <w:r>
        <w:rPr>
          <w:color w:val="231F20"/>
        </w:rPr>
        <w:t xml:space="preserve"> can be removed from the send buffer.</w:t>
      </w:r>
    </w:p>
    <w:p w14:paraId="13EDF00D" w14:textId="77777777" w:rsidR="00375E0D" w:rsidRDefault="00375E0D">
      <w:pPr>
        <w:pStyle w:val="BodyText"/>
        <w:rPr>
          <w:sz w:val="14"/>
        </w:rPr>
      </w:pPr>
    </w:p>
    <w:p w14:paraId="13EDF00E" w14:textId="77777777" w:rsidR="00375E0D" w:rsidRDefault="00375E0D">
      <w:pPr>
        <w:rPr>
          <w:sz w:val="14"/>
        </w:rPr>
        <w:sectPr w:rsidR="00375E0D">
          <w:pgSz w:w="11910" w:h="16840"/>
          <w:pgMar w:top="960" w:right="460" w:bottom="280" w:left="460" w:header="0" w:footer="0" w:gutter="0"/>
          <w:cols w:space="720"/>
        </w:sectPr>
      </w:pPr>
    </w:p>
    <w:p w14:paraId="13EDF00F" w14:textId="77777777" w:rsidR="00375E0D" w:rsidRDefault="00000000">
      <w:pPr>
        <w:spacing w:before="119" w:line="302" w:lineRule="auto"/>
        <w:ind w:left="171" w:right="38" w:firstLine="1181"/>
        <w:jc w:val="right"/>
        <w:rPr>
          <w:sz w:val="18"/>
        </w:rPr>
      </w:pPr>
      <w:r>
        <w:rPr>
          <w:color w:val="231F20"/>
          <w:spacing w:val="-2"/>
          <w:w w:val="95"/>
          <w:sz w:val="18"/>
        </w:rPr>
        <w:t xml:space="preserve">Timer </w:t>
      </w:r>
      <w:r>
        <w:rPr>
          <w:color w:val="808285"/>
          <w:spacing w:val="-2"/>
          <w:sz w:val="18"/>
        </w:rPr>
        <w:t>TCP</w:t>
      </w:r>
      <w:r>
        <w:rPr>
          <w:color w:val="808285"/>
          <w:spacing w:val="-11"/>
          <w:sz w:val="18"/>
        </w:rPr>
        <w:t xml:space="preserve"> </w:t>
      </w:r>
      <w:r>
        <w:rPr>
          <w:color w:val="808285"/>
          <w:spacing w:val="-2"/>
          <w:sz w:val="18"/>
        </w:rPr>
        <w:t>keeps</w:t>
      </w:r>
      <w:r>
        <w:rPr>
          <w:color w:val="808285"/>
          <w:spacing w:val="-10"/>
          <w:sz w:val="18"/>
        </w:rPr>
        <w:t xml:space="preserve"> </w:t>
      </w:r>
      <w:r>
        <w:rPr>
          <w:color w:val="808285"/>
          <w:spacing w:val="-2"/>
          <w:sz w:val="18"/>
        </w:rPr>
        <w:t>timers</w:t>
      </w:r>
      <w:r>
        <w:rPr>
          <w:color w:val="808285"/>
          <w:spacing w:val="-11"/>
          <w:sz w:val="18"/>
        </w:rPr>
        <w:t xml:space="preserve"> </w:t>
      </w:r>
      <w:r>
        <w:rPr>
          <w:color w:val="808285"/>
          <w:spacing w:val="-2"/>
          <w:sz w:val="18"/>
        </w:rPr>
        <w:t xml:space="preserve">for </w:t>
      </w:r>
      <w:r>
        <w:rPr>
          <w:color w:val="808285"/>
          <w:sz w:val="18"/>
        </w:rPr>
        <w:t>segments in the send buffer, which are triggered when segments are not acknowledged in</w:t>
      </w:r>
    </w:p>
    <w:p w14:paraId="13EDF010" w14:textId="77777777" w:rsidR="00375E0D" w:rsidRDefault="00000000">
      <w:pPr>
        <w:spacing w:line="205" w:lineRule="exact"/>
        <w:ind w:right="38"/>
        <w:jc w:val="right"/>
        <w:rPr>
          <w:sz w:val="18"/>
        </w:rPr>
      </w:pPr>
      <w:r>
        <w:rPr>
          <w:color w:val="808285"/>
          <w:spacing w:val="-2"/>
          <w:sz w:val="18"/>
        </w:rPr>
        <w:t>time.</w:t>
      </w:r>
    </w:p>
    <w:p w14:paraId="13EDF011" w14:textId="77777777" w:rsidR="00375E0D" w:rsidRDefault="00375E0D">
      <w:pPr>
        <w:pStyle w:val="BodyText"/>
        <w:rPr>
          <w:sz w:val="22"/>
        </w:rPr>
      </w:pPr>
    </w:p>
    <w:p w14:paraId="13EDF012" w14:textId="77777777" w:rsidR="00375E0D" w:rsidRDefault="00375E0D">
      <w:pPr>
        <w:pStyle w:val="BodyText"/>
        <w:rPr>
          <w:sz w:val="22"/>
        </w:rPr>
      </w:pPr>
    </w:p>
    <w:p w14:paraId="13EDF013" w14:textId="77777777" w:rsidR="00375E0D" w:rsidRDefault="00375E0D">
      <w:pPr>
        <w:pStyle w:val="BodyText"/>
        <w:rPr>
          <w:sz w:val="22"/>
        </w:rPr>
      </w:pPr>
    </w:p>
    <w:p w14:paraId="13EDF014" w14:textId="77777777" w:rsidR="00375E0D" w:rsidRDefault="00375E0D">
      <w:pPr>
        <w:pStyle w:val="BodyText"/>
        <w:rPr>
          <w:sz w:val="22"/>
        </w:rPr>
      </w:pPr>
    </w:p>
    <w:p w14:paraId="13EDF015" w14:textId="77777777" w:rsidR="00375E0D" w:rsidRDefault="00375E0D">
      <w:pPr>
        <w:pStyle w:val="BodyText"/>
        <w:rPr>
          <w:sz w:val="22"/>
        </w:rPr>
      </w:pPr>
    </w:p>
    <w:p w14:paraId="13EDF016" w14:textId="77777777" w:rsidR="00375E0D" w:rsidRDefault="00375E0D">
      <w:pPr>
        <w:pStyle w:val="BodyText"/>
        <w:rPr>
          <w:sz w:val="22"/>
        </w:rPr>
      </w:pPr>
    </w:p>
    <w:p w14:paraId="13EDF017" w14:textId="77777777" w:rsidR="00375E0D" w:rsidRDefault="00375E0D">
      <w:pPr>
        <w:pStyle w:val="BodyText"/>
        <w:rPr>
          <w:sz w:val="22"/>
        </w:rPr>
      </w:pPr>
    </w:p>
    <w:p w14:paraId="13EDF018" w14:textId="77777777" w:rsidR="00375E0D" w:rsidRDefault="00375E0D">
      <w:pPr>
        <w:pStyle w:val="BodyText"/>
        <w:rPr>
          <w:sz w:val="22"/>
        </w:rPr>
      </w:pPr>
    </w:p>
    <w:p w14:paraId="13EDF019" w14:textId="77777777" w:rsidR="00375E0D" w:rsidRDefault="00375E0D">
      <w:pPr>
        <w:pStyle w:val="BodyText"/>
        <w:rPr>
          <w:sz w:val="22"/>
        </w:rPr>
      </w:pPr>
    </w:p>
    <w:p w14:paraId="13EDF01A" w14:textId="77777777" w:rsidR="00375E0D" w:rsidRDefault="00375E0D">
      <w:pPr>
        <w:pStyle w:val="BodyText"/>
        <w:rPr>
          <w:sz w:val="22"/>
        </w:rPr>
      </w:pPr>
    </w:p>
    <w:p w14:paraId="13EDF01B" w14:textId="77777777" w:rsidR="00375E0D" w:rsidRDefault="00375E0D">
      <w:pPr>
        <w:pStyle w:val="BodyText"/>
        <w:rPr>
          <w:sz w:val="22"/>
        </w:rPr>
      </w:pPr>
    </w:p>
    <w:p w14:paraId="13EDF01C" w14:textId="77777777" w:rsidR="00375E0D" w:rsidRDefault="00375E0D">
      <w:pPr>
        <w:pStyle w:val="BodyText"/>
        <w:rPr>
          <w:sz w:val="22"/>
        </w:rPr>
      </w:pPr>
    </w:p>
    <w:p w14:paraId="13EDF01D" w14:textId="77777777" w:rsidR="00375E0D" w:rsidRDefault="00375E0D">
      <w:pPr>
        <w:pStyle w:val="BodyText"/>
        <w:rPr>
          <w:sz w:val="22"/>
        </w:rPr>
      </w:pPr>
    </w:p>
    <w:p w14:paraId="13EDF01E" w14:textId="77777777" w:rsidR="00375E0D" w:rsidRDefault="00375E0D">
      <w:pPr>
        <w:pStyle w:val="BodyText"/>
        <w:rPr>
          <w:sz w:val="22"/>
        </w:rPr>
      </w:pPr>
    </w:p>
    <w:p w14:paraId="13EDF01F" w14:textId="77777777" w:rsidR="00375E0D" w:rsidRDefault="00375E0D">
      <w:pPr>
        <w:pStyle w:val="BodyText"/>
        <w:rPr>
          <w:sz w:val="22"/>
        </w:rPr>
      </w:pPr>
    </w:p>
    <w:p w14:paraId="13EDF020" w14:textId="77777777" w:rsidR="00375E0D" w:rsidRDefault="00375E0D">
      <w:pPr>
        <w:pStyle w:val="BodyText"/>
        <w:rPr>
          <w:sz w:val="22"/>
        </w:rPr>
      </w:pPr>
    </w:p>
    <w:p w14:paraId="13EDF021" w14:textId="77777777" w:rsidR="00375E0D" w:rsidRDefault="00375E0D">
      <w:pPr>
        <w:pStyle w:val="BodyText"/>
        <w:rPr>
          <w:sz w:val="22"/>
        </w:rPr>
      </w:pPr>
    </w:p>
    <w:p w14:paraId="13EDF022" w14:textId="77777777" w:rsidR="00375E0D" w:rsidRDefault="00375E0D">
      <w:pPr>
        <w:pStyle w:val="BodyText"/>
        <w:rPr>
          <w:sz w:val="22"/>
        </w:rPr>
      </w:pPr>
    </w:p>
    <w:p w14:paraId="13EDF023" w14:textId="77777777" w:rsidR="00375E0D" w:rsidRDefault="00375E0D">
      <w:pPr>
        <w:pStyle w:val="BodyText"/>
        <w:rPr>
          <w:sz w:val="22"/>
        </w:rPr>
      </w:pPr>
    </w:p>
    <w:p w14:paraId="13EDF024" w14:textId="77777777" w:rsidR="00375E0D" w:rsidRDefault="00375E0D">
      <w:pPr>
        <w:pStyle w:val="BodyText"/>
        <w:rPr>
          <w:sz w:val="22"/>
        </w:rPr>
      </w:pPr>
    </w:p>
    <w:p w14:paraId="13EDF025" w14:textId="77777777" w:rsidR="00375E0D" w:rsidRDefault="00375E0D">
      <w:pPr>
        <w:pStyle w:val="BodyText"/>
        <w:rPr>
          <w:sz w:val="22"/>
        </w:rPr>
      </w:pPr>
    </w:p>
    <w:p w14:paraId="13EDF026" w14:textId="77777777" w:rsidR="00375E0D" w:rsidRDefault="00375E0D">
      <w:pPr>
        <w:pStyle w:val="BodyText"/>
        <w:rPr>
          <w:sz w:val="22"/>
        </w:rPr>
      </w:pPr>
    </w:p>
    <w:p w14:paraId="13EDF027" w14:textId="77777777" w:rsidR="00375E0D" w:rsidRDefault="00375E0D">
      <w:pPr>
        <w:pStyle w:val="BodyText"/>
        <w:rPr>
          <w:sz w:val="22"/>
        </w:rPr>
      </w:pPr>
    </w:p>
    <w:p w14:paraId="13EDF028" w14:textId="77777777" w:rsidR="00375E0D" w:rsidRDefault="00375E0D">
      <w:pPr>
        <w:pStyle w:val="BodyText"/>
        <w:spacing w:before="4"/>
        <w:rPr>
          <w:sz w:val="18"/>
        </w:rPr>
      </w:pPr>
    </w:p>
    <w:p w14:paraId="13EDF029" w14:textId="77777777" w:rsidR="00375E0D" w:rsidRDefault="00000000">
      <w:pPr>
        <w:spacing w:line="302" w:lineRule="auto"/>
        <w:ind w:left="249" w:right="38" w:firstLine="866"/>
        <w:jc w:val="right"/>
        <w:rPr>
          <w:sz w:val="18"/>
        </w:rPr>
      </w:pPr>
      <w:r>
        <w:rPr>
          <w:color w:val="231F20"/>
          <w:spacing w:val="-4"/>
          <w:sz w:val="18"/>
        </w:rPr>
        <w:t xml:space="preserve">Firewalls </w:t>
      </w:r>
      <w:r>
        <w:rPr>
          <w:color w:val="808285"/>
          <w:sz w:val="18"/>
        </w:rPr>
        <w:t>A</w:t>
      </w:r>
      <w:r>
        <w:rPr>
          <w:color w:val="808285"/>
          <w:spacing w:val="-15"/>
          <w:sz w:val="18"/>
        </w:rPr>
        <w:t xml:space="preserve"> </w:t>
      </w:r>
      <w:r>
        <w:rPr>
          <w:color w:val="808285"/>
          <w:sz w:val="18"/>
        </w:rPr>
        <w:t>ﬁrewall</w:t>
      </w:r>
      <w:r>
        <w:rPr>
          <w:color w:val="808285"/>
          <w:spacing w:val="-12"/>
          <w:sz w:val="18"/>
        </w:rPr>
        <w:t xml:space="preserve"> </w:t>
      </w:r>
      <w:r>
        <w:rPr>
          <w:color w:val="808285"/>
          <w:sz w:val="18"/>
        </w:rPr>
        <w:t>separates network segments based on access</w:t>
      </w:r>
    </w:p>
    <w:p w14:paraId="13EDF02A" w14:textId="77777777" w:rsidR="00375E0D" w:rsidRDefault="00000000">
      <w:pPr>
        <w:ind w:right="38"/>
        <w:jc w:val="right"/>
        <w:rPr>
          <w:sz w:val="18"/>
        </w:rPr>
      </w:pPr>
      <w:r>
        <w:rPr>
          <w:color w:val="808285"/>
          <w:spacing w:val="-2"/>
          <w:sz w:val="18"/>
        </w:rPr>
        <w:t>rules.</w:t>
      </w:r>
    </w:p>
    <w:p w14:paraId="13EDF02B" w14:textId="77777777" w:rsidR="00375E0D" w:rsidRDefault="00000000">
      <w:pPr>
        <w:pStyle w:val="BodyText"/>
        <w:spacing w:before="99" w:line="271" w:lineRule="auto"/>
        <w:ind w:left="171" w:right="954"/>
        <w:jc w:val="both"/>
      </w:pPr>
      <w:r>
        <w:br w:type="column"/>
      </w:r>
      <w:proofErr w:type="gramStart"/>
      <w:r>
        <w:rPr>
          <w:color w:val="231F20"/>
        </w:rPr>
        <w:t>In order to</w:t>
      </w:r>
      <w:proofErr w:type="gramEnd"/>
      <w:r>
        <w:rPr>
          <w:color w:val="231F20"/>
        </w:rPr>
        <w:t xml:space="preserve"> detect the loss of segments, the sender keeps a timer together with the segments in the send buffer. This timer indicates when a segment was sent. If no acknowledgment of a sent segment is received within a reasonable time, the sender</w:t>
      </w:r>
      <w:r>
        <w:rPr>
          <w:color w:val="231F20"/>
          <w:spacing w:val="80"/>
        </w:rPr>
        <w:t xml:space="preserve"> </w:t>
      </w:r>
      <w:r>
        <w:rPr>
          <w:color w:val="231F20"/>
        </w:rPr>
        <w:t xml:space="preserve">can assume that the segment was lost on the </w:t>
      </w:r>
      <w:proofErr w:type="gramStart"/>
      <w:r>
        <w:rPr>
          <w:color w:val="231F20"/>
        </w:rPr>
        <w:t>way</w:t>
      </w:r>
      <w:proofErr w:type="gramEnd"/>
      <w:r>
        <w:rPr>
          <w:color w:val="231F20"/>
        </w:rPr>
        <w:t xml:space="preserve"> and it starts the retransmission proc- </w:t>
      </w:r>
      <w:proofErr w:type="spellStart"/>
      <w:r>
        <w:rPr>
          <w:color w:val="231F20"/>
        </w:rPr>
        <w:t>ess</w:t>
      </w:r>
      <w:proofErr w:type="spellEnd"/>
      <w:r>
        <w:rPr>
          <w:color w:val="231F20"/>
        </w:rPr>
        <w:t>. This “reasonable time” can be estimated based on the time difference between other segments that were sent and their acknowledgment.</w:t>
      </w:r>
    </w:p>
    <w:p w14:paraId="13EDF02C" w14:textId="77777777" w:rsidR="00375E0D" w:rsidRDefault="00375E0D">
      <w:pPr>
        <w:pStyle w:val="BodyText"/>
        <w:rPr>
          <w:sz w:val="24"/>
        </w:rPr>
      </w:pPr>
    </w:p>
    <w:p w14:paraId="13EDF02D" w14:textId="77777777" w:rsidR="00375E0D" w:rsidRDefault="00000000">
      <w:pPr>
        <w:pStyle w:val="Heading7"/>
        <w:spacing w:before="203"/>
        <w:ind w:left="171"/>
        <w:jc w:val="left"/>
      </w:pPr>
      <w:r>
        <w:rPr>
          <w:color w:val="003946"/>
          <w:spacing w:val="-2"/>
          <w:w w:val="105"/>
        </w:rPr>
        <w:t>Retransmission</w:t>
      </w:r>
    </w:p>
    <w:p w14:paraId="13EDF02E" w14:textId="77777777" w:rsidR="00375E0D" w:rsidRDefault="00375E0D">
      <w:pPr>
        <w:pStyle w:val="BodyText"/>
        <w:spacing w:before="10"/>
        <w:rPr>
          <w:sz w:val="26"/>
        </w:rPr>
      </w:pPr>
    </w:p>
    <w:p w14:paraId="13EDF02F" w14:textId="77777777" w:rsidR="00375E0D" w:rsidRDefault="00000000">
      <w:pPr>
        <w:pStyle w:val="BodyText"/>
        <w:spacing w:line="271" w:lineRule="auto"/>
        <w:ind w:left="171" w:right="955" w:hanging="1"/>
        <w:jc w:val="both"/>
      </w:pPr>
      <w:r>
        <w:rPr>
          <w:color w:val="231F20"/>
        </w:rPr>
        <w:t>Retransmission of a segment means just that—The header ﬁelds and data payload of the</w:t>
      </w:r>
      <w:r>
        <w:rPr>
          <w:color w:val="231F20"/>
          <w:spacing w:val="-1"/>
        </w:rPr>
        <w:t xml:space="preserve"> </w:t>
      </w:r>
      <w:r>
        <w:rPr>
          <w:color w:val="231F20"/>
        </w:rPr>
        <w:t>segment</w:t>
      </w:r>
      <w:r>
        <w:rPr>
          <w:color w:val="231F20"/>
          <w:spacing w:val="-1"/>
        </w:rPr>
        <w:t xml:space="preserve"> </w:t>
      </w:r>
      <w:r>
        <w:rPr>
          <w:color w:val="231F20"/>
        </w:rPr>
        <w:t>remain</w:t>
      </w:r>
      <w:r>
        <w:rPr>
          <w:color w:val="231F20"/>
          <w:spacing w:val="-1"/>
        </w:rPr>
        <w:t xml:space="preserve"> </w:t>
      </w:r>
      <w:r>
        <w:rPr>
          <w:color w:val="231F20"/>
        </w:rPr>
        <w:t>the</w:t>
      </w:r>
      <w:r>
        <w:rPr>
          <w:color w:val="231F20"/>
          <w:spacing w:val="-1"/>
        </w:rPr>
        <w:t xml:space="preserve"> </w:t>
      </w:r>
      <w:r>
        <w:rPr>
          <w:color w:val="231F20"/>
        </w:rPr>
        <w:t>same.</w:t>
      </w:r>
      <w:r>
        <w:rPr>
          <w:color w:val="231F20"/>
          <w:spacing w:val="-1"/>
        </w:rPr>
        <w:t xml:space="preserve"> </w:t>
      </w:r>
      <w:r>
        <w:rPr>
          <w:color w:val="231F20"/>
        </w:rPr>
        <w:t>The</w:t>
      </w:r>
      <w:r>
        <w:rPr>
          <w:color w:val="231F20"/>
          <w:spacing w:val="-1"/>
        </w:rPr>
        <w:t xml:space="preserve"> </w:t>
      </w:r>
      <w:r>
        <w:rPr>
          <w:color w:val="231F20"/>
        </w:rPr>
        <w:t>segment</w:t>
      </w:r>
      <w:r>
        <w:rPr>
          <w:color w:val="231F20"/>
          <w:spacing w:val="-1"/>
        </w:rPr>
        <w:t xml:space="preserve"> </w:t>
      </w:r>
      <w:r>
        <w:rPr>
          <w:color w:val="231F20"/>
        </w:rPr>
        <w:t>gets</w:t>
      </w:r>
      <w:r>
        <w:rPr>
          <w:color w:val="231F20"/>
          <w:spacing w:val="-1"/>
        </w:rPr>
        <w:t xml:space="preserve"> </w:t>
      </w:r>
      <w:r>
        <w:rPr>
          <w:color w:val="231F20"/>
        </w:rPr>
        <w:t>passed</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network</w:t>
      </w:r>
      <w:r>
        <w:rPr>
          <w:color w:val="231F20"/>
          <w:spacing w:val="-1"/>
        </w:rPr>
        <w:t xml:space="preserve"> </w:t>
      </w:r>
      <w:r>
        <w:rPr>
          <w:color w:val="231F20"/>
        </w:rPr>
        <w:t>layer</w:t>
      </w:r>
      <w:r>
        <w:rPr>
          <w:color w:val="231F20"/>
          <w:spacing w:val="-1"/>
        </w:rPr>
        <w:t xml:space="preserve"> </w:t>
      </w:r>
      <w:r>
        <w:rPr>
          <w:color w:val="231F20"/>
        </w:rPr>
        <w:t>again</w:t>
      </w:r>
      <w:r>
        <w:rPr>
          <w:color w:val="231F20"/>
          <w:spacing w:val="-1"/>
        </w:rPr>
        <w:t xml:space="preserve"> </w:t>
      </w:r>
      <w:r>
        <w:rPr>
          <w:color w:val="231F20"/>
        </w:rPr>
        <w:t>and a new timer is kept.</w:t>
      </w:r>
    </w:p>
    <w:p w14:paraId="13EDF030" w14:textId="77777777" w:rsidR="00375E0D" w:rsidRDefault="00375E0D">
      <w:pPr>
        <w:pStyle w:val="BodyText"/>
        <w:spacing w:before="7"/>
        <w:rPr>
          <w:sz w:val="22"/>
        </w:rPr>
      </w:pPr>
    </w:p>
    <w:p w14:paraId="13EDF031" w14:textId="77777777" w:rsidR="00375E0D" w:rsidRDefault="00000000">
      <w:pPr>
        <w:pStyle w:val="BodyText"/>
        <w:spacing w:before="1" w:line="271" w:lineRule="auto"/>
        <w:ind w:left="171" w:right="955" w:hanging="1"/>
        <w:jc w:val="both"/>
      </w:pPr>
      <w:r>
        <w:rPr>
          <w:color w:val="231F20"/>
          <w:w w:val="105"/>
        </w:rPr>
        <w:t>Upon</w:t>
      </w:r>
      <w:r>
        <w:rPr>
          <w:color w:val="231F20"/>
          <w:spacing w:val="-7"/>
          <w:w w:val="105"/>
        </w:rPr>
        <w:t xml:space="preserve"> </w:t>
      </w:r>
      <w:r>
        <w:rPr>
          <w:color w:val="231F20"/>
          <w:w w:val="105"/>
        </w:rPr>
        <w:t>receiving</w:t>
      </w:r>
      <w:r>
        <w:rPr>
          <w:color w:val="231F20"/>
          <w:spacing w:val="-7"/>
          <w:w w:val="105"/>
        </w:rPr>
        <w:t xml:space="preserve"> </w:t>
      </w:r>
      <w:r>
        <w:rPr>
          <w:color w:val="231F20"/>
          <w:w w:val="105"/>
        </w:rPr>
        <w:t>the</w:t>
      </w:r>
      <w:r>
        <w:rPr>
          <w:color w:val="231F20"/>
          <w:spacing w:val="-7"/>
          <w:w w:val="105"/>
        </w:rPr>
        <w:t xml:space="preserve"> </w:t>
      </w:r>
      <w:r>
        <w:rPr>
          <w:color w:val="231F20"/>
          <w:w w:val="105"/>
        </w:rPr>
        <w:t>retransmitted</w:t>
      </w:r>
      <w:r>
        <w:rPr>
          <w:color w:val="231F20"/>
          <w:spacing w:val="-7"/>
          <w:w w:val="105"/>
        </w:rPr>
        <w:t xml:space="preserve"> </w:t>
      </w:r>
      <w:r>
        <w:rPr>
          <w:color w:val="231F20"/>
          <w:w w:val="105"/>
        </w:rPr>
        <w:t>segment,</w:t>
      </w:r>
      <w:r>
        <w:rPr>
          <w:color w:val="231F20"/>
          <w:spacing w:val="-7"/>
          <w:w w:val="105"/>
        </w:rPr>
        <w:t xml:space="preserve"> </w:t>
      </w:r>
      <w:r>
        <w:rPr>
          <w:color w:val="231F20"/>
          <w:w w:val="105"/>
        </w:rPr>
        <w:t>the</w:t>
      </w:r>
      <w:r>
        <w:rPr>
          <w:color w:val="231F20"/>
          <w:spacing w:val="-7"/>
          <w:w w:val="105"/>
        </w:rPr>
        <w:t xml:space="preserve"> </w:t>
      </w:r>
      <w:r>
        <w:rPr>
          <w:color w:val="231F20"/>
          <w:w w:val="105"/>
        </w:rPr>
        <w:t>receiver</w:t>
      </w:r>
      <w:r>
        <w:rPr>
          <w:color w:val="231F20"/>
          <w:spacing w:val="-7"/>
          <w:w w:val="105"/>
        </w:rPr>
        <w:t xml:space="preserve"> </w:t>
      </w:r>
      <w:r>
        <w:rPr>
          <w:color w:val="231F20"/>
          <w:w w:val="105"/>
        </w:rPr>
        <w:t>can</w:t>
      </w:r>
      <w:r>
        <w:rPr>
          <w:color w:val="231F20"/>
          <w:spacing w:val="-7"/>
          <w:w w:val="105"/>
        </w:rPr>
        <w:t xml:space="preserve"> </w:t>
      </w:r>
      <w:r>
        <w:rPr>
          <w:color w:val="231F20"/>
          <w:w w:val="105"/>
        </w:rPr>
        <w:t>then</w:t>
      </w:r>
      <w:r>
        <w:rPr>
          <w:color w:val="231F20"/>
          <w:spacing w:val="-7"/>
          <w:w w:val="105"/>
        </w:rPr>
        <w:t xml:space="preserve"> </w:t>
      </w:r>
      <w:r>
        <w:rPr>
          <w:color w:val="231F20"/>
          <w:w w:val="105"/>
        </w:rPr>
        <w:t>insert</w:t>
      </w:r>
      <w:r>
        <w:rPr>
          <w:color w:val="231F20"/>
          <w:spacing w:val="-7"/>
          <w:w w:val="105"/>
        </w:rPr>
        <w:t xml:space="preserve"> </w:t>
      </w:r>
      <w:r>
        <w:rPr>
          <w:color w:val="231F20"/>
          <w:w w:val="105"/>
        </w:rPr>
        <w:t>it</w:t>
      </w:r>
      <w:r>
        <w:rPr>
          <w:color w:val="231F20"/>
          <w:spacing w:val="-7"/>
          <w:w w:val="105"/>
        </w:rPr>
        <w:t xml:space="preserve"> </w:t>
      </w:r>
      <w:r>
        <w:rPr>
          <w:color w:val="231F20"/>
          <w:w w:val="105"/>
        </w:rPr>
        <w:t>into</w:t>
      </w:r>
      <w:r>
        <w:rPr>
          <w:color w:val="231F20"/>
          <w:spacing w:val="-7"/>
          <w:w w:val="105"/>
        </w:rPr>
        <w:t xml:space="preserve"> </w:t>
      </w:r>
      <w:r>
        <w:rPr>
          <w:color w:val="231F20"/>
          <w:w w:val="105"/>
        </w:rPr>
        <w:t>the</w:t>
      </w:r>
      <w:r>
        <w:rPr>
          <w:color w:val="231F20"/>
          <w:spacing w:val="-7"/>
          <w:w w:val="105"/>
        </w:rPr>
        <w:t xml:space="preserve"> </w:t>
      </w:r>
      <w:proofErr w:type="spellStart"/>
      <w:r>
        <w:rPr>
          <w:color w:val="231F20"/>
          <w:w w:val="105"/>
        </w:rPr>
        <w:t>cor</w:t>
      </w:r>
      <w:proofErr w:type="spellEnd"/>
      <w:r>
        <w:rPr>
          <w:color w:val="231F20"/>
          <w:w w:val="105"/>
        </w:rPr>
        <w:t xml:space="preserve">- </w:t>
      </w:r>
      <w:proofErr w:type="spellStart"/>
      <w:r>
        <w:rPr>
          <w:color w:val="231F20"/>
          <w:w w:val="105"/>
        </w:rPr>
        <w:t>rect</w:t>
      </w:r>
      <w:proofErr w:type="spellEnd"/>
      <w:r>
        <w:rPr>
          <w:color w:val="231F20"/>
          <w:w w:val="105"/>
        </w:rPr>
        <w:t xml:space="preserve"> location in the receive buffer and pass the payload data of the consecutive seg- </w:t>
      </w:r>
      <w:proofErr w:type="spellStart"/>
      <w:r>
        <w:rPr>
          <w:color w:val="231F20"/>
          <w:w w:val="105"/>
        </w:rPr>
        <w:t>ments</w:t>
      </w:r>
      <w:proofErr w:type="spellEnd"/>
      <w:r>
        <w:rPr>
          <w:color w:val="231F20"/>
          <w:w w:val="105"/>
        </w:rPr>
        <w:t xml:space="preserve"> to the application layer.</w:t>
      </w:r>
    </w:p>
    <w:p w14:paraId="13EDF032" w14:textId="77777777" w:rsidR="00375E0D" w:rsidRDefault="00375E0D">
      <w:pPr>
        <w:pStyle w:val="BodyText"/>
        <w:spacing w:before="7"/>
        <w:rPr>
          <w:sz w:val="22"/>
        </w:rPr>
      </w:pPr>
    </w:p>
    <w:p w14:paraId="13EDF033" w14:textId="77777777" w:rsidR="00375E0D" w:rsidRDefault="00000000">
      <w:pPr>
        <w:pStyle w:val="BodyText"/>
        <w:spacing w:line="271" w:lineRule="auto"/>
        <w:ind w:left="171" w:right="954" w:hanging="1"/>
        <w:jc w:val="both"/>
      </w:pPr>
      <w:r>
        <w:rPr>
          <w:color w:val="231F20"/>
        </w:rPr>
        <w:t>If the same segment that has already been handled by TCP arrives at the receiver, the duplicate detection mechanism discards it.</w:t>
      </w:r>
    </w:p>
    <w:p w14:paraId="13EDF034" w14:textId="77777777" w:rsidR="00375E0D" w:rsidRDefault="00375E0D">
      <w:pPr>
        <w:pStyle w:val="BodyText"/>
        <w:rPr>
          <w:sz w:val="24"/>
        </w:rPr>
      </w:pPr>
    </w:p>
    <w:p w14:paraId="13EDF035" w14:textId="77777777" w:rsidR="00375E0D" w:rsidRDefault="00375E0D">
      <w:pPr>
        <w:pStyle w:val="BodyText"/>
        <w:spacing w:before="8"/>
        <w:rPr>
          <w:sz w:val="35"/>
        </w:rPr>
      </w:pPr>
    </w:p>
    <w:p w14:paraId="13EDF036" w14:textId="77777777" w:rsidR="00375E0D" w:rsidRDefault="00000000">
      <w:pPr>
        <w:pStyle w:val="Heading4"/>
        <w:numPr>
          <w:ilvl w:val="1"/>
          <w:numId w:val="55"/>
        </w:numPr>
        <w:tabs>
          <w:tab w:val="left" w:pos="739"/>
        </w:tabs>
        <w:ind w:left="738" w:hanging="568"/>
        <w:jc w:val="left"/>
      </w:pPr>
      <w:r>
        <w:rPr>
          <w:color w:val="003946"/>
          <w:w w:val="80"/>
        </w:rPr>
        <w:t>SOCKS</w:t>
      </w:r>
      <w:r>
        <w:rPr>
          <w:color w:val="003946"/>
          <w:spacing w:val="29"/>
        </w:rPr>
        <w:t xml:space="preserve"> </w:t>
      </w:r>
      <w:r>
        <w:rPr>
          <w:color w:val="003946"/>
          <w:spacing w:val="-2"/>
        </w:rPr>
        <w:t>Proxying</w:t>
      </w:r>
    </w:p>
    <w:p w14:paraId="13EDF037" w14:textId="77777777" w:rsidR="00375E0D" w:rsidRDefault="00000000">
      <w:pPr>
        <w:pStyle w:val="BodyText"/>
        <w:spacing w:before="269" w:line="271" w:lineRule="auto"/>
        <w:ind w:left="171" w:right="954" w:hanging="1"/>
        <w:jc w:val="both"/>
      </w:pPr>
      <w:r>
        <w:rPr>
          <w:color w:val="231F20"/>
        </w:rPr>
        <w:t xml:space="preserve">SOCKS, in its current version, is described in RFC 1928 </w:t>
      </w:r>
      <w:proofErr w:type="gramStart"/>
      <w:r>
        <w:rPr>
          <w:color w:val="231F20"/>
        </w:rPr>
        <w:t>as a way to</w:t>
      </w:r>
      <w:proofErr w:type="gramEnd"/>
      <w:r>
        <w:rPr>
          <w:color w:val="231F20"/>
        </w:rPr>
        <w:t xml:space="preserve"> “transparently and securely</w:t>
      </w:r>
      <w:r>
        <w:rPr>
          <w:color w:val="231F20"/>
          <w:spacing w:val="-1"/>
        </w:rPr>
        <w:t xml:space="preserve"> </w:t>
      </w:r>
      <w:r>
        <w:rPr>
          <w:color w:val="231F20"/>
        </w:rPr>
        <w:t>traverse</w:t>
      </w:r>
      <w:r>
        <w:rPr>
          <w:color w:val="231F20"/>
          <w:spacing w:val="-1"/>
        </w:rPr>
        <w:t xml:space="preserve"> </w:t>
      </w:r>
      <w:r>
        <w:rPr>
          <w:color w:val="231F20"/>
        </w:rPr>
        <w:t>a</w:t>
      </w:r>
      <w:r>
        <w:rPr>
          <w:color w:val="231F20"/>
          <w:spacing w:val="-1"/>
        </w:rPr>
        <w:t xml:space="preserve"> </w:t>
      </w:r>
      <w:r>
        <w:rPr>
          <w:color w:val="231F20"/>
        </w:rPr>
        <w:t>ﬁrewall”</w:t>
      </w:r>
      <w:r>
        <w:rPr>
          <w:color w:val="231F20"/>
          <w:spacing w:val="-1"/>
        </w:rPr>
        <w:t xml:space="preserve"> </w:t>
      </w:r>
      <w:r>
        <w:rPr>
          <w:color w:val="231F20"/>
        </w:rPr>
        <w:t>(Leech</w:t>
      </w:r>
      <w:r>
        <w:rPr>
          <w:color w:val="231F20"/>
          <w:spacing w:val="-1"/>
        </w:rPr>
        <w:t xml:space="preserve"> </w:t>
      </w:r>
      <w:r>
        <w:rPr>
          <w:color w:val="231F20"/>
        </w:rPr>
        <w:t>et</w:t>
      </w:r>
      <w:r>
        <w:rPr>
          <w:color w:val="231F20"/>
          <w:spacing w:val="-1"/>
        </w:rPr>
        <w:t xml:space="preserve"> </w:t>
      </w:r>
      <w:r>
        <w:rPr>
          <w:color w:val="231F20"/>
        </w:rPr>
        <w:t>al.,</w:t>
      </w:r>
      <w:r>
        <w:rPr>
          <w:color w:val="231F20"/>
          <w:spacing w:val="-1"/>
        </w:rPr>
        <w:t xml:space="preserve"> </w:t>
      </w:r>
      <w:r>
        <w:rPr>
          <w:color w:val="231F20"/>
        </w:rPr>
        <w:t>1996,</w:t>
      </w:r>
      <w:r>
        <w:rPr>
          <w:color w:val="231F20"/>
          <w:spacing w:val="-1"/>
        </w:rPr>
        <w:t xml:space="preserve"> </w:t>
      </w:r>
      <w:r>
        <w:rPr>
          <w:color w:val="231F20"/>
        </w:rPr>
        <w:t>p.</w:t>
      </w:r>
      <w:r>
        <w:rPr>
          <w:color w:val="231F20"/>
          <w:spacing w:val="-1"/>
        </w:rPr>
        <w:t xml:space="preserve"> </w:t>
      </w:r>
      <w:r>
        <w:rPr>
          <w:color w:val="231F20"/>
        </w:rPr>
        <w:t>1).</w:t>
      </w:r>
    </w:p>
    <w:p w14:paraId="13EDF038" w14:textId="77777777" w:rsidR="00375E0D" w:rsidRDefault="00375E0D">
      <w:pPr>
        <w:pStyle w:val="BodyText"/>
        <w:spacing w:before="7"/>
        <w:rPr>
          <w:sz w:val="22"/>
        </w:rPr>
      </w:pPr>
    </w:p>
    <w:p w14:paraId="13EDF039" w14:textId="77777777" w:rsidR="00375E0D" w:rsidRDefault="00000000">
      <w:pPr>
        <w:pStyle w:val="BodyText"/>
        <w:spacing w:line="271" w:lineRule="auto"/>
        <w:ind w:left="171" w:right="956" w:hanging="1"/>
        <w:jc w:val="both"/>
      </w:pPr>
      <w:r>
        <w:rPr>
          <w:color w:val="231F20"/>
          <w:w w:val="105"/>
        </w:rPr>
        <w:t>It</w:t>
      </w:r>
      <w:r>
        <w:rPr>
          <w:color w:val="231F20"/>
          <w:spacing w:val="-7"/>
          <w:w w:val="105"/>
        </w:rPr>
        <w:t xml:space="preserve"> </w:t>
      </w:r>
      <w:r>
        <w:rPr>
          <w:color w:val="231F20"/>
          <w:w w:val="105"/>
        </w:rPr>
        <w:t>is</w:t>
      </w:r>
      <w:r>
        <w:rPr>
          <w:color w:val="231F20"/>
          <w:spacing w:val="-7"/>
          <w:w w:val="105"/>
        </w:rPr>
        <w:t xml:space="preserve"> </w:t>
      </w:r>
      <w:r>
        <w:rPr>
          <w:color w:val="231F20"/>
          <w:w w:val="105"/>
        </w:rPr>
        <w:t>a</w:t>
      </w:r>
      <w:r>
        <w:rPr>
          <w:color w:val="231F20"/>
          <w:spacing w:val="-7"/>
          <w:w w:val="105"/>
        </w:rPr>
        <w:t xml:space="preserve"> </w:t>
      </w:r>
      <w:r>
        <w:rPr>
          <w:color w:val="231F20"/>
          <w:w w:val="105"/>
        </w:rPr>
        <w:t>protocol</w:t>
      </w:r>
      <w:r>
        <w:rPr>
          <w:color w:val="231F20"/>
          <w:spacing w:val="-7"/>
          <w:w w:val="105"/>
        </w:rPr>
        <w:t xml:space="preserve"> </w:t>
      </w:r>
      <w:r>
        <w:rPr>
          <w:color w:val="231F20"/>
          <w:w w:val="105"/>
        </w:rPr>
        <w:t>that</w:t>
      </w:r>
      <w:r>
        <w:rPr>
          <w:color w:val="231F20"/>
          <w:spacing w:val="-7"/>
          <w:w w:val="105"/>
        </w:rPr>
        <w:t xml:space="preserve"> </w:t>
      </w:r>
      <w:r>
        <w:rPr>
          <w:color w:val="231F20"/>
          <w:w w:val="105"/>
        </w:rPr>
        <w:t>resides</w:t>
      </w:r>
      <w:r>
        <w:rPr>
          <w:color w:val="231F20"/>
          <w:spacing w:val="-7"/>
          <w:w w:val="105"/>
        </w:rPr>
        <w:t xml:space="preserve"> </w:t>
      </w:r>
      <w:r>
        <w:rPr>
          <w:color w:val="231F20"/>
          <w:w w:val="105"/>
        </w:rPr>
        <w:t>between</w:t>
      </w:r>
      <w:r>
        <w:rPr>
          <w:color w:val="231F20"/>
          <w:spacing w:val="-7"/>
          <w:w w:val="105"/>
        </w:rPr>
        <w:t xml:space="preserve"> </w:t>
      </w:r>
      <w:r>
        <w:rPr>
          <w:color w:val="231F20"/>
          <w:w w:val="105"/>
        </w:rPr>
        <w:t>the</w:t>
      </w:r>
      <w:r>
        <w:rPr>
          <w:color w:val="231F20"/>
          <w:spacing w:val="-7"/>
          <w:w w:val="105"/>
        </w:rPr>
        <w:t xml:space="preserve"> </w:t>
      </w:r>
      <w:r>
        <w:rPr>
          <w:color w:val="231F20"/>
          <w:w w:val="105"/>
        </w:rPr>
        <w:t>application</w:t>
      </w:r>
      <w:r>
        <w:rPr>
          <w:color w:val="231F20"/>
          <w:spacing w:val="-7"/>
          <w:w w:val="105"/>
        </w:rPr>
        <w:t xml:space="preserve"> </w:t>
      </w:r>
      <w:r>
        <w:rPr>
          <w:color w:val="231F20"/>
          <w:w w:val="105"/>
        </w:rPr>
        <w:t>layer</w:t>
      </w:r>
      <w:r>
        <w:rPr>
          <w:color w:val="231F20"/>
          <w:spacing w:val="-7"/>
          <w:w w:val="105"/>
        </w:rPr>
        <w:t xml:space="preserve"> </w:t>
      </w:r>
      <w:r>
        <w:rPr>
          <w:color w:val="231F20"/>
          <w:w w:val="105"/>
        </w:rPr>
        <w:t>and</w:t>
      </w:r>
      <w:r>
        <w:rPr>
          <w:color w:val="231F20"/>
          <w:spacing w:val="-7"/>
          <w:w w:val="105"/>
        </w:rPr>
        <w:t xml:space="preserve"> </w:t>
      </w:r>
      <w:r>
        <w:rPr>
          <w:color w:val="231F20"/>
          <w:w w:val="105"/>
        </w:rPr>
        <w:t>transport</w:t>
      </w:r>
      <w:r>
        <w:rPr>
          <w:color w:val="231F20"/>
          <w:spacing w:val="-7"/>
          <w:w w:val="105"/>
        </w:rPr>
        <w:t xml:space="preserve"> </w:t>
      </w:r>
      <w:r>
        <w:rPr>
          <w:color w:val="231F20"/>
          <w:w w:val="105"/>
        </w:rPr>
        <w:t>layer.</w:t>
      </w:r>
      <w:r>
        <w:rPr>
          <w:color w:val="231F20"/>
          <w:spacing w:val="-7"/>
          <w:w w:val="105"/>
        </w:rPr>
        <w:t xml:space="preserve"> </w:t>
      </w:r>
      <w:proofErr w:type="gramStart"/>
      <w:r>
        <w:rPr>
          <w:color w:val="231F20"/>
          <w:w w:val="105"/>
        </w:rPr>
        <w:t>In</w:t>
      </w:r>
      <w:r>
        <w:rPr>
          <w:color w:val="231F20"/>
          <w:spacing w:val="-7"/>
          <w:w w:val="105"/>
        </w:rPr>
        <w:t xml:space="preserve"> </w:t>
      </w:r>
      <w:r>
        <w:rPr>
          <w:color w:val="231F20"/>
          <w:w w:val="105"/>
        </w:rPr>
        <w:t>order to</w:t>
      </w:r>
      <w:proofErr w:type="gramEnd"/>
      <w:r>
        <w:rPr>
          <w:color w:val="231F20"/>
          <w:spacing w:val="-5"/>
          <w:w w:val="105"/>
        </w:rPr>
        <w:t xml:space="preserve"> </w:t>
      </w:r>
      <w:r>
        <w:rPr>
          <w:color w:val="231F20"/>
          <w:w w:val="105"/>
        </w:rPr>
        <w:t>understand</w:t>
      </w:r>
      <w:r>
        <w:rPr>
          <w:color w:val="231F20"/>
          <w:spacing w:val="-5"/>
          <w:w w:val="105"/>
        </w:rPr>
        <w:t xml:space="preserve"> </w:t>
      </w:r>
      <w:r>
        <w:rPr>
          <w:color w:val="231F20"/>
          <w:w w:val="105"/>
        </w:rPr>
        <w:t>what</w:t>
      </w:r>
      <w:r>
        <w:rPr>
          <w:color w:val="231F20"/>
          <w:spacing w:val="-5"/>
          <w:w w:val="105"/>
        </w:rPr>
        <w:t xml:space="preserve"> </w:t>
      </w:r>
      <w:r>
        <w:rPr>
          <w:color w:val="231F20"/>
          <w:w w:val="105"/>
        </w:rPr>
        <w:t>it</w:t>
      </w:r>
      <w:r>
        <w:rPr>
          <w:color w:val="231F20"/>
          <w:spacing w:val="-5"/>
          <w:w w:val="105"/>
        </w:rPr>
        <w:t xml:space="preserve"> </w:t>
      </w:r>
      <w:r>
        <w:rPr>
          <w:color w:val="231F20"/>
          <w:w w:val="105"/>
        </w:rPr>
        <w:t>does,</w:t>
      </w:r>
      <w:r>
        <w:rPr>
          <w:color w:val="231F20"/>
          <w:spacing w:val="-5"/>
          <w:w w:val="105"/>
        </w:rPr>
        <w:t xml:space="preserve"> </w:t>
      </w:r>
      <w:r>
        <w:rPr>
          <w:color w:val="231F20"/>
          <w:w w:val="105"/>
        </w:rPr>
        <w:t>we</w:t>
      </w:r>
      <w:r>
        <w:rPr>
          <w:color w:val="231F20"/>
          <w:spacing w:val="-5"/>
          <w:w w:val="105"/>
        </w:rPr>
        <w:t xml:space="preserve"> </w:t>
      </w:r>
      <w:r>
        <w:rPr>
          <w:color w:val="231F20"/>
          <w:w w:val="105"/>
        </w:rPr>
        <w:t>have</w:t>
      </w:r>
      <w:r>
        <w:rPr>
          <w:color w:val="231F20"/>
          <w:spacing w:val="-5"/>
          <w:w w:val="105"/>
        </w:rPr>
        <w:t xml:space="preserve"> </w:t>
      </w:r>
      <w:r>
        <w:rPr>
          <w:color w:val="231F20"/>
          <w:w w:val="105"/>
        </w:rPr>
        <w:t>to</w:t>
      </w:r>
      <w:r>
        <w:rPr>
          <w:color w:val="231F20"/>
          <w:spacing w:val="-5"/>
          <w:w w:val="105"/>
        </w:rPr>
        <w:t xml:space="preserve"> </w:t>
      </w:r>
      <w:r>
        <w:rPr>
          <w:color w:val="231F20"/>
          <w:w w:val="105"/>
        </w:rPr>
        <w:t>know</w:t>
      </w:r>
      <w:r>
        <w:rPr>
          <w:color w:val="231F20"/>
          <w:spacing w:val="-5"/>
          <w:w w:val="105"/>
        </w:rPr>
        <w:t xml:space="preserve"> </w:t>
      </w:r>
      <w:r>
        <w:rPr>
          <w:color w:val="231F20"/>
          <w:w w:val="105"/>
        </w:rPr>
        <w:t>what</w:t>
      </w:r>
      <w:r>
        <w:rPr>
          <w:color w:val="231F20"/>
          <w:spacing w:val="-5"/>
          <w:w w:val="105"/>
        </w:rPr>
        <w:t xml:space="preserve"> </w:t>
      </w:r>
      <w:r>
        <w:rPr>
          <w:color w:val="231F20"/>
          <w:w w:val="105"/>
        </w:rPr>
        <w:t>a</w:t>
      </w:r>
      <w:r>
        <w:rPr>
          <w:color w:val="231F20"/>
          <w:spacing w:val="-5"/>
          <w:w w:val="105"/>
        </w:rPr>
        <w:t xml:space="preserve"> </w:t>
      </w:r>
      <w:r>
        <w:rPr>
          <w:color w:val="231F20"/>
          <w:w w:val="105"/>
        </w:rPr>
        <w:t>ﬁrewall</w:t>
      </w:r>
      <w:r>
        <w:rPr>
          <w:color w:val="231F20"/>
          <w:spacing w:val="-5"/>
          <w:w w:val="105"/>
        </w:rPr>
        <w:t xml:space="preserve"> </w:t>
      </w:r>
      <w:r>
        <w:rPr>
          <w:color w:val="231F20"/>
          <w:w w:val="105"/>
        </w:rPr>
        <w:t>is.</w:t>
      </w:r>
    </w:p>
    <w:p w14:paraId="13EDF03A" w14:textId="77777777" w:rsidR="00375E0D" w:rsidRDefault="00375E0D">
      <w:pPr>
        <w:pStyle w:val="BodyText"/>
        <w:spacing w:before="7"/>
        <w:rPr>
          <w:sz w:val="22"/>
        </w:rPr>
      </w:pPr>
    </w:p>
    <w:p w14:paraId="13EDF03B" w14:textId="77777777" w:rsidR="00375E0D" w:rsidRDefault="00000000">
      <w:pPr>
        <w:pStyle w:val="BodyText"/>
        <w:spacing w:line="271" w:lineRule="auto"/>
        <w:ind w:left="171" w:right="954"/>
        <w:jc w:val="both"/>
      </w:pPr>
      <w:r>
        <w:rPr>
          <w:color w:val="231F20"/>
        </w:rPr>
        <w:t>Firewalls are devices that separate network segments from each other on the transport and network layers. They operate according to rules that permit or deny access based on source and destination addresses, ports, and the protocols used for communication (UDP,</w:t>
      </w:r>
      <w:r>
        <w:rPr>
          <w:color w:val="231F20"/>
          <w:spacing w:val="-8"/>
        </w:rPr>
        <w:t xml:space="preserve"> </w:t>
      </w:r>
      <w:r>
        <w:rPr>
          <w:color w:val="231F20"/>
        </w:rPr>
        <w:t>TCP,</w:t>
      </w:r>
      <w:r>
        <w:rPr>
          <w:color w:val="231F20"/>
          <w:spacing w:val="-8"/>
        </w:rPr>
        <w:t xml:space="preserve"> </w:t>
      </w:r>
      <w:r>
        <w:rPr>
          <w:color w:val="231F20"/>
        </w:rPr>
        <w:t>and</w:t>
      </w:r>
      <w:r>
        <w:rPr>
          <w:color w:val="231F20"/>
          <w:spacing w:val="-8"/>
        </w:rPr>
        <w:t xml:space="preserve"> </w:t>
      </w:r>
      <w:r>
        <w:rPr>
          <w:color w:val="231F20"/>
        </w:rPr>
        <w:t>others).</w:t>
      </w:r>
      <w:r>
        <w:rPr>
          <w:color w:val="231F20"/>
          <w:spacing w:val="-8"/>
        </w:rPr>
        <w:t xml:space="preserve"> </w:t>
      </w:r>
      <w:r>
        <w:rPr>
          <w:color w:val="231F20"/>
        </w:rPr>
        <w:t>A</w:t>
      </w:r>
      <w:r>
        <w:rPr>
          <w:color w:val="231F20"/>
          <w:spacing w:val="-8"/>
        </w:rPr>
        <w:t xml:space="preserve"> </w:t>
      </w:r>
      <w:r>
        <w:rPr>
          <w:color w:val="231F20"/>
        </w:rPr>
        <w:t>ﬁrewall</w:t>
      </w:r>
      <w:r>
        <w:rPr>
          <w:color w:val="231F20"/>
          <w:spacing w:val="-8"/>
        </w:rPr>
        <w:t xml:space="preserve"> </w:t>
      </w:r>
      <w:r>
        <w:rPr>
          <w:color w:val="231F20"/>
        </w:rPr>
        <w:t>rule</w:t>
      </w:r>
      <w:r>
        <w:rPr>
          <w:color w:val="231F20"/>
          <w:spacing w:val="-8"/>
        </w:rPr>
        <w:t xml:space="preserve"> </w:t>
      </w:r>
      <w:r>
        <w:rPr>
          <w:color w:val="231F20"/>
        </w:rPr>
        <w:t>can</w:t>
      </w:r>
      <w:r>
        <w:rPr>
          <w:color w:val="231F20"/>
          <w:spacing w:val="-8"/>
        </w:rPr>
        <w:t xml:space="preserve"> </w:t>
      </w:r>
      <w:r>
        <w:rPr>
          <w:color w:val="231F20"/>
        </w:rPr>
        <w:t>appear</w:t>
      </w:r>
      <w:r>
        <w:rPr>
          <w:color w:val="231F20"/>
          <w:spacing w:val="-8"/>
        </w:rPr>
        <w:t xml:space="preserve"> </w:t>
      </w:r>
      <w:r>
        <w:rPr>
          <w:color w:val="231F20"/>
        </w:rPr>
        <w:t>as</w:t>
      </w:r>
      <w:r>
        <w:rPr>
          <w:color w:val="231F20"/>
          <w:spacing w:val="-8"/>
        </w:rPr>
        <w:t xml:space="preserve"> </w:t>
      </w:r>
      <w:r>
        <w:rPr>
          <w:color w:val="231F20"/>
        </w:rPr>
        <w:t>follows:</w:t>
      </w:r>
      <w:r>
        <w:rPr>
          <w:color w:val="231F20"/>
          <w:spacing w:val="-8"/>
        </w:rPr>
        <w:t xml:space="preserve"> </w:t>
      </w:r>
      <w:r>
        <w:rPr>
          <w:color w:val="231F20"/>
        </w:rPr>
        <w:t>“Allow</w:t>
      </w:r>
      <w:r>
        <w:rPr>
          <w:color w:val="231F20"/>
          <w:spacing w:val="-8"/>
        </w:rPr>
        <w:t xml:space="preserve"> </w:t>
      </w:r>
      <w:r>
        <w:rPr>
          <w:color w:val="231F20"/>
        </w:rPr>
        <w:t>machine</w:t>
      </w:r>
      <w:r>
        <w:rPr>
          <w:color w:val="231F20"/>
          <w:spacing w:val="-8"/>
        </w:rPr>
        <w:t xml:space="preserve"> </w:t>
      </w:r>
      <w:r>
        <w:rPr>
          <w:color w:val="231F20"/>
        </w:rPr>
        <w:t>X</w:t>
      </w:r>
      <w:r>
        <w:rPr>
          <w:color w:val="231F20"/>
          <w:spacing w:val="-8"/>
        </w:rPr>
        <w:t xml:space="preserve"> </w:t>
      </w:r>
      <w:r>
        <w:rPr>
          <w:color w:val="231F20"/>
        </w:rPr>
        <w:t>any</w:t>
      </w:r>
      <w:r>
        <w:rPr>
          <w:color w:val="231F20"/>
          <w:spacing w:val="-8"/>
        </w:rPr>
        <w:t xml:space="preserve"> </w:t>
      </w:r>
      <w:r>
        <w:rPr>
          <w:color w:val="231F20"/>
        </w:rPr>
        <w:t xml:space="preserve">con- </w:t>
      </w:r>
      <w:proofErr w:type="spellStart"/>
      <w:r>
        <w:rPr>
          <w:color w:val="231F20"/>
        </w:rPr>
        <w:t>nection</w:t>
      </w:r>
      <w:proofErr w:type="spellEnd"/>
      <w:r>
        <w:rPr>
          <w:color w:val="231F20"/>
        </w:rPr>
        <w:t xml:space="preserve"> to any machine on port 80 (HTTP servers). Deny machine Y any connection to any machine on port 80.” Taken together, these two rules grant users of machine X unrestricted access to web servers and deny users of machine Y such access.</w:t>
      </w:r>
    </w:p>
    <w:p w14:paraId="13EDF03C" w14:textId="77777777" w:rsidR="00375E0D" w:rsidRDefault="00375E0D">
      <w:pPr>
        <w:pStyle w:val="BodyText"/>
        <w:spacing w:before="8"/>
        <w:rPr>
          <w:sz w:val="22"/>
        </w:rPr>
      </w:pPr>
    </w:p>
    <w:p w14:paraId="13EDF03D" w14:textId="77777777" w:rsidR="00375E0D" w:rsidRDefault="00000000">
      <w:pPr>
        <w:pStyle w:val="BodyText"/>
        <w:spacing w:line="271" w:lineRule="auto"/>
        <w:ind w:left="171" w:right="955" w:hanging="1"/>
        <w:jc w:val="both"/>
      </w:pPr>
      <w:r>
        <w:rPr>
          <w:color w:val="231F20"/>
          <w:w w:val="105"/>
        </w:rPr>
        <w:t>Implementation</w:t>
      </w:r>
      <w:r>
        <w:rPr>
          <w:color w:val="231F20"/>
          <w:spacing w:val="-15"/>
          <w:w w:val="105"/>
        </w:rPr>
        <w:t xml:space="preserve"> </w:t>
      </w:r>
      <w:r>
        <w:rPr>
          <w:color w:val="231F20"/>
          <w:w w:val="105"/>
        </w:rPr>
        <w:t>of</w:t>
      </w:r>
      <w:r>
        <w:rPr>
          <w:color w:val="231F20"/>
          <w:spacing w:val="-15"/>
          <w:w w:val="105"/>
        </w:rPr>
        <w:t xml:space="preserve"> </w:t>
      </w:r>
      <w:r>
        <w:rPr>
          <w:color w:val="231F20"/>
          <w:w w:val="105"/>
        </w:rPr>
        <w:t>ﬁrewall</w:t>
      </w:r>
      <w:r>
        <w:rPr>
          <w:color w:val="231F20"/>
          <w:spacing w:val="-14"/>
          <w:w w:val="105"/>
        </w:rPr>
        <w:t xml:space="preserve"> </w:t>
      </w:r>
      <w:r>
        <w:rPr>
          <w:color w:val="231F20"/>
          <w:w w:val="105"/>
        </w:rPr>
        <w:t>rules,</w:t>
      </w:r>
      <w:r>
        <w:rPr>
          <w:color w:val="231F20"/>
          <w:spacing w:val="-15"/>
          <w:w w:val="105"/>
        </w:rPr>
        <w:t xml:space="preserve"> </w:t>
      </w:r>
      <w:r>
        <w:rPr>
          <w:color w:val="231F20"/>
          <w:w w:val="105"/>
        </w:rPr>
        <w:t>especially</w:t>
      </w:r>
      <w:r>
        <w:rPr>
          <w:color w:val="231F20"/>
          <w:spacing w:val="-14"/>
          <w:w w:val="105"/>
        </w:rPr>
        <w:t xml:space="preserve"> </w:t>
      </w:r>
      <w:r>
        <w:rPr>
          <w:color w:val="231F20"/>
          <w:w w:val="105"/>
        </w:rPr>
        <w:t>for</w:t>
      </w:r>
      <w:r>
        <w:rPr>
          <w:color w:val="231F20"/>
          <w:spacing w:val="-15"/>
          <w:w w:val="105"/>
        </w:rPr>
        <w:t xml:space="preserve"> </w:t>
      </w:r>
      <w:r>
        <w:rPr>
          <w:color w:val="231F20"/>
          <w:w w:val="105"/>
        </w:rPr>
        <w:t>security-related</w:t>
      </w:r>
      <w:r>
        <w:rPr>
          <w:color w:val="231F20"/>
          <w:spacing w:val="-15"/>
          <w:w w:val="105"/>
        </w:rPr>
        <w:t xml:space="preserve"> </w:t>
      </w:r>
      <w:r>
        <w:rPr>
          <w:color w:val="231F20"/>
          <w:w w:val="105"/>
        </w:rPr>
        <w:t>services,</w:t>
      </w:r>
      <w:r>
        <w:rPr>
          <w:color w:val="231F20"/>
          <w:spacing w:val="-14"/>
          <w:w w:val="105"/>
        </w:rPr>
        <w:t xml:space="preserve"> </w:t>
      </w:r>
      <w:r>
        <w:rPr>
          <w:color w:val="231F20"/>
          <w:w w:val="105"/>
        </w:rPr>
        <w:t>is</w:t>
      </w:r>
      <w:r>
        <w:rPr>
          <w:color w:val="231F20"/>
          <w:spacing w:val="-15"/>
          <w:w w:val="105"/>
        </w:rPr>
        <w:t xml:space="preserve"> </w:t>
      </w:r>
      <w:r>
        <w:rPr>
          <w:color w:val="231F20"/>
          <w:w w:val="105"/>
        </w:rPr>
        <w:t>a</w:t>
      </w:r>
      <w:r>
        <w:rPr>
          <w:color w:val="231F20"/>
          <w:spacing w:val="-14"/>
          <w:w w:val="105"/>
        </w:rPr>
        <w:t xml:space="preserve"> </w:t>
      </w:r>
      <w:r>
        <w:rPr>
          <w:color w:val="231F20"/>
          <w:w w:val="105"/>
        </w:rPr>
        <w:t>very</w:t>
      </w:r>
      <w:r>
        <w:rPr>
          <w:color w:val="231F20"/>
          <w:spacing w:val="-15"/>
          <w:w w:val="105"/>
        </w:rPr>
        <w:t xml:space="preserve"> </w:t>
      </w:r>
      <w:r>
        <w:rPr>
          <w:color w:val="231F20"/>
          <w:w w:val="105"/>
        </w:rPr>
        <w:t xml:space="preserve">com- </w:t>
      </w:r>
      <w:proofErr w:type="spellStart"/>
      <w:r>
        <w:rPr>
          <w:color w:val="231F20"/>
          <w:w w:val="105"/>
        </w:rPr>
        <w:t>mon</w:t>
      </w:r>
      <w:proofErr w:type="spellEnd"/>
      <w:r>
        <w:rPr>
          <w:color w:val="231F20"/>
          <w:w w:val="105"/>
        </w:rPr>
        <w:t xml:space="preserve"> practice in organizations.</w:t>
      </w:r>
    </w:p>
    <w:p w14:paraId="13EDF03E"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184"/>
            <w:col w:w="8958"/>
          </w:cols>
        </w:sectPr>
      </w:pPr>
    </w:p>
    <w:p w14:paraId="13EDF03F" w14:textId="77777777" w:rsidR="00375E0D" w:rsidRDefault="00375E0D">
      <w:pPr>
        <w:pStyle w:val="BodyText"/>
      </w:pPr>
    </w:p>
    <w:p w14:paraId="13EDF040" w14:textId="77777777" w:rsidR="00375E0D" w:rsidRDefault="00375E0D">
      <w:pPr>
        <w:pStyle w:val="BodyText"/>
        <w:spacing w:before="5"/>
      </w:pPr>
    </w:p>
    <w:p w14:paraId="13EDF041" w14:textId="77777777" w:rsidR="00375E0D" w:rsidRDefault="00000000">
      <w:pPr>
        <w:ind w:left="957"/>
        <w:rPr>
          <w:sz w:val="18"/>
        </w:rPr>
      </w:pPr>
      <w:r>
        <w:rPr>
          <w:color w:val="003946"/>
          <w:w w:val="85"/>
          <w:sz w:val="18"/>
        </w:rPr>
        <w:t>TCP</w:t>
      </w:r>
      <w:r>
        <w:rPr>
          <w:color w:val="003946"/>
          <w:spacing w:val="-6"/>
          <w:sz w:val="18"/>
        </w:rPr>
        <w:t xml:space="preserve"> </w:t>
      </w:r>
      <w:r>
        <w:rPr>
          <w:color w:val="003946"/>
          <w:w w:val="85"/>
          <w:sz w:val="18"/>
        </w:rPr>
        <w:t>vs</w:t>
      </w:r>
      <w:r>
        <w:rPr>
          <w:color w:val="003946"/>
          <w:spacing w:val="-6"/>
          <w:sz w:val="18"/>
        </w:rPr>
        <w:t xml:space="preserve"> </w:t>
      </w:r>
      <w:r>
        <w:rPr>
          <w:color w:val="003946"/>
          <w:spacing w:val="-5"/>
          <w:w w:val="85"/>
          <w:sz w:val="18"/>
        </w:rPr>
        <w:t>UDP</w:t>
      </w:r>
    </w:p>
    <w:p w14:paraId="13EDF042" w14:textId="77777777" w:rsidR="00375E0D" w:rsidRDefault="00375E0D">
      <w:pPr>
        <w:pStyle w:val="BodyText"/>
      </w:pPr>
    </w:p>
    <w:p w14:paraId="13EDF043" w14:textId="77777777" w:rsidR="00375E0D" w:rsidRDefault="00375E0D">
      <w:pPr>
        <w:pStyle w:val="BodyText"/>
      </w:pPr>
    </w:p>
    <w:p w14:paraId="13EDF044" w14:textId="77777777" w:rsidR="00375E0D" w:rsidRDefault="00375E0D">
      <w:pPr>
        <w:pStyle w:val="BodyText"/>
      </w:pPr>
    </w:p>
    <w:p w14:paraId="13EDF045" w14:textId="77777777" w:rsidR="00375E0D" w:rsidRDefault="00375E0D">
      <w:pPr>
        <w:pStyle w:val="BodyText"/>
      </w:pPr>
    </w:p>
    <w:p w14:paraId="13EDF046" w14:textId="77777777" w:rsidR="00375E0D" w:rsidRDefault="00375E0D">
      <w:pPr>
        <w:pStyle w:val="BodyText"/>
      </w:pPr>
    </w:p>
    <w:p w14:paraId="13EDF047" w14:textId="77777777" w:rsidR="00375E0D" w:rsidRDefault="00375E0D">
      <w:pPr>
        <w:pStyle w:val="BodyText"/>
        <w:spacing w:before="7"/>
        <w:rPr>
          <w:sz w:val="22"/>
        </w:rPr>
      </w:pPr>
    </w:p>
    <w:p w14:paraId="13EDF048" w14:textId="77777777" w:rsidR="00375E0D" w:rsidRDefault="00000000">
      <w:pPr>
        <w:pStyle w:val="Heading7"/>
        <w:spacing w:before="99"/>
        <w:jc w:val="left"/>
      </w:pPr>
      <w:r>
        <w:rPr>
          <w:color w:val="003946"/>
          <w:w w:val="95"/>
        </w:rPr>
        <w:t>How</w:t>
      </w:r>
      <w:r>
        <w:rPr>
          <w:color w:val="003946"/>
          <w:spacing w:val="-11"/>
          <w:w w:val="95"/>
        </w:rPr>
        <w:t xml:space="preserve"> </w:t>
      </w:r>
      <w:r>
        <w:rPr>
          <w:color w:val="003946"/>
          <w:w w:val="95"/>
        </w:rPr>
        <w:t>Does</w:t>
      </w:r>
      <w:r>
        <w:rPr>
          <w:color w:val="003946"/>
          <w:spacing w:val="-11"/>
          <w:w w:val="95"/>
        </w:rPr>
        <w:t xml:space="preserve"> </w:t>
      </w:r>
      <w:r>
        <w:rPr>
          <w:color w:val="003946"/>
          <w:w w:val="95"/>
        </w:rPr>
        <w:t>SOCKS</w:t>
      </w:r>
      <w:r>
        <w:rPr>
          <w:color w:val="003946"/>
          <w:spacing w:val="-10"/>
          <w:w w:val="95"/>
        </w:rPr>
        <w:t xml:space="preserve"> </w:t>
      </w:r>
      <w:r>
        <w:rPr>
          <w:color w:val="003946"/>
          <w:w w:val="95"/>
        </w:rPr>
        <w:t>Proxying</w:t>
      </w:r>
      <w:r>
        <w:rPr>
          <w:color w:val="003946"/>
          <w:spacing w:val="-11"/>
          <w:w w:val="95"/>
        </w:rPr>
        <w:t xml:space="preserve"> </w:t>
      </w:r>
      <w:r>
        <w:rPr>
          <w:color w:val="003946"/>
          <w:spacing w:val="-2"/>
          <w:w w:val="95"/>
        </w:rPr>
        <w:t>Work?</w:t>
      </w:r>
    </w:p>
    <w:p w14:paraId="13EDF049" w14:textId="77777777" w:rsidR="00375E0D" w:rsidRDefault="00375E0D">
      <w:pPr>
        <w:pStyle w:val="BodyText"/>
        <w:spacing w:before="3"/>
        <w:rPr>
          <w:sz w:val="18"/>
        </w:rPr>
      </w:pPr>
    </w:p>
    <w:p w14:paraId="13EDF04A" w14:textId="77777777" w:rsidR="00375E0D" w:rsidRDefault="00375E0D">
      <w:pPr>
        <w:rPr>
          <w:sz w:val="18"/>
        </w:rPr>
        <w:sectPr w:rsidR="00375E0D">
          <w:pgSz w:w="11910" w:h="16840"/>
          <w:pgMar w:top="960" w:right="460" w:bottom="280" w:left="460" w:header="0" w:footer="0" w:gutter="0"/>
          <w:cols w:space="720"/>
        </w:sectPr>
      </w:pPr>
    </w:p>
    <w:p w14:paraId="13EDF04B" w14:textId="77777777" w:rsidR="00375E0D" w:rsidRDefault="00000000">
      <w:pPr>
        <w:pStyle w:val="BodyText"/>
        <w:spacing w:before="100" w:line="271" w:lineRule="auto"/>
        <w:ind w:left="957"/>
        <w:jc w:val="both"/>
      </w:pPr>
      <w:r>
        <w:rPr>
          <w:color w:val="231F20"/>
        </w:rPr>
        <w:t xml:space="preserve">If a user of machine Y wants to bypass the ﬁrewall rule to gain access to web servers, they can potentially use machine X as a SOCKS proxy. This requires a piece of </w:t>
      </w:r>
      <w:proofErr w:type="spellStart"/>
      <w:r>
        <w:rPr>
          <w:color w:val="231F20"/>
        </w:rPr>
        <w:t>applica</w:t>
      </w:r>
      <w:proofErr w:type="spellEnd"/>
      <w:r>
        <w:rPr>
          <w:color w:val="231F20"/>
        </w:rPr>
        <w:t xml:space="preserve">- </w:t>
      </w:r>
      <w:proofErr w:type="spellStart"/>
      <w:r>
        <w:rPr>
          <w:color w:val="231F20"/>
        </w:rPr>
        <w:t>tion</w:t>
      </w:r>
      <w:proofErr w:type="spellEnd"/>
      <w:r>
        <w:rPr>
          <w:color w:val="231F20"/>
        </w:rPr>
        <w:t>-layer software to be installed on machine X. This software then acts as a server, awaiting connections from a client (machine Y). Once connected, the client can cause the</w:t>
      </w:r>
      <w:r>
        <w:rPr>
          <w:color w:val="231F20"/>
          <w:spacing w:val="26"/>
        </w:rPr>
        <w:t xml:space="preserve"> </w:t>
      </w:r>
      <w:r>
        <w:rPr>
          <w:color w:val="231F20"/>
        </w:rPr>
        <w:t>SOCKS</w:t>
      </w:r>
      <w:r>
        <w:rPr>
          <w:color w:val="231F20"/>
          <w:spacing w:val="26"/>
        </w:rPr>
        <w:t xml:space="preserve"> </w:t>
      </w:r>
      <w:r>
        <w:rPr>
          <w:color w:val="231F20"/>
        </w:rPr>
        <w:t>proxy</w:t>
      </w:r>
      <w:r>
        <w:rPr>
          <w:color w:val="231F20"/>
          <w:spacing w:val="26"/>
        </w:rPr>
        <w:t xml:space="preserve"> </w:t>
      </w:r>
      <w:r>
        <w:rPr>
          <w:color w:val="231F20"/>
        </w:rPr>
        <w:t>to</w:t>
      </w:r>
      <w:r>
        <w:rPr>
          <w:color w:val="231F20"/>
          <w:spacing w:val="26"/>
        </w:rPr>
        <w:t xml:space="preserve"> </w:t>
      </w:r>
      <w:r>
        <w:rPr>
          <w:color w:val="231F20"/>
        </w:rPr>
        <w:t>initiate</w:t>
      </w:r>
      <w:r>
        <w:rPr>
          <w:color w:val="231F20"/>
          <w:spacing w:val="26"/>
        </w:rPr>
        <w:t xml:space="preserve"> </w:t>
      </w:r>
      <w:r>
        <w:rPr>
          <w:color w:val="231F20"/>
        </w:rPr>
        <w:t>new</w:t>
      </w:r>
      <w:r>
        <w:rPr>
          <w:color w:val="231F20"/>
          <w:spacing w:val="26"/>
        </w:rPr>
        <w:t xml:space="preserve"> </w:t>
      </w:r>
      <w:r>
        <w:rPr>
          <w:color w:val="231F20"/>
        </w:rPr>
        <w:t>connections</w:t>
      </w:r>
      <w:r>
        <w:rPr>
          <w:color w:val="231F20"/>
          <w:spacing w:val="26"/>
        </w:rPr>
        <w:t xml:space="preserve"> </w:t>
      </w:r>
      <w:r>
        <w:rPr>
          <w:color w:val="231F20"/>
        </w:rPr>
        <w:t>or</w:t>
      </w:r>
      <w:r>
        <w:rPr>
          <w:color w:val="231F20"/>
          <w:spacing w:val="26"/>
        </w:rPr>
        <w:t xml:space="preserve"> </w:t>
      </w:r>
      <w:r>
        <w:rPr>
          <w:color w:val="231F20"/>
        </w:rPr>
        <w:t>otherwise</w:t>
      </w:r>
      <w:r>
        <w:rPr>
          <w:color w:val="231F20"/>
          <w:spacing w:val="26"/>
        </w:rPr>
        <w:t xml:space="preserve"> </w:t>
      </w:r>
      <w:r>
        <w:rPr>
          <w:color w:val="231F20"/>
        </w:rPr>
        <w:t>transmit</w:t>
      </w:r>
      <w:r>
        <w:rPr>
          <w:color w:val="231F20"/>
          <w:spacing w:val="26"/>
        </w:rPr>
        <w:t xml:space="preserve"> </w:t>
      </w:r>
      <w:r>
        <w:rPr>
          <w:color w:val="231F20"/>
        </w:rPr>
        <w:t>data</w:t>
      </w:r>
      <w:r>
        <w:rPr>
          <w:color w:val="231F20"/>
          <w:spacing w:val="26"/>
        </w:rPr>
        <w:t xml:space="preserve"> </w:t>
      </w:r>
      <w:r>
        <w:rPr>
          <w:color w:val="231F20"/>
        </w:rPr>
        <w:t>on</w:t>
      </w:r>
      <w:r>
        <w:rPr>
          <w:color w:val="231F20"/>
          <w:spacing w:val="26"/>
        </w:rPr>
        <w:t xml:space="preserve"> </w:t>
      </w:r>
      <w:r>
        <w:rPr>
          <w:color w:val="231F20"/>
        </w:rPr>
        <w:t>behalf</w:t>
      </w:r>
      <w:r>
        <w:rPr>
          <w:color w:val="231F20"/>
          <w:spacing w:val="26"/>
        </w:rPr>
        <w:t xml:space="preserve"> </w:t>
      </w:r>
      <w:r>
        <w:rPr>
          <w:color w:val="231F20"/>
        </w:rPr>
        <w:t xml:space="preserve">of the client. The replies received by the SOCKS proxy are then forwarded back to the cli- </w:t>
      </w:r>
      <w:proofErr w:type="spellStart"/>
      <w:r>
        <w:rPr>
          <w:color w:val="231F20"/>
        </w:rPr>
        <w:t>ent</w:t>
      </w:r>
      <w:proofErr w:type="spellEnd"/>
      <w:r>
        <w:rPr>
          <w:color w:val="231F20"/>
        </w:rPr>
        <w:t>, so that machine Y can act as if it were machine X on the network.</w:t>
      </w:r>
    </w:p>
    <w:p w14:paraId="13EDF04C" w14:textId="77777777" w:rsidR="00375E0D" w:rsidRDefault="00375E0D">
      <w:pPr>
        <w:pStyle w:val="BodyText"/>
        <w:spacing w:before="7"/>
        <w:rPr>
          <w:sz w:val="22"/>
        </w:rPr>
      </w:pPr>
    </w:p>
    <w:p w14:paraId="13EDF04D" w14:textId="77777777" w:rsidR="00375E0D" w:rsidRDefault="00000000">
      <w:pPr>
        <w:pStyle w:val="BodyText"/>
        <w:spacing w:line="271" w:lineRule="auto"/>
        <w:ind w:left="957" w:right="1" w:hanging="1"/>
        <w:jc w:val="both"/>
      </w:pPr>
      <w:r>
        <w:rPr>
          <w:color w:val="231F20"/>
        </w:rPr>
        <w:t>SOCKS proxies can serve as an authentication layer for network access. Because ﬁre- walls are restricted to network- and transport-layer information (which machine tries to access what kind of service), they cannot (unless they are especially sophisticated)</w:t>
      </w:r>
      <w:r>
        <w:rPr>
          <w:color w:val="231F20"/>
          <w:spacing w:val="40"/>
        </w:rPr>
        <w:t xml:space="preserve"> </w:t>
      </w:r>
      <w:r>
        <w:rPr>
          <w:color w:val="231F20"/>
        </w:rPr>
        <w:t>grant or deny access based on user credentials. SOCKS proxies, however, can provide elaborate authentication and authorization mechanisms on the application layer.</w:t>
      </w:r>
    </w:p>
    <w:p w14:paraId="13EDF04E" w14:textId="77777777" w:rsidR="00375E0D" w:rsidRDefault="00375E0D">
      <w:pPr>
        <w:pStyle w:val="BodyText"/>
        <w:rPr>
          <w:sz w:val="24"/>
        </w:rPr>
      </w:pPr>
    </w:p>
    <w:p w14:paraId="13EDF04F" w14:textId="77777777" w:rsidR="00375E0D" w:rsidRDefault="00000000">
      <w:pPr>
        <w:pStyle w:val="Heading7"/>
        <w:spacing w:before="203"/>
      </w:pPr>
      <w:r>
        <w:rPr>
          <w:color w:val="003946"/>
          <w:w w:val="95"/>
        </w:rPr>
        <w:t>Use</w:t>
      </w:r>
      <w:r>
        <w:rPr>
          <w:color w:val="003946"/>
          <w:spacing w:val="-9"/>
          <w:w w:val="95"/>
        </w:rPr>
        <w:t xml:space="preserve"> </w:t>
      </w:r>
      <w:r>
        <w:rPr>
          <w:color w:val="003946"/>
          <w:spacing w:val="-4"/>
          <w:w w:val="95"/>
        </w:rPr>
        <w:t>Cases</w:t>
      </w:r>
    </w:p>
    <w:p w14:paraId="13EDF050" w14:textId="77777777" w:rsidR="00375E0D" w:rsidRDefault="00375E0D">
      <w:pPr>
        <w:pStyle w:val="BodyText"/>
        <w:spacing w:before="10"/>
        <w:rPr>
          <w:sz w:val="26"/>
        </w:rPr>
      </w:pPr>
    </w:p>
    <w:p w14:paraId="13EDF051" w14:textId="77777777" w:rsidR="00375E0D" w:rsidRDefault="00000000">
      <w:pPr>
        <w:pStyle w:val="BodyText"/>
        <w:spacing w:line="271" w:lineRule="auto"/>
        <w:ind w:left="957" w:hanging="1"/>
        <w:jc w:val="both"/>
      </w:pPr>
      <w:r>
        <w:rPr>
          <w:color w:val="231F20"/>
        </w:rPr>
        <w:t>SOCKS proxies can be used whenever network-layer-based mechanisms for network segmentation and separation are in use but should be sidestepped at times, including</w:t>
      </w:r>
      <w:r>
        <w:rPr>
          <w:color w:val="231F20"/>
          <w:spacing w:val="40"/>
        </w:rPr>
        <w:t xml:space="preserve"> </w:t>
      </w:r>
      <w:r>
        <w:rPr>
          <w:color w:val="231F20"/>
        </w:rPr>
        <w:t>for the following purposes:</w:t>
      </w:r>
    </w:p>
    <w:p w14:paraId="13EDF052" w14:textId="77777777" w:rsidR="00375E0D" w:rsidRDefault="00375E0D">
      <w:pPr>
        <w:pStyle w:val="BodyText"/>
        <w:spacing w:before="7"/>
        <w:rPr>
          <w:sz w:val="22"/>
        </w:rPr>
      </w:pPr>
    </w:p>
    <w:p w14:paraId="13EDF053" w14:textId="77777777" w:rsidR="00375E0D" w:rsidRDefault="00000000">
      <w:pPr>
        <w:pStyle w:val="ListParagraph"/>
        <w:numPr>
          <w:ilvl w:val="0"/>
          <w:numId w:val="43"/>
        </w:numPr>
        <w:tabs>
          <w:tab w:val="left" w:pos="1237"/>
          <w:tab w:val="left" w:pos="1238"/>
        </w:tabs>
        <w:spacing w:before="1" w:line="271" w:lineRule="auto"/>
        <w:ind w:right="366"/>
        <w:rPr>
          <w:sz w:val="20"/>
        </w:rPr>
      </w:pPr>
      <w:r>
        <w:rPr>
          <w:color w:val="231F20"/>
          <w:sz w:val="20"/>
        </w:rPr>
        <w:t xml:space="preserve">the circumvention of geography-based access restrictions and obfuscation of IP- </w:t>
      </w:r>
      <w:r>
        <w:rPr>
          <w:color w:val="231F20"/>
          <w:w w:val="105"/>
          <w:sz w:val="20"/>
        </w:rPr>
        <w:t>based geolocation</w:t>
      </w:r>
    </w:p>
    <w:p w14:paraId="13EDF054" w14:textId="77777777" w:rsidR="00375E0D" w:rsidRDefault="00000000">
      <w:pPr>
        <w:pStyle w:val="ListParagraph"/>
        <w:numPr>
          <w:ilvl w:val="0"/>
          <w:numId w:val="43"/>
        </w:numPr>
        <w:tabs>
          <w:tab w:val="left" w:pos="1237"/>
          <w:tab w:val="left" w:pos="1238"/>
        </w:tabs>
        <w:spacing w:line="271" w:lineRule="auto"/>
        <w:ind w:right="101"/>
        <w:rPr>
          <w:sz w:val="20"/>
        </w:rPr>
      </w:pPr>
      <w:r>
        <w:rPr>
          <w:color w:val="231F20"/>
          <w:w w:val="105"/>
          <w:sz w:val="20"/>
        </w:rPr>
        <w:t>internet</w:t>
      </w:r>
      <w:r>
        <w:rPr>
          <w:color w:val="231F20"/>
          <w:spacing w:val="-6"/>
          <w:w w:val="105"/>
          <w:sz w:val="20"/>
        </w:rPr>
        <w:t xml:space="preserve"> </w:t>
      </w:r>
      <w:r>
        <w:rPr>
          <w:color w:val="231F20"/>
          <w:w w:val="105"/>
          <w:sz w:val="20"/>
        </w:rPr>
        <w:t>sharing</w:t>
      </w:r>
      <w:r>
        <w:rPr>
          <w:color w:val="231F20"/>
          <w:spacing w:val="-6"/>
          <w:w w:val="105"/>
          <w:sz w:val="20"/>
        </w:rPr>
        <w:t xml:space="preserve"> </w:t>
      </w:r>
      <w:r>
        <w:rPr>
          <w:color w:val="231F20"/>
          <w:w w:val="105"/>
          <w:sz w:val="20"/>
        </w:rPr>
        <w:t>without</w:t>
      </w:r>
      <w:r>
        <w:rPr>
          <w:color w:val="231F20"/>
          <w:spacing w:val="-6"/>
          <w:w w:val="105"/>
          <w:sz w:val="20"/>
        </w:rPr>
        <w:t xml:space="preserve"> </w:t>
      </w:r>
      <w:r>
        <w:rPr>
          <w:color w:val="231F20"/>
          <w:w w:val="105"/>
          <w:sz w:val="20"/>
        </w:rPr>
        <w:t>access</w:t>
      </w:r>
      <w:r>
        <w:rPr>
          <w:color w:val="231F20"/>
          <w:spacing w:val="-6"/>
          <w:w w:val="105"/>
          <w:sz w:val="20"/>
        </w:rPr>
        <w:t xml:space="preserve"> </w:t>
      </w:r>
      <w:r>
        <w:rPr>
          <w:color w:val="231F20"/>
          <w:w w:val="105"/>
          <w:sz w:val="20"/>
        </w:rPr>
        <w:t>to</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network</w:t>
      </w:r>
      <w:r>
        <w:rPr>
          <w:color w:val="231F20"/>
          <w:spacing w:val="-6"/>
          <w:w w:val="105"/>
          <w:sz w:val="20"/>
        </w:rPr>
        <w:t xml:space="preserve"> </w:t>
      </w:r>
      <w:r>
        <w:rPr>
          <w:color w:val="231F20"/>
          <w:w w:val="105"/>
          <w:sz w:val="20"/>
        </w:rPr>
        <w:t>layer</w:t>
      </w:r>
      <w:r>
        <w:rPr>
          <w:color w:val="231F20"/>
          <w:spacing w:val="-6"/>
          <w:w w:val="105"/>
          <w:sz w:val="20"/>
        </w:rPr>
        <w:t xml:space="preserve"> </w:t>
      </w:r>
      <w:r>
        <w:rPr>
          <w:color w:val="231F20"/>
          <w:w w:val="105"/>
          <w:sz w:val="20"/>
        </w:rPr>
        <w:t>on</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intermediate</w:t>
      </w:r>
      <w:r>
        <w:rPr>
          <w:color w:val="231F20"/>
          <w:spacing w:val="-6"/>
          <w:w w:val="105"/>
          <w:sz w:val="20"/>
        </w:rPr>
        <w:t xml:space="preserve"> </w:t>
      </w:r>
      <w:r>
        <w:rPr>
          <w:color w:val="231F20"/>
          <w:w w:val="105"/>
          <w:sz w:val="20"/>
        </w:rPr>
        <w:t xml:space="preserve">system. </w:t>
      </w:r>
      <w:r>
        <w:rPr>
          <w:color w:val="231F20"/>
          <w:sz w:val="20"/>
        </w:rPr>
        <w:t xml:space="preserve">More common approaches to internet sharing are located on the network layer and </w:t>
      </w:r>
      <w:r>
        <w:rPr>
          <w:color w:val="231F20"/>
          <w:w w:val="105"/>
          <w:sz w:val="20"/>
        </w:rPr>
        <w:t>thus</w:t>
      </w:r>
      <w:r>
        <w:rPr>
          <w:color w:val="231F20"/>
          <w:spacing w:val="-9"/>
          <w:w w:val="105"/>
          <w:sz w:val="20"/>
        </w:rPr>
        <w:t xml:space="preserve"> </w:t>
      </w:r>
      <w:r>
        <w:rPr>
          <w:color w:val="231F20"/>
          <w:w w:val="105"/>
          <w:sz w:val="20"/>
        </w:rPr>
        <w:t>are</w:t>
      </w:r>
      <w:r>
        <w:rPr>
          <w:color w:val="231F20"/>
          <w:spacing w:val="-9"/>
          <w:w w:val="105"/>
          <w:sz w:val="20"/>
        </w:rPr>
        <w:t xml:space="preserve"> </w:t>
      </w:r>
      <w:r>
        <w:rPr>
          <w:color w:val="231F20"/>
          <w:w w:val="105"/>
          <w:sz w:val="20"/>
        </w:rPr>
        <w:t>only</w:t>
      </w:r>
      <w:r>
        <w:rPr>
          <w:color w:val="231F20"/>
          <w:spacing w:val="-9"/>
          <w:w w:val="105"/>
          <w:sz w:val="20"/>
        </w:rPr>
        <w:t xml:space="preserve"> </w:t>
      </w:r>
      <w:r>
        <w:rPr>
          <w:color w:val="231F20"/>
          <w:w w:val="105"/>
          <w:sz w:val="20"/>
        </w:rPr>
        <w:t>accessible</w:t>
      </w:r>
      <w:r>
        <w:rPr>
          <w:color w:val="231F20"/>
          <w:spacing w:val="-9"/>
          <w:w w:val="105"/>
          <w:sz w:val="20"/>
        </w:rPr>
        <w:t xml:space="preserve"> </w:t>
      </w:r>
      <w:r>
        <w:rPr>
          <w:color w:val="231F20"/>
          <w:w w:val="105"/>
          <w:sz w:val="20"/>
        </w:rPr>
        <w:t>with</w:t>
      </w:r>
      <w:r>
        <w:rPr>
          <w:color w:val="231F20"/>
          <w:spacing w:val="-9"/>
          <w:w w:val="105"/>
          <w:sz w:val="20"/>
        </w:rPr>
        <w:t xml:space="preserve"> </w:t>
      </w:r>
      <w:r>
        <w:rPr>
          <w:color w:val="231F20"/>
          <w:w w:val="105"/>
          <w:sz w:val="20"/>
        </w:rPr>
        <w:t>kernel</w:t>
      </w:r>
      <w:r>
        <w:rPr>
          <w:color w:val="231F20"/>
          <w:spacing w:val="-9"/>
          <w:w w:val="105"/>
          <w:sz w:val="20"/>
        </w:rPr>
        <w:t xml:space="preserve"> </w:t>
      </w:r>
      <w:r>
        <w:rPr>
          <w:color w:val="231F20"/>
          <w:w w:val="105"/>
          <w:sz w:val="20"/>
        </w:rPr>
        <w:t>or</w:t>
      </w:r>
      <w:r>
        <w:rPr>
          <w:color w:val="231F20"/>
          <w:spacing w:val="-9"/>
          <w:w w:val="105"/>
          <w:sz w:val="20"/>
        </w:rPr>
        <w:t xml:space="preserve"> </w:t>
      </w:r>
      <w:r>
        <w:rPr>
          <w:color w:val="231F20"/>
          <w:w w:val="105"/>
          <w:sz w:val="20"/>
        </w:rPr>
        <w:t>system</w:t>
      </w:r>
      <w:r>
        <w:rPr>
          <w:color w:val="231F20"/>
          <w:spacing w:val="-9"/>
          <w:w w:val="105"/>
          <w:sz w:val="20"/>
        </w:rPr>
        <w:t xml:space="preserve"> </w:t>
      </w:r>
      <w:r>
        <w:rPr>
          <w:color w:val="231F20"/>
          <w:w w:val="105"/>
          <w:sz w:val="20"/>
        </w:rPr>
        <w:t>privileges.</w:t>
      </w:r>
    </w:p>
    <w:p w14:paraId="13EDF055" w14:textId="77777777" w:rsidR="00375E0D" w:rsidRDefault="00000000">
      <w:pPr>
        <w:pStyle w:val="ListParagraph"/>
        <w:numPr>
          <w:ilvl w:val="0"/>
          <w:numId w:val="43"/>
        </w:numPr>
        <w:tabs>
          <w:tab w:val="left" w:pos="1237"/>
          <w:tab w:val="left" w:pos="1238"/>
        </w:tabs>
        <w:spacing w:line="271" w:lineRule="auto"/>
        <w:ind w:right="116"/>
        <w:rPr>
          <w:sz w:val="20"/>
        </w:rPr>
      </w:pPr>
      <w:r>
        <w:rPr>
          <w:color w:val="231F20"/>
          <w:sz w:val="20"/>
        </w:rPr>
        <w:t>pivoting in other networks. Attackers can use compromised systems in a target net- work to form a daisy chain of connections to more sensitive areas of the network.</w:t>
      </w:r>
    </w:p>
    <w:p w14:paraId="13EDF056" w14:textId="77777777" w:rsidR="00375E0D" w:rsidRDefault="00375E0D">
      <w:pPr>
        <w:pStyle w:val="BodyText"/>
        <w:rPr>
          <w:sz w:val="24"/>
        </w:rPr>
      </w:pPr>
    </w:p>
    <w:p w14:paraId="13EDF057" w14:textId="77777777" w:rsidR="00375E0D" w:rsidRDefault="00375E0D">
      <w:pPr>
        <w:pStyle w:val="BodyText"/>
        <w:spacing w:before="8"/>
        <w:rPr>
          <w:sz w:val="35"/>
        </w:rPr>
      </w:pPr>
    </w:p>
    <w:p w14:paraId="13EDF058" w14:textId="77777777" w:rsidR="00375E0D" w:rsidRDefault="00000000">
      <w:pPr>
        <w:pStyle w:val="Heading4"/>
        <w:numPr>
          <w:ilvl w:val="1"/>
          <w:numId w:val="55"/>
        </w:numPr>
        <w:tabs>
          <w:tab w:val="left" w:pos="1525"/>
        </w:tabs>
        <w:ind w:hanging="568"/>
        <w:jc w:val="left"/>
      </w:pPr>
      <w:r>
        <w:rPr>
          <w:color w:val="003946"/>
          <w:w w:val="95"/>
        </w:rPr>
        <w:t>Attacks</w:t>
      </w:r>
      <w:r>
        <w:rPr>
          <w:color w:val="003946"/>
          <w:spacing w:val="10"/>
        </w:rPr>
        <w:t xml:space="preserve"> </w:t>
      </w:r>
      <w:r>
        <w:rPr>
          <w:color w:val="003946"/>
          <w:w w:val="95"/>
        </w:rPr>
        <w:t>against</w:t>
      </w:r>
      <w:r>
        <w:rPr>
          <w:color w:val="003946"/>
          <w:spacing w:val="11"/>
        </w:rPr>
        <w:t xml:space="preserve"> </w:t>
      </w:r>
      <w:r>
        <w:rPr>
          <w:color w:val="003946"/>
          <w:w w:val="95"/>
        </w:rPr>
        <w:t>TCP</w:t>
      </w:r>
      <w:r>
        <w:rPr>
          <w:color w:val="003946"/>
          <w:spacing w:val="10"/>
        </w:rPr>
        <w:t xml:space="preserve"> </w:t>
      </w:r>
      <w:r>
        <w:rPr>
          <w:color w:val="003946"/>
          <w:w w:val="95"/>
        </w:rPr>
        <w:t>and</w:t>
      </w:r>
      <w:r>
        <w:rPr>
          <w:color w:val="003946"/>
          <w:spacing w:val="11"/>
        </w:rPr>
        <w:t xml:space="preserve"> </w:t>
      </w:r>
      <w:r>
        <w:rPr>
          <w:color w:val="003946"/>
          <w:spacing w:val="-5"/>
          <w:w w:val="95"/>
        </w:rPr>
        <w:t>UDP</w:t>
      </w:r>
    </w:p>
    <w:p w14:paraId="13EDF059" w14:textId="77777777" w:rsidR="00375E0D" w:rsidRDefault="00000000">
      <w:pPr>
        <w:pStyle w:val="BodyText"/>
        <w:spacing w:before="269" w:line="271" w:lineRule="auto"/>
        <w:ind w:left="957"/>
        <w:jc w:val="both"/>
      </w:pPr>
      <w:r>
        <w:rPr>
          <w:color w:val="231F20"/>
        </w:rPr>
        <w:t>Due to their wide range of applications and use, TCP and UDP have been targets of attacks for decades. The following section demonstrates some of the more common attack patterns. Because the attacks directly target TCP and UDP, such vulnerabilities concern all application-layer software, and protective measures need to be taken at lower levels.</w:t>
      </w:r>
    </w:p>
    <w:p w14:paraId="13EDF05A" w14:textId="77777777" w:rsidR="00375E0D" w:rsidRDefault="00375E0D">
      <w:pPr>
        <w:pStyle w:val="BodyText"/>
        <w:rPr>
          <w:sz w:val="24"/>
        </w:rPr>
      </w:pPr>
    </w:p>
    <w:p w14:paraId="13EDF05B" w14:textId="77777777" w:rsidR="00375E0D" w:rsidRDefault="00000000">
      <w:pPr>
        <w:pStyle w:val="Heading7"/>
        <w:spacing w:before="203"/>
      </w:pPr>
      <w:r>
        <w:rPr>
          <w:color w:val="003946"/>
          <w:spacing w:val="-2"/>
          <w:w w:val="95"/>
        </w:rPr>
        <w:t>(D)DoS-Type</w:t>
      </w:r>
      <w:r>
        <w:rPr>
          <w:color w:val="003946"/>
          <w:spacing w:val="-1"/>
        </w:rPr>
        <w:t xml:space="preserve"> </w:t>
      </w:r>
      <w:r>
        <w:rPr>
          <w:color w:val="003946"/>
          <w:spacing w:val="-2"/>
          <w:w w:val="95"/>
        </w:rPr>
        <w:t>Attacks</w:t>
      </w:r>
    </w:p>
    <w:p w14:paraId="13EDF05C" w14:textId="77777777" w:rsidR="00375E0D" w:rsidRDefault="00375E0D">
      <w:pPr>
        <w:pStyle w:val="BodyText"/>
        <w:spacing w:before="9"/>
        <w:rPr>
          <w:sz w:val="26"/>
        </w:rPr>
      </w:pPr>
    </w:p>
    <w:p w14:paraId="13EDF05D" w14:textId="77777777" w:rsidR="00375E0D" w:rsidRDefault="00000000">
      <w:pPr>
        <w:pStyle w:val="BodyText"/>
        <w:spacing w:before="1" w:line="271" w:lineRule="auto"/>
        <w:ind w:left="957" w:hanging="1"/>
        <w:jc w:val="both"/>
      </w:pPr>
      <w:r>
        <w:rPr>
          <w:color w:val="231F20"/>
        </w:rPr>
        <w:t>Denial-of-service (DoS) attacks in general are attacks that cause a victim to become unresponsive over the network. Distributed DoS (DDoS) attacks use the resources of multiple (up to millions of) attacking machines to target the victim system.</w:t>
      </w:r>
    </w:p>
    <w:p w14:paraId="13EDF05E" w14:textId="77777777" w:rsidR="00375E0D" w:rsidRDefault="00000000">
      <w:r>
        <w:br w:type="column"/>
      </w:r>
    </w:p>
    <w:p w14:paraId="13EDF05F" w14:textId="77777777" w:rsidR="00375E0D" w:rsidRDefault="00375E0D">
      <w:pPr>
        <w:pStyle w:val="BodyText"/>
        <w:rPr>
          <w:sz w:val="22"/>
        </w:rPr>
      </w:pPr>
    </w:p>
    <w:p w14:paraId="13EDF060" w14:textId="77777777" w:rsidR="00375E0D" w:rsidRDefault="00375E0D">
      <w:pPr>
        <w:pStyle w:val="BodyText"/>
        <w:rPr>
          <w:sz w:val="22"/>
        </w:rPr>
      </w:pPr>
    </w:p>
    <w:p w14:paraId="13EDF061" w14:textId="77777777" w:rsidR="00375E0D" w:rsidRDefault="00375E0D">
      <w:pPr>
        <w:pStyle w:val="BodyText"/>
        <w:rPr>
          <w:sz w:val="22"/>
        </w:rPr>
      </w:pPr>
    </w:p>
    <w:p w14:paraId="13EDF062" w14:textId="77777777" w:rsidR="00375E0D" w:rsidRDefault="00000000">
      <w:pPr>
        <w:spacing w:before="147"/>
        <w:ind w:left="355"/>
        <w:rPr>
          <w:sz w:val="18"/>
        </w:rPr>
      </w:pPr>
      <w:r>
        <w:rPr>
          <w:color w:val="231F20"/>
          <w:spacing w:val="-2"/>
          <w:sz w:val="18"/>
        </w:rPr>
        <w:t>Proxy</w:t>
      </w:r>
    </w:p>
    <w:p w14:paraId="13EDF063" w14:textId="77777777" w:rsidR="00375E0D" w:rsidRDefault="00000000">
      <w:pPr>
        <w:spacing w:before="57" w:line="302" w:lineRule="auto"/>
        <w:ind w:left="355" w:right="414"/>
        <w:jc w:val="both"/>
        <w:rPr>
          <w:sz w:val="18"/>
        </w:rPr>
      </w:pPr>
      <w:r>
        <w:rPr>
          <w:color w:val="808285"/>
          <w:sz w:val="18"/>
        </w:rPr>
        <w:t>A</w:t>
      </w:r>
      <w:r>
        <w:rPr>
          <w:color w:val="808285"/>
          <w:spacing w:val="-15"/>
          <w:sz w:val="18"/>
        </w:rPr>
        <w:t xml:space="preserve"> </w:t>
      </w:r>
      <w:r>
        <w:rPr>
          <w:color w:val="808285"/>
          <w:sz w:val="18"/>
        </w:rPr>
        <w:t>proxy</w:t>
      </w:r>
      <w:r>
        <w:rPr>
          <w:color w:val="808285"/>
          <w:spacing w:val="-12"/>
          <w:sz w:val="18"/>
        </w:rPr>
        <w:t xml:space="preserve"> </w:t>
      </w:r>
      <w:r>
        <w:rPr>
          <w:color w:val="808285"/>
          <w:sz w:val="18"/>
        </w:rPr>
        <w:t xml:space="preserve">transmits </w:t>
      </w:r>
      <w:r>
        <w:rPr>
          <w:color w:val="808285"/>
          <w:w w:val="105"/>
          <w:sz w:val="18"/>
        </w:rPr>
        <w:t>data</w:t>
      </w:r>
      <w:r>
        <w:rPr>
          <w:color w:val="808285"/>
          <w:spacing w:val="-14"/>
          <w:w w:val="105"/>
          <w:sz w:val="18"/>
        </w:rPr>
        <w:t xml:space="preserve"> </w:t>
      </w:r>
      <w:r>
        <w:rPr>
          <w:color w:val="808285"/>
          <w:w w:val="105"/>
          <w:sz w:val="18"/>
        </w:rPr>
        <w:t>on</w:t>
      </w:r>
      <w:r>
        <w:rPr>
          <w:color w:val="808285"/>
          <w:spacing w:val="-13"/>
          <w:w w:val="105"/>
          <w:sz w:val="18"/>
        </w:rPr>
        <w:t xml:space="preserve"> </w:t>
      </w:r>
      <w:r>
        <w:rPr>
          <w:color w:val="808285"/>
          <w:w w:val="105"/>
          <w:sz w:val="18"/>
        </w:rPr>
        <w:t>behalf</w:t>
      </w:r>
      <w:r>
        <w:rPr>
          <w:color w:val="808285"/>
          <w:spacing w:val="-13"/>
          <w:w w:val="105"/>
          <w:sz w:val="18"/>
        </w:rPr>
        <w:t xml:space="preserve"> </w:t>
      </w:r>
      <w:r>
        <w:rPr>
          <w:color w:val="808285"/>
          <w:w w:val="105"/>
          <w:sz w:val="18"/>
        </w:rPr>
        <w:t>of other systems.</w:t>
      </w:r>
    </w:p>
    <w:p w14:paraId="13EDF064" w14:textId="77777777" w:rsidR="00375E0D" w:rsidRDefault="00375E0D">
      <w:pPr>
        <w:spacing w:line="302" w:lineRule="auto"/>
        <w:jc w:val="both"/>
        <w:rPr>
          <w:sz w:val="18"/>
        </w:rPr>
        <w:sectPr w:rsidR="00375E0D">
          <w:type w:val="continuous"/>
          <w:pgSz w:w="11910" w:h="16840"/>
          <w:pgMar w:top="1920" w:right="460" w:bottom="280" w:left="460" w:header="0" w:footer="0" w:gutter="0"/>
          <w:cols w:num="2" w:space="720" w:equalWidth="0">
            <w:col w:w="8783" w:space="40"/>
            <w:col w:w="2167"/>
          </w:cols>
        </w:sectPr>
      </w:pPr>
    </w:p>
    <w:p w14:paraId="13EDF065" w14:textId="77777777" w:rsidR="00375E0D" w:rsidRDefault="00375E0D">
      <w:pPr>
        <w:pStyle w:val="BodyText"/>
      </w:pPr>
    </w:p>
    <w:p w14:paraId="13EDF066" w14:textId="77777777" w:rsidR="00375E0D" w:rsidRDefault="00375E0D">
      <w:pPr>
        <w:pStyle w:val="BodyText"/>
      </w:pPr>
    </w:p>
    <w:p w14:paraId="13EDF067" w14:textId="77777777" w:rsidR="00375E0D" w:rsidRDefault="00375E0D">
      <w:pPr>
        <w:pStyle w:val="BodyText"/>
      </w:pPr>
    </w:p>
    <w:p w14:paraId="13EDF068" w14:textId="77777777" w:rsidR="00375E0D" w:rsidRDefault="00375E0D">
      <w:pPr>
        <w:pStyle w:val="BodyText"/>
      </w:pPr>
    </w:p>
    <w:p w14:paraId="13EDF069" w14:textId="77777777" w:rsidR="00375E0D" w:rsidRDefault="00375E0D">
      <w:pPr>
        <w:pStyle w:val="BodyText"/>
      </w:pPr>
    </w:p>
    <w:p w14:paraId="13EDF06A" w14:textId="77777777" w:rsidR="00375E0D" w:rsidRDefault="00375E0D">
      <w:pPr>
        <w:pStyle w:val="BodyText"/>
      </w:pPr>
    </w:p>
    <w:p w14:paraId="13EDF06B" w14:textId="77777777" w:rsidR="00375E0D" w:rsidRDefault="00375E0D">
      <w:pPr>
        <w:pStyle w:val="BodyText"/>
      </w:pPr>
    </w:p>
    <w:p w14:paraId="13EDF06C" w14:textId="77777777" w:rsidR="00375E0D" w:rsidRDefault="00375E0D">
      <w:pPr>
        <w:pStyle w:val="BodyText"/>
        <w:spacing w:before="1"/>
        <w:rPr>
          <w:sz w:val="22"/>
        </w:rPr>
      </w:pPr>
    </w:p>
    <w:p w14:paraId="13EDF06D" w14:textId="77777777" w:rsidR="00375E0D" w:rsidRDefault="00375E0D">
      <w:pPr>
        <w:sectPr w:rsidR="00375E0D">
          <w:pgSz w:w="11910" w:h="16840"/>
          <w:pgMar w:top="960" w:right="460" w:bottom="280" w:left="460" w:header="0" w:footer="0" w:gutter="0"/>
          <w:cols w:space="720"/>
        </w:sectPr>
      </w:pPr>
    </w:p>
    <w:p w14:paraId="13EDF06E" w14:textId="77777777" w:rsidR="00375E0D" w:rsidRDefault="00375E0D">
      <w:pPr>
        <w:pStyle w:val="BodyText"/>
        <w:rPr>
          <w:sz w:val="22"/>
        </w:rPr>
      </w:pPr>
    </w:p>
    <w:p w14:paraId="13EDF06F" w14:textId="77777777" w:rsidR="00375E0D" w:rsidRDefault="00375E0D">
      <w:pPr>
        <w:pStyle w:val="BodyText"/>
        <w:rPr>
          <w:sz w:val="22"/>
        </w:rPr>
      </w:pPr>
    </w:p>
    <w:p w14:paraId="13EDF070" w14:textId="77777777" w:rsidR="00375E0D" w:rsidRDefault="00000000">
      <w:pPr>
        <w:spacing w:before="133" w:line="302" w:lineRule="auto"/>
        <w:ind w:left="209" w:right="38" w:firstLine="933"/>
        <w:jc w:val="right"/>
        <w:rPr>
          <w:sz w:val="18"/>
        </w:rPr>
      </w:pPr>
      <w:r>
        <w:rPr>
          <w:color w:val="231F20"/>
          <w:spacing w:val="-2"/>
          <w:w w:val="95"/>
          <w:sz w:val="18"/>
        </w:rPr>
        <w:t xml:space="preserve">Spoofed </w:t>
      </w:r>
      <w:r>
        <w:rPr>
          <w:color w:val="808285"/>
          <w:sz w:val="18"/>
        </w:rPr>
        <w:t xml:space="preserve">Packets that are manufactured by attackers and con- </w:t>
      </w:r>
      <w:proofErr w:type="spellStart"/>
      <w:r>
        <w:rPr>
          <w:color w:val="808285"/>
          <w:sz w:val="18"/>
        </w:rPr>
        <w:t>tain</w:t>
      </w:r>
      <w:proofErr w:type="spellEnd"/>
      <w:r>
        <w:rPr>
          <w:color w:val="808285"/>
          <w:sz w:val="18"/>
        </w:rPr>
        <w:t xml:space="preserve"> counterfeit information are referred to</w:t>
      </w:r>
      <w:r>
        <w:rPr>
          <w:color w:val="808285"/>
          <w:spacing w:val="1"/>
          <w:sz w:val="18"/>
        </w:rPr>
        <w:t xml:space="preserve"> </w:t>
      </w:r>
      <w:r>
        <w:rPr>
          <w:color w:val="808285"/>
          <w:sz w:val="18"/>
        </w:rPr>
        <w:t xml:space="preserve">as </w:t>
      </w:r>
      <w:proofErr w:type="spellStart"/>
      <w:r>
        <w:rPr>
          <w:color w:val="808285"/>
          <w:spacing w:val="-2"/>
          <w:sz w:val="18"/>
        </w:rPr>
        <w:t>spoo</w:t>
      </w:r>
      <w:proofErr w:type="spellEnd"/>
      <w:r>
        <w:rPr>
          <w:color w:val="808285"/>
          <w:spacing w:val="-2"/>
          <w:sz w:val="18"/>
        </w:rPr>
        <w:t>-</w:t>
      </w:r>
    </w:p>
    <w:p w14:paraId="13EDF071" w14:textId="77777777" w:rsidR="00375E0D" w:rsidRDefault="00000000">
      <w:pPr>
        <w:spacing w:line="205" w:lineRule="exact"/>
        <w:ind w:right="38"/>
        <w:jc w:val="right"/>
        <w:rPr>
          <w:sz w:val="18"/>
        </w:rPr>
      </w:pPr>
      <w:r>
        <w:rPr>
          <w:color w:val="808285"/>
          <w:sz w:val="18"/>
        </w:rPr>
        <w:t>fed</w:t>
      </w:r>
      <w:r>
        <w:rPr>
          <w:color w:val="808285"/>
          <w:spacing w:val="5"/>
          <w:sz w:val="18"/>
        </w:rPr>
        <w:t xml:space="preserve"> </w:t>
      </w:r>
      <w:r>
        <w:rPr>
          <w:color w:val="808285"/>
          <w:spacing w:val="-2"/>
          <w:sz w:val="18"/>
        </w:rPr>
        <w:t>packets.</w:t>
      </w:r>
    </w:p>
    <w:p w14:paraId="13EDF072" w14:textId="77777777" w:rsidR="00375E0D" w:rsidRDefault="00375E0D">
      <w:pPr>
        <w:pStyle w:val="BodyText"/>
        <w:rPr>
          <w:sz w:val="22"/>
        </w:rPr>
      </w:pPr>
    </w:p>
    <w:p w14:paraId="13EDF073" w14:textId="77777777" w:rsidR="00375E0D" w:rsidRDefault="00375E0D">
      <w:pPr>
        <w:pStyle w:val="BodyText"/>
        <w:rPr>
          <w:sz w:val="22"/>
        </w:rPr>
      </w:pPr>
    </w:p>
    <w:p w14:paraId="13EDF074" w14:textId="77777777" w:rsidR="00375E0D" w:rsidRDefault="00375E0D">
      <w:pPr>
        <w:pStyle w:val="BodyText"/>
        <w:rPr>
          <w:sz w:val="22"/>
        </w:rPr>
      </w:pPr>
    </w:p>
    <w:p w14:paraId="13EDF075" w14:textId="77777777" w:rsidR="00375E0D" w:rsidRDefault="00375E0D">
      <w:pPr>
        <w:pStyle w:val="BodyText"/>
        <w:rPr>
          <w:sz w:val="22"/>
        </w:rPr>
      </w:pPr>
    </w:p>
    <w:p w14:paraId="13EDF076" w14:textId="77777777" w:rsidR="00375E0D" w:rsidRDefault="00375E0D">
      <w:pPr>
        <w:pStyle w:val="BodyText"/>
        <w:rPr>
          <w:sz w:val="22"/>
        </w:rPr>
      </w:pPr>
    </w:p>
    <w:p w14:paraId="13EDF077" w14:textId="77777777" w:rsidR="00375E0D" w:rsidRDefault="00375E0D">
      <w:pPr>
        <w:pStyle w:val="BodyText"/>
        <w:rPr>
          <w:sz w:val="22"/>
        </w:rPr>
      </w:pPr>
    </w:p>
    <w:p w14:paraId="13EDF078" w14:textId="77777777" w:rsidR="00375E0D" w:rsidRDefault="00375E0D">
      <w:pPr>
        <w:pStyle w:val="BodyText"/>
        <w:rPr>
          <w:sz w:val="22"/>
        </w:rPr>
      </w:pPr>
    </w:p>
    <w:p w14:paraId="13EDF079" w14:textId="77777777" w:rsidR="00375E0D" w:rsidRDefault="00375E0D">
      <w:pPr>
        <w:pStyle w:val="BodyText"/>
        <w:rPr>
          <w:sz w:val="22"/>
        </w:rPr>
      </w:pPr>
    </w:p>
    <w:p w14:paraId="13EDF07A" w14:textId="77777777" w:rsidR="00375E0D" w:rsidRDefault="00375E0D">
      <w:pPr>
        <w:pStyle w:val="BodyText"/>
        <w:spacing w:before="9"/>
        <w:rPr>
          <w:sz w:val="31"/>
        </w:rPr>
      </w:pPr>
    </w:p>
    <w:p w14:paraId="13EDF07B" w14:textId="77777777" w:rsidR="00375E0D" w:rsidRDefault="00000000">
      <w:pPr>
        <w:spacing w:before="1"/>
        <w:ind w:right="38"/>
        <w:jc w:val="right"/>
        <w:rPr>
          <w:sz w:val="18"/>
        </w:rPr>
      </w:pPr>
      <w:r>
        <w:rPr>
          <w:color w:val="231F20"/>
          <w:sz w:val="18"/>
        </w:rPr>
        <w:t>Intermediate</w:t>
      </w:r>
      <w:r>
        <w:rPr>
          <w:color w:val="231F20"/>
          <w:spacing w:val="24"/>
          <w:w w:val="105"/>
          <w:sz w:val="18"/>
        </w:rPr>
        <w:t xml:space="preserve"> </w:t>
      </w:r>
      <w:r>
        <w:rPr>
          <w:color w:val="231F20"/>
          <w:spacing w:val="-2"/>
          <w:w w:val="105"/>
          <w:sz w:val="18"/>
        </w:rPr>
        <w:t>target</w:t>
      </w:r>
    </w:p>
    <w:p w14:paraId="13EDF07C" w14:textId="77777777" w:rsidR="00375E0D" w:rsidRDefault="00000000">
      <w:pPr>
        <w:spacing w:before="53" w:line="302" w:lineRule="auto"/>
        <w:ind w:left="238" w:right="38" w:firstLine="1012"/>
        <w:jc w:val="right"/>
        <w:rPr>
          <w:sz w:val="18"/>
        </w:rPr>
      </w:pPr>
      <w:r>
        <w:rPr>
          <w:color w:val="231F20"/>
          <w:spacing w:val="-2"/>
          <w:w w:val="95"/>
          <w:sz w:val="18"/>
        </w:rPr>
        <w:t xml:space="preserve">system </w:t>
      </w:r>
      <w:r>
        <w:rPr>
          <w:color w:val="808285"/>
          <w:sz w:val="18"/>
        </w:rPr>
        <w:t>UDP reﬂection attacks</w:t>
      </w:r>
      <w:r>
        <w:rPr>
          <w:color w:val="808285"/>
          <w:spacing w:val="-3"/>
          <w:sz w:val="18"/>
        </w:rPr>
        <w:t xml:space="preserve"> </w:t>
      </w:r>
      <w:r>
        <w:rPr>
          <w:color w:val="808285"/>
          <w:sz w:val="18"/>
        </w:rPr>
        <w:t>use</w:t>
      </w:r>
      <w:r>
        <w:rPr>
          <w:color w:val="808285"/>
          <w:spacing w:val="-3"/>
          <w:sz w:val="18"/>
        </w:rPr>
        <w:t xml:space="preserve"> </w:t>
      </w:r>
      <w:r>
        <w:rPr>
          <w:color w:val="808285"/>
          <w:sz w:val="18"/>
        </w:rPr>
        <w:t>a</w:t>
      </w:r>
      <w:r>
        <w:rPr>
          <w:color w:val="808285"/>
          <w:spacing w:val="-3"/>
          <w:sz w:val="18"/>
        </w:rPr>
        <w:t xml:space="preserve"> </w:t>
      </w:r>
      <w:proofErr w:type="spellStart"/>
      <w:r>
        <w:rPr>
          <w:color w:val="808285"/>
          <w:sz w:val="18"/>
        </w:rPr>
        <w:t>legiti</w:t>
      </w:r>
      <w:proofErr w:type="spellEnd"/>
      <w:r>
        <w:rPr>
          <w:color w:val="808285"/>
          <w:sz w:val="18"/>
        </w:rPr>
        <w:t>- mate intermediate system to gain added leverage.</w:t>
      </w:r>
    </w:p>
    <w:p w14:paraId="13EDF07D" w14:textId="77777777" w:rsidR="00375E0D" w:rsidRDefault="00000000">
      <w:pPr>
        <w:pStyle w:val="BodyText"/>
        <w:spacing w:before="100"/>
        <w:ind w:left="209"/>
        <w:jc w:val="both"/>
      </w:pPr>
      <w:r>
        <w:br w:type="column"/>
      </w:r>
      <w:r>
        <w:rPr>
          <w:color w:val="231F20"/>
        </w:rPr>
        <w:t>UDP</w:t>
      </w:r>
      <w:r>
        <w:rPr>
          <w:color w:val="231F20"/>
          <w:spacing w:val="-10"/>
        </w:rPr>
        <w:t xml:space="preserve"> </w:t>
      </w:r>
      <w:r>
        <w:rPr>
          <w:color w:val="231F20"/>
        </w:rPr>
        <w:t>ﬂood</w:t>
      </w:r>
      <w:r>
        <w:rPr>
          <w:color w:val="231F20"/>
          <w:spacing w:val="-10"/>
        </w:rPr>
        <w:t xml:space="preserve"> </w:t>
      </w:r>
      <w:r>
        <w:rPr>
          <w:color w:val="231F20"/>
          <w:spacing w:val="-2"/>
        </w:rPr>
        <w:t>attack</w:t>
      </w:r>
    </w:p>
    <w:p w14:paraId="13EDF07E" w14:textId="77777777" w:rsidR="00375E0D" w:rsidRDefault="00000000">
      <w:pPr>
        <w:pStyle w:val="BodyText"/>
        <w:spacing w:before="30" w:line="271" w:lineRule="auto"/>
        <w:ind w:left="209" w:right="954"/>
        <w:jc w:val="both"/>
      </w:pPr>
      <w:r>
        <w:rPr>
          <w:color w:val="231F20"/>
        </w:rPr>
        <w:t xml:space="preserve">In this most primitive form of DoS attack, a target system gets overloaded with UDP requests. A massive number of spoofed UDP datagrams are sent to the victim system. These datagrams pretend to come from random source addresses and have random destination UDP ports. The victim system isn’t normally running a UDP-based </w:t>
      </w:r>
      <w:proofErr w:type="spellStart"/>
      <w:r>
        <w:rPr>
          <w:color w:val="231F20"/>
        </w:rPr>
        <w:t>applica</w:t>
      </w:r>
      <w:proofErr w:type="spellEnd"/>
      <w:r>
        <w:rPr>
          <w:color w:val="231F20"/>
        </w:rPr>
        <w:t xml:space="preserve">- </w:t>
      </w:r>
      <w:proofErr w:type="spellStart"/>
      <w:r>
        <w:rPr>
          <w:color w:val="231F20"/>
        </w:rPr>
        <w:t>tion</w:t>
      </w:r>
      <w:proofErr w:type="spellEnd"/>
      <w:r>
        <w:rPr>
          <w:color w:val="231F20"/>
        </w:rPr>
        <w:t xml:space="preserve">-layer service that expects these datagrams. As a result, the TCP/IP </w:t>
      </w:r>
      <w:proofErr w:type="spellStart"/>
      <w:r>
        <w:rPr>
          <w:color w:val="231F20"/>
        </w:rPr>
        <w:t>implementa</w:t>
      </w:r>
      <w:proofErr w:type="spellEnd"/>
      <w:r>
        <w:rPr>
          <w:color w:val="231F20"/>
        </w:rPr>
        <w:t xml:space="preserve">- </w:t>
      </w:r>
      <w:proofErr w:type="spellStart"/>
      <w:r>
        <w:rPr>
          <w:color w:val="231F20"/>
        </w:rPr>
        <w:t>tions</w:t>
      </w:r>
      <w:proofErr w:type="spellEnd"/>
      <w:r>
        <w:rPr>
          <w:color w:val="231F20"/>
        </w:rPr>
        <w:t xml:space="preserve"> try to report back that the destination is unreachable. They do this by issuing Internet Control Message Protocol (ICMP) messages, directed toward the counterfeit source addresses.</w:t>
      </w:r>
    </w:p>
    <w:p w14:paraId="13EDF07F" w14:textId="77777777" w:rsidR="00375E0D" w:rsidRDefault="00375E0D">
      <w:pPr>
        <w:pStyle w:val="BodyText"/>
        <w:spacing w:before="7"/>
        <w:rPr>
          <w:sz w:val="22"/>
        </w:rPr>
      </w:pPr>
    </w:p>
    <w:p w14:paraId="13EDF080" w14:textId="77777777" w:rsidR="00375E0D" w:rsidRDefault="00000000">
      <w:pPr>
        <w:pStyle w:val="BodyText"/>
        <w:spacing w:before="1" w:line="271" w:lineRule="auto"/>
        <w:ind w:left="209" w:right="955" w:hanging="1"/>
        <w:jc w:val="both"/>
      </w:pPr>
      <w:r>
        <w:rPr>
          <w:color w:val="231F20"/>
          <w:w w:val="105"/>
        </w:rPr>
        <w:t xml:space="preserve">The combined massive inbound and high-volume outbound trafﬁc generated by this </w:t>
      </w:r>
      <w:r>
        <w:rPr>
          <w:color w:val="231F20"/>
        </w:rPr>
        <w:t xml:space="preserve">mechanism severely stresses the network infrastructure, potentially causing whole net- </w:t>
      </w:r>
      <w:r>
        <w:rPr>
          <w:color w:val="231F20"/>
          <w:w w:val="105"/>
        </w:rPr>
        <w:t>work</w:t>
      </w:r>
      <w:r>
        <w:rPr>
          <w:color w:val="231F20"/>
          <w:spacing w:val="-7"/>
          <w:w w:val="105"/>
        </w:rPr>
        <w:t xml:space="preserve"> </w:t>
      </w:r>
      <w:r>
        <w:rPr>
          <w:color w:val="231F20"/>
          <w:w w:val="105"/>
        </w:rPr>
        <w:t>segments</w:t>
      </w:r>
      <w:r>
        <w:rPr>
          <w:color w:val="231F20"/>
          <w:spacing w:val="-7"/>
          <w:w w:val="105"/>
        </w:rPr>
        <w:t xml:space="preserve"> </w:t>
      </w:r>
      <w:r>
        <w:rPr>
          <w:color w:val="231F20"/>
          <w:w w:val="105"/>
        </w:rPr>
        <w:t>to</w:t>
      </w:r>
      <w:r>
        <w:rPr>
          <w:color w:val="231F20"/>
          <w:spacing w:val="-7"/>
          <w:w w:val="105"/>
        </w:rPr>
        <w:t xml:space="preserve"> </w:t>
      </w:r>
      <w:r>
        <w:rPr>
          <w:color w:val="231F20"/>
          <w:w w:val="105"/>
        </w:rPr>
        <w:t>become</w:t>
      </w:r>
      <w:r>
        <w:rPr>
          <w:color w:val="231F20"/>
          <w:spacing w:val="-7"/>
          <w:w w:val="105"/>
        </w:rPr>
        <w:t xml:space="preserve"> </w:t>
      </w:r>
      <w:r>
        <w:rPr>
          <w:color w:val="231F20"/>
          <w:w w:val="105"/>
        </w:rPr>
        <w:t>unreachable.</w:t>
      </w:r>
    </w:p>
    <w:p w14:paraId="13EDF081" w14:textId="77777777" w:rsidR="00375E0D" w:rsidRDefault="00375E0D">
      <w:pPr>
        <w:pStyle w:val="BodyText"/>
        <w:spacing w:before="7"/>
        <w:rPr>
          <w:sz w:val="22"/>
        </w:rPr>
      </w:pPr>
    </w:p>
    <w:p w14:paraId="13EDF082" w14:textId="77777777" w:rsidR="00375E0D" w:rsidRDefault="00000000">
      <w:pPr>
        <w:pStyle w:val="BodyText"/>
        <w:ind w:left="209"/>
        <w:jc w:val="both"/>
      </w:pPr>
      <w:r>
        <w:rPr>
          <w:color w:val="231F20"/>
        </w:rPr>
        <w:t>UDP</w:t>
      </w:r>
      <w:r>
        <w:rPr>
          <w:color w:val="231F20"/>
          <w:spacing w:val="-1"/>
        </w:rPr>
        <w:t xml:space="preserve"> </w:t>
      </w:r>
      <w:r>
        <w:rPr>
          <w:color w:val="231F20"/>
        </w:rPr>
        <w:t xml:space="preserve">reﬂection </w:t>
      </w:r>
      <w:r>
        <w:rPr>
          <w:color w:val="231F20"/>
          <w:spacing w:val="-2"/>
        </w:rPr>
        <w:t>attack</w:t>
      </w:r>
    </w:p>
    <w:p w14:paraId="13EDF083" w14:textId="77777777" w:rsidR="00375E0D" w:rsidRDefault="00000000">
      <w:pPr>
        <w:pStyle w:val="BodyText"/>
        <w:spacing w:before="30" w:line="271" w:lineRule="auto"/>
        <w:ind w:left="209" w:right="955" w:hanging="1"/>
        <w:jc w:val="both"/>
      </w:pPr>
      <w:r>
        <w:rPr>
          <w:color w:val="231F20"/>
        </w:rPr>
        <w:t>While simple UDP ﬂood attacks target random ports, UDP reﬂection attacks target ports on which legitimate application-layer services wait for messages. As intended, these services then reply to the spoofed datagrams with legitimate messages.</w:t>
      </w:r>
    </w:p>
    <w:p w14:paraId="13EDF084" w14:textId="77777777" w:rsidR="00375E0D" w:rsidRDefault="00375E0D">
      <w:pPr>
        <w:pStyle w:val="BodyText"/>
        <w:spacing w:before="7"/>
        <w:rPr>
          <w:sz w:val="22"/>
        </w:rPr>
      </w:pPr>
    </w:p>
    <w:p w14:paraId="13EDF085" w14:textId="77777777" w:rsidR="00375E0D" w:rsidRDefault="00000000">
      <w:pPr>
        <w:pStyle w:val="BodyText"/>
        <w:spacing w:line="271" w:lineRule="auto"/>
        <w:ind w:left="209" w:right="955"/>
        <w:jc w:val="both"/>
      </w:pPr>
      <w:r>
        <w:rPr>
          <w:color w:val="231F20"/>
          <w:w w:val="105"/>
        </w:rPr>
        <w:t>The</w:t>
      </w:r>
      <w:r>
        <w:rPr>
          <w:color w:val="231F20"/>
          <w:spacing w:val="-15"/>
          <w:w w:val="105"/>
        </w:rPr>
        <w:t xml:space="preserve"> </w:t>
      </w:r>
      <w:r>
        <w:rPr>
          <w:color w:val="231F20"/>
          <w:w w:val="105"/>
        </w:rPr>
        <w:t>packets</w:t>
      </w:r>
      <w:r>
        <w:rPr>
          <w:color w:val="231F20"/>
          <w:spacing w:val="-15"/>
          <w:w w:val="105"/>
        </w:rPr>
        <w:t xml:space="preserve"> </w:t>
      </w:r>
      <w:r>
        <w:rPr>
          <w:color w:val="231F20"/>
          <w:w w:val="105"/>
        </w:rPr>
        <w:t>arriving</w:t>
      </w:r>
      <w:r>
        <w:rPr>
          <w:color w:val="231F20"/>
          <w:spacing w:val="-14"/>
          <w:w w:val="105"/>
        </w:rPr>
        <w:t xml:space="preserve"> </w:t>
      </w:r>
      <w:r>
        <w:rPr>
          <w:color w:val="231F20"/>
          <w:w w:val="105"/>
        </w:rPr>
        <w:t>at</w:t>
      </w:r>
      <w:r>
        <w:rPr>
          <w:color w:val="231F20"/>
          <w:spacing w:val="-15"/>
          <w:w w:val="105"/>
        </w:rPr>
        <w:t xml:space="preserve"> </w:t>
      </w:r>
      <w:r>
        <w:rPr>
          <w:color w:val="231F20"/>
          <w:w w:val="105"/>
        </w:rPr>
        <w:t>the</w:t>
      </w:r>
      <w:r>
        <w:rPr>
          <w:color w:val="231F20"/>
          <w:spacing w:val="-14"/>
          <w:w w:val="105"/>
        </w:rPr>
        <w:t xml:space="preserve"> </w:t>
      </w:r>
      <w:r>
        <w:rPr>
          <w:color w:val="231F20"/>
          <w:w w:val="105"/>
        </w:rPr>
        <w:t>intermediate</w:t>
      </w:r>
      <w:r>
        <w:rPr>
          <w:color w:val="231F20"/>
          <w:spacing w:val="-15"/>
          <w:w w:val="105"/>
        </w:rPr>
        <w:t xml:space="preserve"> </w:t>
      </w:r>
      <w:r>
        <w:rPr>
          <w:color w:val="231F20"/>
          <w:w w:val="105"/>
        </w:rPr>
        <w:t>target</w:t>
      </w:r>
      <w:r>
        <w:rPr>
          <w:color w:val="231F20"/>
          <w:spacing w:val="-14"/>
          <w:w w:val="105"/>
        </w:rPr>
        <w:t xml:space="preserve"> </w:t>
      </w:r>
      <w:r>
        <w:rPr>
          <w:color w:val="231F20"/>
          <w:w w:val="105"/>
        </w:rPr>
        <w:t>system</w:t>
      </w:r>
      <w:r>
        <w:rPr>
          <w:color w:val="231F20"/>
          <w:spacing w:val="-14"/>
          <w:w w:val="105"/>
        </w:rPr>
        <w:t xml:space="preserve"> </w:t>
      </w:r>
      <w:r>
        <w:rPr>
          <w:color w:val="231F20"/>
          <w:w w:val="105"/>
        </w:rPr>
        <w:t>are</w:t>
      </w:r>
      <w:r>
        <w:rPr>
          <w:color w:val="231F20"/>
          <w:spacing w:val="-14"/>
          <w:w w:val="105"/>
        </w:rPr>
        <w:t xml:space="preserve"> </w:t>
      </w:r>
      <w:r>
        <w:rPr>
          <w:color w:val="231F20"/>
          <w:w w:val="105"/>
        </w:rPr>
        <w:t>spoofed</w:t>
      </w:r>
      <w:r>
        <w:rPr>
          <w:color w:val="231F20"/>
          <w:spacing w:val="-14"/>
          <w:w w:val="105"/>
        </w:rPr>
        <w:t xml:space="preserve"> </w:t>
      </w:r>
      <w:r>
        <w:rPr>
          <w:color w:val="231F20"/>
          <w:w w:val="105"/>
        </w:rPr>
        <w:t>in</w:t>
      </w:r>
      <w:r>
        <w:rPr>
          <w:color w:val="231F20"/>
          <w:spacing w:val="-13"/>
          <w:w w:val="105"/>
        </w:rPr>
        <w:t xml:space="preserve"> </w:t>
      </w:r>
      <w:r>
        <w:rPr>
          <w:color w:val="231F20"/>
          <w:w w:val="105"/>
        </w:rPr>
        <w:t>that</w:t>
      </w:r>
      <w:r>
        <w:rPr>
          <w:color w:val="231F20"/>
          <w:spacing w:val="-14"/>
          <w:w w:val="105"/>
        </w:rPr>
        <w:t xml:space="preserve"> </w:t>
      </w:r>
      <w:r>
        <w:rPr>
          <w:color w:val="231F20"/>
          <w:w w:val="105"/>
        </w:rPr>
        <w:t>they</w:t>
      </w:r>
      <w:r>
        <w:rPr>
          <w:color w:val="231F20"/>
          <w:spacing w:val="-14"/>
          <w:w w:val="105"/>
        </w:rPr>
        <w:t xml:space="preserve"> </w:t>
      </w:r>
      <w:r>
        <w:rPr>
          <w:color w:val="231F20"/>
          <w:w w:val="105"/>
        </w:rPr>
        <w:t xml:space="preserve">specify </w:t>
      </w:r>
      <w:r>
        <w:rPr>
          <w:color w:val="231F20"/>
          <w:spacing w:val="-2"/>
          <w:w w:val="105"/>
        </w:rPr>
        <w:t>a</w:t>
      </w:r>
      <w:r>
        <w:rPr>
          <w:color w:val="231F20"/>
          <w:spacing w:val="-8"/>
          <w:w w:val="105"/>
        </w:rPr>
        <w:t xml:space="preserve"> </w:t>
      </w:r>
      <w:r>
        <w:rPr>
          <w:color w:val="231F20"/>
          <w:spacing w:val="-2"/>
          <w:w w:val="105"/>
        </w:rPr>
        <w:t>counterfeit</w:t>
      </w:r>
      <w:r>
        <w:rPr>
          <w:color w:val="231F20"/>
          <w:spacing w:val="-8"/>
          <w:w w:val="105"/>
        </w:rPr>
        <w:t xml:space="preserve"> </w:t>
      </w:r>
      <w:r>
        <w:rPr>
          <w:color w:val="231F20"/>
          <w:spacing w:val="-2"/>
          <w:w w:val="105"/>
        </w:rPr>
        <w:t>source</w:t>
      </w:r>
      <w:r>
        <w:rPr>
          <w:color w:val="231F20"/>
          <w:spacing w:val="-8"/>
          <w:w w:val="105"/>
        </w:rPr>
        <w:t xml:space="preserve"> </w:t>
      </w:r>
      <w:r>
        <w:rPr>
          <w:color w:val="231F20"/>
          <w:spacing w:val="-2"/>
          <w:w w:val="105"/>
        </w:rPr>
        <w:t>address</w:t>
      </w:r>
      <w:r>
        <w:rPr>
          <w:color w:val="231F20"/>
          <w:spacing w:val="-8"/>
          <w:w w:val="105"/>
        </w:rPr>
        <w:t xml:space="preserve"> </w:t>
      </w:r>
      <w:r>
        <w:rPr>
          <w:color w:val="231F20"/>
          <w:spacing w:val="-2"/>
          <w:w w:val="105"/>
        </w:rPr>
        <w:t>which</w:t>
      </w:r>
      <w:r>
        <w:rPr>
          <w:color w:val="231F20"/>
          <w:spacing w:val="-8"/>
          <w:w w:val="105"/>
        </w:rPr>
        <w:t xml:space="preserve"> </w:t>
      </w:r>
      <w:proofErr w:type="gramStart"/>
      <w:r>
        <w:rPr>
          <w:color w:val="231F20"/>
          <w:spacing w:val="-2"/>
          <w:w w:val="105"/>
        </w:rPr>
        <w:t>actually</w:t>
      </w:r>
      <w:r>
        <w:rPr>
          <w:color w:val="231F20"/>
          <w:spacing w:val="-8"/>
          <w:w w:val="105"/>
        </w:rPr>
        <w:t xml:space="preserve"> </w:t>
      </w:r>
      <w:r>
        <w:rPr>
          <w:color w:val="231F20"/>
          <w:spacing w:val="-2"/>
          <w:w w:val="105"/>
        </w:rPr>
        <w:t>belongs</w:t>
      </w:r>
      <w:proofErr w:type="gramEnd"/>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ultimate</w:t>
      </w:r>
      <w:r>
        <w:rPr>
          <w:color w:val="231F20"/>
          <w:spacing w:val="-8"/>
          <w:w w:val="105"/>
        </w:rPr>
        <w:t xml:space="preserve"> </w:t>
      </w:r>
      <w:r>
        <w:rPr>
          <w:color w:val="231F20"/>
          <w:spacing w:val="-2"/>
          <w:w w:val="105"/>
        </w:rPr>
        <w:t>victim</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 xml:space="preserve">attack. </w:t>
      </w:r>
      <w:r>
        <w:rPr>
          <w:color w:val="231F20"/>
          <w:w w:val="105"/>
        </w:rPr>
        <w:t>The intermediate service sends its responses to the victim. The data attached to the response</w:t>
      </w:r>
      <w:r>
        <w:rPr>
          <w:color w:val="231F20"/>
          <w:spacing w:val="-11"/>
          <w:w w:val="105"/>
        </w:rPr>
        <w:t xml:space="preserve"> </w:t>
      </w:r>
      <w:r>
        <w:rPr>
          <w:color w:val="231F20"/>
          <w:w w:val="105"/>
        </w:rPr>
        <w:t>datagrams</w:t>
      </w:r>
      <w:r>
        <w:rPr>
          <w:color w:val="231F20"/>
          <w:spacing w:val="-11"/>
          <w:w w:val="105"/>
        </w:rPr>
        <w:t xml:space="preserve"> </w:t>
      </w:r>
      <w:r>
        <w:rPr>
          <w:color w:val="231F20"/>
          <w:w w:val="105"/>
        </w:rPr>
        <w:t>give</w:t>
      </w:r>
      <w:r>
        <w:rPr>
          <w:color w:val="231F20"/>
          <w:spacing w:val="-11"/>
          <w:w w:val="105"/>
        </w:rPr>
        <w:t xml:space="preserve"> </w:t>
      </w:r>
      <w:r>
        <w:rPr>
          <w:color w:val="231F20"/>
          <w:w w:val="105"/>
        </w:rPr>
        <w:t>this</w:t>
      </w:r>
      <w:r>
        <w:rPr>
          <w:color w:val="231F20"/>
          <w:spacing w:val="-11"/>
          <w:w w:val="105"/>
        </w:rPr>
        <w:t xml:space="preserve"> </w:t>
      </w:r>
      <w:r>
        <w:rPr>
          <w:color w:val="231F20"/>
          <w:w w:val="105"/>
        </w:rPr>
        <w:t>form</w:t>
      </w:r>
      <w:r>
        <w:rPr>
          <w:color w:val="231F20"/>
          <w:spacing w:val="-11"/>
          <w:w w:val="105"/>
        </w:rPr>
        <w:t xml:space="preserve"> </w:t>
      </w:r>
      <w:r>
        <w:rPr>
          <w:color w:val="231F20"/>
          <w:w w:val="105"/>
        </w:rPr>
        <w:t>of</w:t>
      </w:r>
      <w:r>
        <w:rPr>
          <w:color w:val="231F20"/>
          <w:spacing w:val="-11"/>
          <w:w w:val="105"/>
        </w:rPr>
        <w:t xml:space="preserve"> </w:t>
      </w:r>
      <w:r>
        <w:rPr>
          <w:color w:val="231F20"/>
          <w:w w:val="105"/>
        </w:rPr>
        <w:t>attack</w:t>
      </w:r>
      <w:r>
        <w:rPr>
          <w:color w:val="231F20"/>
          <w:spacing w:val="-11"/>
          <w:w w:val="105"/>
        </w:rPr>
        <w:t xml:space="preserve"> </w:t>
      </w:r>
      <w:r>
        <w:rPr>
          <w:color w:val="231F20"/>
          <w:w w:val="105"/>
        </w:rPr>
        <w:t>additional</w:t>
      </w:r>
      <w:r>
        <w:rPr>
          <w:color w:val="231F20"/>
          <w:spacing w:val="-11"/>
          <w:w w:val="105"/>
        </w:rPr>
        <w:t xml:space="preserve"> </w:t>
      </w:r>
      <w:r>
        <w:rPr>
          <w:color w:val="231F20"/>
          <w:w w:val="105"/>
        </w:rPr>
        <w:t>leverage.</w:t>
      </w:r>
      <w:r>
        <w:rPr>
          <w:color w:val="231F20"/>
          <w:spacing w:val="-11"/>
          <w:w w:val="105"/>
        </w:rPr>
        <w:t xml:space="preserve"> </w:t>
      </w:r>
      <w:r>
        <w:rPr>
          <w:color w:val="231F20"/>
          <w:w w:val="105"/>
        </w:rPr>
        <w:t>The</w:t>
      </w:r>
      <w:r>
        <w:rPr>
          <w:color w:val="231F20"/>
          <w:spacing w:val="-11"/>
          <w:w w:val="105"/>
        </w:rPr>
        <w:t xml:space="preserve"> </w:t>
      </w:r>
      <w:r>
        <w:rPr>
          <w:color w:val="231F20"/>
          <w:w w:val="105"/>
        </w:rPr>
        <w:t>attacker’s</w:t>
      </w:r>
      <w:r>
        <w:rPr>
          <w:color w:val="231F20"/>
          <w:spacing w:val="-11"/>
          <w:w w:val="105"/>
        </w:rPr>
        <w:t xml:space="preserve"> </w:t>
      </w:r>
      <w:r>
        <w:rPr>
          <w:color w:val="231F20"/>
          <w:w w:val="105"/>
        </w:rPr>
        <w:t xml:space="preserve">trafﬁc </w:t>
      </w:r>
      <w:r>
        <w:rPr>
          <w:color w:val="231F20"/>
        </w:rPr>
        <w:t xml:space="preserve">consists of only small requests, whereas the intermediate service’s responses are much </w:t>
      </w:r>
      <w:r>
        <w:rPr>
          <w:color w:val="231F20"/>
          <w:spacing w:val="-2"/>
          <w:w w:val="105"/>
        </w:rPr>
        <w:t>larger.</w:t>
      </w:r>
    </w:p>
    <w:p w14:paraId="13EDF086" w14:textId="77777777" w:rsidR="00375E0D" w:rsidRDefault="00375E0D">
      <w:pPr>
        <w:pStyle w:val="BodyText"/>
        <w:spacing w:before="8"/>
        <w:rPr>
          <w:sz w:val="22"/>
        </w:rPr>
      </w:pPr>
    </w:p>
    <w:p w14:paraId="13EDF087" w14:textId="77777777" w:rsidR="00375E0D" w:rsidRDefault="00000000">
      <w:pPr>
        <w:pStyle w:val="BodyText"/>
        <w:spacing w:line="271" w:lineRule="auto"/>
        <w:ind w:left="209" w:right="955" w:hanging="1"/>
        <w:jc w:val="both"/>
      </w:pPr>
      <w:r>
        <w:rPr>
          <w:color w:val="231F20"/>
          <w:spacing w:val="-2"/>
          <w:w w:val="105"/>
        </w:rPr>
        <w:t>The</w:t>
      </w:r>
      <w:r>
        <w:rPr>
          <w:color w:val="231F20"/>
          <w:spacing w:val="-10"/>
          <w:w w:val="105"/>
        </w:rPr>
        <w:t xml:space="preserve"> </w:t>
      </w:r>
      <w:r>
        <w:rPr>
          <w:color w:val="231F20"/>
          <w:spacing w:val="-2"/>
          <w:w w:val="105"/>
        </w:rPr>
        <w:t>victim</w:t>
      </w:r>
      <w:r>
        <w:rPr>
          <w:color w:val="231F20"/>
          <w:spacing w:val="-10"/>
          <w:w w:val="105"/>
        </w:rPr>
        <w:t xml:space="preserve"> </w:t>
      </w:r>
      <w:r>
        <w:rPr>
          <w:color w:val="231F20"/>
          <w:spacing w:val="-2"/>
          <w:w w:val="105"/>
        </w:rPr>
        <w:t>is</w:t>
      </w:r>
      <w:r>
        <w:rPr>
          <w:color w:val="231F20"/>
          <w:spacing w:val="-10"/>
          <w:w w:val="105"/>
        </w:rPr>
        <w:t xml:space="preserve"> </w:t>
      </w:r>
      <w:r>
        <w:rPr>
          <w:color w:val="231F20"/>
          <w:spacing w:val="-2"/>
          <w:w w:val="105"/>
        </w:rPr>
        <w:t>suddenly</w:t>
      </w:r>
      <w:r>
        <w:rPr>
          <w:color w:val="231F20"/>
          <w:spacing w:val="-10"/>
          <w:w w:val="105"/>
        </w:rPr>
        <w:t xml:space="preserve"> </w:t>
      </w:r>
      <w:r>
        <w:rPr>
          <w:color w:val="231F20"/>
          <w:spacing w:val="-2"/>
          <w:w w:val="105"/>
        </w:rPr>
        <w:t>confronted</w:t>
      </w:r>
      <w:r>
        <w:rPr>
          <w:color w:val="231F20"/>
          <w:spacing w:val="-10"/>
          <w:w w:val="105"/>
        </w:rPr>
        <w:t xml:space="preserve"> </w:t>
      </w:r>
      <w:r>
        <w:rPr>
          <w:color w:val="231F20"/>
          <w:spacing w:val="-2"/>
          <w:w w:val="105"/>
        </w:rPr>
        <w:t>with</w:t>
      </w:r>
      <w:r>
        <w:rPr>
          <w:color w:val="231F20"/>
          <w:spacing w:val="-10"/>
          <w:w w:val="105"/>
        </w:rPr>
        <w:t xml:space="preserve"> </w:t>
      </w:r>
      <w:r>
        <w:rPr>
          <w:color w:val="231F20"/>
          <w:spacing w:val="-2"/>
          <w:w w:val="105"/>
        </w:rPr>
        <w:t>a</w:t>
      </w:r>
      <w:r>
        <w:rPr>
          <w:color w:val="231F20"/>
          <w:spacing w:val="-10"/>
          <w:w w:val="105"/>
        </w:rPr>
        <w:t xml:space="preserve"> </w:t>
      </w:r>
      <w:r>
        <w:rPr>
          <w:color w:val="231F20"/>
          <w:spacing w:val="-2"/>
          <w:w w:val="105"/>
        </w:rPr>
        <w:t>massive</w:t>
      </w:r>
      <w:r>
        <w:rPr>
          <w:color w:val="231F20"/>
          <w:spacing w:val="-10"/>
          <w:w w:val="105"/>
        </w:rPr>
        <w:t xml:space="preserve"> </w:t>
      </w:r>
      <w:r>
        <w:rPr>
          <w:color w:val="231F20"/>
          <w:spacing w:val="-2"/>
          <w:w w:val="105"/>
        </w:rPr>
        <w:t>quantity</w:t>
      </w:r>
      <w:r>
        <w:rPr>
          <w:color w:val="231F20"/>
          <w:spacing w:val="-10"/>
          <w:w w:val="105"/>
        </w:rPr>
        <w:t xml:space="preserve"> </w:t>
      </w:r>
      <w:r>
        <w:rPr>
          <w:color w:val="231F20"/>
          <w:spacing w:val="-2"/>
          <w:w w:val="105"/>
        </w:rPr>
        <w:t>of</w:t>
      </w:r>
      <w:r>
        <w:rPr>
          <w:color w:val="231F20"/>
          <w:spacing w:val="-10"/>
          <w:w w:val="105"/>
        </w:rPr>
        <w:t xml:space="preserve"> </w:t>
      </w:r>
      <w:r>
        <w:rPr>
          <w:color w:val="231F20"/>
          <w:spacing w:val="-2"/>
          <w:w w:val="105"/>
        </w:rPr>
        <w:t>UDP</w:t>
      </w:r>
      <w:r>
        <w:rPr>
          <w:color w:val="231F20"/>
          <w:spacing w:val="-10"/>
          <w:w w:val="105"/>
        </w:rPr>
        <w:t xml:space="preserve"> </w:t>
      </w:r>
      <w:r>
        <w:rPr>
          <w:color w:val="231F20"/>
          <w:spacing w:val="-2"/>
          <w:w w:val="105"/>
        </w:rPr>
        <w:t>datagram</w:t>
      </w:r>
      <w:r>
        <w:rPr>
          <w:color w:val="231F20"/>
          <w:spacing w:val="-10"/>
          <w:w w:val="105"/>
        </w:rPr>
        <w:t xml:space="preserve"> </w:t>
      </w:r>
      <w:r>
        <w:rPr>
          <w:color w:val="231F20"/>
          <w:spacing w:val="-2"/>
          <w:w w:val="105"/>
        </w:rPr>
        <w:t xml:space="preserve">responses </w:t>
      </w:r>
      <w:r>
        <w:rPr>
          <w:color w:val="231F20"/>
          <w:w w:val="105"/>
        </w:rPr>
        <w:t>targeted</w:t>
      </w:r>
      <w:r>
        <w:rPr>
          <w:color w:val="231F20"/>
          <w:spacing w:val="-11"/>
          <w:w w:val="105"/>
        </w:rPr>
        <w:t xml:space="preserve"> </w:t>
      </w:r>
      <w:r>
        <w:rPr>
          <w:color w:val="231F20"/>
          <w:w w:val="105"/>
        </w:rPr>
        <w:t>at</w:t>
      </w:r>
      <w:r>
        <w:rPr>
          <w:color w:val="231F20"/>
          <w:spacing w:val="-11"/>
          <w:w w:val="105"/>
        </w:rPr>
        <w:t xml:space="preserve"> </w:t>
      </w:r>
      <w:r>
        <w:rPr>
          <w:color w:val="231F20"/>
          <w:w w:val="105"/>
        </w:rPr>
        <w:t>its</w:t>
      </w:r>
      <w:r>
        <w:rPr>
          <w:color w:val="231F20"/>
          <w:spacing w:val="-11"/>
          <w:w w:val="105"/>
        </w:rPr>
        <w:t xml:space="preserve"> </w:t>
      </w:r>
      <w:r>
        <w:rPr>
          <w:color w:val="231F20"/>
          <w:w w:val="105"/>
        </w:rPr>
        <w:t>system,</w:t>
      </w:r>
      <w:r>
        <w:rPr>
          <w:color w:val="231F20"/>
          <w:spacing w:val="-11"/>
          <w:w w:val="105"/>
        </w:rPr>
        <w:t xml:space="preserve"> </w:t>
      </w:r>
      <w:r>
        <w:rPr>
          <w:color w:val="231F20"/>
          <w:w w:val="105"/>
        </w:rPr>
        <w:t>leading</w:t>
      </w:r>
      <w:r>
        <w:rPr>
          <w:color w:val="231F20"/>
          <w:spacing w:val="-11"/>
          <w:w w:val="105"/>
        </w:rPr>
        <w:t xml:space="preserve"> </w:t>
      </w:r>
      <w:r>
        <w:rPr>
          <w:color w:val="231F20"/>
          <w:w w:val="105"/>
        </w:rPr>
        <w:t>again</w:t>
      </w:r>
      <w:r>
        <w:rPr>
          <w:color w:val="231F20"/>
          <w:spacing w:val="-11"/>
          <w:w w:val="105"/>
        </w:rPr>
        <w:t xml:space="preserve"> </w:t>
      </w:r>
      <w:r>
        <w:rPr>
          <w:color w:val="231F20"/>
          <w:w w:val="105"/>
        </w:rPr>
        <w:t>to</w:t>
      </w:r>
      <w:r>
        <w:rPr>
          <w:color w:val="231F20"/>
          <w:spacing w:val="-11"/>
          <w:w w:val="105"/>
        </w:rPr>
        <w:t xml:space="preserve"> </w:t>
      </w:r>
      <w:r>
        <w:rPr>
          <w:color w:val="231F20"/>
          <w:w w:val="105"/>
        </w:rPr>
        <w:t>the</w:t>
      </w:r>
      <w:r>
        <w:rPr>
          <w:color w:val="231F20"/>
          <w:spacing w:val="-11"/>
          <w:w w:val="105"/>
        </w:rPr>
        <w:t xml:space="preserve"> </w:t>
      </w:r>
      <w:r>
        <w:rPr>
          <w:color w:val="231F20"/>
          <w:w w:val="105"/>
        </w:rPr>
        <w:t>network</w:t>
      </w:r>
      <w:r>
        <w:rPr>
          <w:color w:val="231F20"/>
          <w:spacing w:val="-11"/>
          <w:w w:val="105"/>
        </w:rPr>
        <w:t xml:space="preserve"> </w:t>
      </w:r>
      <w:r>
        <w:rPr>
          <w:color w:val="231F20"/>
          <w:w w:val="105"/>
        </w:rPr>
        <w:t>infrastructure</w:t>
      </w:r>
      <w:r>
        <w:rPr>
          <w:color w:val="231F20"/>
          <w:spacing w:val="-11"/>
          <w:w w:val="105"/>
        </w:rPr>
        <w:t xml:space="preserve"> </w:t>
      </w:r>
      <w:r>
        <w:rPr>
          <w:color w:val="231F20"/>
          <w:w w:val="105"/>
        </w:rPr>
        <w:t>being</w:t>
      </w:r>
      <w:r>
        <w:rPr>
          <w:color w:val="231F20"/>
          <w:spacing w:val="-11"/>
          <w:w w:val="105"/>
        </w:rPr>
        <w:t xml:space="preserve"> </w:t>
      </w:r>
      <w:r>
        <w:rPr>
          <w:color w:val="231F20"/>
          <w:w w:val="105"/>
        </w:rPr>
        <w:t>overloaded.</w:t>
      </w:r>
    </w:p>
    <w:p w14:paraId="13EDF088" w14:textId="77777777" w:rsidR="00375E0D" w:rsidRDefault="00375E0D">
      <w:pPr>
        <w:pStyle w:val="BodyText"/>
        <w:spacing w:before="7"/>
        <w:rPr>
          <w:sz w:val="22"/>
        </w:rPr>
      </w:pPr>
    </w:p>
    <w:p w14:paraId="13EDF089" w14:textId="77777777" w:rsidR="00375E0D" w:rsidRDefault="00000000">
      <w:pPr>
        <w:pStyle w:val="BodyText"/>
        <w:ind w:left="209"/>
        <w:jc w:val="both"/>
      </w:pPr>
      <w:r>
        <w:rPr>
          <w:color w:val="231F20"/>
          <w:w w:val="85"/>
        </w:rPr>
        <w:t>SYN</w:t>
      </w:r>
      <w:r>
        <w:rPr>
          <w:color w:val="231F20"/>
          <w:spacing w:val="-2"/>
        </w:rPr>
        <w:t xml:space="preserve"> </w:t>
      </w:r>
      <w:r>
        <w:rPr>
          <w:color w:val="231F20"/>
          <w:spacing w:val="-4"/>
        </w:rPr>
        <w:t>ﬂood</w:t>
      </w:r>
    </w:p>
    <w:p w14:paraId="13EDF08A" w14:textId="77777777" w:rsidR="00375E0D" w:rsidRDefault="00000000">
      <w:pPr>
        <w:pStyle w:val="BodyText"/>
        <w:spacing w:before="30" w:line="271" w:lineRule="auto"/>
        <w:ind w:left="209" w:right="957" w:hanging="1"/>
        <w:jc w:val="both"/>
      </w:pPr>
      <w:r>
        <w:rPr>
          <w:color w:val="231F20"/>
        </w:rPr>
        <w:t xml:space="preserve">Du (2017) describes multiple kinds of attacks on the TCP protocol, one of the more </w:t>
      </w:r>
      <w:proofErr w:type="spellStart"/>
      <w:r>
        <w:rPr>
          <w:color w:val="231F20"/>
        </w:rPr>
        <w:t>infa</w:t>
      </w:r>
      <w:proofErr w:type="spellEnd"/>
      <w:r>
        <w:rPr>
          <w:color w:val="231F20"/>
        </w:rPr>
        <w:t xml:space="preserve">- </w:t>
      </w:r>
      <w:proofErr w:type="spellStart"/>
      <w:r>
        <w:rPr>
          <w:color w:val="231F20"/>
        </w:rPr>
        <w:t>mous</w:t>
      </w:r>
      <w:proofErr w:type="spellEnd"/>
      <w:r>
        <w:rPr>
          <w:color w:val="231F20"/>
        </w:rPr>
        <w:t xml:space="preserve"> of which is the TCP SYN ﬂood.</w:t>
      </w:r>
    </w:p>
    <w:p w14:paraId="13EDF08B" w14:textId="77777777" w:rsidR="00375E0D" w:rsidRDefault="00375E0D">
      <w:pPr>
        <w:pStyle w:val="BodyText"/>
        <w:spacing w:before="7"/>
        <w:rPr>
          <w:sz w:val="22"/>
        </w:rPr>
      </w:pPr>
    </w:p>
    <w:p w14:paraId="13EDF08C" w14:textId="77777777" w:rsidR="00375E0D" w:rsidRDefault="00000000">
      <w:pPr>
        <w:pStyle w:val="BodyText"/>
        <w:spacing w:before="1" w:line="271" w:lineRule="auto"/>
        <w:ind w:left="209" w:right="955" w:hanging="1"/>
        <w:jc w:val="both"/>
      </w:pPr>
      <w:r>
        <w:rPr>
          <w:color w:val="231F20"/>
        </w:rPr>
        <w:t>Such</w:t>
      </w:r>
      <w:r>
        <w:rPr>
          <w:color w:val="231F20"/>
          <w:spacing w:val="-4"/>
        </w:rPr>
        <w:t xml:space="preserve"> </w:t>
      </w:r>
      <w:r>
        <w:rPr>
          <w:color w:val="231F20"/>
        </w:rPr>
        <w:t>an</w:t>
      </w:r>
      <w:r>
        <w:rPr>
          <w:color w:val="231F20"/>
          <w:spacing w:val="-4"/>
        </w:rPr>
        <w:t xml:space="preserve"> </w:t>
      </w:r>
      <w:r>
        <w:rPr>
          <w:color w:val="231F20"/>
        </w:rPr>
        <w:t>attack</w:t>
      </w:r>
      <w:r>
        <w:rPr>
          <w:color w:val="231F20"/>
          <w:spacing w:val="-4"/>
        </w:rPr>
        <w:t xml:space="preserve"> </w:t>
      </w:r>
      <w:r>
        <w:rPr>
          <w:color w:val="231F20"/>
        </w:rPr>
        <w:t>targets</w:t>
      </w:r>
      <w:r>
        <w:rPr>
          <w:color w:val="231F20"/>
          <w:spacing w:val="-4"/>
        </w:rPr>
        <w:t xml:space="preserve"> </w:t>
      </w:r>
      <w:r>
        <w:rPr>
          <w:color w:val="231F20"/>
        </w:rPr>
        <w:t>the</w:t>
      </w:r>
      <w:r>
        <w:rPr>
          <w:color w:val="231F20"/>
          <w:spacing w:val="-4"/>
        </w:rPr>
        <w:t xml:space="preserve"> </w:t>
      </w:r>
      <w:r>
        <w:rPr>
          <w:color w:val="231F20"/>
        </w:rPr>
        <w:t>TCP</w:t>
      </w:r>
      <w:r>
        <w:rPr>
          <w:color w:val="231F20"/>
          <w:spacing w:val="-4"/>
        </w:rPr>
        <w:t xml:space="preserve"> </w:t>
      </w:r>
      <w:r>
        <w:rPr>
          <w:color w:val="231F20"/>
        </w:rPr>
        <w:t>connection</w:t>
      </w:r>
      <w:r>
        <w:rPr>
          <w:color w:val="231F20"/>
          <w:spacing w:val="-4"/>
        </w:rPr>
        <w:t xml:space="preserve"> </w:t>
      </w:r>
      <w:r>
        <w:rPr>
          <w:color w:val="231F20"/>
        </w:rPr>
        <w:t>establishment</w:t>
      </w:r>
      <w:r>
        <w:rPr>
          <w:color w:val="231F20"/>
          <w:spacing w:val="-4"/>
        </w:rPr>
        <w:t xml:space="preserve"> </w:t>
      </w:r>
      <w:r>
        <w:rPr>
          <w:color w:val="231F20"/>
        </w:rPr>
        <w:t>process—the</w:t>
      </w:r>
      <w:r>
        <w:rPr>
          <w:color w:val="231F20"/>
          <w:spacing w:val="-4"/>
        </w:rPr>
        <w:t xml:space="preserve"> </w:t>
      </w:r>
      <w:r>
        <w:rPr>
          <w:color w:val="231F20"/>
        </w:rPr>
        <w:t>three-way</w:t>
      </w:r>
      <w:r>
        <w:rPr>
          <w:color w:val="231F20"/>
          <w:spacing w:val="-4"/>
        </w:rPr>
        <w:t xml:space="preserve"> </w:t>
      </w:r>
      <w:r>
        <w:rPr>
          <w:color w:val="231F20"/>
        </w:rPr>
        <w:t xml:space="preserve">hand- </w:t>
      </w:r>
      <w:r>
        <w:rPr>
          <w:color w:val="231F20"/>
          <w:w w:val="105"/>
        </w:rPr>
        <w:t>shake.</w:t>
      </w:r>
      <w:r>
        <w:rPr>
          <w:color w:val="231F20"/>
          <w:spacing w:val="-11"/>
          <w:w w:val="105"/>
        </w:rPr>
        <w:t xml:space="preserve"> </w:t>
      </w:r>
      <w:r>
        <w:rPr>
          <w:color w:val="231F20"/>
          <w:w w:val="105"/>
        </w:rPr>
        <w:t>Remember</w:t>
      </w:r>
      <w:r>
        <w:rPr>
          <w:color w:val="231F20"/>
          <w:spacing w:val="-11"/>
          <w:w w:val="105"/>
        </w:rPr>
        <w:t xml:space="preserve"> </w:t>
      </w:r>
      <w:r>
        <w:rPr>
          <w:color w:val="231F20"/>
          <w:w w:val="105"/>
        </w:rPr>
        <w:t>that</w:t>
      </w:r>
      <w:r>
        <w:rPr>
          <w:color w:val="231F20"/>
          <w:spacing w:val="-11"/>
          <w:w w:val="105"/>
        </w:rPr>
        <w:t xml:space="preserve"> </w:t>
      </w:r>
      <w:r>
        <w:rPr>
          <w:color w:val="231F20"/>
          <w:w w:val="105"/>
        </w:rPr>
        <w:t>during</w:t>
      </w:r>
      <w:r>
        <w:rPr>
          <w:color w:val="231F20"/>
          <w:spacing w:val="-11"/>
          <w:w w:val="105"/>
        </w:rPr>
        <w:t xml:space="preserve"> </w:t>
      </w:r>
      <w:r>
        <w:rPr>
          <w:color w:val="231F20"/>
          <w:w w:val="105"/>
        </w:rPr>
        <w:t>this</w:t>
      </w:r>
      <w:r>
        <w:rPr>
          <w:color w:val="231F20"/>
          <w:spacing w:val="-11"/>
          <w:w w:val="105"/>
        </w:rPr>
        <w:t xml:space="preserve"> </w:t>
      </w:r>
      <w:r>
        <w:rPr>
          <w:color w:val="231F20"/>
          <w:w w:val="105"/>
        </w:rPr>
        <w:t>process,</w:t>
      </w:r>
      <w:r>
        <w:rPr>
          <w:color w:val="231F20"/>
          <w:spacing w:val="-11"/>
          <w:w w:val="105"/>
        </w:rPr>
        <w:t xml:space="preserve"> </w:t>
      </w:r>
      <w:r>
        <w:rPr>
          <w:color w:val="231F20"/>
          <w:w w:val="105"/>
        </w:rPr>
        <w:t>the</w:t>
      </w:r>
      <w:r>
        <w:rPr>
          <w:color w:val="231F20"/>
          <w:spacing w:val="-11"/>
          <w:w w:val="105"/>
        </w:rPr>
        <w:t xml:space="preserve"> </w:t>
      </w:r>
      <w:r>
        <w:rPr>
          <w:color w:val="231F20"/>
          <w:w w:val="105"/>
        </w:rPr>
        <w:t>server</w:t>
      </w:r>
      <w:r>
        <w:rPr>
          <w:color w:val="231F20"/>
          <w:spacing w:val="-11"/>
          <w:w w:val="105"/>
        </w:rPr>
        <w:t xml:space="preserve"> </w:t>
      </w:r>
      <w:r>
        <w:rPr>
          <w:color w:val="231F20"/>
          <w:w w:val="105"/>
        </w:rPr>
        <w:t>(being</w:t>
      </w:r>
      <w:r>
        <w:rPr>
          <w:color w:val="231F20"/>
          <w:spacing w:val="-11"/>
          <w:w w:val="105"/>
        </w:rPr>
        <w:t xml:space="preserve"> </w:t>
      </w:r>
      <w:r>
        <w:rPr>
          <w:color w:val="231F20"/>
          <w:w w:val="105"/>
        </w:rPr>
        <w:t>connected</w:t>
      </w:r>
      <w:r>
        <w:rPr>
          <w:color w:val="231F20"/>
          <w:spacing w:val="-11"/>
          <w:w w:val="105"/>
        </w:rPr>
        <w:t xml:space="preserve"> </w:t>
      </w:r>
      <w:r>
        <w:rPr>
          <w:color w:val="231F20"/>
          <w:w w:val="105"/>
        </w:rPr>
        <w:t>to)</w:t>
      </w:r>
      <w:r>
        <w:rPr>
          <w:color w:val="231F20"/>
          <w:spacing w:val="-11"/>
          <w:w w:val="105"/>
        </w:rPr>
        <w:t xml:space="preserve"> </w:t>
      </w:r>
      <w:r>
        <w:rPr>
          <w:color w:val="231F20"/>
          <w:w w:val="105"/>
        </w:rPr>
        <w:t>is</w:t>
      </w:r>
      <w:r>
        <w:rPr>
          <w:color w:val="231F20"/>
          <w:spacing w:val="-11"/>
          <w:w w:val="105"/>
        </w:rPr>
        <w:t xml:space="preserve"> </w:t>
      </w:r>
      <w:r>
        <w:rPr>
          <w:color w:val="231F20"/>
          <w:w w:val="105"/>
        </w:rPr>
        <w:t>the</w:t>
      </w:r>
      <w:r>
        <w:rPr>
          <w:color w:val="231F20"/>
          <w:spacing w:val="-11"/>
          <w:w w:val="105"/>
        </w:rPr>
        <w:t xml:space="preserve"> </w:t>
      </w:r>
      <w:r>
        <w:rPr>
          <w:color w:val="231F20"/>
          <w:w w:val="105"/>
        </w:rPr>
        <w:t>ﬁrst to allocate its send and receive buffers, immediately after receiving a connection request</w:t>
      </w:r>
      <w:r>
        <w:rPr>
          <w:color w:val="231F20"/>
          <w:spacing w:val="-5"/>
          <w:w w:val="105"/>
        </w:rPr>
        <w:t xml:space="preserve"> </w:t>
      </w:r>
      <w:r>
        <w:rPr>
          <w:color w:val="231F20"/>
          <w:w w:val="105"/>
        </w:rPr>
        <w:t>in</w:t>
      </w:r>
      <w:r>
        <w:rPr>
          <w:color w:val="231F20"/>
          <w:spacing w:val="-5"/>
          <w:w w:val="105"/>
        </w:rPr>
        <w:t xml:space="preserve"> </w:t>
      </w:r>
      <w:r>
        <w:rPr>
          <w:color w:val="231F20"/>
          <w:w w:val="105"/>
        </w:rPr>
        <w:t>the</w:t>
      </w:r>
      <w:r>
        <w:rPr>
          <w:color w:val="231F20"/>
          <w:spacing w:val="-5"/>
          <w:w w:val="105"/>
        </w:rPr>
        <w:t xml:space="preserve"> </w:t>
      </w:r>
      <w:r>
        <w:rPr>
          <w:color w:val="231F20"/>
          <w:w w:val="105"/>
        </w:rPr>
        <w:t>form</w:t>
      </w:r>
      <w:r>
        <w:rPr>
          <w:color w:val="231F20"/>
          <w:spacing w:val="-5"/>
          <w:w w:val="105"/>
        </w:rPr>
        <w:t xml:space="preserve"> </w:t>
      </w:r>
      <w:r>
        <w:rPr>
          <w:color w:val="231F20"/>
          <w:w w:val="105"/>
        </w:rPr>
        <w:t>of</w:t>
      </w:r>
      <w:r>
        <w:rPr>
          <w:color w:val="231F20"/>
          <w:spacing w:val="-5"/>
          <w:w w:val="105"/>
        </w:rPr>
        <w:t xml:space="preserve"> </w:t>
      </w:r>
      <w:r>
        <w:rPr>
          <w:color w:val="231F20"/>
          <w:w w:val="105"/>
        </w:rPr>
        <w:t>a</w:t>
      </w:r>
      <w:r>
        <w:rPr>
          <w:color w:val="231F20"/>
          <w:spacing w:val="-5"/>
          <w:w w:val="105"/>
        </w:rPr>
        <w:t xml:space="preserve"> </w:t>
      </w:r>
      <w:r>
        <w:rPr>
          <w:color w:val="231F20"/>
          <w:w w:val="105"/>
        </w:rPr>
        <w:t>SYN</w:t>
      </w:r>
      <w:r>
        <w:rPr>
          <w:color w:val="231F20"/>
          <w:spacing w:val="-5"/>
          <w:w w:val="105"/>
        </w:rPr>
        <w:t xml:space="preserve"> </w:t>
      </w:r>
      <w:r>
        <w:rPr>
          <w:color w:val="231F20"/>
          <w:w w:val="105"/>
        </w:rPr>
        <w:t>segment.</w:t>
      </w:r>
    </w:p>
    <w:p w14:paraId="13EDF08D"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147"/>
            <w:col w:w="8995"/>
          </w:cols>
        </w:sectPr>
      </w:pPr>
    </w:p>
    <w:p w14:paraId="13EDF08E" w14:textId="77777777" w:rsidR="00375E0D" w:rsidRDefault="00375E0D">
      <w:pPr>
        <w:pStyle w:val="BodyText"/>
      </w:pPr>
    </w:p>
    <w:p w14:paraId="13EDF08F" w14:textId="77777777" w:rsidR="00375E0D" w:rsidRDefault="00375E0D">
      <w:pPr>
        <w:pStyle w:val="BodyText"/>
        <w:spacing w:before="5"/>
      </w:pPr>
    </w:p>
    <w:p w14:paraId="13EDF090" w14:textId="77777777" w:rsidR="00375E0D" w:rsidRDefault="00000000">
      <w:pPr>
        <w:ind w:left="957"/>
        <w:rPr>
          <w:sz w:val="18"/>
        </w:rPr>
      </w:pPr>
      <w:r>
        <w:rPr>
          <w:color w:val="003946"/>
          <w:w w:val="85"/>
          <w:sz w:val="18"/>
        </w:rPr>
        <w:t>TCP</w:t>
      </w:r>
      <w:r>
        <w:rPr>
          <w:color w:val="003946"/>
          <w:spacing w:val="-6"/>
          <w:sz w:val="18"/>
        </w:rPr>
        <w:t xml:space="preserve"> </w:t>
      </w:r>
      <w:r>
        <w:rPr>
          <w:color w:val="003946"/>
          <w:w w:val="85"/>
          <w:sz w:val="18"/>
        </w:rPr>
        <w:t>vs</w:t>
      </w:r>
      <w:r>
        <w:rPr>
          <w:color w:val="003946"/>
          <w:spacing w:val="-6"/>
          <w:sz w:val="18"/>
        </w:rPr>
        <w:t xml:space="preserve"> </w:t>
      </w:r>
      <w:r>
        <w:rPr>
          <w:color w:val="003946"/>
          <w:spacing w:val="-5"/>
          <w:w w:val="85"/>
          <w:sz w:val="18"/>
        </w:rPr>
        <w:t>UDP</w:t>
      </w:r>
    </w:p>
    <w:p w14:paraId="13EDF091" w14:textId="77777777" w:rsidR="00375E0D" w:rsidRDefault="00375E0D">
      <w:pPr>
        <w:pStyle w:val="BodyText"/>
      </w:pPr>
    </w:p>
    <w:p w14:paraId="13EDF092" w14:textId="77777777" w:rsidR="00375E0D" w:rsidRDefault="00375E0D">
      <w:pPr>
        <w:pStyle w:val="BodyText"/>
      </w:pPr>
    </w:p>
    <w:p w14:paraId="13EDF093" w14:textId="77777777" w:rsidR="00375E0D" w:rsidRDefault="00375E0D">
      <w:pPr>
        <w:pStyle w:val="BodyText"/>
      </w:pPr>
    </w:p>
    <w:p w14:paraId="13EDF094" w14:textId="77777777" w:rsidR="00375E0D" w:rsidRDefault="00375E0D">
      <w:pPr>
        <w:pStyle w:val="BodyText"/>
      </w:pPr>
    </w:p>
    <w:p w14:paraId="13EDF095" w14:textId="77777777" w:rsidR="00375E0D" w:rsidRDefault="00375E0D">
      <w:pPr>
        <w:pStyle w:val="BodyText"/>
      </w:pPr>
    </w:p>
    <w:p w14:paraId="13EDF096" w14:textId="77777777" w:rsidR="00375E0D" w:rsidRDefault="00000000">
      <w:pPr>
        <w:pStyle w:val="BodyText"/>
        <w:rPr>
          <w:sz w:val="12"/>
        </w:rPr>
      </w:pPr>
      <w:r>
        <w:rPr>
          <w:noProof/>
        </w:rPr>
        <w:drawing>
          <wp:anchor distT="0" distB="0" distL="0" distR="0" simplePos="0" relativeHeight="20" behindDoc="0" locked="0" layoutInCell="1" allowOverlap="1" wp14:anchorId="13EE0032" wp14:editId="13EE0033">
            <wp:simplePos x="0" y="0"/>
            <wp:positionH relativeFrom="page">
              <wp:posOffset>900000</wp:posOffset>
            </wp:positionH>
            <wp:positionV relativeFrom="paragraph">
              <wp:posOffset>103130</wp:posOffset>
            </wp:positionV>
            <wp:extent cx="4971732" cy="4340352"/>
            <wp:effectExtent l="0" t="0" r="0" b="0"/>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8" cstate="print"/>
                    <a:stretch>
                      <a:fillRect/>
                    </a:stretch>
                  </pic:blipFill>
                  <pic:spPr>
                    <a:xfrm>
                      <a:off x="0" y="0"/>
                      <a:ext cx="4971732" cy="4340352"/>
                    </a:xfrm>
                    <a:prstGeom prst="rect">
                      <a:avLst/>
                    </a:prstGeom>
                  </pic:spPr>
                </pic:pic>
              </a:graphicData>
            </a:graphic>
          </wp:anchor>
        </w:drawing>
      </w:r>
    </w:p>
    <w:p w14:paraId="13EDF097" w14:textId="77777777" w:rsidR="00375E0D" w:rsidRDefault="00000000">
      <w:pPr>
        <w:pStyle w:val="BodyText"/>
        <w:spacing w:before="164" w:line="271" w:lineRule="auto"/>
        <w:ind w:left="957" w:right="2203"/>
        <w:jc w:val="both"/>
      </w:pPr>
      <w:r>
        <w:rPr>
          <w:color w:val="231F20"/>
        </w:rPr>
        <w:t>The attacker spoofs TCP segments that, here again, contain counterfeit source IP addresses. Their destination port is the legitimate application-layer service that should be disrupted, e.g., a web server running on port 80.</w:t>
      </w:r>
    </w:p>
    <w:p w14:paraId="13EDF098" w14:textId="77777777" w:rsidR="00375E0D" w:rsidRDefault="00375E0D">
      <w:pPr>
        <w:pStyle w:val="BodyText"/>
        <w:rPr>
          <w:sz w:val="14"/>
        </w:rPr>
      </w:pPr>
    </w:p>
    <w:p w14:paraId="13EDF099" w14:textId="77777777" w:rsidR="00375E0D" w:rsidRDefault="00375E0D">
      <w:pPr>
        <w:rPr>
          <w:sz w:val="14"/>
        </w:rPr>
        <w:sectPr w:rsidR="00375E0D">
          <w:pgSz w:w="11910" w:h="16840"/>
          <w:pgMar w:top="960" w:right="460" w:bottom="280" w:left="460" w:header="0" w:footer="0" w:gutter="0"/>
          <w:cols w:space="720"/>
        </w:sectPr>
      </w:pPr>
    </w:p>
    <w:p w14:paraId="13EDF09A" w14:textId="77777777" w:rsidR="00375E0D" w:rsidRDefault="00000000">
      <w:pPr>
        <w:pStyle w:val="BodyText"/>
        <w:spacing w:before="99" w:line="271" w:lineRule="auto"/>
        <w:ind w:left="957" w:hanging="1"/>
        <w:jc w:val="both"/>
      </w:pPr>
      <w:proofErr w:type="gramStart"/>
      <w:r>
        <w:rPr>
          <w:color w:val="231F20"/>
        </w:rPr>
        <w:t>A</w:t>
      </w:r>
      <w:r>
        <w:rPr>
          <w:color w:val="231F20"/>
          <w:spacing w:val="-5"/>
        </w:rPr>
        <w:t xml:space="preserve"> </w:t>
      </w:r>
      <w:r>
        <w:rPr>
          <w:color w:val="231F20"/>
        </w:rPr>
        <w:t>large</w:t>
      </w:r>
      <w:r>
        <w:rPr>
          <w:color w:val="231F20"/>
          <w:spacing w:val="-5"/>
        </w:rPr>
        <w:t xml:space="preserve"> </w:t>
      </w:r>
      <w:r>
        <w:rPr>
          <w:color w:val="231F20"/>
        </w:rPr>
        <w:t>number</w:t>
      </w:r>
      <w:r>
        <w:rPr>
          <w:color w:val="231F20"/>
          <w:spacing w:val="-5"/>
        </w:rPr>
        <w:t xml:space="preserve"> </w:t>
      </w:r>
      <w:r>
        <w:rPr>
          <w:color w:val="231F20"/>
        </w:rPr>
        <w:t>of</w:t>
      </w:r>
      <w:proofErr w:type="gramEnd"/>
      <w:r>
        <w:rPr>
          <w:color w:val="231F20"/>
          <w:spacing w:val="-5"/>
        </w:rPr>
        <w:t xml:space="preserve"> </w:t>
      </w:r>
      <w:r>
        <w:rPr>
          <w:color w:val="231F20"/>
        </w:rPr>
        <w:t>SYN</w:t>
      </w:r>
      <w:r>
        <w:rPr>
          <w:color w:val="231F20"/>
          <w:spacing w:val="-5"/>
        </w:rPr>
        <w:t xml:space="preserve"> </w:t>
      </w:r>
      <w:r>
        <w:rPr>
          <w:color w:val="231F20"/>
        </w:rPr>
        <w:t>segments</w:t>
      </w:r>
      <w:r>
        <w:rPr>
          <w:color w:val="231F20"/>
          <w:spacing w:val="-5"/>
        </w:rPr>
        <w:t xml:space="preserve"> </w:t>
      </w:r>
      <w:r>
        <w:rPr>
          <w:color w:val="231F20"/>
        </w:rPr>
        <w:t>are</w:t>
      </w:r>
      <w:r>
        <w:rPr>
          <w:color w:val="231F20"/>
          <w:spacing w:val="-5"/>
        </w:rPr>
        <w:t xml:space="preserve"> </w:t>
      </w:r>
      <w:r>
        <w:rPr>
          <w:color w:val="231F20"/>
        </w:rPr>
        <w:t>sent</w:t>
      </w:r>
      <w:r>
        <w:rPr>
          <w:color w:val="231F20"/>
          <w:spacing w:val="-5"/>
        </w:rPr>
        <w:t xml:space="preserve"> </w:t>
      </w:r>
      <w:r>
        <w:rPr>
          <w:color w:val="231F20"/>
        </w:rPr>
        <w:t>to</w:t>
      </w:r>
      <w:r>
        <w:rPr>
          <w:color w:val="231F20"/>
          <w:spacing w:val="-5"/>
        </w:rPr>
        <w:t xml:space="preserve"> </w:t>
      </w:r>
      <w:r>
        <w:rPr>
          <w:color w:val="231F20"/>
        </w:rPr>
        <w:t>this</w:t>
      </w:r>
      <w:r>
        <w:rPr>
          <w:color w:val="231F20"/>
          <w:spacing w:val="-5"/>
        </w:rPr>
        <w:t xml:space="preserve"> </w:t>
      </w:r>
      <w:r>
        <w:rPr>
          <w:color w:val="231F20"/>
        </w:rPr>
        <w:t>service,</w:t>
      </w:r>
      <w:r>
        <w:rPr>
          <w:color w:val="231F20"/>
          <w:spacing w:val="-5"/>
        </w:rPr>
        <w:t xml:space="preserve"> </w:t>
      </w:r>
      <w:r>
        <w:rPr>
          <w:color w:val="231F20"/>
        </w:rPr>
        <w:t>causing</w:t>
      </w:r>
      <w:r>
        <w:rPr>
          <w:color w:val="231F20"/>
          <w:spacing w:val="-5"/>
        </w:rPr>
        <w:t xml:space="preserve"> </w:t>
      </w:r>
      <w:r>
        <w:rPr>
          <w:color w:val="231F20"/>
        </w:rPr>
        <w:t>the</w:t>
      </w:r>
      <w:r>
        <w:rPr>
          <w:color w:val="231F20"/>
          <w:spacing w:val="-5"/>
        </w:rPr>
        <w:t xml:space="preserve"> </w:t>
      </w:r>
      <w:r>
        <w:rPr>
          <w:color w:val="231F20"/>
        </w:rPr>
        <w:t>TCP</w:t>
      </w:r>
      <w:r>
        <w:rPr>
          <w:color w:val="231F20"/>
          <w:spacing w:val="-5"/>
        </w:rPr>
        <w:t xml:space="preserve"> </w:t>
      </w:r>
      <w:r>
        <w:rPr>
          <w:color w:val="231F20"/>
        </w:rPr>
        <w:t>subsystem</w:t>
      </w:r>
      <w:r>
        <w:rPr>
          <w:color w:val="231F20"/>
          <w:spacing w:val="-5"/>
        </w:rPr>
        <w:t xml:space="preserve"> </w:t>
      </w:r>
      <w:r>
        <w:rPr>
          <w:color w:val="231F20"/>
        </w:rPr>
        <w:t xml:space="preserve">to allocate resources for the expected incoming connections. Because these connections are never acknowledged, the allocated resources are not freed before the timers that detect broken connections run out. If the frequency of connection requests is high enough, the resource allocation outruns the mechanisms that free them up. This </w:t>
      </w:r>
      <w:proofErr w:type="spellStart"/>
      <w:r>
        <w:rPr>
          <w:color w:val="231F20"/>
        </w:rPr>
        <w:t>cau</w:t>
      </w:r>
      <w:proofErr w:type="spellEnd"/>
      <w:r>
        <w:rPr>
          <w:color w:val="231F20"/>
        </w:rPr>
        <w:t xml:space="preserve">- </w:t>
      </w:r>
      <w:proofErr w:type="spellStart"/>
      <w:r>
        <w:rPr>
          <w:color w:val="231F20"/>
        </w:rPr>
        <w:t>ses</w:t>
      </w:r>
      <w:proofErr w:type="spellEnd"/>
      <w:r>
        <w:rPr>
          <w:color w:val="231F20"/>
          <w:spacing w:val="31"/>
        </w:rPr>
        <w:t xml:space="preserve"> </w:t>
      </w:r>
      <w:r>
        <w:rPr>
          <w:color w:val="231F20"/>
        </w:rPr>
        <w:t>a</w:t>
      </w:r>
      <w:r>
        <w:rPr>
          <w:color w:val="231F20"/>
          <w:spacing w:val="31"/>
        </w:rPr>
        <w:t xml:space="preserve"> </w:t>
      </w:r>
      <w:r>
        <w:rPr>
          <w:color w:val="231F20"/>
        </w:rPr>
        <w:t>massive</w:t>
      </w:r>
      <w:r>
        <w:rPr>
          <w:color w:val="231F20"/>
          <w:spacing w:val="31"/>
        </w:rPr>
        <w:t xml:space="preserve"> </w:t>
      </w:r>
      <w:r>
        <w:rPr>
          <w:color w:val="231F20"/>
        </w:rPr>
        <w:t>disruption</w:t>
      </w:r>
      <w:r>
        <w:rPr>
          <w:color w:val="231F20"/>
          <w:spacing w:val="31"/>
        </w:rPr>
        <w:t xml:space="preserve"> </w:t>
      </w:r>
      <w:r>
        <w:rPr>
          <w:color w:val="231F20"/>
        </w:rPr>
        <w:t>within</w:t>
      </w:r>
      <w:r>
        <w:rPr>
          <w:color w:val="231F20"/>
          <w:spacing w:val="31"/>
        </w:rPr>
        <w:t xml:space="preserve"> </w:t>
      </w:r>
      <w:r>
        <w:rPr>
          <w:color w:val="231F20"/>
        </w:rPr>
        <w:t>the</w:t>
      </w:r>
      <w:r>
        <w:rPr>
          <w:color w:val="231F20"/>
          <w:spacing w:val="31"/>
        </w:rPr>
        <w:t xml:space="preserve"> </w:t>
      </w:r>
      <w:r>
        <w:rPr>
          <w:color w:val="231F20"/>
        </w:rPr>
        <w:t>system</w:t>
      </w:r>
      <w:r>
        <w:rPr>
          <w:color w:val="231F20"/>
          <w:spacing w:val="31"/>
        </w:rPr>
        <w:t xml:space="preserve"> </w:t>
      </w:r>
      <w:r>
        <w:rPr>
          <w:color w:val="231F20"/>
        </w:rPr>
        <w:t>the</w:t>
      </w:r>
      <w:r>
        <w:rPr>
          <w:color w:val="231F20"/>
          <w:spacing w:val="31"/>
        </w:rPr>
        <w:t xml:space="preserve"> </w:t>
      </w:r>
      <w:r>
        <w:rPr>
          <w:color w:val="231F20"/>
        </w:rPr>
        <w:t>service</w:t>
      </w:r>
      <w:r>
        <w:rPr>
          <w:color w:val="231F20"/>
          <w:spacing w:val="31"/>
        </w:rPr>
        <w:t xml:space="preserve"> </w:t>
      </w:r>
      <w:r>
        <w:rPr>
          <w:color w:val="231F20"/>
        </w:rPr>
        <w:t>runs</w:t>
      </w:r>
      <w:r>
        <w:rPr>
          <w:color w:val="231F20"/>
          <w:spacing w:val="31"/>
        </w:rPr>
        <w:t xml:space="preserve"> </w:t>
      </w:r>
      <w:r>
        <w:rPr>
          <w:color w:val="231F20"/>
        </w:rPr>
        <w:t>on</w:t>
      </w:r>
      <w:r>
        <w:rPr>
          <w:color w:val="231F20"/>
          <w:spacing w:val="31"/>
        </w:rPr>
        <w:t xml:space="preserve"> </w:t>
      </w:r>
      <w:r>
        <w:rPr>
          <w:color w:val="231F20"/>
        </w:rPr>
        <w:t>as</w:t>
      </w:r>
      <w:r>
        <w:rPr>
          <w:color w:val="231F20"/>
          <w:spacing w:val="31"/>
        </w:rPr>
        <w:t xml:space="preserve"> </w:t>
      </w:r>
      <w:r>
        <w:rPr>
          <w:color w:val="231F20"/>
        </w:rPr>
        <w:t>memory</w:t>
      </w:r>
      <w:r>
        <w:rPr>
          <w:color w:val="231F20"/>
          <w:spacing w:val="31"/>
        </w:rPr>
        <w:t xml:space="preserve"> </w:t>
      </w:r>
      <w:r>
        <w:rPr>
          <w:color w:val="231F20"/>
        </w:rPr>
        <w:t>runs</w:t>
      </w:r>
      <w:r>
        <w:rPr>
          <w:color w:val="231F20"/>
          <w:spacing w:val="31"/>
        </w:rPr>
        <w:t xml:space="preserve"> </w:t>
      </w:r>
      <w:r>
        <w:rPr>
          <w:color w:val="231F20"/>
        </w:rPr>
        <w:t>out and the system load is further increased in the effort to free up resources. The system becomes unresponsive until it can recover, either when the attack stops or when the system is isolated from the incoming requests.</w:t>
      </w:r>
    </w:p>
    <w:p w14:paraId="13EDF09B" w14:textId="77777777" w:rsidR="00375E0D" w:rsidRDefault="00375E0D">
      <w:pPr>
        <w:pStyle w:val="BodyText"/>
        <w:rPr>
          <w:sz w:val="24"/>
        </w:rPr>
      </w:pPr>
    </w:p>
    <w:p w14:paraId="13EDF09C" w14:textId="77777777" w:rsidR="00375E0D" w:rsidRDefault="00000000">
      <w:pPr>
        <w:pStyle w:val="Heading7"/>
        <w:spacing w:before="203"/>
      </w:pPr>
      <w:r>
        <w:rPr>
          <w:color w:val="003946"/>
          <w:w w:val="90"/>
        </w:rPr>
        <w:t>TCP</w:t>
      </w:r>
      <w:r>
        <w:rPr>
          <w:color w:val="003946"/>
          <w:spacing w:val="-2"/>
          <w:w w:val="90"/>
        </w:rPr>
        <w:t xml:space="preserve"> </w:t>
      </w:r>
      <w:r>
        <w:rPr>
          <w:color w:val="003946"/>
          <w:w w:val="90"/>
        </w:rPr>
        <w:t>Reset</w:t>
      </w:r>
      <w:r>
        <w:rPr>
          <w:color w:val="003946"/>
          <w:spacing w:val="-2"/>
          <w:w w:val="90"/>
        </w:rPr>
        <w:t xml:space="preserve"> Attack</w:t>
      </w:r>
    </w:p>
    <w:p w14:paraId="13EDF09D" w14:textId="77777777" w:rsidR="00375E0D" w:rsidRDefault="00375E0D">
      <w:pPr>
        <w:pStyle w:val="BodyText"/>
        <w:spacing w:before="10"/>
        <w:rPr>
          <w:sz w:val="26"/>
        </w:rPr>
      </w:pPr>
    </w:p>
    <w:p w14:paraId="13EDF09E" w14:textId="77777777" w:rsidR="00375E0D" w:rsidRDefault="00000000">
      <w:pPr>
        <w:pStyle w:val="BodyText"/>
        <w:spacing w:line="271" w:lineRule="auto"/>
        <w:ind w:left="957" w:hanging="1"/>
        <w:jc w:val="both"/>
      </w:pPr>
      <w:r>
        <w:rPr>
          <w:color w:val="231F20"/>
        </w:rPr>
        <w:t xml:space="preserve">The goal of a TCP RST attack is to shut down a service not by brute force, but by dis- </w:t>
      </w:r>
      <w:proofErr w:type="spellStart"/>
      <w:r>
        <w:rPr>
          <w:color w:val="231F20"/>
        </w:rPr>
        <w:t>rupting</w:t>
      </w:r>
      <w:proofErr w:type="spellEnd"/>
      <w:r>
        <w:rPr>
          <w:color w:val="231F20"/>
        </w:rPr>
        <w:t xml:space="preserve"> an existing connection between two peers that are communicating.</w:t>
      </w:r>
    </w:p>
    <w:p w14:paraId="13EDF09F" w14:textId="77777777" w:rsidR="00375E0D" w:rsidRDefault="00000000">
      <w:pPr>
        <w:spacing w:before="11"/>
        <w:rPr>
          <w:sz w:val="32"/>
        </w:rPr>
      </w:pPr>
      <w:r>
        <w:br w:type="column"/>
      </w:r>
    </w:p>
    <w:p w14:paraId="13EDF0A0" w14:textId="77777777" w:rsidR="00375E0D" w:rsidRDefault="00000000">
      <w:pPr>
        <w:ind w:left="355"/>
        <w:rPr>
          <w:sz w:val="18"/>
        </w:rPr>
      </w:pPr>
      <w:r>
        <w:rPr>
          <w:color w:val="231F20"/>
          <w:spacing w:val="-2"/>
          <w:sz w:val="18"/>
        </w:rPr>
        <w:t>Resources</w:t>
      </w:r>
    </w:p>
    <w:p w14:paraId="13EDF0A1" w14:textId="77777777" w:rsidR="00375E0D" w:rsidRDefault="00000000">
      <w:pPr>
        <w:spacing w:before="56" w:line="302" w:lineRule="auto"/>
        <w:ind w:left="355" w:right="181"/>
        <w:rPr>
          <w:sz w:val="18"/>
        </w:rPr>
      </w:pPr>
      <w:r>
        <w:rPr>
          <w:color w:val="808285"/>
          <w:sz w:val="18"/>
        </w:rPr>
        <w:t>SYN ﬂood attacks cause a service to allocate resources for a huge quantity of</w:t>
      </w:r>
      <w:r>
        <w:rPr>
          <w:color w:val="808285"/>
          <w:spacing w:val="-15"/>
          <w:sz w:val="18"/>
        </w:rPr>
        <w:t xml:space="preserve"> </w:t>
      </w:r>
      <w:r>
        <w:rPr>
          <w:color w:val="808285"/>
          <w:sz w:val="18"/>
        </w:rPr>
        <w:t>expected</w:t>
      </w:r>
      <w:r>
        <w:rPr>
          <w:color w:val="808285"/>
          <w:spacing w:val="-12"/>
          <w:sz w:val="18"/>
        </w:rPr>
        <w:t xml:space="preserve"> </w:t>
      </w:r>
      <w:proofErr w:type="spellStart"/>
      <w:r>
        <w:rPr>
          <w:color w:val="808285"/>
          <w:sz w:val="18"/>
        </w:rPr>
        <w:t>connec</w:t>
      </w:r>
      <w:proofErr w:type="spellEnd"/>
      <w:r>
        <w:rPr>
          <w:color w:val="808285"/>
          <w:sz w:val="18"/>
        </w:rPr>
        <w:t xml:space="preserve">- </w:t>
      </w:r>
      <w:proofErr w:type="spellStart"/>
      <w:r>
        <w:rPr>
          <w:color w:val="808285"/>
          <w:spacing w:val="-2"/>
          <w:sz w:val="18"/>
        </w:rPr>
        <w:t>tions</w:t>
      </w:r>
      <w:proofErr w:type="spellEnd"/>
      <w:r>
        <w:rPr>
          <w:color w:val="808285"/>
          <w:spacing w:val="-2"/>
          <w:sz w:val="18"/>
        </w:rPr>
        <w:t>.</w:t>
      </w:r>
    </w:p>
    <w:p w14:paraId="13EDF0A2"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F0A3" w14:textId="77777777" w:rsidR="00375E0D" w:rsidRDefault="00375E0D">
      <w:pPr>
        <w:pStyle w:val="BodyText"/>
      </w:pPr>
    </w:p>
    <w:p w14:paraId="13EDF0A4" w14:textId="77777777" w:rsidR="00375E0D" w:rsidRDefault="00375E0D">
      <w:pPr>
        <w:pStyle w:val="BodyText"/>
      </w:pPr>
    </w:p>
    <w:p w14:paraId="13EDF0A5" w14:textId="77777777" w:rsidR="00375E0D" w:rsidRDefault="00375E0D">
      <w:pPr>
        <w:pStyle w:val="BodyText"/>
      </w:pPr>
    </w:p>
    <w:p w14:paraId="13EDF0A6" w14:textId="77777777" w:rsidR="00375E0D" w:rsidRDefault="00375E0D">
      <w:pPr>
        <w:pStyle w:val="BodyText"/>
      </w:pPr>
    </w:p>
    <w:p w14:paraId="13EDF0A7" w14:textId="77777777" w:rsidR="00375E0D" w:rsidRDefault="00375E0D">
      <w:pPr>
        <w:pStyle w:val="BodyText"/>
      </w:pPr>
    </w:p>
    <w:p w14:paraId="13EDF0A8" w14:textId="77777777" w:rsidR="00375E0D" w:rsidRDefault="00375E0D">
      <w:pPr>
        <w:pStyle w:val="BodyText"/>
      </w:pPr>
    </w:p>
    <w:p w14:paraId="13EDF0A9" w14:textId="77777777" w:rsidR="00375E0D" w:rsidRDefault="00375E0D">
      <w:pPr>
        <w:pStyle w:val="BodyText"/>
      </w:pPr>
    </w:p>
    <w:p w14:paraId="13EDF0AA" w14:textId="77777777" w:rsidR="00375E0D" w:rsidRDefault="00375E0D">
      <w:pPr>
        <w:pStyle w:val="BodyText"/>
        <w:spacing w:before="1"/>
        <w:rPr>
          <w:sz w:val="22"/>
        </w:rPr>
      </w:pPr>
    </w:p>
    <w:p w14:paraId="13EDF0AB" w14:textId="77777777" w:rsidR="00375E0D" w:rsidRDefault="00375E0D">
      <w:pPr>
        <w:sectPr w:rsidR="00375E0D">
          <w:pgSz w:w="11910" w:h="16840"/>
          <w:pgMar w:top="960" w:right="460" w:bottom="280" w:left="460" w:header="0" w:footer="0" w:gutter="0"/>
          <w:cols w:space="720"/>
        </w:sectPr>
      </w:pPr>
    </w:p>
    <w:p w14:paraId="13EDF0AC" w14:textId="77777777" w:rsidR="00375E0D" w:rsidRDefault="00000000">
      <w:pPr>
        <w:spacing w:before="118" w:line="302" w:lineRule="auto"/>
        <w:ind w:left="248" w:right="38" w:firstLine="400"/>
        <w:jc w:val="right"/>
        <w:rPr>
          <w:sz w:val="18"/>
        </w:rPr>
      </w:pPr>
      <w:r>
        <w:rPr>
          <w:color w:val="231F20"/>
          <w:spacing w:val="-2"/>
          <w:w w:val="90"/>
          <w:sz w:val="18"/>
        </w:rPr>
        <w:t>TCP</w:t>
      </w:r>
      <w:r>
        <w:rPr>
          <w:color w:val="231F20"/>
          <w:spacing w:val="-8"/>
          <w:w w:val="90"/>
          <w:sz w:val="18"/>
        </w:rPr>
        <w:t xml:space="preserve"> </w:t>
      </w:r>
      <w:r>
        <w:rPr>
          <w:color w:val="231F20"/>
          <w:spacing w:val="-2"/>
          <w:w w:val="90"/>
          <w:sz w:val="18"/>
        </w:rPr>
        <w:t>RST</w:t>
      </w:r>
      <w:r>
        <w:rPr>
          <w:color w:val="231F20"/>
          <w:spacing w:val="-5"/>
          <w:w w:val="90"/>
          <w:sz w:val="18"/>
        </w:rPr>
        <w:t xml:space="preserve"> </w:t>
      </w:r>
      <w:r>
        <w:rPr>
          <w:color w:val="231F20"/>
          <w:spacing w:val="-2"/>
          <w:w w:val="90"/>
          <w:sz w:val="18"/>
        </w:rPr>
        <w:t xml:space="preserve">attack </w:t>
      </w:r>
      <w:r>
        <w:rPr>
          <w:color w:val="808285"/>
          <w:sz w:val="18"/>
        </w:rPr>
        <w:t>A</w:t>
      </w:r>
      <w:r>
        <w:rPr>
          <w:color w:val="808285"/>
          <w:spacing w:val="-2"/>
          <w:sz w:val="18"/>
        </w:rPr>
        <w:t xml:space="preserve"> </w:t>
      </w:r>
      <w:r>
        <w:rPr>
          <w:color w:val="808285"/>
          <w:sz w:val="18"/>
        </w:rPr>
        <w:t>TCP</w:t>
      </w:r>
      <w:r>
        <w:rPr>
          <w:color w:val="808285"/>
          <w:spacing w:val="-2"/>
          <w:sz w:val="18"/>
        </w:rPr>
        <w:t xml:space="preserve"> </w:t>
      </w:r>
      <w:r>
        <w:rPr>
          <w:color w:val="808285"/>
          <w:sz w:val="18"/>
        </w:rPr>
        <w:t>RST</w:t>
      </w:r>
      <w:r>
        <w:rPr>
          <w:color w:val="808285"/>
          <w:spacing w:val="-2"/>
          <w:sz w:val="18"/>
        </w:rPr>
        <w:t xml:space="preserve"> </w:t>
      </w:r>
      <w:r>
        <w:rPr>
          <w:color w:val="808285"/>
          <w:sz w:val="18"/>
        </w:rPr>
        <w:t>attack smuggles an RST segment into an existing</w:t>
      </w:r>
      <w:r>
        <w:rPr>
          <w:color w:val="808285"/>
          <w:spacing w:val="-1"/>
          <w:sz w:val="18"/>
        </w:rPr>
        <w:t xml:space="preserve"> </w:t>
      </w:r>
      <w:r>
        <w:rPr>
          <w:color w:val="808285"/>
          <w:spacing w:val="-2"/>
          <w:sz w:val="18"/>
        </w:rPr>
        <w:t>connection</w:t>
      </w:r>
    </w:p>
    <w:p w14:paraId="13EDF0AD" w14:textId="77777777" w:rsidR="00375E0D" w:rsidRDefault="00000000">
      <w:pPr>
        <w:spacing w:line="206" w:lineRule="exact"/>
        <w:ind w:right="38"/>
        <w:jc w:val="right"/>
        <w:rPr>
          <w:sz w:val="18"/>
        </w:rPr>
      </w:pPr>
      <w:r>
        <w:rPr>
          <w:color w:val="808285"/>
          <w:w w:val="105"/>
          <w:sz w:val="18"/>
        </w:rPr>
        <w:t>to</w:t>
      </w:r>
      <w:r>
        <w:rPr>
          <w:color w:val="808285"/>
          <w:spacing w:val="1"/>
          <w:w w:val="105"/>
          <w:sz w:val="18"/>
        </w:rPr>
        <w:t xml:space="preserve"> </w:t>
      </w:r>
      <w:r>
        <w:rPr>
          <w:color w:val="808285"/>
          <w:w w:val="105"/>
          <w:sz w:val="18"/>
        </w:rPr>
        <w:t>disrupt</w:t>
      </w:r>
      <w:r>
        <w:rPr>
          <w:color w:val="808285"/>
          <w:spacing w:val="1"/>
          <w:w w:val="105"/>
          <w:sz w:val="18"/>
        </w:rPr>
        <w:t xml:space="preserve"> </w:t>
      </w:r>
      <w:r>
        <w:rPr>
          <w:color w:val="808285"/>
          <w:spacing w:val="-5"/>
          <w:w w:val="105"/>
          <w:sz w:val="18"/>
        </w:rPr>
        <w:t>it.</w:t>
      </w:r>
    </w:p>
    <w:p w14:paraId="13EDF0AE" w14:textId="77777777" w:rsidR="00375E0D" w:rsidRDefault="00375E0D">
      <w:pPr>
        <w:pStyle w:val="BodyText"/>
        <w:rPr>
          <w:sz w:val="22"/>
        </w:rPr>
      </w:pPr>
    </w:p>
    <w:p w14:paraId="13EDF0AF" w14:textId="77777777" w:rsidR="00375E0D" w:rsidRDefault="00375E0D">
      <w:pPr>
        <w:pStyle w:val="BodyText"/>
        <w:rPr>
          <w:sz w:val="22"/>
        </w:rPr>
      </w:pPr>
    </w:p>
    <w:p w14:paraId="13EDF0B0" w14:textId="77777777" w:rsidR="00375E0D" w:rsidRDefault="00375E0D">
      <w:pPr>
        <w:pStyle w:val="BodyText"/>
        <w:rPr>
          <w:sz w:val="22"/>
        </w:rPr>
      </w:pPr>
    </w:p>
    <w:p w14:paraId="13EDF0B1" w14:textId="77777777" w:rsidR="00375E0D" w:rsidRDefault="00375E0D">
      <w:pPr>
        <w:pStyle w:val="BodyText"/>
        <w:rPr>
          <w:sz w:val="22"/>
        </w:rPr>
      </w:pPr>
    </w:p>
    <w:p w14:paraId="13EDF0B2" w14:textId="77777777" w:rsidR="00375E0D" w:rsidRDefault="00375E0D">
      <w:pPr>
        <w:pStyle w:val="BodyText"/>
        <w:rPr>
          <w:sz w:val="22"/>
        </w:rPr>
      </w:pPr>
    </w:p>
    <w:p w14:paraId="13EDF0B3" w14:textId="77777777" w:rsidR="00375E0D" w:rsidRDefault="00375E0D">
      <w:pPr>
        <w:pStyle w:val="BodyText"/>
        <w:rPr>
          <w:sz w:val="22"/>
        </w:rPr>
      </w:pPr>
    </w:p>
    <w:p w14:paraId="13EDF0B4" w14:textId="77777777" w:rsidR="00375E0D" w:rsidRDefault="00375E0D">
      <w:pPr>
        <w:pStyle w:val="BodyText"/>
        <w:rPr>
          <w:sz w:val="22"/>
        </w:rPr>
      </w:pPr>
    </w:p>
    <w:p w14:paraId="13EDF0B5" w14:textId="77777777" w:rsidR="00375E0D" w:rsidRDefault="00375E0D">
      <w:pPr>
        <w:pStyle w:val="BodyText"/>
        <w:rPr>
          <w:sz w:val="22"/>
        </w:rPr>
      </w:pPr>
    </w:p>
    <w:p w14:paraId="13EDF0B6" w14:textId="77777777" w:rsidR="00375E0D" w:rsidRDefault="00375E0D">
      <w:pPr>
        <w:pStyle w:val="BodyText"/>
        <w:rPr>
          <w:sz w:val="22"/>
        </w:rPr>
      </w:pPr>
    </w:p>
    <w:p w14:paraId="13EDF0B7" w14:textId="77777777" w:rsidR="00375E0D" w:rsidRDefault="00375E0D">
      <w:pPr>
        <w:pStyle w:val="BodyText"/>
        <w:rPr>
          <w:sz w:val="22"/>
        </w:rPr>
      </w:pPr>
    </w:p>
    <w:p w14:paraId="13EDF0B8" w14:textId="77777777" w:rsidR="00375E0D" w:rsidRDefault="00375E0D">
      <w:pPr>
        <w:pStyle w:val="BodyText"/>
        <w:rPr>
          <w:sz w:val="22"/>
        </w:rPr>
      </w:pPr>
    </w:p>
    <w:p w14:paraId="13EDF0B9" w14:textId="77777777" w:rsidR="00375E0D" w:rsidRDefault="00375E0D">
      <w:pPr>
        <w:pStyle w:val="BodyText"/>
        <w:rPr>
          <w:sz w:val="22"/>
        </w:rPr>
      </w:pPr>
    </w:p>
    <w:p w14:paraId="13EDF0BA" w14:textId="77777777" w:rsidR="00375E0D" w:rsidRDefault="00375E0D">
      <w:pPr>
        <w:pStyle w:val="BodyText"/>
        <w:rPr>
          <w:sz w:val="22"/>
        </w:rPr>
      </w:pPr>
    </w:p>
    <w:p w14:paraId="13EDF0BB" w14:textId="77777777" w:rsidR="00375E0D" w:rsidRDefault="00375E0D">
      <w:pPr>
        <w:pStyle w:val="BodyText"/>
        <w:rPr>
          <w:sz w:val="22"/>
        </w:rPr>
      </w:pPr>
    </w:p>
    <w:p w14:paraId="13EDF0BC" w14:textId="77777777" w:rsidR="00375E0D" w:rsidRDefault="00375E0D">
      <w:pPr>
        <w:pStyle w:val="BodyText"/>
        <w:rPr>
          <w:sz w:val="22"/>
        </w:rPr>
      </w:pPr>
    </w:p>
    <w:p w14:paraId="13EDF0BD" w14:textId="77777777" w:rsidR="00375E0D" w:rsidRDefault="00375E0D">
      <w:pPr>
        <w:pStyle w:val="BodyText"/>
        <w:rPr>
          <w:sz w:val="22"/>
        </w:rPr>
      </w:pPr>
    </w:p>
    <w:p w14:paraId="13EDF0BE" w14:textId="77777777" w:rsidR="00375E0D" w:rsidRDefault="00375E0D">
      <w:pPr>
        <w:pStyle w:val="BodyText"/>
        <w:rPr>
          <w:sz w:val="22"/>
        </w:rPr>
      </w:pPr>
    </w:p>
    <w:p w14:paraId="13EDF0BF" w14:textId="77777777" w:rsidR="00375E0D" w:rsidRDefault="00375E0D">
      <w:pPr>
        <w:pStyle w:val="BodyText"/>
        <w:rPr>
          <w:sz w:val="22"/>
        </w:rPr>
      </w:pPr>
    </w:p>
    <w:p w14:paraId="13EDF0C0" w14:textId="77777777" w:rsidR="00375E0D" w:rsidRDefault="00375E0D">
      <w:pPr>
        <w:pStyle w:val="BodyText"/>
        <w:rPr>
          <w:sz w:val="22"/>
        </w:rPr>
      </w:pPr>
    </w:p>
    <w:p w14:paraId="13EDF0C1" w14:textId="77777777" w:rsidR="00375E0D" w:rsidRDefault="00375E0D">
      <w:pPr>
        <w:pStyle w:val="BodyText"/>
        <w:rPr>
          <w:sz w:val="22"/>
        </w:rPr>
      </w:pPr>
    </w:p>
    <w:p w14:paraId="13EDF0C2" w14:textId="77777777" w:rsidR="00375E0D" w:rsidRDefault="00375E0D">
      <w:pPr>
        <w:pStyle w:val="BodyText"/>
        <w:rPr>
          <w:sz w:val="22"/>
        </w:rPr>
      </w:pPr>
    </w:p>
    <w:p w14:paraId="13EDF0C3" w14:textId="77777777" w:rsidR="00375E0D" w:rsidRDefault="00375E0D">
      <w:pPr>
        <w:pStyle w:val="BodyText"/>
        <w:rPr>
          <w:sz w:val="22"/>
        </w:rPr>
      </w:pPr>
    </w:p>
    <w:p w14:paraId="13EDF0C4" w14:textId="77777777" w:rsidR="00375E0D" w:rsidRDefault="00375E0D">
      <w:pPr>
        <w:pStyle w:val="BodyText"/>
        <w:rPr>
          <w:sz w:val="22"/>
        </w:rPr>
      </w:pPr>
    </w:p>
    <w:p w14:paraId="13EDF0C5" w14:textId="77777777" w:rsidR="00375E0D" w:rsidRDefault="00375E0D">
      <w:pPr>
        <w:pStyle w:val="BodyText"/>
        <w:rPr>
          <w:sz w:val="22"/>
        </w:rPr>
      </w:pPr>
    </w:p>
    <w:p w14:paraId="13EDF0C6" w14:textId="77777777" w:rsidR="00375E0D" w:rsidRDefault="00375E0D">
      <w:pPr>
        <w:pStyle w:val="BodyText"/>
        <w:rPr>
          <w:sz w:val="22"/>
        </w:rPr>
      </w:pPr>
    </w:p>
    <w:p w14:paraId="13EDF0C7" w14:textId="77777777" w:rsidR="00375E0D" w:rsidRDefault="00375E0D">
      <w:pPr>
        <w:pStyle w:val="BodyText"/>
        <w:rPr>
          <w:sz w:val="22"/>
        </w:rPr>
      </w:pPr>
    </w:p>
    <w:p w14:paraId="13EDF0C8" w14:textId="77777777" w:rsidR="00375E0D" w:rsidRDefault="00375E0D">
      <w:pPr>
        <w:pStyle w:val="BodyText"/>
        <w:spacing w:before="3"/>
      </w:pPr>
    </w:p>
    <w:p w14:paraId="13EDF0C9" w14:textId="77777777" w:rsidR="00375E0D" w:rsidRDefault="00000000">
      <w:pPr>
        <w:ind w:left="284"/>
        <w:jc w:val="both"/>
        <w:rPr>
          <w:sz w:val="18"/>
        </w:rPr>
      </w:pPr>
      <w:r>
        <w:rPr>
          <w:color w:val="231F20"/>
          <w:w w:val="90"/>
          <w:sz w:val="18"/>
        </w:rPr>
        <w:t>TCP</w:t>
      </w:r>
      <w:r>
        <w:rPr>
          <w:color w:val="231F20"/>
          <w:spacing w:val="2"/>
          <w:sz w:val="18"/>
        </w:rPr>
        <w:t xml:space="preserve"> </w:t>
      </w:r>
      <w:r>
        <w:rPr>
          <w:color w:val="231F20"/>
          <w:w w:val="90"/>
          <w:sz w:val="18"/>
        </w:rPr>
        <w:t>session</w:t>
      </w:r>
      <w:r>
        <w:rPr>
          <w:color w:val="231F20"/>
          <w:spacing w:val="3"/>
          <w:sz w:val="18"/>
        </w:rPr>
        <w:t xml:space="preserve"> </w:t>
      </w:r>
      <w:r>
        <w:rPr>
          <w:color w:val="231F20"/>
          <w:spacing w:val="-2"/>
          <w:w w:val="90"/>
          <w:sz w:val="18"/>
        </w:rPr>
        <w:t>hijack-</w:t>
      </w:r>
    </w:p>
    <w:p w14:paraId="13EDF0CA" w14:textId="77777777" w:rsidR="00375E0D" w:rsidRDefault="00000000">
      <w:pPr>
        <w:spacing w:before="53" w:line="302" w:lineRule="auto"/>
        <w:ind w:left="166" w:right="38" w:firstLine="1396"/>
        <w:jc w:val="both"/>
        <w:rPr>
          <w:sz w:val="18"/>
        </w:rPr>
      </w:pPr>
      <w:proofErr w:type="spellStart"/>
      <w:r>
        <w:rPr>
          <w:color w:val="231F20"/>
          <w:spacing w:val="-4"/>
          <w:sz w:val="18"/>
        </w:rPr>
        <w:t>ing</w:t>
      </w:r>
      <w:proofErr w:type="spellEnd"/>
      <w:r>
        <w:rPr>
          <w:color w:val="231F20"/>
          <w:spacing w:val="-4"/>
          <w:sz w:val="18"/>
        </w:rPr>
        <w:t xml:space="preserve"> </w:t>
      </w:r>
      <w:proofErr w:type="gramStart"/>
      <w:r>
        <w:rPr>
          <w:color w:val="808285"/>
          <w:w w:val="105"/>
          <w:sz w:val="18"/>
        </w:rPr>
        <w:t>The</w:t>
      </w:r>
      <w:proofErr w:type="gramEnd"/>
      <w:r>
        <w:rPr>
          <w:color w:val="808285"/>
          <w:spacing w:val="-13"/>
          <w:w w:val="105"/>
          <w:sz w:val="18"/>
        </w:rPr>
        <w:t xml:space="preserve"> </w:t>
      </w:r>
      <w:r>
        <w:rPr>
          <w:color w:val="808285"/>
          <w:w w:val="105"/>
          <w:sz w:val="18"/>
        </w:rPr>
        <w:t>attacker</w:t>
      </w:r>
      <w:r>
        <w:rPr>
          <w:color w:val="808285"/>
          <w:spacing w:val="-13"/>
          <w:w w:val="105"/>
          <w:sz w:val="18"/>
        </w:rPr>
        <w:t xml:space="preserve"> </w:t>
      </w:r>
      <w:r>
        <w:rPr>
          <w:color w:val="808285"/>
          <w:w w:val="105"/>
          <w:sz w:val="18"/>
        </w:rPr>
        <w:t xml:space="preserve">smug- </w:t>
      </w:r>
      <w:proofErr w:type="spellStart"/>
      <w:r>
        <w:rPr>
          <w:color w:val="808285"/>
          <w:sz w:val="18"/>
        </w:rPr>
        <w:t>gles</w:t>
      </w:r>
      <w:proofErr w:type="spellEnd"/>
      <w:r>
        <w:rPr>
          <w:color w:val="808285"/>
          <w:spacing w:val="-9"/>
          <w:sz w:val="18"/>
        </w:rPr>
        <w:t xml:space="preserve"> </w:t>
      </w:r>
      <w:r>
        <w:rPr>
          <w:color w:val="808285"/>
          <w:sz w:val="18"/>
        </w:rPr>
        <w:t>counterfeit</w:t>
      </w:r>
      <w:r>
        <w:rPr>
          <w:color w:val="808285"/>
          <w:spacing w:val="-9"/>
          <w:sz w:val="18"/>
        </w:rPr>
        <w:t xml:space="preserve"> </w:t>
      </w:r>
      <w:r>
        <w:rPr>
          <w:color w:val="808285"/>
          <w:sz w:val="18"/>
        </w:rPr>
        <w:t xml:space="preserve">seg- </w:t>
      </w:r>
      <w:proofErr w:type="spellStart"/>
      <w:r>
        <w:rPr>
          <w:color w:val="808285"/>
          <w:spacing w:val="-2"/>
          <w:w w:val="105"/>
          <w:sz w:val="18"/>
        </w:rPr>
        <w:t>ments</w:t>
      </w:r>
      <w:proofErr w:type="spellEnd"/>
      <w:r>
        <w:rPr>
          <w:color w:val="808285"/>
          <w:spacing w:val="-12"/>
          <w:w w:val="105"/>
          <w:sz w:val="18"/>
        </w:rPr>
        <w:t xml:space="preserve"> </w:t>
      </w:r>
      <w:r>
        <w:rPr>
          <w:color w:val="808285"/>
          <w:spacing w:val="-2"/>
          <w:w w:val="105"/>
          <w:sz w:val="18"/>
        </w:rPr>
        <w:t>into</w:t>
      </w:r>
      <w:r>
        <w:rPr>
          <w:color w:val="808285"/>
          <w:spacing w:val="-11"/>
          <w:w w:val="105"/>
          <w:sz w:val="18"/>
        </w:rPr>
        <w:t xml:space="preserve"> </w:t>
      </w:r>
      <w:r>
        <w:rPr>
          <w:color w:val="808285"/>
          <w:spacing w:val="-2"/>
          <w:w w:val="105"/>
          <w:sz w:val="18"/>
        </w:rPr>
        <w:t>a</w:t>
      </w:r>
      <w:r>
        <w:rPr>
          <w:color w:val="808285"/>
          <w:spacing w:val="-11"/>
          <w:w w:val="105"/>
          <w:sz w:val="18"/>
        </w:rPr>
        <w:t xml:space="preserve"> </w:t>
      </w:r>
      <w:r>
        <w:rPr>
          <w:color w:val="808285"/>
          <w:spacing w:val="-2"/>
          <w:w w:val="105"/>
          <w:sz w:val="18"/>
        </w:rPr>
        <w:t xml:space="preserve">receive </w:t>
      </w:r>
      <w:r>
        <w:rPr>
          <w:color w:val="808285"/>
          <w:w w:val="105"/>
          <w:sz w:val="18"/>
        </w:rPr>
        <w:t xml:space="preserve">buffer before </w:t>
      </w:r>
      <w:proofErr w:type="spellStart"/>
      <w:r>
        <w:rPr>
          <w:color w:val="808285"/>
          <w:w w:val="105"/>
          <w:sz w:val="18"/>
        </w:rPr>
        <w:t>legiti</w:t>
      </w:r>
      <w:proofErr w:type="spellEnd"/>
      <w:r>
        <w:rPr>
          <w:color w:val="808285"/>
          <w:w w:val="105"/>
          <w:sz w:val="18"/>
        </w:rPr>
        <w:t>- mate</w:t>
      </w:r>
      <w:r>
        <w:rPr>
          <w:color w:val="808285"/>
          <w:spacing w:val="-14"/>
          <w:w w:val="105"/>
          <w:sz w:val="18"/>
        </w:rPr>
        <w:t xml:space="preserve"> </w:t>
      </w:r>
      <w:r>
        <w:rPr>
          <w:color w:val="808285"/>
          <w:w w:val="105"/>
          <w:sz w:val="18"/>
        </w:rPr>
        <w:t>segments</w:t>
      </w:r>
      <w:r>
        <w:rPr>
          <w:color w:val="808285"/>
          <w:spacing w:val="-13"/>
          <w:w w:val="105"/>
          <w:sz w:val="18"/>
        </w:rPr>
        <w:t xml:space="preserve"> </w:t>
      </w:r>
      <w:r>
        <w:rPr>
          <w:color w:val="808285"/>
          <w:w w:val="105"/>
          <w:sz w:val="18"/>
        </w:rPr>
        <w:t>can</w:t>
      </w:r>
    </w:p>
    <w:p w14:paraId="13EDF0CB" w14:textId="77777777" w:rsidR="00375E0D" w:rsidRDefault="00000000">
      <w:pPr>
        <w:spacing w:line="205" w:lineRule="exact"/>
        <w:ind w:left="848"/>
        <w:jc w:val="both"/>
        <w:rPr>
          <w:sz w:val="18"/>
        </w:rPr>
      </w:pPr>
      <w:r>
        <w:rPr>
          <w:color w:val="808285"/>
          <w:sz w:val="18"/>
        </w:rPr>
        <w:t xml:space="preserve">be </w:t>
      </w:r>
      <w:r>
        <w:rPr>
          <w:color w:val="808285"/>
          <w:spacing w:val="-2"/>
          <w:sz w:val="18"/>
        </w:rPr>
        <w:t>received.</w:t>
      </w:r>
    </w:p>
    <w:p w14:paraId="13EDF0CC" w14:textId="77777777" w:rsidR="00375E0D" w:rsidRDefault="00000000">
      <w:pPr>
        <w:pStyle w:val="BodyText"/>
        <w:spacing w:before="100" w:line="271" w:lineRule="auto"/>
        <w:ind w:left="167" w:right="955" w:hanging="1"/>
        <w:jc w:val="both"/>
      </w:pPr>
      <w:r>
        <w:br w:type="column"/>
      </w:r>
      <w:r>
        <w:rPr>
          <w:color w:val="231F20"/>
          <w:w w:val="105"/>
        </w:rPr>
        <w:t>To</w:t>
      </w:r>
      <w:r>
        <w:rPr>
          <w:color w:val="231F20"/>
          <w:spacing w:val="-6"/>
          <w:w w:val="105"/>
        </w:rPr>
        <w:t xml:space="preserve"> </w:t>
      </w:r>
      <w:r>
        <w:rPr>
          <w:color w:val="231F20"/>
          <w:w w:val="105"/>
        </w:rPr>
        <w:t>do</w:t>
      </w:r>
      <w:r>
        <w:rPr>
          <w:color w:val="231F20"/>
          <w:spacing w:val="-6"/>
          <w:w w:val="105"/>
        </w:rPr>
        <w:t xml:space="preserve"> </w:t>
      </w:r>
      <w:r>
        <w:rPr>
          <w:color w:val="231F20"/>
          <w:w w:val="105"/>
        </w:rPr>
        <w:t>this,</w:t>
      </w:r>
      <w:r>
        <w:rPr>
          <w:color w:val="231F20"/>
          <w:spacing w:val="-6"/>
          <w:w w:val="105"/>
        </w:rPr>
        <w:t xml:space="preserve"> </w:t>
      </w:r>
      <w:r>
        <w:rPr>
          <w:color w:val="231F20"/>
          <w:w w:val="105"/>
        </w:rPr>
        <w:t>the</w:t>
      </w:r>
      <w:r>
        <w:rPr>
          <w:color w:val="231F20"/>
          <w:spacing w:val="-6"/>
          <w:w w:val="105"/>
        </w:rPr>
        <w:t xml:space="preserve"> </w:t>
      </w:r>
      <w:r>
        <w:rPr>
          <w:color w:val="231F20"/>
          <w:w w:val="105"/>
        </w:rPr>
        <w:t>attacker</w:t>
      </w:r>
      <w:r>
        <w:rPr>
          <w:color w:val="231F20"/>
          <w:spacing w:val="-6"/>
          <w:w w:val="105"/>
        </w:rPr>
        <w:t xml:space="preserve"> </w:t>
      </w:r>
      <w:r>
        <w:rPr>
          <w:color w:val="231F20"/>
          <w:w w:val="105"/>
        </w:rPr>
        <w:t>needs</w:t>
      </w:r>
      <w:r>
        <w:rPr>
          <w:color w:val="231F20"/>
          <w:spacing w:val="-6"/>
          <w:w w:val="105"/>
        </w:rPr>
        <w:t xml:space="preserve"> </w:t>
      </w:r>
      <w:r>
        <w:rPr>
          <w:color w:val="231F20"/>
          <w:w w:val="105"/>
        </w:rPr>
        <w:t>detailed</w:t>
      </w:r>
      <w:r>
        <w:rPr>
          <w:color w:val="231F20"/>
          <w:spacing w:val="-6"/>
          <w:w w:val="105"/>
        </w:rPr>
        <w:t xml:space="preserve"> </w:t>
      </w:r>
      <w:r>
        <w:rPr>
          <w:color w:val="231F20"/>
          <w:w w:val="105"/>
        </w:rPr>
        <w:t>information</w:t>
      </w:r>
      <w:r>
        <w:rPr>
          <w:color w:val="231F20"/>
          <w:spacing w:val="-6"/>
          <w:w w:val="105"/>
        </w:rPr>
        <w:t xml:space="preserve"> </w:t>
      </w:r>
      <w:r>
        <w:rPr>
          <w:color w:val="231F20"/>
          <w:w w:val="105"/>
        </w:rPr>
        <w:t>about</w:t>
      </w:r>
      <w:r>
        <w:rPr>
          <w:color w:val="231F20"/>
          <w:spacing w:val="-6"/>
          <w:w w:val="105"/>
        </w:rPr>
        <w:t xml:space="preserve"> </w:t>
      </w:r>
      <w:r>
        <w:rPr>
          <w:color w:val="231F20"/>
          <w:w w:val="105"/>
        </w:rPr>
        <w:t>the</w:t>
      </w:r>
      <w:r>
        <w:rPr>
          <w:color w:val="231F20"/>
          <w:spacing w:val="-6"/>
          <w:w w:val="105"/>
        </w:rPr>
        <w:t xml:space="preserve"> </w:t>
      </w:r>
      <w:r>
        <w:rPr>
          <w:color w:val="231F20"/>
          <w:w w:val="105"/>
        </w:rPr>
        <w:t>communication</w:t>
      </w:r>
      <w:r>
        <w:rPr>
          <w:color w:val="231F20"/>
          <w:spacing w:val="-6"/>
          <w:w w:val="105"/>
        </w:rPr>
        <w:t xml:space="preserve"> </w:t>
      </w:r>
      <w:r>
        <w:rPr>
          <w:color w:val="231F20"/>
          <w:w w:val="105"/>
        </w:rPr>
        <w:t>channel currently established between the two peers.</w:t>
      </w:r>
    </w:p>
    <w:p w14:paraId="13EDF0CD" w14:textId="77777777" w:rsidR="00375E0D" w:rsidRDefault="00000000">
      <w:pPr>
        <w:pStyle w:val="BodyText"/>
        <w:spacing w:before="3"/>
        <w:rPr>
          <w:sz w:val="22"/>
        </w:rPr>
      </w:pPr>
      <w:r>
        <w:rPr>
          <w:noProof/>
        </w:rPr>
        <w:drawing>
          <wp:anchor distT="0" distB="0" distL="0" distR="0" simplePos="0" relativeHeight="21" behindDoc="0" locked="0" layoutInCell="1" allowOverlap="1" wp14:anchorId="13EE0034" wp14:editId="13EE0035">
            <wp:simplePos x="0" y="0"/>
            <wp:positionH relativeFrom="page">
              <wp:posOffset>1692000</wp:posOffset>
            </wp:positionH>
            <wp:positionV relativeFrom="paragraph">
              <wp:posOffset>178214</wp:posOffset>
            </wp:positionV>
            <wp:extent cx="4968240" cy="2218944"/>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9" cstate="print"/>
                    <a:stretch>
                      <a:fillRect/>
                    </a:stretch>
                  </pic:blipFill>
                  <pic:spPr>
                    <a:xfrm>
                      <a:off x="0" y="0"/>
                      <a:ext cx="4968240" cy="2218944"/>
                    </a:xfrm>
                    <a:prstGeom prst="rect">
                      <a:avLst/>
                    </a:prstGeom>
                  </pic:spPr>
                </pic:pic>
              </a:graphicData>
            </a:graphic>
          </wp:anchor>
        </w:drawing>
      </w:r>
    </w:p>
    <w:p w14:paraId="13EDF0CE" w14:textId="77777777" w:rsidR="00375E0D" w:rsidRDefault="00000000">
      <w:pPr>
        <w:pStyle w:val="BodyText"/>
        <w:spacing w:before="125" w:line="271" w:lineRule="auto"/>
        <w:ind w:left="166" w:right="953"/>
        <w:jc w:val="both"/>
      </w:pPr>
      <w:r>
        <w:rPr>
          <w:color w:val="231F20"/>
          <w:w w:val="105"/>
        </w:rPr>
        <w:t>As</w:t>
      </w:r>
      <w:r>
        <w:rPr>
          <w:color w:val="231F20"/>
          <w:spacing w:val="-1"/>
          <w:w w:val="105"/>
        </w:rPr>
        <w:t xml:space="preserve"> </w:t>
      </w:r>
      <w:r>
        <w:rPr>
          <w:color w:val="231F20"/>
          <w:w w:val="105"/>
        </w:rPr>
        <w:t>discussed</w:t>
      </w:r>
      <w:r>
        <w:rPr>
          <w:color w:val="231F20"/>
          <w:spacing w:val="-1"/>
          <w:w w:val="105"/>
        </w:rPr>
        <w:t xml:space="preserve"> </w:t>
      </w:r>
      <w:r>
        <w:rPr>
          <w:color w:val="231F20"/>
          <w:w w:val="105"/>
        </w:rPr>
        <w:t>earlier,</w:t>
      </w:r>
      <w:r>
        <w:rPr>
          <w:color w:val="231F20"/>
          <w:spacing w:val="-1"/>
          <w:w w:val="105"/>
        </w:rPr>
        <w:t xml:space="preserve"> </w:t>
      </w:r>
      <w:r>
        <w:rPr>
          <w:color w:val="231F20"/>
          <w:w w:val="105"/>
        </w:rPr>
        <w:t>TCP</w:t>
      </w:r>
      <w:r>
        <w:rPr>
          <w:color w:val="231F20"/>
          <w:spacing w:val="-1"/>
          <w:w w:val="105"/>
        </w:rPr>
        <w:t xml:space="preserve"> </w:t>
      </w:r>
      <w:r>
        <w:rPr>
          <w:color w:val="231F20"/>
          <w:w w:val="105"/>
        </w:rPr>
        <w:t>segments</w:t>
      </w:r>
      <w:r>
        <w:rPr>
          <w:color w:val="231F20"/>
          <w:spacing w:val="-1"/>
          <w:w w:val="105"/>
        </w:rPr>
        <w:t xml:space="preserve"> </w:t>
      </w:r>
      <w:r>
        <w:rPr>
          <w:color w:val="231F20"/>
          <w:w w:val="105"/>
        </w:rPr>
        <w:t>contain</w:t>
      </w:r>
      <w:r>
        <w:rPr>
          <w:color w:val="231F20"/>
          <w:spacing w:val="-1"/>
          <w:w w:val="105"/>
        </w:rPr>
        <w:t xml:space="preserve"> </w:t>
      </w:r>
      <w:r>
        <w:rPr>
          <w:color w:val="231F20"/>
          <w:w w:val="105"/>
        </w:rPr>
        <w:t>an</w:t>
      </w:r>
      <w:r>
        <w:rPr>
          <w:color w:val="231F20"/>
          <w:spacing w:val="-1"/>
          <w:w w:val="105"/>
        </w:rPr>
        <w:t xml:space="preserve"> </w:t>
      </w:r>
      <w:r>
        <w:rPr>
          <w:color w:val="231F20"/>
          <w:w w:val="105"/>
        </w:rPr>
        <w:t>RST</w:t>
      </w:r>
      <w:r>
        <w:rPr>
          <w:color w:val="231F20"/>
          <w:spacing w:val="-1"/>
          <w:w w:val="105"/>
        </w:rPr>
        <w:t xml:space="preserve"> </w:t>
      </w:r>
      <w:r>
        <w:rPr>
          <w:color w:val="231F20"/>
          <w:w w:val="105"/>
        </w:rPr>
        <w:t>(reset) ﬂag</w:t>
      </w:r>
      <w:r>
        <w:rPr>
          <w:color w:val="231F20"/>
          <w:spacing w:val="-1"/>
          <w:w w:val="105"/>
        </w:rPr>
        <w:t xml:space="preserve"> </w:t>
      </w:r>
      <w:r>
        <w:rPr>
          <w:color w:val="231F20"/>
          <w:w w:val="105"/>
        </w:rPr>
        <w:t>that</w:t>
      </w:r>
      <w:r>
        <w:rPr>
          <w:color w:val="231F20"/>
          <w:spacing w:val="-1"/>
          <w:w w:val="105"/>
        </w:rPr>
        <w:t xml:space="preserve"> </w:t>
      </w:r>
      <w:r>
        <w:rPr>
          <w:color w:val="231F20"/>
          <w:w w:val="105"/>
        </w:rPr>
        <w:t>can</w:t>
      </w:r>
      <w:r>
        <w:rPr>
          <w:color w:val="231F20"/>
          <w:spacing w:val="-1"/>
          <w:w w:val="105"/>
        </w:rPr>
        <w:t xml:space="preserve"> </w:t>
      </w:r>
      <w:r>
        <w:rPr>
          <w:color w:val="231F20"/>
          <w:w w:val="105"/>
        </w:rPr>
        <w:t>be</w:t>
      </w:r>
      <w:r>
        <w:rPr>
          <w:color w:val="231F20"/>
          <w:spacing w:val="-1"/>
          <w:w w:val="105"/>
        </w:rPr>
        <w:t xml:space="preserve"> </w:t>
      </w:r>
      <w:r>
        <w:rPr>
          <w:color w:val="231F20"/>
          <w:w w:val="105"/>
        </w:rPr>
        <w:t>used</w:t>
      </w:r>
      <w:r>
        <w:rPr>
          <w:color w:val="231F20"/>
          <w:spacing w:val="-1"/>
          <w:w w:val="105"/>
        </w:rPr>
        <w:t xml:space="preserve"> </w:t>
      </w:r>
      <w:r>
        <w:rPr>
          <w:color w:val="231F20"/>
          <w:w w:val="105"/>
        </w:rPr>
        <w:t>to immediately</w:t>
      </w:r>
      <w:r>
        <w:rPr>
          <w:color w:val="231F20"/>
          <w:spacing w:val="-8"/>
          <w:w w:val="105"/>
        </w:rPr>
        <w:t xml:space="preserve"> </w:t>
      </w:r>
      <w:r>
        <w:rPr>
          <w:color w:val="231F20"/>
          <w:w w:val="105"/>
        </w:rPr>
        <w:t>and</w:t>
      </w:r>
      <w:r>
        <w:rPr>
          <w:color w:val="231F20"/>
          <w:spacing w:val="-8"/>
          <w:w w:val="105"/>
        </w:rPr>
        <w:t xml:space="preserve"> </w:t>
      </w:r>
      <w:r>
        <w:rPr>
          <w:color w:val="231F20"/>
          <w:w w:val="105"/>
        </w:rPr>
        <w:t>unilaterally</w:t>
      </w:r>
      <w:r>
        <w:rPr>
          <w:color w:val="231F20"/>
          <w:spacing w:val="-8"/>
          <w:w w:val="105"/>
        </w:rPr>
        <w:t xml:space="preserve"> </w:t>
      </w:r>
      <w:r>
        <w:rPr>
          <w:color w:val="231F20"/>
          <w:w w:val="105"/>
        </w:rPr>
        <w:t>close</w:t>
      </w:r>
      <w:r>
        <w:rPr>
          <w:color w:val="231F20"/>
          <w:spacing w:val="-8"/>
          <w:w w:val="105"/>
        </w:rPr>
        <w:t xml:space="preserve"> </w:t>
      </w:r>
      <w:r>
        <w:rPr>
          <w:color w:val="231F20"/>
          <w:w w:val="105"/>
        </w:rPr>
        <w:t>a</w:t>
      </w:r>
      <w:r>
        <w:rPr>
          <w:color w:val="231F20"/>
          <w:spacing w:val="-8"/>
          <w:w w:val="105"/>
        </w:rPr>
        <w:t xml:space="preserve"> </w:t>
      </w:r>
      <w:r>
        <w:rPr>
          <w:color w:val="231F20"/>
          <w:w w:val="105"/>
        </w:rPr>
        <w:t>connection.</w:t>
      </w:r>
      <w:r>
        <w:rPr>
          <w:color w:val="231F20"/>
          <w:spacing w:val="-8"/>
          <w:w w:val="105"/>
        </w:rPr>
        <w:t xml:space="preserve"> </w:t>
      </w:r>
      <w:proofErr w:type="gramStart"/>
      <w:r>
        <w:rPr>
          <w:color w:val="231F20"/>
          <w:w w:val="105"/>
        </w:rPr>
        <w:t>In</w:t>
      </w:r>
      <w:r>
        <w:rPr>
          <w:color w:val="231F20"/>
          <w:spacing w:val="-8"/>
          <w:w w:val="105"/>
        </w:rPr>
        <w:t xml:space="preserve"> </w:t>
      </w:r>
      <w:r>
        <w:rPr>
          <w:color w:val="231F20"/>
          <w:w w:val="105"/>
        </w:rPr>
        <w:t>order</w:t>
      </w:r>
      <w:r>
        <w:rPr>
          <w:color w:val="231F20"/>
          <w:spacing w:val="-8"/>
          <w:w w:val="105"/>
        </w:rPr>
        <w:t xml:space="preserve"> </w:t>
      </w:r>
      <w:r>
        <w:rPr>
          <w:color w:val="231F20"/>
          <w:w w:val="105"/>
        </w:rPr>
        <w:t>to</w:t>
      </w:r>
      <w:proofErr w:type="gramEnd"/>
      <w:r>
        <w:rPr>
          <w:color w:val="231F20"/>
          <w:spacing w:val="-8"/>
          <w:w w:val="105"/>
        </w:rPr>
        <w:t xml:space="preserve"> </w:t>
      </w:r>
      <w:r>
        <w:rPr>
          <w:color w:val="231F20"/>
          <w:w w:val="105"/>
        </w:rPr>
        <w:t>make</w:t>
      </w:r>
      <w:r>
        <w:rPr>
          <w:color w:val="231F20"/>
          <w:spacing w:val="-8"/>
          <w:w w:val="105"/>
        </w:rPr>
        <w:t xml:space="preserve"> </w:t>
      </w:r>
      <w:r>
        <w:rPr>
          <w:color w:val="231F20"/>
          <w:w w:val="105"/>
        </w:rPr>
        <w:t>a</w:t>
      </w:r>
      <w:r>
        <w:rPr>
          <w:color w:val="231F20"/>
          <w:spacing w:val="-8"/>
          <w:w w:val="105"/>
        </w:rPr>
        <w:t xml:space="preserve"> </w:t>
      </w:r>
      <w:r>
        <w:rPr>
          <w:color w:val="231F20"/>
          <w:w w:val="105"/>
        </w:rPr>
        <w:t>spoofed</w:t>
      </w:r>
      <w:r>
        <w:rPr>
          <w:color w:val="231F20"/>
          <w:spacing w:val="-8"/>
          <w:w w:val="105"/>
        </w:rPr>
        <w:t xml:space="preserve"> </w:t>
      </w:r>
      <w:r>
        <w:rPr>
          <w:color w:val="231F20"/>
          <w:w w:val="105"/>
        </w:rPr>
        <w:t xml:space="preserve">segment </w:t>
      </w:r>
      <w:r>
        <w:rPr>
          <w:color w:val="231F20"/>
        </w:rPr>
        <w:t xml:space="preserve">appear legitimate, the attacker needs to know the source and destination addresses as </w:t>
      </w:r>
      <w:r>
        <w:rPr>
          <w:color w:val="231F20"/>
          <w:w w:val="105"/>
        </w:rPr>
        <w:t xml:space="preserve">well as the source and destination ports. These identify the established connection. </w:t>
      </w:r>
      <w:r>
        <w:rPr>
          <w:color w:val="231F20"/>
        </w:rPr>
        <w:t>However,</w:t>
      </w:r>
      <w:r>
        <w:rPr>
          <w:color w:val="231F20"/>
          <w:spacing w:val="-2"/>
        </w:rPr>
        <w:t xml:space="preserve"> </w:t>
      </w:r>
      <w:r>
        <w:rPr>
          <w:color w:val="231F20"/>
        </w:rPr>
        <w:t>the</w:t>
      </w:r>
      <w:r>
        <w:rPr>
          <w:color w:val="231F20"/>
          <w:spacing w:val="-2"/>
        </w:rPr>
        <w:t xml:space="preserve"> </w:t>
      </w:r>
      <w:r>
        <w:rPr>
          <w:color w:val="231F20"/>
        </w:rPr>
        <w:t>attacker</w:t>
      </w:r>
      <w:r>
        <w:rPr>
          <w:color w:val="231F20"/>
          <w:spacing w:val="-2"/>
        </w:rPr>
        <w:t xml:space="preserve"> </w:t>
      </w:r>
      <w:r>
        <w:rPr>
          <w:color w:val="231F20"/>
        </w:rPr>
        <w:t>also</w:t>
      </w:r>
      <w:r>
        <w:rPr>
          <w:color w:val="231F20"/>
          <w:spacing w:val="-2"/>
        </w:rPr>
        <w:t xml:space="preserve"> </w:t>
      </w:r>
      <w:r>
        <w:rPr>
          <w:color w:val="231F20"/>
        </w:rPr>
        <w:t>needs</w:t>
      </w:r>
      <w:r>
        <w:rPr>
          <w:color w:val="231F20"/>
          <w:spacing w:val="-2"/>
        </w:rPr>
        <w:t xml:space="preserve"> </w:t>
      </w:r>
      <w:r>
        <w:rPr>
          <w:color w:val="231F20"/>
        </w:rPr>
        <w:t>to</w:t>
      </w:r>
      <w:r>
        <w:rPr>
          <w:color w:val="231F20"/>
          <w:spacing w:val="-2"/>
        </w:rPr>
        <w:t xml:space="preserve"> </w:t>
      </w:r>
      <w:r>
        <w:rPr>
          <w:color w:val="231F20"/>
        </w:rPr>
        <w:t>know</w:t>
      </w:r>
      <w:r>
        <w:rPr>
          <w:color w:val="231F20"/>
          <w:spacing w:val="-2"/>
        </w:rPr>
        <w:t xml:space="preserve"> </w:t>
      </w:r>
      <w:r>
        <w:rPr>
          <w:color w:val="231F20"/>
        </w:rPr>
        <w:t>a</w:t>
      </w:r>
      <w:r>
        <w:rPr>
          <w:color w:val="231F20"/>
          <w:spacing w:val="-2"/>
        </w:rPr>
        <w:t xml:space="preserve"> </w:t>
      </w:r>
      <w:r>
        <w:rPr>
          <w:color w:val="231F20"/>
        </w:rPr>
        <w:t>valid</w:t>
      </w:r>
      <w:r>
        <w:rPr>
          <w:color w:val="231F20"/>
          <w:spacing w:val="-2"/>
        </w:rPr>
        <w:t xml:space="preserve"> </w:t>
      </w:r>
      <w:r>
        <w:rPr>
          <w:color w:val="231F20"/>
        </w:rPr>
        <w:t>sequence</w:t>
      </w:r>
      <w:r>
        <w:rPr>
          <w:color w:val="231F20"/>
          <w:spacing w:val="-2"/>
        </w:rPr>
        <w:t xml:space="preserve"> </w:t>
      </w:r>
      <w:r>
        <w:rPr>
          <w:color w:val="231F20"/>
        </w:rPr>
        <w:t>number,</w:t>
      </w:r>
      <w:r>
        <w:rPr>
          <w:color w:val="231F20"/>
          <w:spacing w:val="-2"/>
        </w:rPr>
        <w:t xml:space="preserve"> </w:t>
      </w:r>
      <w:r>
        <w:rPr>
          <w:color w:val="231F20"/>
        </w:rPr>
        <w:t>so</w:t>
      </w:r>
      <w:r>
        <w:rPr>
          <w:color w:val="231F20"/>
          <w:spacing w:val="-2"/>
        </w:rPr>
        <w:t xml:space="preserve"> </w:t>
      </w:r>
      <w:r>
        <w:rPr>
          <w:color w:val="231F20"/>
        </w:rPr>
        <w:t>that</w:t>
      </w:r>
      <w:r>
        <w:rPr>
          <w:color w:val="231F20"/>
          <w:spacing w:val="-2"/>
        </w:rPr>
        <w:t xml:space="preserve"> </w:t>
      </w:r>
      <w:r>
        <w:rPr>
          <w:color w:val="231F20"/>
        </w:rPr>
        <w:t>the</w:t>
      </w:r>
      <w:r>
        <w:rPr>
          <w:color w:val="231F20"/>
          <w:spacing w:val="-2"/>
        </w:rPr>
        <w:t xml:space="preserve"> </w:t>
      </w:r>
      <w:r>
        <w:rPr>
          <w:color w:val="231F20"/>
        </w:rPr>
        <w:t xml:space="preserve">receiver </w:t>
      </w:r>
      <w:r>
        <w:rPr>
          <w:color w:val="231F20"/>
          <w:w w:val="105"/>
        </w:rPr>
        <w:t>does</w:t>
      </w:r>
      <w:r>
        <w:rPr>
          <w:color w:val="231F20"/>
          <w:spacing w:val="-15"/>
          <w:w w:val="105"/>
        </w:rPr>
        <w:t xml:space="preserve"> </w:t>
      </w:r>
      <w:r>
        <w:rPr>
          <w:color w:val="231F20"/>
          <w:w w:val="105"/>
        </w:rPr>
        <w:t>not</w:t>
      </w:r>
      <w:r>
        <w:rPr>
          <w:color w:val="231F20"/>
          <w:spacing w:val="-15"/>
          <w:w w:val="105"/>
        </w:rPr>
        <w:t xml:space="preserve"> </w:t>
      </w:r>
      <w:r>
        <w:rPr>
          <w:color w:val="231F20"/>
          <w:w w:val="105"/>
        </w:rPr>
        <w:t>simply</w:t>
      </w:r>
      <w:r>
        <w:rPr>
          <w:color w:val="231F20"/>
          <w:spacing w:val="-14"/>
          <w:w w:val="105"/>
        </w:rPr>
        <w:t xml:space="preserve"> </w:t>
      </w:r>
      <w:r>
        <w:rPr>
          <w:color w:val="231F20"/>
          <w:w w:val="105"/>
        </w:rPr>
        <w:t>discard</w:t>
      </w:r>
      <w:r>
        <w:rPr>
          <w:color w:val="231F20"/>
          <w:spacing w:val="-15"/>
          <w:w w:val="105"/>
        </w:rPr>
        <w:t xml:space="preserve"> </w:t>
      </w:r>
      <w:r>
        <w:rPr>
          <w:color w:val="231F20"/>
          <w:w w:val="105"/>
        </w:rPr>
        <w:t>the</w:t>
      </w:r>
      <w:r>
        <w:rPr>
          <w:color w:val="231F20"/>
          <w:spacing w:val="-14"/>
          <w:w w:val="105"/>
        </w:rPr>
        <w:t xml:space="preserve"> </w:t>
      </w:r>
      <w:r>
        <w:rPr>
          <w:color w:val="231F20"/>
          <w:w w:val="105"/>
        </w:rPr>
        <w:t>spoofed</w:t>
      </w:r>
      <w:r>
        <w:rPr>
          <w:color w:val="231F20"/>
          <w:spacing w:val="-15"/>
          <w:w w:val="105"/>
        </w:rPr>
        <w:t xml:space="preserve"> </w:t>
      </w:r>
      <w:r>
        <w:rPr>
          <w:color w:val="231F20"/>
          <w:w w:val="105"/>
        </w:rPr>
        <w:t>segment</w:t>
      </w:r>
      <w:r>
        <w:rPr>
          <w:color w:val="231F20"/>
          <w:spacing w:val="-15"/>
          <w:w w:val="105"/>
        </w:rPr>
        <w:t xml:space="preserve"> </w:t>
      </w:r>
      <w:r>
        <w:rPr>
          <w:color w:val="231F20"/>
          <w:w w:val="105"/>
        </w:rPr>
        <w:t>as</w:t>
      </w:r>
      <w:r>
        <w:rPr>
          <w:color w:val="231F20"/>
          <w:spacing w:val="-14"/>
          <w:w w:val="105"/>
        </w:rPr>
        <w:t xml:space="preserve"> </w:t>
      </w:r>
      <w:r>
        <w:rPr>
          <w:color w:val="231F20"/>
          <w:w w:val="105"/>
        </w:rPr>
        <w:t>a</w:t>
      </w:r>
      <w:r>
        <w:rPr>
          <w:color w:val="231F20"/>
          <w:spacing w:val="-15"/>
          <w:w w:val="105"/>
        </w:rPr>
        <w:t xml:space="preserve"> </w:t>
      </w:r>
      <w:r>
        <w:rPr>
          <w:color w:val="231F20"/>
          <w:w w:val="105"/>
        </w:rPr>
        <w:t>duplicate</w:t>
      </w:r>
      <w:r>
        <w:rPr>
          <w:color w:val="231F20"/>
          <w:spacing w:val="-14"/>
          <w:w w:val="105"/>
        </w:rPr>
        <w:t xml:space="preserve"> </w:t>
      </w:r>
      <w:r>
        <w:rPr>
          <w:color w:val="231F20"/>
          <w:w w:val="105"/>
        </w:rPr>
        <w:t>or</w:t>
      </w:r>
      <w:r>
        <w:rPr>
          <w:color w:val="231F20"/>
          <w:spacing w:val="-15"/>
          <w:w w:val="105"/>
        </w:rPr>
        <w:t xml:space="preserve"> </w:t>
      </w:r>
      <w:r>
        <w:rPr>
          <w:color w:val="231F20"/>
          <w:w w:val="105"/>
        </w:rPr>
        <w:t>as</w:t>
      </w:r>
      <w:r>
        <w:rPr>
          <w:color w:val="231F20"/>
          <w:spacing w:val="-15"/>
          <w:w w:val="105"/>
        </w:rPr>
        <w:t xml:space="preserve"> </w:t>
      </w:r>
      <w:r>
        <w:rPr>
          <w:color w:val="231F20"/>
          <w:w w:val="105"/>
        </w:rPr>
        <w:t>invalid.</w:t>
      </w:r>
      <w:r>
        <w:rPr>
          <w:color w:val="231F20"/>
          <w:spacing w:val="-14"/>
          <w:w w:val="105"/>
        </w:rPr>
        <w:t xml:space="preserve"> </w:t>
      </w:r>
      <w:r>
        <w:rPr>
          <w:color w:val="231F20"/>
          <w:w w:val="105"/>
        </w:rPr>
        <w:t>If</w:t>
      </w:r>
      <w:r>
        <w:rPr>
          <w:color w:val="231F20"/>
          <w:spacing w:val="-15"/>
          <w:w w:val="105"/>
        </w:rPr>
        <w:t xml:space="preserve"> </w:t>
      </w:r>
      <w:r>
        <w:rPr>
          <w:color w:val="231F20"/>
          <w:w w:val="105"/>
        </w:rPr>
        <w:t>a</w:t>
      </w:r>
      <w:r>
        <w:rPr>
          <w:color w:val="231F20"/>
          <w:spacing w:val="-14"/>
          <w:w w:val="105"/>
        </w:rPr>
        <w:t xml:space="preserve"> </w:t>
      </w:r>
      <w:r>
        <w:rPr>
          <w:color w:val="231F20"/>
          <w:w w:val="105"/>
        </w:rPr>
        <w:t>success- fully spoofed segment arrives at the receiver, the receiver will immediately drop the connection.</w:t>
      </w:r>
      <w:r>
        <w:rPr>
          <w:color w:val="231F20"/>
          <w:spacing w:val="-2"/>
          <w:w w:val="105"/>
        </w:rPr>
        <w:t xml:space="preserve"> </w:t>
      </w:r>
      <w:r>
        <w:rPr>
          <w:color w:val="231F20"/>
          <w:w w:val="105"/>
        </w:rPr>
        <w:t>In</w:t>
      </w:r>
      <w:r>
        <w:rPr>
          <w:color w:val="231F20"/>
          <w:spacing w:val="-2"/>
          <w:w w:val="105"/>
        </w:rPr>
        <w:t xml:space="preserve"> </w:t>
      </w:r>
      <w:r>
        <w:rPr>
          <w:color w:val="231F20"/>
          <w:w w:val="105"/>
        </w:rPr>
        <w:t>practice,</w:t>
      </w:r>
      <w:r>
        <w:rPr>
          <w:color w:val="231F20"/>
          <w:spacing w:val="-2"/>
          <w:w w:val="105"/>
        </w:rPr>
        <w:t xml:space="preserve"> </w:t>
      </w:r>
      <w:r>
        <w:rPr>
          <w:color w:val="231F20"/>
          <w:w w:val="105"/>
        </w:rPr>
        <w:t>this</w:t>
      </w:r>
      <w:r>
        <w:rPr>
          <w:color w:val="231F20"/>
          <w:spacing w:val="-2"/>
          <w:w w:val="105"/>
        </w:rPr>
        <w:t xml:space="preserve"> </w:t>
      </w:r>
      <w:r>
        <w:rPr>
          <w:color w:val="231F20"/>
          <w:w w:val="105"/>
        </w:rPr>
        <w:t>can</w:t>
      </w:r>
      <w:r>
        <w:rPr>
          <w:color w:val="231F20"/>
          <w:spacing w:val="-2"/>
          <w:w w:val="105"/>
        </w:rPr>
        <w:t xml:space="preserve"> </w:t>
      </w:r>
      <w:r>
        <w:rPr>
          <w:color w:val="231F20"/>
          <w:w w:val="105"/>
        </w:rPr>
        <w:t>cause</w:t>
      </w:r>
      <w:r>
        <w:rPr>
          <w:color w:val="231F20"/>
          <w:spacing w:val="-2"/>
          <w:w w:val="105"/>
        </w:rPr>
        <w:t xml:space="preserve"> </w:t>
      </w:r>
      <w:r>
        <w:rPr>
          <w:color w:val="231F20"/>
          <w:w w:val="105"/>
        </w:rPr>
        <w:t>the</w:t>
      </w:r>
      <w:r>
        <w:rPr>
          <w:color w:val="231F20"/>
          <w:spacing w:val="-2"/>
          <w:w w:val="105"/>
        </w:rPr>
        <w:t xml:space="preserve"> </w:t>
      </w:r>
      <w:r>
        <w:rPr>
          <w:color w:val="231F20"/>
          <w:w w:val="105"/>
        </w:rPr>
        <w:t>client</w:t>
      </w:r>
      <w:r>
        <w:rPr>
          <w:color w:val="231F20"/>
          <w:spacing w:val="-2"/>
          <w:w w:val="105"/>
        </w:rPr>
        <w:t xml:space="preserve"> </w:t>
      </w:r>
      <w:r>
        <w:rPr>
          <w:color w:val="231F20"/>
          <w:w w:val="105"/>
        </w:rPr>
        <w:t>to</w:t>
      </w:r>
      <w:r>
        <w:rPr>
          <w:color w:val="231F20"/>
          <w:spacing w:val="-2"/>
          <w:w w:val="105"/>
        </w:rPr>
        <w:t xml:space="preserve"> </w:t>
      </w:r>
      <w:r>
        <w:rPr>
          <w:color w:val="231F20"/>
          <w:w w:val="105"/>
        </w:rPr>
        <w:t>quickly</w:t>
      </w:r>
      <w:r>
        <w:rPr>
          <w:color w:val="231F20"/>
          <w:spacing w:val="-2"/>
          <w:w w:val="105"/>
        </w:rPr>
        <w:t xml:space="preserve"> </w:t>
      </w:r>
      <w:r>
        <w:rPr>
          <w:color w:val="231F20"/>
          <w:w w:val="105"/>
        </w:rPr>
        <w:t>try</w:t>
      </w:r>
      <w:r>
        <w:rPr>
          <w:color w:val="231F20"/>
          <w:spacing w:val="-2"/>
          <w:w w:val="105"/>
        </w:rPr>
        <w:t xml:space="preserve"> </w:t>
      </w:r>
      <w:r>
        <w:rPr>
          <w:color w:val="231F20"/>
          <w:w w:val="105"/>
        </w:rPr>
        <w:t>to</w:t>
      </w:r>
      <w:r>
        <w:rPr>
          <w:color w:val="231F20"/>
          <w:spacing w:val="-2"/>
          <w:w w:val="105"/>
        </w:rPr>
        <w:t xml:space="preserve"> </w:t>
      </w:r>
      <w:r>
        <w:rPr>
          <w:color w:val="231F20"/>
          <w:w w:val="105"/>
        </w:rPr>
        <w:t>reestablish</w:t>
      </w:r>
      <w:r>
        <w:rPr>
          <w:color w:val="231F20"/>
          <w:spacing w:val="-2"/>
          <w:w w:val="105"/>
        </w:rPr>
        <w:t xml:space="preserve"> </w:t>
      </w:r>
      <w:r>
        <w:rPr>
          <w:color w:val="231F20"/>
          <w:w w:val="105"/>
        </w:rPr>
        <w:t>the</w:t>
      </w:r>
      <w:r>
        <w:rPr>
          <w:color w:val="231F20"/>
          <w:spacing w:val="-2"/>
          <w:w w:val="105"/>
        </w:rPr>
        <w:t xml:space="preserve"> </w:t>
      </w:r>
      <w:r>
        <w:rPr>
          <w:color w:val="231F20"/>
          <w:w w:val="105"/>
        </w:rPr>
        <w:t xml:space="preserve">con- </w:t>
      </w:r>
      <w:proofErr w:type="spellStart"/>
      <w:r>
        <w:rPr>
          <w:color w:val="231F20"/>
        </w:rPr>
        <w:t>nection</w:t>
      </w:r>
      <w:proofErr w:type="spellEnd"/>
      <w:r>
        <w:rPr>
          <w:color w:val="231F20"/>
        </w:rPr>
        <w:t xml:space="preserve">. Because most encryption techniques perform important tasks at the beginning </w:t>
      </w:r>
      <w:r>
        <w:rPr>
          <w:color w:val="231F20"/>
          <w:w w:val="105"/>
        </w:rPr>
        <w:t>of</w:t>
      </w:r>
      <w:r>
        <w:rPr>
          <w:color w:val="231F20"/>
          <w:spacing w:val="-15"/>
          <w:w w:val="105"/>
        </w:rPr>
        <w:t xml:space="preserve"> </w:t>
      </w:r>
      <w:r>
        <w:rPr>
          <w:color w:val="231F20"/>
          <w:w w:val="105"/>
        </w:rPr>
        <w:t>a</w:t>
      </w:r>
      <w:r>
        <w:rPr>
          <w:color w:val="231F20"/>
          <w:spacing w:val="-15"/>
          <w:w w:val="105"/>
        </w:rPr>
        <w:t xml:space="preserve"> </w:t>
      </w:r>
      <w:r>
        <w:rPr>
          <w:color w:val="231F20"/>
          <w:w w:val="105"/>
        </w:rPr>
        <w:t>connection,</w:t>
      </w:r>
      <w:r>
        <w:rPr>
          <w:color w:val="231F20"/>
          <w:spacing w:val="-14"/>
          <w:w w:val="105"/>
        </w:rPr>
        <w:t xml:space="preserve"> </w:t>
      </w:r>
      <w:r>
        <w:rPr>
          <w:color w:val="231F20"/>
          <w:w w:val="105"/>
        </w:rPr>
        <w:t>this</w:t>
      </w:r>
      <w:r>
        <w:rPr>
          <w:color w:val="231F20"/>
          <w:spacing w:val="-15"/>
          <w:w w:val="105"/>
        </w:rPr>
        <w:t xml:space="preserve"> </w:t>
      </w:r>
      <w:r>
        <w:rPr>
          <w:color w:val="231F20"/>
          <w:w w:val="105"/>
        </w:rPr>
        <w:t>offers</w:t>
      </w:r>
      <w:r>
        <w:rPr>
          <w:color w:val="231F20"/>
          <w:spacing w:val="-14"/>
          <w:w w:val="105"/>
        </w:rPr>
        <w:t xml:space="preserve"> </w:t>
      </w:r>
      <w:r>
        <w:rPr>
          <w:color w:val="231F20"/>
          <w:w w:val="105"/>
        </w:rPr>
        <w:t>attackers</w:t>
      </w:r>
      <w:r>
        <w:rPr>
          <w:color w:val="231F20"/>
          <w:spacing w:val="-15"/>
          <w:w w:val="105"/>
        </w:rPr>
        <w:t xml:space="preserve"> </w:t>
      </w:r>
      <w:r>
        <w:rPr>
          <w:color w:val="231F20"/>
          <w:w w:val="105"/>
        </w:rPr>
        <w:t>an</w:t>
      </w:r>
      <w:r>
        <w:rPr>
          <w:color w:val="231F20"/>
          <w:spacing w:val="-15"/>
          <w:w w:val="105"/>
        </w:rPr>
        <w:t xml:space="preserve"> </w:t>
      </w:r>
      <w:r>
        <w:rPr>
          <w:color w:val="231F20"/>
          <w:w w:val="105"/>
        </w:rPr>
        <w:t>opportunity</w:t>
      </w:r>
      <w:r>
        <w:rPr>
          <w:color w:val="231F20"/>
          <w:spacing w:val="-14"/>
          <w:w w:val="105"/>
        </w:rPr>
        <w:t xml:space="preserve"> </w:t>
      </w:r>
      <w:r>
        <w:rPr>
          <w:color w:val="231F20"/>
          <w:w w:val="105"/>
        </w:rPr>
        <w:t>to</w:t>
      </w:r>
      <w:r>
        <w:rPr>
          <w:color w:val="231F20"/>
          <w:spacing w:val="-15"/>
          <w:w w:val="105"/>
        </w:rPr>
        <w:t xml:space="preserve"> </w:t>
      </w:r>
      <w:r>
        <w:rPr>
          <w:color w:val="231F20"/>
          <w:w w:val="105"/>
        </w:rPr>
        <w:t>gather</w:t>
      </w:r>
      <w:r>
        <w:rPr>
          <w:color w:val="231F20"/>
          <w:spacing w:val="-14"/>
          <w:w w:val="105"/>
        </w:rPr>
        <w:t xml:space="preserve"> </w:t>
      </w:r>
      <w:r>
        <w:rPr>
          <w:color w:val="231F20"/>
          <w:w w:val="105"/>
        </w:rPr>
        <w:t>security-related</w:t>
      </w:r>
      <w:r>
        <w:rPr>
          <w:color w:val="231F20"/>
          <w:spacing w:val="-15"/>
          <w:w w:val="105"/>
        </w:rPr>
        <w:t xml:space="preserve"> </w:t>
      </w:r>
      <w:proofErr w:type="spellStart"/>
      <w:r>
        <w:rPr>
          <w:color w:val="231F20"/>
          <w:w w:val="105"/>
        </w:rPr>
        <w:t>informa</w:t>
      </w:r>
      <w:proofErr w:type="spellEnd"/>
      <w:r>
        <w:rPr>
          <w:color w:val="231F20"/>
          <w:w w:val="105"/>
        </w:rPr>
        <w:t xml:space="preserve">- </w:t>
      </w:r>
      <w:proofErr w:type="spellStart"/>
      <w:r>
        <w:rPr>
          <w:color w:val="231F20"/>
          <w:w w:val="105"/>
        </w:rPr>
        <w:t>tion</w:t>
      </w:r>
      <w:proofErr w:type="spellEnd"/>
      <w:r>
        <w:rPr>
          <w:color w:val="231F20"/>
          <w:w w:val="105"/>
        </w:rPr>
        <w:t>,</w:t>
      </w:r>
      <w:r>
        <w:rPr>
          <w:color w:val="231F20"/>
          <w:spacing w:val="-2"/>
          <w:w w:val="105"/>
        </w:rPr>
        <w:t xml:space="preserve"> </w:t>
      </w:r>
      <w:r>
        <w:rPr>
          <w:color w:val="231F20"/>
          <w:w w:val="105"/>
        </w:rPr>
        <w:t>such</w:t>
      </w:r>
      <w:r>
        <w:rPr>
          <w:color w:val="231F20"/>
          <w:spacing w:val="-2"/>
          <w:w w:val="105"/>
        </w:rPr>
        <w:t xml:space="preserve"> </w:t>
      </w:r>
      <w:r>
        <w:rPr>
          <w:color w:val="231F20"/>
          <w:w w:val="105"/>
        </w:rPr>
        <w:t>as</w:t>
      </w:r>
      <w:r>
        <w:rPr>
          <w:color w:val="231F20"/>
          <w:spacing w:val="-2"/>
          <w:w w:val="105"/>
        </w:rPr>
        <w:t xml:space="preserve"> </w:t>
      </w:r>
      <w:r>
        <w:rPr>
          <w:color w:val="231F20"/>
          <w:w w:val="105"/>
        </w:rPr>
        <w:t>authentication</w:t>
      </w:r>
      <w:r>
        <w:rPr>
          <w:color w:val="231F20"/>
          <w:spacing w:val="-2"/>
          <w:w w:val="105"/>
        </w:rPr>
        <w:t xml:space="preserve"> </w:t>
      </w:r>
      <w:r>
        <w:rPr>
          <w:color w:val="231F20"/>
          <w:w w:val="105"/>
        </w:rPr>
        <w:t>tokens</w:t>
      </w:r>
      <w:r>
        <w:rPr>
          <w:color w:val="231F20"/>
          <w:spacing w:val="-2"/>
          <w:w w:val="105"/>
        </w:rPr>
        <w:t xml:space="preserve"> </w:t>
      </w:r>
      <w:r>
        <w:rPr>
          <w:color w:val="231F20"/>
          <w:w w:val="105"/>
        </w:rPr>
        <w:t>or</w:t>
      </w:r>
      <w:r>
        <w:rPr>
          <w:color w:val="231F20"/>
          <w:spacing w:val="-2"/>
          <w:w w:val="105"/>
        </w:rPr>
        <w:t xml:space="preserve"> </w:t>
      </w:r>
      <w:r>
        <w:rPr>
          <w:color w:val="231F20"/>
          <w:w w:val="105"/>
        </w:rPr>
        <w:t>encryption</w:t>
      </w:r>
      <w:r>
        <w:rPr>
          <w:color w:val="231F20"/>
          <w:spacing w:val="-2"/>
          <w:w w:val="105"/>
        </w:rPr>
        <w:t xml:space="preserve"> </w:t>
      </w:r>
      <w:r>
        <w:rPr>
          <w:color w:val="231F20"/>
          <w:w w:val="105"/>
        </w:rPr>
        <w:t>keys.</w:t>
      </w:r>
    </w:p>
    <w:p w14:paraId="13EDF0CF" w14:textId="77777777" w:rsidR="00375E0D" w:rsidRDefault="00375E0D">
      <w:pPr>
        <w:pStyle w:val="BodyText"/>
        <w:rPr>
          <w:sz w:val="24"/>
        </w:rPr>
      </w:pPr>
    </w:p>
    <w:p w14:paraId="13EDF0D0" w14:textId="77777777" w:rsidR="00375E0D" w:rsidRDefault="00000000">
      <w:pPr>
        <w:pStyle w:val="Heading7"/>
        <w:spacing w:before="203"/>
        <w:ind w:left="166"/>
      </w:pPr>
      <w:r>
        <w:rPr>
          <w:color w:val="003946"/>
          <w:w w:val="90"/>
        </w:rPr>
        <w:t>TCP</w:t>
      </w:r>
      <w:r>
        <w:rPr>
          <w:color w:val="003946"/>
          <w:spacing w:val="3"/>
        </w:rPr>
        <w:t xml:space="preserve"> </w:t>
      </w:r>
      <w:r>
        <w:rPr>
          <w:color w:val="003946"/>
          <w:w w:val="90"/>
        </w:rPr>
        <w:t>Session</w:t>
      </w:r>
      <w:r>
        <w:rPr>
          <w:color w:val="003946"/>
          <w:spacing w:val="3"/>
        </w:rPr>
        <w:t xml:space="preserve"> </w:t>
      </w:r>
      <w:r>
        <w:rPr>
          <w:color w:val="003946"/>
          <w:spacing w:val="-2"/>
          <w:w w:val="90"/>
        </w:rPr>
        <w:t>Hijacking</w:t>
      </w:r>
    </w:p>
    <w:p w14:paraId="13EDF0D1" w14:textId="77777777" w:rsidR="00375E0D" w:rsidRDefault="00375E0D">
      <w:pPr>
        <w:pStyle w:val="BodyText"/>
        <w:spacing w:before="10"/>
        <w:rPr>
          <w:sz w:val="26"/>
        </w:rPr>
      </w:pPr>
    </w:p>
    <w:p w14:paraId="13EDF0D2" w14:textId="77777777" w:rsidR="00375E0D" w:rsidRDefault="00000000">
      <w:pPr>
        <w:pStyle w:val="BodyText"/>
        <w:spacing w:line="271" w:lineRule="auto"/>
        <w:ind w:left="166" w:right="954"/>
        <w:jc w:val="both"/>
      </w:pPr>
      <w:r>
        <w:rPr>
          <w:color w:val="231F20"/>
          <w:w w:val="105"/>
        </w:rPr>
        <w:t>TCP</w:t>
      </w:r>
      <w:r>
        <w:rPr>
          <w:color w:val="231F20"/>
          <w:spacing w:val="-8"/>
          <w:w w:val="105"/>
        </w:rPr>
        <w:t xml:space="preserve"> </w:t>
      </w:r>
      <w:r>
        <w:rPr>
          <w:color w:val="231F20"/>
          <w:w w:val="105"/>
        </w:rPr>
        <w:t>session</w:t>
      </w:r>
      <w:r>
        <w:rPr>
          <w:color w:val="231F20"/>
          <w:spacing w:val="-8"/>
          <w:w w:val="105"/>
        </w:rPr>
        <w:t xml:space="preserve"> </w:t>
      </w:r>
      <w:r>
        <w:rPr>
          <w:color w:val="231F20"/>
          <w:w w:val="105"/>
        </w:rPr>
        <w:t>hijacking</w:t>
      </w:r>
      <w:r>
        <w:rPr>
          <w:color w:val="231F20"/>
          <w:spacing w:val="-5"/>
          <w:w w:val="105"/>
        </w:rPr>
        <w:t xml:space="preserve"> </w:t>
      </w:r>
      <w:r>
        <w:rPr>
          <w:color w:val="231F20"/>
          <w:w w:val="105"/>
        </w:rPr>
        <w:t>is</w:t>
      </w:r>
      <w:r>
        <w:rPr>
          <w:color w:val="231F20"/>
          <w:spacing w:val="-4"/>
          <w:w w:val="105"/>
        </w:rPr>
        <w:t xml:space="preserve"> </w:t>
      </w:r>
      <w:r>
        <w:rPr>
          <w:color w:val="231F20"/>
          <w:w w:val="105"/>
        </w:rPr>
        <w:t>another</w:t>
      </w:r>
      <w:r>
        <w:rPr>
          <w:color w:val="231F20"/>
          <w:spacing w:val="-4"/>
          <w:w w:val="105"/>
        </w:rPr>
        <w:t xml:space="preserve"> </w:t>
      </w:r>
      <w:r>
        <w:rPr>
          <w:color w:val="231F20"/>
          <w:w w:val="105"/>
        </w:rPr>
        <w:t>form</w:t>
      </w:r>
      <w:r>
        <w:rPr>
          <w:color w:val="231F20"/>
          <w:spacing w:val="-4"/>
          <w:w w:val="105"/>
        </w:rPr>
        <w:t xml:space="preserve"> </w:t>
      </w:r>
      <w:r>
        <w:rPr>
          <w:color w:val="231F20"/>
          <w:w w:val="105"/>
        </w:rPr>
        <w:t>of</w:t>
      </w:r>
      <w:r>
        <w:rPr>
          <w:color w:val="231F20"/>
          <w:spacing w:val="-4"/>
          <w:w w:val="105"/>
        </w:rPr>
        <w:t xml:space="preserve"> </w:t>
      </w:r>
      <w:r>
        <w:rPr>
          <w:color w:val="231F20"/>
          <w:w w:val="105"/>
        </w:rPr>
        <w:t>attack</w:t>
      </w:r>
      <w:r>
        <w:rPr>
          <w:color w:val="231F20"/>
          <w:spacing w:val="-4"/>
          <w:w w:val="105"/>
        </w:rPr>
        <w:t xml:space="preserve"> </w:t>
      </w:r>
      <w:r>
        <w:rPr>
          <w:color w:val="231F20"/>
          <w:w w:val="105"/>
        </w:rPr>
        <w:t>that</w:t>
      </w:r>
      <w:r>
        <w:rPr>
          <w:color w:val="231F20"/>
          <w:spacing w:val="-4"/>
          <w:w w:val="105"/>
        </w:rPr>
        <w:t xml:space="preserve"> </w:t>
      </w:r>
      <w:r>
        <w:rPr>
          <w:color w:val="231F20"/>
          <w:w w:val="105"/>
        </w:rPr>
        <w:t>targets</w:t>
      </w:r>
      <w:r>
        <w:rPr>
          <w:color w:val="231F20"/>
          <w:spacing w:val="-4"/>
          <w:w w:val="105"/>
        </w:rPr>
        <w:t xml:space="preserve"> </w:t>
      </w:r>
      <w:r>
        <w:rPr>
          <w:color w:val="231F20"/>
          <w:w w:val="105"/>
        </w:rPr>
        <w:t>established</w:t>
      </w:r>
      <w:r>
        <w:rPr>
          <w:color w:val="231F20"/>
          <w:spacing w:val="-4"/>
          <w:w w:val="105"/>
        </w:rPr>
        <w:t xml:space="preserve"> </w:t>
      </w:r>
      <w:r>
        <w:rPr>
          <w:color w:val="231F20"/>
          <w:w w:val="105"/>
        </w:rPr>
        <w:t xml:space="preserve">connections. </w:t>
      </w:r>
      <w:r>
        <w:rPr>
          <w:color w:val="231F20"/>
        </w:rPr>
        <w:t xml:space="preserve">Instead of simply breaking the connection, however, such an attack aims to take over a </w:t>
      </w:r>
      <w:r>
        <w:rPr>
          <w:color w:val="231F20"/>
          <w:w w:val="105"/>
        </w:rPr>
        <w:t>currently existing connection between client and server. This means that if the client has already authenticated itself at a previous point in time, e.g., by logging into a remote</w:t>
      </w:r>
      <w:r>
        <w:rPr>
          <w:color w:val="231F20"/>
          <w:spacing w:val="-15"/>
          <w:w w:val="105"/>
        </w:rPr>
        <w:t xml:space="preserve"> </w:t>
      </w:r>
      <w:r>
        <w:rPr>
          <w:color w:val="231F20"/>
          <w:w w:val="105"/>
        </w:rPr>
        <w:t>machine</w:t>
      </w:r>
      <w:r>
        <w:rPr>
          <w:color w:val="231F20"/>
          <w:spacing w:val="-15"/>
          <w:w w:val="105"/>
        </w:rPr>
        <w:t xml:space="preserve"> </w:t>
      </w:r>
      <w:r>
        <w:rPr>
          <w:color w:val="231F20"/>
          <w:w w:val="105"/>
        </w:rPr>
        <w:t>via</w:t>
      </w:r>
      <w:r>
        <w:rPr>
          <w:color w:val="231F20"/>
          <w:spacing w:val="-14"/>
          <w:w w:val="105"/>
        </w:rPr>
        <w:t xml:space="preserve"> </w:t>
      </w:r>
      <w:r>
        <w:rPr>
          <w:color w:val="231F20"/>
          <w:w w:val="105"/>
        </w:rPr>
        <w:t>Telnet,</w:t>
      </w:r>
      <w:r>
        <w:rPr>
          <w:color w:val="231F20"/>
          <w:spacing w:val="-15"/>
          <w:w w:val="105"/>
        </w:rPr>
        <w:t xml:space="preserve"> </w:t>
      </w:r>
      <w:r>
        <w:rPr>
          <w:color w:val="231F20"/>
          <w:w w:val="105"/>
        </w:rPr>
        <w:t>the</w:t>
      </w:r>
      <w:r>
        <w:rPr>
          <w:color w:val="231F20"/>
          <w:spacing w:val="-14"/>
          <w:w w:val="105"/>
        </w:rPr>
        <w:t xml:space="preserve"> </w:t>
      </w:r>
      <w:r>
        <w:rPr>
          <w:color w:val="231F20"/>
          <w:w w:val="105"/>
        </w:rPr>
        <w:t>attacker</w:t>
      </w:r>
      <w:r>
        <w:rPr>
          <w:color w:val="231F20"/>
          <w:spacing w:val="-15"/>
          <w:w w:val="105"/>
        </w:rPr>
        <w:t xml:space="preserve"> </w:t>
      </w:r>
      <w:r>
        <w:rPr>
          <w:color w:val="231F20"/>
          <w:w w:val="105"/>
        </w:rPr>
        <w:t>can</w:t>
      </w:r>
      <w:r>
        <w:rPr>
          <w:color w:val="231F20"/>
          <w:spacing w:val="-15"/>
          <w:w w:val="105"/>
        </w:rPr>
        <w:t xml:space="preserve"> </w:t>
      </w:r>
      <w:r>
        <w:rPr>
          <w:color w:val="231F20"/>
          <w:w w:val="105"/>
        </w:rPr>
        <w:t>act</w:t>
      </w:r>
      <w:r>
        <w:rPr>
          <w:color w:val="231F20"/>
          <w:spacing w:val="-14"/>
          <w:w w:val="105"/>
        </w:rPr>
        <w:t xml:space="preserve"> </w:t>
      </w:r>
      <w:r>
        <w:rPr>
          <w:color w:val="231F20"/>
          <w:w w:val="105"/>
        </w:rPr>
        <w:t>as</w:t>
      </w:r>
      <w:r>
        <w:rPr>
          <w:color w:val="231F20"/>
          <w:spacing w:val="-15"/>
          <w:w w:val="105"/>
        </w:rPr>
        <w:t xml:space="preserve"> </w:t>
      </w:r>
      <w:r>
        <w:rPr>
          <w:color w:val="231F20"/>
          <w:w w:val="105"/>
        </w:rPr>
        <w:t>an</w:t>
      </w:r>
      <w:r>
        <w:rPr>
          <w:color w:val="231F20"/>
          <w:spacing w:val="-14"/>
          <w:w w:val="105"/>
        </w:rPr>
        <w:t xml:space="preserve"> </w:t>
      </w:r>
      <w:r>
        <w:rPr>
          <w:color w:val="231F20"/>
          <w:w w:val="105"/>
        </w:rPr>
        <w:t>authenticated</w:t>
      </w:r>
      <w:r>
        <w:rPr>
          <w:color w:val="231F20"/>
          <w:spacing w:val="-15"/>
          <w:w w:val="105"/>
        </w:rPr>
        <w:t xml:space="preserve"> </w:t>
      </w:r>
      <w:r>
        <w:rPr>
          <w:color w:val="231F20"/>
          <w:w w:val="105"/>
        </w:rPr>
        <w:t>user</w:t>
      </w:r>
      <w:r>
        <w:rPr>
          <w:color w:val="231F20"/>
          <w:spacing w:val="-15"/>
          <w:w w:val="105"/>
        </w:rPr>
        <w:t xml:space="preserve"> </w:t>
      </w:r>
      <w:r>
        <w:rPr>
          <w:color w:val="231F20"/>
          <w:w w:val="105"/>
        </w:rPr>
        <w:t>of</w:t>
      </w:r>
      <w:r>
        <w:rPr>
          <w:color w:val="231F20"/>
          <w:spacing w:val="-14"/>
          <w:w w:val="105"/>
        </w:rPr>
        <w:t xml:space="preserve"> </w:t>
      </w:r>
      <w:r>
        <w:rPr>
          <w:color w:val="231F20"/>
          <w:w w:val="105"/>
        </w:rPr>
        <w:t>the</w:t>
      </w:r>
      <w:r>
        <w:rPr>
          <w:color w:val="231F20"/>
          <w:spacing w:val="-15"/>
          <w:w w:val="105"/>
        </w:rPr>
        <w:t xml:space="preserve"> </w:t>
      </w:r>
      <w:r>
        <w:rPr>
          <w:color w:val="231F20"/>
          <w:w w:val="105"/>
        </w:rPr>
        <w:t>server without ever having to log in.</w:t>
      </w:r>
    </w:p>
    <w:p w14:paraId="13EDF0D3"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189"/>
            <w:col w:w="8953"/>
          </w:cols>
        </w:sectPr>
      </w:pPr>
    </w:p>
    <w:p w14:paraId="13EDF0D4" w14:textId="77777777" w:rsidR="00375E0D" w:rsidRDefault="00375E0D">
      <w:pPr>
        <w:pStyle w:val="BodyText"/>
      </w:pPr>
    </w:p>
    <w:p w14:paraId="13EDF0D5" w14:textId="77777777" w:rsidR="00375E0D" w:rsidRDefault="00375E0D">
      <w:pPr>
        <w:pStyle w:val="BodyText"/>
        <w:spacing w:before="5"/>
      </w:pPr>
    </w:p>
    <w:p w14:paraId="13EDF0D6" w14:textId="77777777" w:rsidR="00375E0D" w:rsidRDefault="00000000">
      <w:pPr>
        <w:ind w:left="957"/>
        <w:rPr>
          <w:sz w:val="18"/>
        </w:rPr>
      </w:pPr>
      <w:r>
        <w:rPr>
          <w:color w:val="003946"/>
          <w:w w:val="85"/>
          <w:sz w:val="18"/>
        </w:rPr>
        <w:t>TCP</w:t>
      </w:r>
      <w:r>
        <w:rPr>
          <w:color w:val="003946"/>
          <w:spacing w:val="-6"/>
          <w:sz w:val="18"/>
        </w:rPr>
        <w:t xml:space="preserve"> </w:t>
      </w:r>
      <w:r>
        <w:rPr>
          <w:color w:val="003946"/>
          <w:w w:val="85"/>
          <w:sz w:val="18"/>
        </w:rPr>
        <w:t>vs</w:t>
      </w:r>
      <w:r>
        <w:rPr>
          <w:color w:val="003946"/>
          <w:spacing w:val="-6"/>
          <w:sz w:val="18"/>
        </w:rPr>
        <w:t xml:space="preserve"> </w:t>
      </w:r>
      <w:r>
        <w:rPr>
          <w:color w:val="003946"/>
          <w:spacing w:val="-5"/>
          <w:w w:val="85"/>
          <w:sz w:val="18"/>
        </w:rPr>
        <w:t>UDP</w:t>
      </w:r>
    </w:p>
    <w:p w14:paraId="13EDF0D7" w14:textId="77777777" w:rsidR="00375E0D" w:rsidRDefault="00375E0D">
      <w:pPr>
        <w:pStyle w:val="BodyText"/>
      </w:pPr>
    </w:p>
    <w:p w14:paraId="13EDF0D8" w14:textId="77777777" w:rsidR="00375E0D" w:rsidRDefault="00375E0D">
      <w:pPr>
        <w:pStyle w:val="BodyText"/>
      </w:pPr>
    </w:p>
    <w:p w14:paraId="13EDF0D9" w14:textId="77777777" w:rsidR="00375E0D" w:rsidRDefault="00375E0D">
      <w:pPr>
        <w:pStyle w:val="BodyText"/>
      </w:pPr>
    </w:p>
    <w:p w14:paraId="13EDF0DA" w14:textId="77777777" w:rsidR="00375E0D" w:rsidRDefault="00375E0D">
      <w:pPr>
        <w:pStyle w:val="BodyText"/>
      </w:pPr>
    </w:p>
    <w:p w14:paraId="13EDF0DB" w14:textId="77777777" w:rsidR="00375E0D" w:rsidRDefault="00375E0D">
      <w:pPr>
        <w:pStyle w:val="BodyText"/>
      </w:pPr>
    </w:p>
    <w:p w14:paraId="13EDF0DC" w14:textId="77777777" w:rsidR="00375E0D" w:rsidRDefault="00000000">
      <w:pPr>
        <w:pStyle w:val="BodyText"/>
        <w:rPr>
          <w:sz w:val="12"/>
        </w:rPr>
      </w:pPr>
      <w:r>
        <w:rPr>
          <w:noProof/>
        </w:rPr>
        <w:drawing>
          <wp:anchor distT="0" distB="0" distL="0" distR="0" simplePos="0" relativeHeight="22" behindDoc="0" locked="0" layoutInCell="1" allowOverlap="1" wp14:anchorId="13EE0036" wp14:editId="13EE0037">
            <wp:simplePos x="0" y="0"/>
            <wp:positionH relativeFrom="page">
              <wp:posOffset>900000</wp:posOffset>
            </wp:positionH>
            <wp:positionV relativeFrom="paragraph">
              <wp:posOffset>103130</wp:posOffset>
            </wp:positionV>
            <wp:extent cx="4972642" cy="3444240"/>
            <wp:effectExtent l="0" t="0" r="0"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40" cstate="print"/>
                    <a:stretch>
                      <a:fillRect/>
                    </a:stretch>
                  </pic:blipFill>
                  <pic:spPr>
                    <a:xfrm>
                      <a:off x="0" y="0"/>
                      <a:ext cx="4972642" cy="3444240"/>
                    </a:xfrm>
                    <a:prstGeom prst="rect">
                      <a:avLst/>
                    </a:prstGeom>
                  </pic:spPr>
                </pic:pic>
              </a:graphicData>
            </a:graphic>
          </wp:anchor>
        </w:drawing>
      </w:r>
    </w:p>
    <w:p w14:paraId="13EDF0DD" w14:textId="77777777" w:rsidR="00375E0D" w:rsidRDefault="00375E0D">
      <w:pPr>
        <w:pStyle w:val="BodyText"/>
        <w:spacing w:before="3"/>
        <w:rPr>
          <w:sz w:val="15"/>
        </w:rPr>
      </w:pPr>
    </w:p>
    <w:p w14:paraId="13EDF0DE" w14:textId="77777777" w:rsidR="00375E0D" w:rsidRDefault="00000000">
      <w:pPr>
        <w:pStyle w:val="BodyText"/>
        <w:spacing w:before="100" w:line="271" w:lineRule="auto"/>
        <w:ind w:left="957" w:right="2202" w:hanging="1"/>
        <w:jc w:val="both"/>
      </w:pPr>
      <w:r>
        <w:rPr>
          <w:color w:val="231F20"/>
        </w:rPr>
        <w:t>The</w:t>
      </w:r>
      <w:r>
        <w:rPr>
          <w:color w:val="231F20"/>
          <w:spacing w:val="-3"/>
        </w:rPr>
        <w:t xml:space="preserve"> </w:t>
      </w:r>
      <w:r>
        <w:rPr>
          <w:color w:val="231F20"/>
        </w:rPr>
        <w:t>technique</w:t>
      </w:r>
      <w:r>
        <w:rPr>
          <w:color w:val="231F20"/>
          <w:spacing w:val="-3"/>
        </w:rPr>
        <w:t xml:space="preserve"> </w:t>
      </w:r>
      <w:r>
        <w:rPr>
          <w:color w:val="231F20"/>
        </w:rPr>
        <w:t>used</w:t>
      </w:r>
      <w:r>
        <w:rPr>
          <w:color w:val="231F20"/>
          <w:spacing w:val="-3"/>
        </w:rPr>
        <w:t xml:space="preserve"> </w:t>
      </w:r>
      <w:r>
        <w:rPr>
          <w:color w:val="231F20"/>
        </w:rPr>
        <w:t>to</w:t>
      </w:r>
      <w:r>
        <w:rPr>
          <w:color w:val="231F20"/>
          <w:spacing w:val="-3"/>
        </w:rPr>
        <w:t xml:space="preserve"> </w:t>
      </w:r>
      <w:r>
        <w:rPr>
          <w:color w:val="231F20"/>
        </w:rPr>
        <w:t>achieve</w:t>
      </w:r>
      <w:r>
        <w:rPr>
          <w:color w:val="231F20"/>
          <w:spacing w:val="-3"/>
        </w:rPr>
        <w:t xml:space="preserve"> </w:t>
      </w:r>
      <w:r>
        <w:rPr>
          <w:color w:val="231F20"/>
        </w:rPr>
        <w:t>this</w:t>
      </w:r>
      <w:r>
        <w:rPr>
          <w:color w:val="231F20"/>
          <w:spacing w:val="-3"/>
        </w:rPr>
        <w:t xml:space="preserve"> </w:t>
      </w:r>
      <w:r>
        <w:rPr>
          <w:color w:val="231F20"/>
        </w:rPr>
        <w:t>is</w:t>
      </w:r>
      <w:r>
        <w:rPr>
          <w:color w:val="231F20"/>
          <w:spacing w:val="-3"/>
        </w:rPr>
        <w:t xml:space="preserve"> </w:t>
      </w:r>
      <w:r>
        <w:rPr>
          <w:color w:val="231F20"/>
        </w:rPr>
        <w:t>very</w:t>
      </w:r>
      <w:r>
        <w:rPr>
          <w:color w:val="231F20"/>
          <w:spacing w:val="-3"/>
        </w:rPr>
        <w:t xml:space="preserve"> </w:t>
      </w:r>
      <w:r>
        <w:rPr>
          <w:color w:val="231F20"/>
        </w:rPr>
        <w:t>similar</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RST</w:t>
      </w:r>
      <w:r>
        <w:rPr>
          <w:color w:val="231F20"/>
          <w:spacing w:val="-3"/>
        </w:rPr>
        <w:t xml:space="preserve"> </w:t>
      </w:r>
      <w:r>
        <w:rPr>
          <w:color w:val="231F20"/>
        </w:rPr>
        <w:t>attack.</w:t>
      </w:r>
      <w:r>
        <w:rPr>
          <w:color w:val="231F20"/>
          <w:spacing w:val="-3"/>
        </w:rPr>
        <w:t xml:space="preserve"> </w:t>
      </w:r>
      <w:r>
        <w:rPr>
          <w:color w:val="231F20"/>
        </w:rPr>
        <w:t>The</w:t>
      </w:r>
      <w:r>
        <w:rPr>
          <w:color w:val="231F20"/>
          <w:spacing w:val="-3"/>
        </w:rPr>
        <w:t xml:space="preserve"> </w:t>
      </w:r>
      <w:r>
        <w:rPr>
          <w:color w:val="231F20"/>
        </w:rPr>
        <w:t>attacker</w:t>
      </w:r>
      <w:r>
        <w:rPr>
          <w:color w:val="231F20"/>
          <w:spacing w:val="-3"/>
        </w:rPr>
        <w:t xml:space="preserve"> </w:t>
      </w:r>
      <w:r>
        <w:rPr>
          <w:color w:val="231F20"/>
        </w:rPr>
        <w:t>spoofs TCP</w:t>
      </w:r>
      <w:r>
        <w:rPr>
          <w:color w:val="231F20"/>
          <w:spacing w:val="-6"/>
        </w:rPr>
        <w:t xml:space="preserve"> </w:t>
      </w:r>
      <w:r>
        <w:rPr>
          <w:color w:val="231F20"/>
        </w:rPr>
        <w:t>segments,</w:t>
      </w:r>
      <w:r>
        <w:rPr>
          <w:color w:val="231F20"/>
          <w:spacing w:val="-6"/>
        </w:rPr>
        <w:t xml:space="preserve"> </w:t>
      </w:r>
      <w:r>
        <w:rPr>
          <w:color w:val="231F20"/>
        </w:rPr>
        <w:t>making</w:t>
      </w:r>
      <w:r>
        <w:rPr>
          <w:color w:val="231F20"/>
          <w:spacing w:val="-6"/>
        </w:rPr>
        <w:t xml:space="preserve"> </w:t>
      </w:r>
      <w:r>
        <w:rPr>
          <w:color w:val="231F20"/>
        </w:rPr>
        <w:t>them</w:t>
      </w:r>
      <w:r>
        <w:rPr>
          <w:color w:val="231F20"/>
          <w:spacing w:val="-6"/>
        </w:rPr>
        <w:t xml:space="preserve"> </w:t>
      </w:r>
      <w:r>
        <w:rPr>
          <w:color w:val="231F20"/>
        </w:rPr>
        <w:t>look</w:t>
      </w:r>
      <w:r>
        <w:rPr>
          <w:color w:val="231F20"/>
          <w:spacing w:val="-6"/>
        </w:rPr>
        <w:t xml:space="preserve"> </w:t>
      </w:r>
      <w:r>
        <w:rPr>
          <w:color w:val="231F20"/>
        </w:rPr>
        <w:t>exactly</w:t>
      </w:r>
      <w:r>
        <w:rPr>
          <w:color w:val="231F20"/>
          <w:spacing w:val="-6"/>
        </w:rPr>
        <w:t xml:space="preserve"> </w:t>
      </w:r>
      <w:r>
        <w:rPr>
          <w:color w:val="231F20"/>
        </w:rPr>
        <w:t>like</w:t>
      </w:r>
      <w:r>
        <w:rPr>
          <w:color w:val="231F20"/>
          <w:spacing w:val="-6"/>
        </w:rPr>
        <w:t xml:space="preserve"> </w:t>
      </w:r>
      <w:r>
        <w:rPr>
          <w:color w:val="231F20"/>
        </w:rPr>
        <w:t>valid</w:t>
      </w:r>
      <w:r>
        <w:rPr>
          <w:color w:val="231F20"/>
          <w:spacing w:val="-6"/>
        </w:rPr>
        <w:t xml:space="preserve"> </w:t>
      </w:r>
      <w:r>
        <w:rPr>
          <w:color w:val="231F20"/>
        </w:rPr>
        <w:t>TCP</w:t>
      </w:r>
      <w:r>
        <w:rPr>
          <w:color w:val="231F20"/>
          <w:spacing w:val="-6"/>
        </w:rPr>
        <w:t xml:space="preserve"> </w:t>
      </w:r>
      <w:r>
        <w:rPr>
          <w:color w:val="231F20"/>
        </w:rPr>
        <w:t>segments</w:t>
      </w:r>
      <w:r>
        <w:rPr>
          <w:color w:val="231F20"/>
          <w:spacing w:val="-6"/>
        </w:rPr>
        <w:t xml:space="preserve"> </w:t>
      </w:r>
      <w:r>
        <w:rPr>
          <w:color w:val="231F20"/>
        </w:rPr>
        <w:t>coming</w:t>
      </w:r>
      <w:r>
        <w:rPr>
          <w:color w:val="231F20"/>
          <w:spacing w:val="-6"/>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 xml:space="preserve">legit- </w:t>
      </w:r>
      <w:proofErr w:type="spellStart"/>
      <w:r>
        <w:rPr>
          <w:color w:val="231F20"/>
        </w:rPr>
        <w:t>imate</w:t>
      </w:r>
      <w:proofErr w:type="spellEnd"/>
      <w:r>
        <w:rPr>
          <w:color w:val="231F20"/>
        </w:rPr>
        <w:t xml:space="preserve"> client, including the source and destination IP addresses and the source and destination ports (Du, 2017).</w:t>
      </w:r>
    </w:p>
    <w:p w14:paraId="13EDF0DF" w14:textId="77777777" w:rsidR="00375E0D" w:rsidRDefault="00375E0D">
      <w:pPr>
        <w:pStyle w:val="BodyText"/>
        <w:spacing w:before="7"/>
        <w:rPr>
          <w:sz w:val="22"/>
        </w:rPr>
      </w:pPr>
    </w:p>
    <w:p w14:paraId="13EDF0E0" w14:textId="77777777" w:rsidR="00375E0D" w:rsidRDefault="00000000">
      <w:pPr>
        <w:pStyle w:val="BodyText"/>
        <w:spacing w:line="271" w:lineRule="auto"/>
        <w:ind w:left="957" w:right="2203"/>
        <w:jc w:val="both"/>
      </w:pPr>
      <w:r>
        <w:rPr>
          <w:color w:val="231F20"/>
        </w:rPr>
        <w:t>Choosing a valid sequence number is the biggest challenge involved in this type of attack.</w:t>
      </w:r>
      <w:r>
        <w:rPr>
          <w:color w:val="231F20"/>
          <w:spacing w:val="13"/>
        </w:rPr>
        <w:t xml:space="preserve"> </w:t>
      </w:r>
      <w:r>
        <w:rPr>
          <w:color w:val="231F20"/>
        </w:rPr>
        <w:t>If</w:t>
      </w:r>
      <w:r>
        <w:rPr>
          <w:color w:val="231F20"/>
          <w:spacing w:val="13"/>
        </w:rPr>
        <w:t xml:space="preserve"> </w:t>
      </w:r>
      <w:r>
        <w:rPr>
          <w:color w:val="231F20"/>
        </w:rPr>
        <w:t>it</w:t>
      </w:r>
      <w:r>
        <w:rPr>
          <w:color w:val="231F20"/>
          <w:spacing w:val="13"/>
        </w:rPr>
        <w:t xml:space="preserve"> </w:t>
      </w:r>
      <w:r>
        <w:rPr>
          <w:color w:val="231F20"/>
        </w:rPr>
        <w:t>is</w:t>
      </w:r>
      <w:r>
        <w:rPr>
          <w:color w:val="231F20"/>
          <w:spacing w:val="13"/>
        </w:rPr>
        <w:t xml:space="preserve"> </w:t>
      </w:r>
      <w:r>
        <w:rPr>
          <w:color w:val="231F20"/>
        </w:rPr>
        <w:t>too</w:t>
      </w:r>
      <w:r>
        <w:rPr>
          <w:color w:val="231F20"/>
          <w:spacing w:val="13"/>
        </w:rPr>
        <w:t xml:space="preserve"> </w:t>
      </w:r>
      <w:r>
        <w:rPr>
          <w:color w:val="231F20"/>
        </w:rPr>
        <w:t>far</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future,</w:t>
      </w:r>
      <w:r>
        <w:rPr>
          <w:color w:val="231F20"/>
          <w:spacing w:val="13"/>
        </w:rPr>
        <w:t xml:space="preserve"> </w:t>
      </w:r>
      <w:r>
        <w:rPr>
          <w:color w:val="231F20"/>
        </w:rPr>
        <w:t>it</w:t>
      </w:r>
      <w:r>
        <w:rPr>
          <w:color w:val="231F20"/>
          <w:spacing w:val="13"/>
        </w:rPr>
        <w:t xml:space="preserve"> </w:t>
      </w:r>
      <w:r>
        <w:rPr>
          <w:color w:val="231F20"/>
        </w:rPr>
        <w:t>will</w:t>
      </w:r>
      <w:r>
        <w:rPr>
          <w:color w:val="231F20"/>
          <w:spacing w:val="13"/>
        </w:rPr>
        <w:t xml:space="preserve"> </w:t>
      </w:r>
      <w:r>
        <w:rPr>
          <w:color w:val="231F20"/>
        </w:rPr>
        <w:t>not</w:t>
      </w:r>
      <w:r>
        <w:rPr>
          <w:color w:val="231F20"/>
          <w:spacing w:val="13"/>
        </w:rPr>
        <w:t xml:space="preserve"> </w:t>
      </w:r>
      <w:r>
        <w:rPr>
          <w:color w:val="231F20"/>
        </w:rPr>
        <w:t>enter</w:t>
      </w:r>
      <w:r>
        <w:rPr>
          <w:color w:val="231F20"/>
          <w:spacing w:val="13"/>
        </w:rPr>
        <w:t xml:space="preserve"> </w:t>
      </w:r>
      <w:r>
        <w:rPr>
          <w:color w:val="231F20"/>
        </w:rPr>
        <w:t>the</w:t>
      </w:r>
      <w:r>
        <w:rPr>
          <w:color w:val="231F20"/>
          <w:spacing w:val="13"/>
        </w:rPr>
        <w:t xml:space="preserve"> </w:t>
      </w:r>
      <w:r>
        <w:rPr>
          <w:color w:val="231F20"/>
        </w:rPr>
        <w:t>receive</w:t>
      </w:r>
      <w:r>
        <w:rPr>
          <w:color w:val="231F20"/>
          <w:spacing w:val="13"/>
        </w:rPr>
        <w:t xml:space="preserve"> </w:t>
      </w:r>
      <w:r>
        <w:rPr>
          <w:color w:val="231F20"/>
        </w:rPr>
        <w:t>buffer</w:t>
      </w:r>
      <w:r>
        <w:rPr>
          <w:color w:val="231F20"/>
          <w:spacing w:val="13"/>
        </w:rPr>
        <w:t xml:space="preserve"> </w:t>
      </w:r>
      <w:r>
        <w:rPr>
          <w:color w:val="231F20"/>
        </w:rPr>
        <w:t>because</w:t>
      </w:r>
      <w:r>
        <w:rPr>
          <w:color w:val="231F20"/>
          <w:spacing w:val="13"/>
        </w:rPr>
        <w:t xml:space="preserve"> </w:t>
      </w:r>
      <w:r>
        <w:rPr>
          <w:color w:val="231F20"/>
        </w:rPr>
        <w:t>the</w:t>
      </w:r>
      <w:r>
        <w:rPr>
          <w:color w:val="231F20"/>
          <w:spacing w:val="13"/>
        </w:rPr>
        <w:t xml:space="preserve"> </w:t>
      </w:r>
      <w:r>
        <w:rPr>
          <w:color w:val="231F20"/>
        </w:rPr>
        <w:t>buffer is too small. If the sequence number is too low, legitimate segments from the client will already be in the buffer, and the attacker’s segments will be discarded as duplicates.</w:t>
      </w:r>
    </w:p>
    <w:p w14:paraId="13EDF0E1" w14:textId="77777777" w:rsidR="00375E0D" w:rsidRDefault="00375E0D">
      <w:pPr>
        <w:pStyle w:val="BodyText"/>
        <w:spacing w:before="7"/>
        <w:rPr>
          <w:sz w:val="22"/>
        </w:rPr>
      </w:pPr>
    </w:p>
    <w:p w14:paraId="13EDF0E2" w14:textId="77777777" w:rsidR="00375E0D" w:rsidRDefault="00000000">
      <w:pPr>
        <w:pStyle w:val="BodyText"/>
        <w:spacing w:before="1" w:line="271" w:lineRule="auto"/>
        <w:ind w:left="957" w:right="2202" w:hanging="1"/>
        <w:jc w:val="both"/>
      </w:pPr>
      <w:r>
        <w:rPr>
          <w:color w:val="231F20"/>
          <w:w w:val="105"/>
        </w:rPr>
        <w:t>If</w:t>
      </w:r>
      <w:r>
        <w:rPr>
          <w:color w:val="231F20"/>
          <w:spacing w:val="-15"/>
          <w:w w:val="105"/>
        </w:rPr>
        <w:t xml:space="preserve"> </w:t>
      </w:r>
      <w:r>
        <w:rPr>
          <w:color w:val="231F20"/>
          <w:w w:val="105"/>
        </w:rPr>
        <w:t>a</w:t>
      </w:r>
      <w:r>
        <w:rPr>
          <w:color w:val="231F20"/>
          <w:spacing w:val="-15"/>
          <w:w w:val="105"/>
        </w:rPr>
        <w:t xml:space="preserve"> </w:t>
      </w:r>
      <w:r>
        <w:rPr>
          <w:color w:val="231F20"/>
          <w:w w:val="105"/>
        </w:rPr>
        <w:t>good</w:t>
      </w:r>
      <w:r>
        <w:rPr>
          <w:color w:val="231F20"/>
          <w:spacing w:val="-14"/>
          <w:w w:val="105"/>
        </w:rPr>
        <w:t xml:space="preserve"> </w:t>
      </w:r>
      <w:r>
        <w:rPr>
          <w:color w:val="231F20"/>
          <w:w w:val="105"/>
        </w:rPr>
        <w:t>sequence</w:t>
      </w:r>
      <w:r>
        <w:rPr>
          <w:color w:val="231F20"/>
          <w:spacing w:val="-15"/>
          <w:w w:val="105"/>
        </w:rPr>
        <w:t xml:space="preserve"> </w:t>
      </w:r>
      <w:r>
        <w:rPr>
          <w:color w:val="231F20"/>
          <w:w w:val="105"/>
        </w:rPr>
        <w:t>number</w:t>
      </w:r>
      <w:r>
        <w:rPr>
          <w:color w:val="231F20"/>
          <w:spacing w:val="-14"/>
          <w:w w:val="105"/>
        </w:rPr>
        <w:t xml:space="preserve"> </w:t>
      </w:r>
      <w:r>
        <w:rPr>
          <w:color w:val="231F20"/>
          <w:w w:val="105"/>
        </w:rPr>
        <w:t>for</w:t>
      </w:r>
      <w:r>
        <w:rPr>
          <w:color w:val="231F20"/>
          <w:spacing w:val="-15"/>
          <w:w w:val="105"/>
        </w:rPr>
        <w:t xml:space="preserve"> </w:t>
      </w:r>
      <w:r>
        <w:rPr>
          <w:color w:val="231F20"/>
          <w:w w:val="105"/>
        </w:rPr>
        <w:t>the</w:t>
      </w:r>
      <w:r>
        <w:rPr>
          <w:color w:val="231F20"/>
          <w:spacing w:val="-15"/>
          <w:w w:val="105"/>
        </w:rPr>
        <w:t xml:space="preserve"> </w:t>
      </w:r>
      <w:r>
        <w:rPr>
          <w:color w:val="231F20"/>
          <w:w w:val="105"/>
        </w:rPr>
        <w:t>spoofed</w:t>
      </w:r>
      <w:r>
        <w:rPr>
          <w:color w:val="231F20"/>
          <w:spacing w:val="-14"/>
          <w:w w:val="105"/>
        </w:rPr>
        <w:t xml:space="preserve"> </w:t>
      </w:r>
      <w:r>
        <w:rPr>
          <w:color w:val="231F20"/>
          <w:w w:val="105"/>
        </w:rPr>
        <w:t>segments</w:t>
      </w:r>
      <w:r>
        <w:rPr>
          <w:color w:val="231F20"/>
          <w:spacing w:val="-15"/>
          <w:w w:val="105"/>
        </w:rPr>
        <w:t xml:space="preserve"> </w:t>
      </w:r>
      <w:r>
        <w:rPr>
          <w:color w:val="231F20"/>
          <w:w w:val="105"/>
        </w:rPr>
        <w:t>is</w:t>
      </w:r>
      <w:r>
        <w:rPr>
          <w:color w:val="231F20"/>
          <w:spacing w:val="-14"/>
          <w:w w:val="105"/>
        </w:rPr>
        <w:t xml:space="preserve"> </w:t>
      </w:r>
      <w:r>
        <w:rPr>
          <w:color w:val="231F20"/>
          <w:w w:val="105"/>
        </w:rPr>
        <w:t>used,</w:t>
      </w:r>
      <w:r>
        <w:rPr>
          <w:color w:val="231F20"/>
          <w:spacing w:val="-15"/>
          <w:w w:val="105"/>
        </w:rPr>
        <w:t xml:space="preserve"> </w:t>
      </w:r>
      <w:r>
        <w:rPr>
          <w:color w:val="231F20"/>
          <w:w w:val="105"/>
        </w:rPr>
        <w:t>however,</w:t>
      </w:r>
      <w:r>
        <w:rPr>
          <w:color w:val="231F20"/>
          <w:spacing w:val="-15"/>
          <w:w w:val="105"/>
        </w:rPr>
        <w:t xml:space="preserve"> </w:t>
      </w:r>
      <w:r>
        <w:rPr>
          <w:color w:val="231F20"/>
          <w:w w:val="105"/>
        </w:rPr>
        <w:t>the</w:t>
      </w:r>
      <w:r>
        <w:rPr>
          <w:color w:val="231F20"/>
          <w:spacing w:val="-14"/>
          <w:w w:val="105"/>
        </w:rPr>
        <w:t xml:space="preserve"> </w:t>
      </w:r>
      <w:r>
        <w:rPr>
          <w:color w:val="231F20"/>
          <w:w w:val="105"/>
        </w:rPr>
        <w:t>attacker’s segments</w:t>
      </w:r>
      <w:r>
        <w:rPr>
          <w:color w:val="231F20"/>
          <w:spacing w:val="-12"/>
          <w:w w:val="105"/>
        </w:rPr>
        <w:t xml:space="preserve"> </w:t>
      </w:r>
      <w:r>
        <w:rPr>
          <w:color w:val="231F20"/>
          <w:w w:val="105"/>
        </w:rPr>
        <w:t>will</w:t>
      </w:r>
      <w:r>
        <w:rPr>
          <w:color w:val="231F20"/>
          <w:spacing w:val="-12"/>
          <w:w w:val="105"/>
        </w:rPr>
        <w:t xml:space="preserve"> </w:t>
      </w:r>
      <w:r>
        <w:rPr>
          <w:color w:val="231F20"/>
          <w:w w:val="105"/>
        </w:rPr>
        <w:t>end</w:t>
      </w:r>
      <w:r>
        <w:rPr>
          <w:color w:val="231F20"/>
          <w:spacing w:val="-12"/>
          <w:w w:val="105"/>
        </w:rPr>
        <w:t xml:space="preserve"> </w:t>
      </w:r>
      <w:r>
        <w:rPr>
          <w:color w:val="231F20"/>
          <w:w w:val="105"/>
        </w:rPr>
        <w:t>up</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receive</w:t>
      </w:r>
      <w:r>
        <w:rPr>
          <w:color w:val="231F20"/>
          <w:spacing w:val="-12"/>
          <w:w w:val="105"/>
        </w:rPr>
        <w:t xml:space="preserve"> </w:t>
      </w:r>
      <w:r>
        <w:rPr>
          <w:color w:val="231F20"/>
          <w:w w:val="105"/>
        </w:rPr>
        <w:t>buffer</w:t>
      </w:r>
      <w:r>
        <w:rPr>
          <w:color w:val="231F20"/>
          <w:spacing w:val="-12"/>
          <w:w w:val="105"/>
        </w:rPr>
        <w:t xml:space="preserve"> </w:t>
      </w:r>
      <w:r>
        <w:rPr>
          <w:color w:val="231F20"/>
          <w:w w:val="105"/>
        </w:rPr>
        <w:t>before</w:t>
      </w:r>
      <w:r>
        <w:rPr>
          <w:color w:val="231F20"/>
          <w:spacing w:val="-12"/>
          <w:w w:val="105"/>
        </w:rPr>
        <w:t xml:space="preserve"> </w:t>
      </w:r>
      <w:r>
        <w:rPr>
          <w:color w:val="231F20"/>
          <w:w w:val="105"/>
        </w:rPr>
        <w:t>the</w:t>
      </w:r>
      <w:r>
        <w:rPr>
          <w:color w:val="231F20"/>
          <w:spacing w:val="-12"/>
          <w:w w:val="105"/>
        </w:rPr>
        <w:t xml:space="preserve"> </w:t>
      </w:r>
      <w:r>
        <w:rPr>
          <w:color w:val="231F20"/>
          <w:w w:val="105"/>
        </w:rPr>
        <w:t>legitimate</w:t>
      </w:r>
      <w:r>
        <w:rPr>
          <w:color w:val="231F20"/>
          <w:spacing w:val="-12"/>
          <w:w w:val="105"/>
        </w:rPr>
        <w:t xml:space="preserve"> </w:t>
      </w:r>
      <w:r>
        <w:rPr>
          <w:color w:val="231F20"/>
          <w:w w:val="105"/>
        </w:rPr>
        <w:t>segments</w:t>
      </w:r>
      <w:r>
        <w:rPr>
          <w:color w:val="231F20"/>
          <w:spacing w:val="-12"/>
          <w:w w:val="105"/>
        </w:rPr>
        <w:t xml:space="preserve"> </w:t>
      </w:r>
      <w:r>
        <w:rPr>
          <w:color w:val="231F20"/>
          <w:w w:val="105"/>
        </w:rPr>
        <w:t>from</w:t>
      </w:r>
      <w:r>
        <w:rPr>
          <w:color w:val="231F20"/>
          <w:spacing w:val="-12"/>
          <w:w w:val="105"/>
        </w:rPr>
        <w:t xml:space="preserve"> </w:t>
      </w:r>
      <w:r>
        <w:rPr>
          <w:color w:val="231F20"/>
          <w:w w:val="105"/>
        </w:rPr>
        <w:t>the</w:t>
      </w:r>
      <w:r>
        <w:rPr>
          <w:color w:val="231F20"/>
          <w:spacing w:val="-12"/>
          <w:w w:val="105"/>
        </w:rPr>
        <w:t xml:space="preserve"> </w:t>
      </w:r>
      <w:r>
        <w:rPr>
          <w:color w:val="231F20"/>
          <w:w w:val="105"/>
        </w:rPr>
        <w:t xml:space="preserve">cli- </w:t>
      </w:r>
      <w:proofErr w:type="spellStart"/>
      <w:r>
        <w:rPr>
          <w:color w:val="231F20"/>
          <w:w w:val="105"/>
        </w:rPr>
        <w:t>ent</w:t>
      </w:r>
      <w:proofErr w:type="spellEnd"/>
      <w:r>
        <w:rPr>
          <w:color w:val="231F20"/>
          <w:w w:val="105"/>
        </w:rPr>
        <w:t xml:space="preserve">. The client’s segments will be discarded as duplicates, and the client will </w:t>
      </w:r>
      <w:proofErr w:type="spellStart"/>
      <w:r>
        <w:rPr>
          <w:color w:val="231F20"/>
          <w:w w:val="105"/>
        </w:rPr>
        <w:t>experi</w:t>
      </w:r>
      <w:proofErr w:type="spellEnd"/>
      <w:r>
        <w:rPr>
          <w:color w:val="231F20"/>
          <w:w w:val="105"/>
        </w:rPr>
        <w:t xml:space="preserve">- </w:t>
      </w:r>
      <w:proofErr w:type="spellStart"/>
      <w:r>
        <w:rPr>
          <w:color w:val="231F20"/>
        </w:rPr>
        <w:t>ence</w:t>
      </w:r>
      <w:proofErr w:type="spellEnd"/>
      <w:r>
        <w:rPr>
          <w:color w:val="231F20"/>
        </w:rPr>
        <w:t xml:space="preserve"> a disruption in service. That, however, is not the point of the attack. The segments </w:t>
      </w:r>
      <w:r>
        <w:rPr>
          <w:color w:val="231F20"/>
          <w:w w:val="105"/>
        </w:rPr>
        <w:t>inserted</w:t>
      </w:r>
      <w:r>
        <w:rPr>
          <w:color w:val="231F20"/>
          <w:spacing w:val="-14"/>
          <w:w w:val="105"/>
        </w:rPr>
        <w:t xml:space="preserve"> </w:t>
      </w:r>
      <w:r>
        <w:rPr>
          <w:color w:val="231F20"/>
          <w:w w:val="105"/>
        </w:rPr>
        <w:t>by</w:t>
      </w:r>
      <w:r>
        <w:rPr>
          <w:color w:val="231F20"/>
          <w:spacing w:val="-14"/>
          <w:w w:val="105"/>
        </w:rPr>
        <w:t xml:space="preserve"> </w:t>
      </w:r>
      <w:r>
        <w:rPr>
          <w:color w:val="231F20"/>
          <w:w w:val="105"/>
        </w:rPr>
        <w:t>the</w:t>
      </w:r>
      <w:r>
        <w:rPr>
          <w:color w:val="231F20"/>
          <w:spacing w:val="-14"/>
          <w:w w:val="105"/>
        </w:rPr>
        <w:t xml:space="preserve"> </w:t>
      </w:r>
      <w:r>
        <w:rPr>
          <w:color w:val="231F20"/>
          <w:w w:val="105"/>
        </w:rPr>
        <w:t>attacker</w:t>
      </w:r>
      <w:r>
        <w:rPr>
          <w:color w:val="231F20"/>
          <w:spacing w:val="-14"/>
          <w:w w:val="105"/>
        </w:rPr>
        <w:t xml:space="preserve"> </w:t>
      </w:r>
      <w:r>
        <w:rPr>
          <w:color w:val="231F20"/>
          <w:w w:val="105"/>
        </w:rPr>
        <w:t>contain</w:t>
      </w:r>
      <w:r>
        <w:rPr>
          <w:color w:val="231F20"/>
          <w:spacing w:val="-14"/>
          <w:w w:val="105"/>
        </w:rPr>
        <w:t xml:space="preserve"> </w:t>
      </w:r>
      <w:r>
        <w:rPr>
          <w:color w:val="231F20"/>
          <w:w w:val="105"/>
        </w:rPr>
        <w:t>a</w:t>
      </w:r>
      <w:r>
        <w:rPr>
          <w:color w:val="231F20"/>
          <w:spacing w:val="-14"/>
          <w:w w:val="105"/>
        </w:rPr>
        <w:t xml:space="preserve"> </w:t>
      </w:r>
      <w:r>
        <w:rPr>
          <w:color w:val="231F20"/>
          <w:w w:val="105"/>
        </w:rPr>
        <w:t>payload</w:t>
      </w:r>
      <w:r>
        <w:rPr>
          <w:color w:val="231F20"/>
          <w:spacing w:val="-14"/>
          <w:w w:val="105"/>
        </w:rPr>
        <w:t xml:space="preserve"> </w:t>
      </w:r>
      <w:r>
        <w:rPr>
          <w:color w:val="231F20"/>
          <w:w w:val="105"/>
        </w:rPr>
        <w:t>that</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spacing w:val="-14"/>
          <w:w w:val="105"/>
        </w:rPr>
        <w:t xml:space="preserve"> </w:t>
      </w:r>
      <w:r>
        <w:rPr>
          <w:color w:val="231F20"/>
          <w:w w:val="105"/>
        </w:rPr>
        <w:t>case</w:t>
      </w:r>
      <w:r>
        <w:rPr>
          <w:color w:val="231F20"/>
          <w:spacing w:val="-14"/>
          <w:w w:val="105"/>
        </w:rPr>
        <w:t xml:space="preserve"> </w:t>
      </w:r>
      <w:r>
        <w:rPr>
          <w:color w:val="231F20"/>
          <w:w w:val="105"/>
        </w:rPr>
        <w:t>of</w:t>
      </w:r>
      <w:r>
        <w:rPr>
          <w:color w:val="231F20"/>
          <w:spacing w:val="-14"/>
          <w:w w:val="105"/>
        </w:rPr>
        <w:t xml:space="preserve"> </w:t>
      </w:r>
      <w:r>
        <w:rPr>
          <w:color w:val="231F20"/>
          <w:w w:val="105"/>
        </w:rPr>
        <w:t>a</w:t>
      </w:r>
      <w:r>
        <w:rPr>
          <w:color w:val="231F20"/>
          <w:spacing w:val="-14"/>
          <w:w w:val="105"/>
        </w:rPr>
        <w:t xml:space="preserve"> </w:t>
      </w:r>
      <w:r>
        <w:rPr>
          <w:color w:val="231F20"/>
          <w:w w:val="105"/>
        </w:rPr>
        <w:t>Telnet</w:t>
      </w:r>
      <w:r>
        <w:rPr>
          <w:color w:val="231F20"/>
          <w:spacing w:val="-14"/>
          <w:w w:val="105"/>
        </w:rPr>
        <w:t xml:space="preserve"> </w:t>
      </w:r>
      <w:r>
        <w:rPr>
          <w:color w:val="231F20"/>
          <w:w w:val="105"/>
        </w:rPr>
        <w:t>session)</w:t>
      </w:r>
      <w:r>
        <w:rPr>
          <w:color w:val="231F20"/>
          <w:spacing w:val="-14"/>
          <w:w w:val="105"/>
        </w:rPr>
        <w:t xml:space="preserve"> </w:t>
      </w:r>
      <w:r>
        <w:rPr>
          <w:color w:val="231F20"/>
          <w:w w:val="105"/>
        </w:rPr>
        <w:t>is</w:t>
      </w:r>
      <w:r>
        <w:rPr>
          <w:color w:val="231F20"/>
          <w:spacing w:val="-14"/>
          <w:w w:val="105"/>
        </w:rPr>
        <w:t xml:space="preserve"> </w:t>
      </w:r>
      <w:r>
        <w:rPr>
          <w:color w:val="231F20"/>
          <w:w w:val="105"/>
        </w:rPr>
        <w:t xml:space="preserve">exe- </w:t>
      </w:r>
      <w:proofErr w:type="spellStart"/>
      <w:r>
        <w:rPr>
          <w:color w:val="231F20"/>
          <w:w w:val="105"/>
        </w:rPr>
        <w:t>cuted</w:t>
      </w:r>
      <w:proofErr w:type="spellEnd"/>
      <w:r>
        <w:rPr>
          <w:color w:val="231F20"/>
          <w:spacing w:val="-6"/>
          <w:w w:val="105"/>
        </w:rPr>
        <w:t xml:space="preserve"> </w:t>
      </w:r>
      <w:r>
        <w:rPr>
          <w:color w:val="231F20"/>
          <w:w w:val="105"/>
        </w:rPr>
        <w:t>on</w:t>
      </w:r>
      <w:r>
        <w:rPr>
          <w:color w:val="231F20"/>
          <w:spacing w:val="-6"/>
          <w:w w:val="105"/>
        </w:rPr>
        <w:t xml:space="preserve"> </w:t>
      </w:r>
      <w:r>
        <w:rPr>
          <w:color w:val="231F20"/>
          <w:w w:val="105"/>
        </w:rPr>
        <w:t>the</w:t>
      </w:r>
      <w:r>
        <w:rPr>
          <w:color w:val="231F20"/>
          <w:spacing w:val="-6"/>
          <w:w w:val="105"/>
        </w:rPr>
        <w:t xml:space="preserve"> </w:t>
      </w:r>
      <w:r>
        <w:rPr>
          <w:color w:val="231F20"/>
          <w:w w:val="105"/>
        </w:rPr>
        <w:t>server</w:t>
      </w:r>
      <w:r>
        <w:rPr>
          <w:color w:val="231F20"/>
          <w:spacing w:val="-6"/>
          <w:w w:val="105"/>
        </w:rPr>
        <w:t xml:space="preserve"> </w:t>
      </w:r>
      <w:r>
        <w:rPr>
          <w:color w:val="231F20"/>
          <w:w w:val="105"/>
        </w:rPr>
        <w:t>in</w:t>
      </w:r>
      <w:r>
        <w:rPr>
          <w:color w:val="231F20"/>
          <w:spacing w:val="-6"/>
          <w:w w:val="105"/>
        </w:rPr>
        <w:t xml:space="preserve"> </w:t>
      </w:r>
      <w:r>
        <w:rPr>
          <w:color w:val="231F20"/>
          <w:w w:val="105"/>
        </w:rPr>
        <w:t>the</w:t>
      </w:r>
      <w:r>
        <w:rPr>
          <w:color w:val="231F20"/>
          <w:spacing w:val="-6"/>
          <w:w w:val="105"/>
        </w:rPr>
        <w:t xml:space="preserve"> </w:t>
      </w:r>
      <w:r>
        <w:rPr>
          <w:color w:val="231F20"/>
          <w:w w:val="105"/>
        </w:rPr>
        <w:t>context</w:t>
      </w:r>
      <w:r>
        <w:rPr>
          <w:color w:val="231F20"/>
          <w:spacing w:val="-6"/>
          <w:w w:val="105"/>
        </w:rPr>
        <w:t xml:space="preserve"> </w:t>
      </w:r>
      <w:r>
        <w:rPr>
          <w:color w:val="231F20"/>
          <w:w w:val="105"/>
        </w:rPr>
        <w:t>of</w:t>
      </w:r>
      <w:r>
        <w:rPr>
          <w:color w:val="231F20"/>
          <w:spacing w:val="-6"/>
          <w:w w:val="105"/>
        </w:rPr>
        <w:t xml:space="preserve"> </w:t>
      </w:r>
      <w:r>
        <w:rPr>
          <w:color w:val="231F20"/>
          <w:w w:val="105"/>
        </w:rPr>
        <w:t>the</w:t>
      </w:r>
      <w:r>
        <w:rPr>
          <w:color w:val="231F20"/>
          <w:spacing w:val="-6"/>
          <w:w w:val="105"/>
        </w:rPr>
        <w:t xml:space="preserve"> </w:t>
      </w:r>
      <w:r>
        <w:rPr>
          <w:color w:val="231F20"/>
          <w:w w:val="105"/>
        </w:rPr>
        <w:t>authenticated</w:t>
      </w:r>
      <w:r>
        <w:rPr>
          <w:color w:val="231F20"/>
          <w:spacing w:val="-6"/>
          <w:w w:val="105"/>
        </w:rPr>
        <w:t xml:space="preserve"> </w:t>
      </w:r>
      <w:r>
        <w:rPr>
          <w:color w:val="231F20"/>
          <w:w w:val="105"/>
        </w:rPr>
        <w:t>user</w:t>
      </w:r>
      <w:r>
        <w:rPr>
          <w:color w:val="231F20"/>
          <w:spacing w:val="-6"/>
          <w:w w:val="105"/>
        </w:rPr>
        <w:t xml:space="preserve"> </w:t>
      </w:r>
      <w:r>
        <w:rPr>
          <w:color w:val="231F20"/>
          <w:w w:val="105"/>
        </w:rPr>
        <w:t>session.</w:t>
      </w:r>
      <w:r>
        <w:rPr>
          <w:color w:val="231F20"/>
          <w:spacing w:val="-6"/>
          <w:w w:val="105"/>
        </w:rPr>
        <w:t xml:space="preserve"> </w:t>
      </w:r>
      <w:r>
        <w:rPr>
          <w:color w:val="231F20"/>
          <w:w w:val="105"/>
        </w:rPr>
        <w:t>A</w:t>
      </w:r>
      <w:r>
        <w:rPr>
          <w:color w:val="231F20"/>
          <w:spacing w:val="-6"/>
          <w:w w:val="105"/>
        </w:rPr>
        <w:t xml:space="preserve"> </w:t>
      </w:r>
      <w:r>
        <w:rPr>
          <w:color w:val="231F20"/>
          <w:w w:val="105"/>
        </w:rPr>
        <w:t>back</w:t>
      </w:r>
      <w:r>
        <w:rPr>
          <w:color w:val="231F20"/>
          <w:spacing w:val="-6"/>
          <w:w w:val="105"/>
        </w:rPr>
        <w:t xml:space="preserve"> </w:t>
      </w:r>
      <w:r>
        <w:rPr>
          <w:color w:val="231F20"/>
          <w:w w:val="105"/>
        </w:rPr>
        <w:t>door</w:t>
      </w:r>
      <w:r>
        <w:rPr>
          <w:color w:val="231F20"/>
          <w:spacing w:val="-6"/>
          <w:w w:val="105"/>
        </w:rPr>
        <w:t xml:space="preserve"> </w:t>
      </w:r>
      <w:r>
        <w:rPr>
          <w:color w:val="231F20"/>
          <w:w w:val="105"/>
        </w:rPr>
        <w:t>can be</w:t>
      </w:r>
      <w:r>
        <w:rPr>
          <w:color w:val="231F20"/>
          <w:spacing w:val="-8"/>
          <w:w w:val="105"/>
        </w:rPr>
        <w:t xml:space="preserve"> </w:t>
      </w:r>
      <w:r>
        <w:rPr>
          <w:color w:val="231F20"/>
          <w:w w:val="105"/>
        </w:rPr>
        <w:t>opened</w:t>
      </w:r>
      <w:r>
        <w:rPr>
          <w:color w:val="231F20"/>
          <w:spacing w:val="-8"/>
          <w:w w:val="105"/>
        </w:rPr>
        <w:t xml:space="preserve"> </w:t>
      </w:r>
      <w:r>
        <w:rPr>
          <w:color w:val="231F20"/>
          <w:w w:val="105"/>
        </w:rPr>
        <w:t>into</w:t>
      </w:r>
      <w:r>
        <w:rPr>
          <w:color w:val="231F20"/>
          <w:spacing w:val="-8"/>
          <w:w w:val="105"/>
        </w:rPr>
        <w:t xml:space="preserve"> </w:t>
      </w:r>
      <w:r>
        <w:rPr>
          <w:color w:val="231F20"/>
          <w:w w:val="105"/>
        </w:rPr>
        <w:t>the</w:t>
      </w:r>
      <w:r>
        <w:rPr>
          <w:color w:val="231F20"/>
          <w:spacing w:val="-8"/>
          <w:w w:val="105"/>
        </w:rPr>
        <w:t xml:space="preserve"> </w:t>
      </w:r>
      <w:r>
        <w:rPr>
          <w:color w:val="231F20"/>
          <w:w w:val="105"/>
        </w:rPr>
        <w:t>server</w:t>
      </w:r>
      <w:r>
        <w:rPr>
          <w:color w:val="231F20"/>
          <w:spacing w:val="-8"/>
          <w:w w:val="105"/>
        </w:rPr>
        <w:t xml:space="preserve"> </w:t>
      </w:r>
      <w:r>
        <w:rPr>
          <w:color w:val="231F20"/>
          <w:w w:val="105"/>
        </w:rPr>
        <w:t>system</w:t>
      </w:r>
      <w:r>
        <w:rPr>
          <w:color w:val="231F20"/>
          <w:spacing w:val="-8"/>
          <w:w w:val="105"/>
        </w:rPr>
        <w:t xml:space="preserve"> </w:t>
      </w:r>
      <w:r>
        <w:rPr>
          <w:color w:val="231F20"/>
          <w:w w:val="105"/>
        </w:rPr>
        <w:t>that</w:t>
      </w:r>
      <w:r>
        <w:rPr>
          <w:color w:val="231F20"/>
          <w:spacing w:val="-8"/>
          <w:w w:val="105"/>
        </w:rPr>
        <w:t xml:space="preserve"> </w:t>
      </w:r>
      <w:r>
        <w:rPr>
          <w:color w:val="231F20"/>
          <w:w w:val="105"/>
        </w:rPr>
        <w:t>can</w:t>
      </w:r>
      <w:r>
        <w:rPr>
          <w:color w:val="231F20"/>
          <w:spacing w:val="-8"/>
          <w:w w:val="105"/>
        </w:rPr>
        <w:t xml:space="preserve"> </w:t>
      </w:r>
      <w:r>
        <w:rPr>
          <w:color w:val="231F20"/>
          <w:w w:val="105"/>
        </w:rPr>
        <w:t>be</w:t>
      </w:r>
      <w:r>
        <w:rPr>
          <w:color w:val="231F20"/>
          <w:spacing w:val="-8"/>
          <w:w w:val="105"/>
        </w:rPr>
        <w:t xml:space="preserve"> </w:t>
      </w:r>
      <w:r>
        <w:rPr>
          <w:color w:val="231F20"/>
          <w:w w:val="105"/>
        </w:rPr>
        <w:t>used</w:t>
      </w:r>
      <w:r>
        <w:rPr>
          <w:color w:val="231F20"/>
          <w:spacing w:val="-8"/>
          <w:w w:val="105"/>
        </w:rPr>
        <w:t xml:space="preserve"> </w:t>
      </w:r>
      <w:r>
        <w:rPr>
          <w:color w:val="231F20"/>
          <w:w w:val="105"/>
        </w:rPr>
        <w:t>to</w:t>
      </w:r>
      <w:r>
        <w:rPr>
          <w:color w:val="231F20"/>
          <w:spacing w:val="-8"/>
          <w:w w:val="105"/>
        </w:rPr>
        <w:t xml:space="preserve"> </w:t>
      </w:r>
      <w:r>
        <w:rPr>
          <w:color w:val="231F20"/>
          <w:w w:val="105"/>
        </w:rPr>
        <w:t>expand</w:t>
      </w:r>
      <w:r>
        <w:rPr>
          <w:color w:val="231F20"/>
          <w:spacing w:val="-8"/>
          <w:w w:val="105"/>
        </w:rPr>
        <w:t xml:space="preserve"> </w:t>
      </w:r>
      <w:r>
        <w:rPr>
          <w:color w:val="231F20"/>
          <w:w w:val="105"/>
        </w:rPr>
        <w:t>the</w:t>
      </w:r>
      <w:r>
        <w:rPr>
          <w:color w:val="231F20"/>
          <w:spacing w:val="-8"/>
          <w:w w:val="105"/>
        </w:rPr>
        <w:t xml:space="preserve"> </w:t>
      </w:r>
      <w:r>
        <w:rPr>
          <w:color w:val="231F20"/>
          <w:w w:val="105"/>
        </w:rPr>
        <w:t>attack</w:t>
      </w:r>
      <w:r>
        <w:rPr>
          <w:color w:val="231F20"/>
          <w:spacing w:val="-8"/>
          <w:w w:val="105"/>
        </w:rPr>
        <w:t xml:space="preserve"> </w:t>
      </w:r>
      <w:r>
        <w:rPr>
          <w:color w:val="231F20"/>
          <w:w w:val="105"/>
        </w:rPr>
        <w:t>further.</w:t>
      </w:r>
    </w:p>
    <w:p w14:paraId="13EDF0E3" w14:textId="77777777" w:rsidR="00375E0D" w:rsidRDefault="00375E0D">
      <w:pPr>
        <w:pStyle w:val="BodyText"/>
        <w:rPr>
          <w:sz w:val="24"/>
        </w:rPr>
      </w:pPr>
    </w:p>
    <w:p w14:paraId="13EDF0E4" w14:textId="77777777" w:rsidR="00375E0D" w:rsidRDefault="00000000">
      <w:pPr>
        <w:pStyle w:val="Heading7"/>
      </w:pPr>
      <w:r>
        <w:rPr>
          <w:color w:val="003946"/>
        </w:rPr>
        <w:t>Universal</w:t>
      </w:r>
      <w:r>
        <w:rPr>
          <w:color w:val="003946"/>
          <w:spacing w:val="-2"/>
        </w:rPr>
        <w:t xml:space="preserve"> </w:t>
      </w:r>
      <w:r>
        <w:rPr>
          <w:color w:val="003946"/>
        </w:rPr>
        <w:t>Plug</w:t>
      </w:r>
      <w:r>
        <w:rPr>
          <w:color w:val="003946"/>
          <w:spacing w:val="-1"/>
        </w:rPr>
        <w:t xml:space="preserve"> </w:t>
      </w:r>
      <w:r>
        <w:rPr>
          <w:color w:val="003946"/>
        </w:rPr>
        <w:t>and</w:t>
      </w:r>
      <w:r>
        <w:rPr>
          <w:color w:val="003946"/>
          <w:spacing w:val="-1"/>
        </w:rPr>
        <w:t xml:space="preserve"> </w:t>
      </w:r>
      <w:r>
        <w:rPr>
          <w:color w:val="003946"/>
          <w:spacing w:val="-4"/>
        </w:rPr>
        <w:t>Play</w:t>
      </w:r>
    </w:p>
    <w:p w14:paraId="13EDF0E5" w14:textId="77777777" w:rsidR="00375E0D" w:rsidRDefault="00375E0D">
      <w:pPr>
        <w:pStyle w:val="BodyText"/>
        <w:spacing w:before="10"/>
        <w:rPr>
          <w:sz w:val="26"/>
        </w:rPr>
      </w:pPr>
    </w:p>
    <w:p w14:paraId="13EDF0E6" w14:textId="77777777" w:rsidR="00375E0D" w:rsidRDefault="00000000">
      <w:pPr>
        <w:pStyle w:val="BodyText"/>
        <w:spacing w:before="1" w:line="271" w:lineRule="auto"/>
        <w:ind w:left="957" w:right="2202"/>
        <w:jc w:val="both"/>
      </w:pPr>
      <w:r>
        <w:rPr>
          <w:color w:val="231F20"/>
        </w:rPr>
        <w:t>While not being direct attacks on the UDP protocol, the following attacks are facilitated by the fact that UDP datagrams defer consistency checks to application-layer protocols that use UDP. One of these application-layer protocols is Universal Plug and Play (UPnP). It is widely distributed in digital media devices such as smart TVs, set-top</w:t>
      </w:r>
      <w:r>
        <w:rPr>
          <w:color w:val="231F20"/>
          <w:spacing w:val="40"/>
        </w:rPr>
        <w:t xml:space="preserve"> </w:t>
      </w:r>
      <w:r>
        <w:rPr>
          <w:color w:val="231F20"/>
        </w:rPr>
        <w:t>boxes,</w:t>
      </w:r>
      <w:r>
        <w:rPr>
          <w:color w:val="231F20"/>
          <w:spacing w:val="19"/>
        </w:rPr>
        <w:t xml:space="preserve"> </w:t>
      </w:r>
      <w:r>
        <w:rPr>
          <w:color w:val="231F20"/>
        </w:rPr>
        <w:t>and</w:t>
      </w:r>
      <w:r>
        <w:rPr>
          <w:color w:val="231F20"/>
          <w:spacing w:val="19"/>
        </w:rPr>
        <w:t xml:space="preserve"> </w:t>
      </w:r>
      <w:r>
        <w:rPr>
          <w:color w:val="231F20"/>
        </w:rPr>
        <w:t>consumer-oriented</w:t>
      </w:r>
      <w:r>
        <w:rPr>
          <w:color w:val="231F20"/>
          <w:spacing w:val="19"/>
        </w:rPr>
        <w:t xml:space="preserve"> </w:t>
      </w:r>
      <w:r>
        <w:rPr>
          <w:color w:val="231F20"/>
        </w:rPr>
        <w:t>internet</w:t>
      </w:r>
      <w:r>
        <w:rPr>
          <w:color w:val="231F20"/>
          <w:spacing w:val="19"/>
        </w:rPr>
        <w:t xml:space="preserve"> </w:t>
      </w:r>
      <w:r>
        <w:rPr>
          <w:color w:val="231F20"/>
        </w:rPr>
        <w:t>routers.</w:t>
      </w:r>
      <w:r>
        <w:rPr>
          <w:color w:val="231F20"/>
          <w:spacing w:val="19"/>
        </w:rPr>
        <w:t xml:space="preserve"> </w:t>
      </w:r>
      <w:r>
        <w:rPr>
          <w:color w:val="231F20"/>
        </w:rPr>
        <w:t>The</w:t>
      </w:r>
      <w:r>
        <w:rPr>
          <w:color w:val="231F20"/>
          <w:spacing w:val="20"/>
        </w:rPr>
        <w:t xml:space="preserve"> </w:t>
      </w:r>
      <w:r>
        <w:rPr>
          <w:color w:val="231F20"/>
        </w:rPr>
        <w:t>main</w:t>
      </w:r>
      <w:r>
        <w:rPr>
          <w:color w:val="231F20"/>
          <w:spacing w:val="19"/>
        </w:rPr>
        <w:t xml:space="preserve"> </w:t>
      </w:r>
      <w:r>
        <w:rPr>
          <w:color w:val="231F20"/>
        </w:rPr>
        <w:t>goal</w:t>
      </w:r>
      <w:r>
        <w:rPr>
          <w:color w:val="231F20"/>
          <w:spacing w:val="19"/>
        </w:rPr>
        <w:t xml:space="preserve"> </w:t>
      </w:r>
      <w:r>
        <w:rPr>
          <w:color w:val="231F20"/>
        </w:rPr>
        <w:t>of</w:t>
      </w:r>
      <w:r>
        <w:rPr>
          <w:color w:val="231F20"/>
          <w:spacing w:val="19"/>
        </w:rPr>
        <w:t xml:space="preserve"> </w:t>
      </w:r>
      <w:r>
        <w:rPr>
          <w:color w:val="231F20"/>
        </w:rPr>
        <w:t>UPnP</w:t>
      </w:r>
      <w:r>
        <w:rPr>
          <w:color w:val="231F20"/>
          <w:spacing w:val="19"/>
        </w:rPr>
        <w:t xml:space="preserve"> </w:t>
      </w:r>
      <w:r>
        <w:rPr>
          <w:color w:val="231F20"/>
        </w:rPr>
        <w:t>is</w:t>
      </w:r>
      <w:r>
        <w:rPr>
          <w:color w:val="231F20"/>
          <w:spacing w:val="20"/>
        </w:rPr>
        <w:t xml:space="preserve"> </w:t>
      </w:r>
      <w:r>
        <w:rPr>
          <w:color w:val="231F20"/>
        </w:rPr>
        <w:t>the</w:t>
      </w:r>
      <w:r>
        <w:rPr>
          <w:color w:val="231F20"/>
          <w:spacing w:val="19"/>
        </w:rPr>
        <w:t xml:space="preserve"> </w:t>
      </w:r>
      <w:proofErr w:type="spellStart"/>
      <w:r>
        <w:rPr>
          <w:color w:val="231F20"/>
          <w:spacing w:val="-2"/>
        </w:rPr>
        <w:t>interac</w:t>
      </w:r>
      <w:proofErr w:type="spellEnd"/>
      <w:r>
        <w:rPr>
          <w:color w:val="231F20"/>
          <w:spacing w:val="-2"/>
        </w:rPr>
        <w:t>-</w:t>
      </w:r>
    </w:p>
    <w:p w14:paraId="13EDF0E7" w14:textId="77777777" w:rsidR="00375E0D" w:rsidRDefault="00375E0D">
      <w:pPr>
        <w:spacing w:line="271" w:lineRule="auto"/>
        <w:jc w:val="both"/>
        <w:sectPr w:rsidR="00375E0D">
          <w:pgSz w:w="11910" w:h="16840"/>
          <w:pgMar w:top="960" w:right="460" w:bottom="280" w:left="460" w:header="0" w:footer="0" w:gutter="0"/>
          <w:cols w:space="720"/>
        </w:sectPr>
      </w:pPr>
    </w:p>
    <w:p w14:paraId="13EDF0E8" w14:textId="77777777" w:rsidR="00375E0D" w:rsidRDefault="00375E0D">
      <w:pPr>
        <w:pStyle w:val="BodyText"/>
      </w:pPr>
    </w:p>
    <w:p w14:paraId="13EDF0E9" w14:textId="77777777" w:rsidR="00375E0D" w:rsidRDefault="00375E0D">
      <w:pPr>
        <w:pStyle w:val="BodyText"/>
      </w:pPr>
    </w:p>
    <w:p w14:paraId="13EDF0EA" w14:textId="77777777" w:rsidR="00375E0D" w:rsidRDefault="00375E0D">
      <w:pPr>
        <w:pStyle w:val="BodyText"/>
      </w:pPr>
    </w:p>
    <w:p w14:paraId="13EDF0EB" w14:textId="77777777" w:rsidR="00375E0D" w:rsidRDefault="00375E0D">
      <w:pPr>
        <w:pStyle w:val="BodyText"/>
      </w:pPr>
    </w:p>
    <w:p w14:paraId="13EDF0EC" w14:textId="77777777" w:rsidR="00375E0D" w:rsidRDefault="00375E0D">
      <w:pPr>
        <w:pStyle w:val="BodyText"/>
      </w:pPr>
    </w:p>
    <w:p w14:paraId="13EDF0ED" w14:textId="77777777" w:rsidR="00375E0D" w:rsidRDefault="00375E0D">
      <w:pPr>
        <w:pStyle w:val="BodyText"/>
      </w:pPr>
    </w:p>
    <w:p w14:paraId="13EDF0EE" w14:textId="77777777" w:rsidR="00375E0D" w:rsidRDefault="00375E0D">
      <w:pPr>
        <w:pStyle w:val="BodyText"/>
      </w:pPr>
    </w:p>
    <w:p w14:paraId="13EDF0EF" w14:textId="77777777" w:rsidR="00375E0D" w:rsidRDefault="00375E0D">
      <w:pPr>
        <w:pStyle w:val="BodyText"/>
        <w:spacing w:before="1"/>
        <w:rPr>
          <w:sz w:val="22"/>
        </w:rPr>
      </w:pPr>
    </w:p>
    <w:p w14:paraId="13EDF0F0" w14:textId="77777777" w:rsidR="00375E0D" w:rsidRDefault="00375E0D">
      <w:pPr>
        <w:sectPr w:rsidR="00375E0D">
          <w:pgSz w:w="11910" w:h="16840"/>
          <w:pgMar w:top="960" w:right="460" w:bottom="280" w:left="460" w:header="0" w:footer="0" w:gutter="0"/>
          <w:cols w:space="720"/>
        </w:sectPr>
      </w:pPr>
    </w:p>
    <w:p w14:paraId="13EDF0F1" w14:textId="77777777" w:rsidR="00375E0D" w:rsidRDefault="00000000">
      <w:pPr>
        <w:spacing w:before="118" w:line="302" w:lineRule="auto"/>
        <w:ind w:left="141" w:right="38" w:firstLine="718"/>
        <w:jc w:val="right"/>
        <w:rPr>
          <w:sz w:val="18"/>
        </w:rPr>
      </w:pPr>
      <w:r>
        <w:rPr>
          <w:color w:val="231F20"/>
          <w:spacing w:val="-2"/>
          <w:w w:val="95"/>
          <w:sz w:val="18"/>
        </w:rPr>
        <w:t xml:space="preserve">Consistency </w:t>
      </w:r>
      <w:r>
        <w:rPr>
          <w:color w:val="808285"/>
          <w:sz w:val="18"/>
        </w:rPr>
        <w:t xml:space="preserve">Attacks on </w:t>
      </w:r>
      <w:proofErr w:type="spellStart"/>
      <w:r>
        <w:rPr>
          <w:color w:val="808285"/>
          <w:sz w:val="18"/>
        </w:rPr>
        <w:t>applica</w:t>
      </w:r>
      <w:proofErr w:type="spellEnd"/>
      <w:r>
        <w:rPr>
          <w:color w:val="808285"/>
          <w:sz w:val="18"/>
        </w:rPr>
        <w:t xml:space="preserve">- </w:t>
      </w:r>
      <w:proofErr w:type="spellStart"/>
      <w:r>
        <w:rPr>
          <w:color w:val="808285"/>
          <w:sz w:val="18"/>
        </w:rPr>
        <w:t>tion</w:t>
      </w:r>
      <w:proofErr w:type="spellEnd"/>
      <w:r>
        <w:rPr>
          <w:color w:val="808285"/>
          <w:sz w:val="18"/>
        </w:rPr>
        <w:t xml:space="preserve">-layer protocols that use UDP are </w:t>
      </w:r>
      <w:r>
        <w:rPr>
          <w:color w:val="808285"/>
          <w:spacing w:val="-2"/>
          <w:sz w:val="18"/>
        </w:rPr>
        <w:t>sometimes</w:t>
      </w:r>
      <w:r>
        <w:rPr>
          <w:color w:val="808285"/>
          <w:spacing w:val="-13"/>
          <w:sz w:val="18"/>
        </w:rPr>
        <w:t xml:space="preserve"> </w:t>
      </w:r>
      <w:r>
        <w:rPr>
          <w:color w:val="808285"/>
          <w:spacing w:val="-2"/>
          <w:sz w:val="18"/>
        </w:rPr>
        <w:t>easier,</w:t>
      </w:r>
      <w:r>
        <w:rPr>
          <w:color w:val="808285"/>
          <w:spacing w:val="-10"/>
          <w:sz w:val="18"/>
        </w:rPr>
        <w:t xml:space="preserve"> </w:t>
      </w:r>
      <w:r>
        <w:rPr>
          <w:color w:val="808285"/>
          <w:spacing w:val="-2"/>
          <w:sz w:val="18"/>
        </w:rPr>
        <w:t xml:space="preserve">as </w:t>
      </w:r>
      <w:r>
        <w:rPr>
          <w:color w:val="808285"/>
          <w:sz w:val="18"/>
        </w:rPr>
        <w:t>UDP provides fewer consistency checks.</w:t>
      </w:r>
    </w:p>
    <w:p w14:paraId="13EDF0F2" w14:textId="77777777" w:rsidR="00375E0D" w:rsidRDefault="00000000">
      <w:pPr>
        <w:pStyle w:val="BodyText"/>
        <w:spacing w:before="100" w:line="271" w:lineRule="auto"/>
        <w:ind w:left="141" w:right="955" w:hanging="1"/>
        <w:jc w:val="both"/>
      </w:pPr>
      <w:r>
        <w:br w:type="column"/>
      </w:r>
      <w:proofErr w:type="spellStart"/>
      <w:r>
        <w:rPr>
          <w:color w:val="231F20"/>
          <w:w w:val="105"/>
        </w:rPr>
        <w:t>tion</w:t>
      </w:r>
      <w:proofErr w:type="spellEnd"/>
      <w:r>
        <w:rPr>
          <w:color w:val="231F20"/>
          <w:spacing w:val="-12"/>
          <w:w w:val="105"/>
        </w:rPr>
        <w:t xml:space="preserve"> </w:t>
      </w:r>
      <w:r>
        <w:rPr>
          <w:color w:val="231F20"/>
          <w:w w:val="105"/>
        </w:rPr>
        <w:t>of</w:t>
      </w:r>
      <w:r>
        <w:rPr>
          <w:color w:val="231F20"/>
          <w:spacing w:val="-12"/>
          <w:w w:val="105"/>
        </w:rPr>
        <w:t xml:space="preserve"> </w:t>
      </w:r>
      <w:r>
        <w:rPr>
          <w:color w:val="231F20"/>
          <w:w w:val="105"/>
        </w:rPr>
        <w:t>various</w:t>
      </w:r>
      <w:r>
        <w:rPr>
          <w:color w:val="231F20"/>
          <w:spacing w:val="-12"/>
          <w:w w:val="105"/>
        </w:rPr>
        <w:t xml:space="preserve"> </w:t>
      </w:r>
      <w:r>
        <w:rPr>
          <w:color w:val="231F20"/>
          <w:w w:val="105"/>
        </w:rPr>
        <w:t>devices</w:t>
      </w:r>
      <w:r>
        <w:rPr>
          <w:color w:val="231F20"/>
          <w:spacing w:val="-12"/>
          <w:w w:val="105"/>
        </w:rPr>
        <w:t xml:space="preserve"> </w:t>
      </w:r>
      <w:r>
        <w:rPr>
          <w:color w:val="231F20"/>
          <w:w w:val="105"/>
        </w:rPr>
        <w:t>with</w:t>
      </w:r>
      <w:r>
        <w:rPr>
          <w:color w:val="231F20"/>
          <w:spacing w:val="-12"/>
          <w:w w:val="105"/>
        </w:rPr>
        <w:t xml:space="preserve"> </w:t>
      </w:r>
      <w:r>
        <w:rPr>
          <w:color w:val="231F20"/>
          <w:w w:val="105"/>
        </w:rPr>
        <w:t>as</w:t>
      </w:r>
      <w:r>
        <w:rPr>
          <w:color w:val="231F20"/>
          <w:spacing w:val="-12"/>
          <w:w w:val="105"/>
        </w:rPr>
        <w:t xml:space="preserve"> </w:t>
      </w:r>
      <w:r>
        <w:rPr>
          <w:color w:val="231F20"/>
          <w:w w:val="105"/>
        </w:rPr>
        <w:t>little</w:t>
      </w:r>
      <w:r>
        <w:rPr>
          <w:color w:val="231F20"/>
          <w:spacing w:val="-12"/>
          <w:w w:val="105"/>
        </w:rPr>
        <w:t xml:space="preserve"> </w:t>
      </w:r>
      <w:r>
        <w:rPr>
          <w:color w:val="231F20"/>
          <w:w w:val="105"/>
        </w:rPr>
        <w:t>conﬁguration</w:t>
      </w:r>
      <w:r>
        <w:rPr>
          <w:color w:val="231F20"/>
          <w:spacing w:val="-12"/>
          <w:w w:val="105"/>
        </w:rPr>
        <w:t xml:space="preserve"> </w:t>
      </w:r>
      <w:r>
        <w:rPr>
          <w:color w:val="231F20"/>
          <w:w w:val="105"/>
        </w:rPr>
        <w:t>by</w:t>
      </w:r>
      <w:r>
        <w:rPr>
          <w:color w:val="231F20"/>
          <w:spacing w:val="-12"/>
          <w:w w:val="105"/>
        </w:rPr>
        <w:t xml:space="preserve"> </w:t>
      </w:r>
      <w:r>
        <w:rPr>
          <w:color w:val="231F20"/>
          <w:w w:val="105"/>
        </w:rPr>
        <w:t>the</w:t>
      </w:r>
      <w:r>
        <w:rPr>
          <w:color w:val="231F20"/>
          <w:spacing w:val="-12"/>
          <w:w w:val="105"/>
        </w:rPr>
        <w:t xml:space="preserve"> </w:t>
      </w:r>
      <w:r>
        <w:rPr>
          <w:color w:val="231F20"/>
          <w:w w:val="105"/>
        </w:rPr>
        <w:t>user</w:t>
      </w:r>
      <w:r>
        <w:rPr>
          <w:color w:val="231F20"/>
          <w:spacing w:val="-12"/>
          <w:w w:val="105"/>
        </w:rPr>
        <w:t xml:space="preserve"> </w:t>
      </w:r>
      <w:r>
        <w:rPr>
          <w:color w:val="231F20"/>
          <w:w w:val="105"/>
        </w:rPr>
        <w:t>as</w:t>
      </w:r>
      <w:r>
        <w:rPr>
          <w:color w:val="231F20"/>
          <w:spacing w:val="-12"/>
          <w:w w:val="105"/>
        </w:rPr>
        <w:t xml:space="preserve"> </w:t>
      </w:r>
      <w:r>
        <w:rPr>
          <w:color w:val="231F20"/>
          <w:w w:val="105"/>
        </w:rPr>
        <w:t>possible.</w:t>
      </w:r>
      <w:r>
        <w:rPr>
          <w:color w:val="231F20"/>
          <w:spacing w:val="-12"/>
          <w:w w:val="105"/>
        </w:rPr>
        <w:t xml:space="preserve"> </w:t>
      </w:r>
      <w:r>
        <w:rPr>
          <w:color w:val="231F20"/>
          <w:w w:val="105"/>
        </w:rPr>
        <w:t>To</w:t>
      </w:r>
      <w:r>
        <w:rPr>
          <w:color w:val="231F20"/>
          <w:spacing w:val="-12"/>
          <w:w w:val="105"/>
        </w:rPr>
        <w:t xml:space="preserve"> </w:t>
      </w:r>
      <w:r>
        <w:rPr>
          <w:color w:val="231F20"/>
          <w:w w:val="105"/>
        </w:rPr>
        <w:t>ﬁnd</w:t>
      </w:r>
      <w:r>
        <w:rPr>
          <w:color w:val="231F20"/>
          <w:spacing w:val="-12"/>
          <w:w w:val="105"/>
        </w:rPr>
        <w:t xml:space="preserve"> </w:t>
      </w:r>
      <w:r>
        <w:rPr>
          <w:color w:val="231F20"/>
          <w:w w:val="105"/>
        </w:rPr>
        <w:t xml:space="preserve">each other, these devices send out UDP broadcast messages and then wait to see who </w:t>
      </w:r>
      <w:r>
        <w:rPr>
          <w:color w:val="231F20"/>
          <w:spacing w:val="-2"/>
          <w:w w:val="105"/>
        </w:rPr>
        <w:t>replies.</w:t>
      </w:r>
    </w:p>
    <w:p w14:paraId="13EDF0F3" w14:textId="77777777" w:rsidR="00375E0D" w:rsidRDefault="00375E0D">
      <w:pPr>
        <w:pStyle w:val="BodyText"/>
        <w:spacing w:before="7"/>
        <w:rPr>
          <w:sz w:val="22"/>
        </w:rPr>
      </w:pPr>
    </w:p>
    <w:p w14:paraId="13EDF0F4" w14:textId="77777777" w:rsidR="00375E0D" w:rsidRDefault="00000000">
      <w:pPr>
        <w:pStyle w:val="BodyText"/>
        <w:spacing w:line="271" w:lineRule="auto"/>
        <w:ind w:left="141" w:right="954"/>
        <w:jc w:val="both"/>
      </w:pPr>
      <w:r>
        <w:rPr>
          <w:color w:val="231F20"/>
        </w:rPr>
        <w:t>Internet routers also offer methods via UPnP to open network ports to the outside.</w:t>
      </w:r>
      <w:r>
        <w:rPr>
          <w:color w:val="231F20"/>
          <w:spacing w:val="40"/>
        </w:rPr>
        <w:t xml:space="preserve"> </w:t>
      </w:r>
      <w:r>
        <w:rPr>
          <w:color w:val="231F20"/>
        </w:rPr>
        <w:t>Often, necessary security checks for these methods are only laxly implemented (Garcia, 2011), allowing the router ﬁrewall to be conﬁgured externally. A cursory scan in 2011 revealed more than 150,000 vulnerable devices.</w:t>
      </w:r>
    </w:p>
    <w:p w14:paraId="13EDF0F5" w14:textId="77777777" w:rsidR="00375E0D" w:rsidRDefault="00375E0D">
      <w:pPr>
        <w:pStyle w:val="BodyText"/>
        <w:spacing w:before="7"/>
        <w:rPr>
          <w:sz w:val="22"/>
        </w:rPr>
      </w:pPr>
    </w:p>
    <w:p w14:paraId="13EDF0F6" w14:textId="77777777" w:rsidR="00375E0D" w:rsidRDefault="00000000">
      <w:pPr>
        <w:pStyle w:val="BodyText"/>
        <w:ind w:left="109" w:right="7633"/>
        <w:jc w:val="center"/>
      </w:pPr>
      <w:proofErr w:type="spellStart"/>
      <w:r>
        <w:rPr>
          <w:color w:val="231F20"/>
          <w:spacing w:val="-2"/>
          <w:w w:val="105"/>
        </w:rPr>
        <w:t>CallStranger</w:t>
      </w:r>
      <w:proofErr w:type="spellEnd"/>
    </w:p>
    <w:p w14:paraId="13EDF0F7" w14:textId="77777777" w:rsidR="00375E0D" w:rsidRDefault="00000000">
      <w:pPr>
        <w:pStyle w:val="BodyText"/>
        <w:spacing w:before="30" w:line="271" w:lineRule="auto"/>
        <w:ind w:left="141" w:right="954" w:hanging="1"/>
        <w:jc w:val="both"/>
      </w:pPr>
      <w:r>
        <w:rPr>
          <w:color w:val="231F20"/>
        </w:rPr>
        <w:t>A</w:t>
      </w:r>
      <w:r>
        <w:rPr>
          <w:color w:val="231F20"/>
          <w:spacing w:val="-14"/>
        </w:rPr>
        <w:t xml:space="preserve"> </w:t>
      </w:r>
      <w:r>
        <w:rPr>
          <w:color w:val="231F20"/>
        </w:rPr>
        <w:t>further</w:t>
      </w:r>
      <w:r>
        <w:rPr>
          <w:color w:val="231F20"/>
          <w:spacing w:val="-14"/>
        </w:rPr>
        <w:t xml:space="preserve"> </w:t>
      </w:r>
      <w:r>
        <w:rPr>
          <w:color w:val="231F20"/>
        </w:rPr>
        <w:t>security</w:t>
      </w:r>
      <w:r>
        <w:rPr>
          <w:color w:val="231F20"/>
          <w:spacing w:val="-13"/>
        </w:rPr>
        <w:t xml:space="preserve"> </w:t>
      </w:r>
      <w:r>
        <w:rPr>
          <w:color w:val="231F20"/>
        </w:rPr>
        <w:t>threat,</w:t>
      </w:r>
      <w:r>
        <w:rPr>
          <w:color w:val="231F20"/>
          <w:spacing w:val="-14"/>
        </w:rPr>
        <w:t xml:space="preserve"> </w:t>
      </w:r>
      <w:proofErr w:type="spellStart"/>
      <w:r>
        <w:rPr>
          <w:color w:val="231F20"/>
        </w:rPr>
        <w:t>CallStranger</w:t>
      </w:r>
      <w:proofErr w:type="spellEnd"/>
      <w:r>
        <w:rPr>
          <w:color w:val="231F20"/>
          <w:spacing w:val="-14"/>
        </w:rPr>
        <w:t xml:space="preserve"> </w:t>
      </w:r>
      <w:r>
        <w:rPr>
          <w:color w:val="231F20"/>
        </w:rPr>
        <w:t>(CVE-2020-12695),</w:t>
      </w:r>
      <w:r>
        <w:rPr>
          <w:color w:val="231F20"/>
          <w:spacing w:val="-13"/>
        </w:rPr>
        <w:t xml:space="preserve"> </w:t>
      </w:r>
      <w:r>
        <w:rPr>
          <w:color w:val="231F20"/>
        </w:rPr>
        <w:t>was</w:t>
      </w:r>
      <w:r>
        <w:rPr>
          <w:color w:val="231F20"/>
          <w:spacing w:val="-14"/>
        </w:rPr>
        <w:t xml:space="preserve"> </w:t>
      </w:r>
      <w:r>
        <w:rPr>
          <w:color w:val="231F20"/>
        </w:rPr>
        <w:t>discovered</w:t>
      </w:r>
      <w:r>
        <w:rPr>
          <w:color w:val="231F20"/>
          <w:spacing w:val="-14"/>
        </w:rPr>
        <w:t xml:space="preserve"> </w:t>
      </w:r>
      <w:r>
        <w:rPr>
          <w:color w:val="231F20"/>
        </w:rPr>
        <w:t>in</w:t>
      </w:r>
      <w:r>
        <w:rPr>
          <w:color w:val="231F20"/>
          <w:spacing w:val="-13"/>
        </w:rPr>
        <w:t xml:space="preserve"> </w:t>
      </w:r>
      <w:r>
        <w:rPr>
          <w:color w:val="231F20"/>
        </w:rPr>
        <w:t>2020.</w:t>
      </w:r>
      <w:r>
        <w:rPr>
          <w:color w:val="231F20"/>
          <w:spacing w:val="-14"/>
        </w:rPr>
        <w:t xml:space="preserve"> </w:t>
      </w:r>
      <w:r>
        <w:rPr>
          <w:color w:val="231F20"/>
        </w:rPr>
        <w:t>It</w:t>
      </w:r>
      <w:r>
        <w:rPr>
          <w:color w:val="231F20"/>
          <w:spacing w:val="-14"/>
        </w:rPr>
        <w:t xml:space="preserve"> </w:t>
      </w:r>
      <w:r>
        <w:rPr>
          <w:color w:val="231F20"/>
        </w:rPr>
        <w:t xml:space="preserve">uses </w:t>
      </w:r>
      <w:r>
        <w:rPr>
          <w:color w:val="231F20"/>
          <w:spacing w:val="-2"/>
        </w:rPr>
        <w:t>UPnP</w:t>
      </w:r>
      <w:r>
        <w:rPr>
          <w:color w:val="231F20"/>
          <w:spacing w:val="-6"/>
        </w:rPr>
        <w:t xml:space="preserve"> </w:t>
      </w:r>
      <w:r>
        <w:rPr>
          <w:color w:val="231F20"/>
          <w:spacing w:val="-2"/>
        </w:rPr>
        <w:t>messages</w:t>
      </w:r>
      <w:r>
        <w:rPr>
          <w:color w:val="231F20"/>
          <w:spacing w:val="-6"/>
        </w:rPr>
        <w:t xml:space="preserve"> </w:t>
      </w:r>
      <w:r>
        <w:rPr>
          <w:color w:val="231F20"/>
          <w:spacing w:val="-2"/>
        </w:rPr>
        <w:t>to</w:t>
      </w:r>
      <w:r>
        <w:rPr>
          <w:color w:val="231F20"/>
          <w:spacing w:val="-6"/>
        </w:rPr>
        <w:t xml:space="preserve"> </w:t>
      </w:r>
      <w:r>
        <w:rPr>
          <w:color w:val="231F20"/>
          <w:spacing w:val="-2"/>
        </w:rPr>
        <w:t>make</w:t>
      </w:r>
      <w:r>
        <w:rPr>
          <w:color w:val="231F20"/>
          <w:spacing w:val="-6"/>
        </w:rPr>
        <w:t xml:space="preserve"> </w:t>
      </w:r>
      <w:r>
        <w:rPr>
          <w:color w:val="231F20"/>
          <w:spacing w:val="-2"/>
        </w:rPr>
        <w:t>vulnerable</w:t>
      </w:r>
      <w:r>
        <w:rPr>
          <w:color w:val="231F20"/>
          <w:spacing w:val="-6"/>
        </w:rPr>
        <w:t xml:space="preserve"> </w:t>
      </w:r>
      <w:r>
        <w:rPr>
          <w:color w:val="231F20"/>
          <w:spacing w:val="-2"/>
        </w:rPr>
        <w:t>routers</w:t>
      </w:r>
      <w:r>
        <w:rPr>
          <w:color w:val="231F20"/>
          <w:spacing w:val="-6"/>
        </w:rPr>
        <w:t xml:space="preserve"> </w:t>
      </w:r>
      <w:r>
        <w:rPr>
          <w:color w:val="231F20"/>
          <w:spacing w:val="-2"/>
        </w:rPr>
        <w:t>issue</w:t>
      </w:r>
      <w:r>
        <w:rPr>
          <w:color w:val="231F20"/>
          <w:spacing w:val="-6"/>
        </w:rPr>
        <w:t xml:space="preserve"> </w:t>
      </w:r>
      <w:r>
        <w:rPr>
          <w:color w:val="231F20"/>
          <w:spacing w:val="-2"/>
        </w:rPr>
        <w:t>TCP</w:t>
      </w:r>
      <w:r>
        <w:rPr>
          <w:color w:val="231F20"/>
          <w:spacing w:val="-6"/>
        </w:rPr>
        <w:t xml:space="preserve"> </w:t>
      </w:r>
      <w:r>
        <w:rPr>
          <w:color w:val="231F20"/>
          <w:spacing w:val="-2"/>
        </w:rPr>
        <w:t>or</w:t>
      </w:r>
      <w:r>
        <w:rPr>
          <w:color w:val="231F20"/>
          <w:spacing w:val="-6"/>
        </w:rPr>
        <w:t xml:space="preserve"> </w:t>
      </w:r>
      <w:r>
        <w:rPr>
          <w:color w:val="231F20"/>
          <w:spacing w:val="-2"/>
        </w:rPr>
        <w:t>UDP</w:t>
      </w:r>
      <w:r>
        <w:rPr>
          <w:color w:val="231F20"/>
          <w:spacing w:val="-6"/>
        </w:rPr>
        <w:t xml:space="preserve"> </w:t>
      </w:r>
      <w:r>
        <w:rPr>
          <w:color w:val="231F20"/>
          <w:spacing w:val="-2"/>
        </w:rPr>
        <w:t>requests</w:t>
      </w:r>
      <w:r>
        <w:rPr>
          <w:color w:val="231F20"/>
          <w:spacing w:val="-6"/>
        </w:rPr>
        <w:t xml:space="preserve"> </w:t>
      </w:r>
      <w:r>
        <w:rPr>
          <w:color w:val="231F20"/>
          <w:spacing w:val="-2"/>
        </w:rPr>
        <w:t>to</w:t>
      </w:r>
      <w:r>
        <w:rPr>
          <w:color w:val="231F20"/>
          <w:spacing w:val="-6"/>
        </w:rPr>
        <w:t xml:space="preserve"> </w:t>
      </w:r>
      <w:r>
        <w:rPr>
          <w:color w:val="231F20"/>
          <w:spacing w:val="-2"/>
        </w:rPr>
        <w:t>other</w:t>
      </w:r>
      <w:r>
        <w:rPr>
          <w:color w:val="231F20"/>
          <w:spacing w:val="-6"/>
        </w:rPr>
        <w:t xml:space="preserve"> </w:t>
      </w:r>
      <w:r>
        <w:rPr>
          <w:color w:val="231F20"/>
          <w:spacing w:val="-2"/>
        </w:rPr>
        <w:t xml:space="preserve">systems. </w:t>
      </w:r>
      <w:proofErr w:type="spellStart"/>
      <w:r>
        <w:rPr>
          <w:color w:val="231F20"/>
        </w:rPr>
        <w:t>CallStranger</w:t>
      </w:r>
      <w:proofErr w:type="spellEnd"/>
      <w:r>
        <w:rPr>
          <w:color w:val="231F20"/>
        </w:rPr>
        <w:t xml:space="preserve"> can be triggered from outside the local network (Barth, 2020).</w:t>
      </w:r>
    </w:p>
    <w:p w14:paraId="13EDF0F8" w14:textId="77777777" w:rsidR="00375E0D" w:rsidRDefault="00375E0D">
      <w:pPr>
        <w:pStyle w:val="BodyText"/>
        <w:spacing w:before="8"/>
        <w:rPr>
          <w:sz w:val="22"/>
        </w:rPr>
      </w:pPr>
    </w:p>
    <w:p w14:paraId="13EDF0F9" w14:textId="77777777" w:rsidR="00375E0D" w:rsidRDefault="00000000">
      <w:pPr>
        <w:pStyle w:val="BodyText"/>
        <w:spacing w:line="271" w:lineRule="auto"/>
        <w:ind w:left="141" w:right="954" w:hanging="1"/>
        <w:jc w:val="both"/>
      </w:pPr>
      <w:r>
        <w:rPr>
          <w:color w:val="231F20"/>
          <w:spacing w:val="-2"/>
          <w:w w:val="105"/>
        </w:rPr>
        <w:t>Since</w:t>
      </w:r>
      <w:r>
        <w:rPr>
          <w:color w:val="231F20"/>
          <w:spacing w:val="-6"/>
          <w:w w:val="105"/>
        </w:rPr>
        <w:t xml:space="preserve"> </w:t>
      </w:r>
      <w:r>
        <w:rPr>
          <w:color w:val="231F20"/>
          <w:spacing w:val="-2"/>
          <w:w w:val="105"/>
        </w:rPr>
        <w:t>many</w:t>
      </w:r>
      <w:r>
        <w:rPr>
          <w:color w:val="231F20"/>
          <w:spacing w:val="-6"/>
          <w:w w:val="105"/>
        </w:rPr>
        <w:t xml:space="preserve"> </w:t>
      </w:r>
      <w:r>
        <w:rPr>
          <w:color w:val="231F20"/>
          <w:spacing w:val="-2"/>
          <w:w w:val="105"/>
        </w:rPr>
        <w:t>UPnP-enabled</w:t>
      </w:r>
      <w:r>
        <w:rPr>
          <w:color w:val="231F20"/>
          <w:spacing w:val="-6"/>
          <w:w w:val="105"/>
        </w:rPr>
        <w:t xml:space="preserve"> </w:t>
      </w:r>
      <w:r>
        <w:rPr>
          <w:color w:val="231F20"/>
          <w:spacing w:val="-2"/>
          <w:w w:val="105"/>
        </w:rPr>
        <w:t>devices</w:t>
      </w:r>
      <w:r>
        <w:rPr>
          <w:color w:val="231F20"/>
          <w:spacing w:val="-6"/>
          <w:w w:val="105"/>
        </w:rPr>
        <w:t xml:space="preserve"> </w:t>
      </w:r>
      <w:r>
        <w:rPr>
          <w:color w:val="231F20"/>
          <w:spacing w:val="-2"/>
          <w:w w:val="105"/>
        </w:rPr>
        <w:t>receive</w:t>
      </w:r>
      <w:r>
        <w:rPr>
          <w:color w:val="231F20"/>
          <w:spacing w:val="-6"/>
          <w:w w:val="105"/>
        </w:rPr>
        <w:t xml:space="preserve"> </w:t>
      </w:r>
      <w:r>
        <w:rPr>
          <w:color w:val="231F20"/>
          <w:spacing w:val="-2"/>
          <w:w w:val="105"/>
        </w:rPr>
        <w:t>security</w:t>
      </w:r>
      <w:r>
        <w:rPr>
          <w:color w:val="231F20"/>
          <w:spacing w:val="-6"/>
          <w:w w:val="105"/>
        </w:rPr>
        <w:t xml:space="preserve"> </w:t>
      </w:r>
      <w:r>
        <w:rPr>
          <w:color w:val="231F20"/>
          <w:spacing w:val="-2"/>
          <w:w w:val="105"/>
        </w:rPr>
        <w:t>updates</w:t>
      </w:r>
      <w:r>
        <w:rPr>
          <w:color w:val="231F20"/>
          <w:spacing w:val="-6"/>
          <w:w w:val="105"/>
        </w:rPr>
        <w:t xml:space="preserve"> </w:t>
      </w:r>
      <w:r>
        <w:rPr>
          <w:color w:val="231F20"/>
          <w:spacing w:val="-2"/>
          <w:w w:val="105"/>
        </w:rPr>
        <w:t>only</w:t>
      </w:r>
      <w:r>
        <w:rPr>
          <w:color w:val="231F20"/>
          <w:spacing w:val="-6"/>
          <w:w w:val="105"/>
        </w:rPr>
        <w:t xml:space="preserve"> </w:t>
      </w:r>
      <w:r>
        <w:rPr>
          <w:color w:val="231F20"/>
          <w:spacing w:val="-2"/>
          <w:w w:val="105"/>
        </w:rPr>
        <w:t>sporadically,</w:t>
      </w:r>
      <w:r>
        <w:rPr>
          <w:color w:val="231F20"/>
          <w:spacing w:val="-6"/>
          <w:w w:val="105"/>
        </w:rPr>
        <w:t xml:space="preserve"> </w:t>
      </w:r>
      <w:r>
        <w:rPr>
          <w:color w:val="231F20"/>
          <w:spacing w:val="-2"/>
          <w:w w:val="105"/>
        </w:rPr>
        <w:t>if</w:t>
      </w:r>
      <w:r>
        <w:rPr>
          <w:color w:val="231F20"/>
          <w:spacing w:val="-6"/>
          <w:w w:val="105"/>
        </w:rPr>
        <w:t xml:space="preserve"> </w:t>
      </w:r>
      <w:r>
        <w:rPr>
          <w:color w:val="231F20"/>
          <w:spacing w:val="-2"/>
          <w:w w:val="105"/>
        </w:rPr>
        <w:t>at</w:t>
      </w:r>
      <w:r>
        <w:rPr>
          <w:color w:val="231F20"/>
          <w:spacing w:val="-6"/>
          <w:w w:val="105"/>
        </w:rPr>
        <w:t xml:space="preserve"> </w:t>
      </w:r>
      <w:r>
        <w:rPr>
          <w:color w:val="231F20"/>
          <w:spacing w:val="-2"/>
          <w:w w:val="105"/>
        </w:rPr>
        <w:t xml:space="preserve">all, </w:t>
      </w:r>
      <w:r>
        <w:rPr>
          <w:color w:val="231F20"/>
          <w:w w:val="105"/>
        </w:rPr>
        <w:t xml:space="preserve">after their manufacturer-set product life cycle, many vulnerable systems remain in </w:t>
      </w:r>
      <w:r>
        <w:rPr>
          <w:color w:val="231F20"/>
        </w:rPr>
        <w:t xml:space="preserve">operation and connected to the internet. Such vulnerable systems pose a good staging </w:t>
      </w:r>
      <w:r>
        <w:rPr>
          <w:color w:val="231F20"/>
          <w:w w:val="105"/>
        </w:rPr>
        <w:t>ground</w:t>
      </w:r>
      <w:r>
        <w:rPr>
          <w:color w:val="231F20"/>
          <w:spacing w:val="-12"/>
          <w:w w:val="105"/>
        </w:rPr>
        <w:t xml:space="preserve"> </w:t>
      </w:r>
      <w:r>
        <w:rPr>
          <w:color w:val="231F20"/>
          <w:w w:val="105"/>
        </w:rPr>
        <w:t>for</w:t>
      </w:r>
      <w:r>
        <w:rPr>
          <w:color w:val="231F20"/>
          <w:spacing w:val="-12"/>
          <w:w w:val="105"/>
        </w:rPr>
        <w:t xml:space="preserve"> </w:t>
      </w:r>
      <w:r>
        <w:rPr>
          <w:color w:val="231F20"/>
          <w:w w:val="105"/>
        </w:rPr>
        <w:t>larger-scale</w:t>
      </w:r>
      <w:r>
        <w:rPr>
          <w:color w:val="231F20"/>
          <w:spacing w:val="-12"/>
          <w:w w:val="105"/>
        </w:rPr>
        <w:t xml:space="preserve"> </w:t>
      </w:r>
      <w:r>
        <w:rPr>
          <w:color w:val="231F20"/>
          <w:w w:val="105"/>
        </w:rPr>
        <w:t>attacks</w:t>
      </w:r>
      <w:r>
        <w:rPr>
          <w:color w:val="231F20"/>
          <w:spacing w:val="-12"/>
          <w:w w:val="105"/>
        </w:rPr>
        <w:t xml:space="preserve"> </w:t>
      </w:r>
      <w:r>
        <w:rPr>
          <w:color w:val="231F20"/>
          <w:w w:val="105"/>
        </w:rPr>
        <w:t>on</w:t>
      </w:r>
      <w:r>
        <w:rPr>
          <w:color w:val="231F20"/>
          <w:spacing w:val="-12"/>
          <w:w w:val="105"/>
        </w:rPr>
        <w:t xml:space="preserve"> </w:t>
      </w:r>
      <w:r>
        <w:rPr>
          <w:color w:val="231F20"/>
          <w:w w:val="105"/>
        </w:rPr>
        <w:t>network</w:t>
      </w:r>
      <w:r>
        <w:rPr>
          <w:color w:val="231F20"/>
          <w:spacing w:val="-12"/>
          <w:w w:val="105"/>
        </w:rPr>
        <w:t xml:space="preserve"> </w:t>
      </w:r>
      <w:r>
        <w:rPr>
          <w:color w:val="231F20"/>
          <w:w w:val="105"/>
        </w:rPr>
        <w:t>services</w:t>
      </w:r>
      <w:r>
        <w:rPr>
          <w:color w:val="231F20"/>
          <w:spacing w:val="-12"/>
          <w:w w:val="105"/>
        </w:rPr>
        <w:t xml:space="preserve"> </w:t>
      </w:r>
      <w:r>
        <w:rPr>
          <w:color w:val="231F20"/>
          <w:w w:val="105"/>
        </w:rPr>
        <w:t>and</w:t>
      </w:r>
      <w:r>
        <w:rPr>
          <w:color w:val="231F20"/>
          <w:spacing w:val="-12"/>
          <w:w w:val="105"/>
        </w:rPr>
        <w:t xml:space="preserve"> </w:t>
      </w:r>
      <w:r>
        <w:rPr>
          <w:color w:val="231F20"/>
          <w:w w:val="105"/>
        </w:rPr>
        <w:t>infrastructure.</w:t>
      </w:r>
    </w:p>
    <w:p w14:paraId="13EDF0FA" w14:textId="77777777" w:rsidR="00375E0D" w:rsidRDefault="00375E0D">
      <w:pPr>
        <w:pStyle w:val="BodyText"/>
        <w:rPr>
          <w:sz w:val="24"/>
        </w:rPr>
      </w:pPr>
    </w:p>
    <w:p w14:paraId="13EDF0FB" w14:textId="77777777" w:rsidR="00375E0D" w:rsidRDefault="00375E0D">
      <w:pPr>
        <w:pStyle w:val="BodyText"/>
        <w:rPr>
          <w:sz w:val="24"/>
        </w:rPr>
      </w:pPr>
    </w:p>
    <w:p w14:paraId="13EDF0FC" w14:textId="77777777" w:rsidR="00375E0D" w:rsidRDefault="00000000">
      <w:pPr>
        <w:pStyle w:val="BodyText"/>
        <w:spacing w:before="138"/>
        <w:ind w:left="109" w:right="7549"/>
        <w:jc w:val="center"/>
      </w:pPr>
      <w:r>
        <w:rPr>
          <w:color w:val="003946"/>
          <w:spacing w:val="-2"/>
        </w:rPr>
        <w:t>Summary</w:t>
      </w:r>
    </w:p>
    <w:p w14:paraId="13EDF0FD" w14:textId="77777777" w:rsidR="00375E0D" w:rsidRDefault="00375E0D">
      <w:pPr>
        <w:jc w:val="center"/>
        <w:sectPr w:rsidR="00375E0D">
          <w:type w:val="continuous"/>
          <w:pgSz w:w="11910" w:h="16840"/>
          <w:pgMar w:top="1920" w:right="460" w:bottom="280" w:left="460" w:header="0" w:footer="0" w:gutter="0"/>
          <w:cols w:num="2" w:space="720" w:equalWidth="0">
            <w:col w:w="1848" w:space="215"/>
            <w:col w:w="8927"/>
          </w:cols>
        </w:sectPr>
      </w:pPr>
    </w:p>
    <w:p w14:paraId="13EDF0FE" w14:textId="77777777" w:rsidR="00375E0D" w:rsidRDefault="00375E0D">
      <w:pPr>
        <w:pStyle w:val="BodyText"/>
        <w:rPr>
          <w:sz w:val="14"/>
        </w:rPr>
      </w:pPr>
    </w:p>
    <w:p w14:paraId="13EDF0FF" w14:textId="77777777" w:rsidR="00375E0D" w:rsidRDefault="0055448A">
      <w:pPr>
        <w:pStyle w:val="BodyText"/>
        <w:ind w:left="2199"/>
      </w:pPr>
      <w:r>
        <w:pict w14:anchorId="13EE0038">
          <v:group id="docshapegroup45" o:spid="_x0000_s2104" alt="" style="width:391.2pt;height:329.55pt;mso-position-horizontal-relative:char;mso-position-vertical-relative:line" coordsize="7824,6591">
            <v:rect id="docshape46" o:spid="_x0000_s2105" alt="" style="position:absolute;top:10;width:7824;height:6581" fillcolor="#f1f1f1" stroked="f"/>
            <v:line id="_x0000_s2106" alt="" style="position:absolute" from="7824,5" to="0,5" strokecolor="#003946" strokeweight=".5pt"/>
            <v:shape id="docshape47" o:spid="_x0000_s2107" type="#_x0000_t202" alt="" style="position:absolute;top:10;width:7824;height:6581;mso-wrap-style:square;v-text-anchor:top" filled="f" stroked="f">
              <v:textbox inset="0,0,0,0">
                <w:txbxContent>
                  <w:p w14:paraId="13EE010C" w14:textId="77777777" w:rsidR="00375E0D" w:rsidRDefault="00000000">
                    <w:pPr>
                      <w:spacing w:before="179" w:line="271" w:lineRule="auto"/>
                      <w:ind w:left="170" w:right="202"/>
                      <w:rPr>
                        <w:sz w:val="20"/>
                      </w:rPr>
                    </w:pPr>
                    <w:r>
                      <w:rPr>
                        <w:color w:val="231F20"/>
                        <w:sz w:val="20"/>
                      </w:rPr>
                      <w:t xml:space="preserve">TCP and UDP operate on different communication models. UDP distributes </w:t>
                    </w:r>
                    <w:proofErr w:type="spellStart"/>
                    <w:r>
                      <w:rPr>
                        <w:color w:val="231F20"/>
                        <w:sz w:val="20"/>
                      </w:rPr>
                      <w:t>individ</w:t>
                    </w:r>
                    <w:proofErr w:type="spellEnd"/>
                    <w:r>
                      <w:rPr>
                        <w:color w:val="231F20"/>
                        <w:sz w:val="20"/>
                      </w:rPr>
                      <w:t xml:space="preserve">- </w:t>
                    </w:r>
                    <w:proofErr w:type="spellStart"/>
                    <w:r>
                      <w:rPr>
                        <w:color w:val="231F20"/>
                        <w:sz w:val="20"/>
                      </w:rPr>
                      <w:t>ual</w:t>
                    </w:r>
                    <w:proofErr w:type="spellEnd"/>
                    <w:r>
                      <w:rPr>
                        <w:color w:val="231F20"/>
                        <w:sz w:val="20"/>
                      </w:rPr>
                      <w:t xml:space="preserve"> messages between peers </w:t>
                    </w:r>
                    <w:proofErr w:type="gramStart"/>
                    <w:r>
                      <w:rPr>
                        <w:color w:val="231F20"/>
                        <w:sz w:val="20"/>
                      </w:rPr>
                      <w:t>and also</w:t>
                    </w:r>
                    <w:proofErr w:type="gramEnd"/>
                    <w:r>
                      <w:rPr>
                        <w:color w:val="231F20"/>
                        <w:sz w:val="20"/>
                      </w:rPr>
                      <w:t xml:space="preserve"> supports sending messages to multiple recipients</w:t>
                    </w:r>
                    <w:r>
                      <w:rPr>
                        <w:color w:val="231F20"/>
                        <w:spacing w:val="-1"/>
                        <w:sz w:val="20"/>
                      </w:rPr>
                      <w:t xml:space="preserve"> </w:t>
                    </w:r>
                    <w:r>
                      <w:rPr>
                        <w:color w:val="231F20"/>
                        <w:sz w:val="20"/>
                      </w:rPr>
                      <w:t>at</w:t>
                    </w:r>
                    <w:r>
                      <w:rPr>
                        <w:color w:val="231F20"/>
                        <w:spacing w:val="-1"/>
                        <w:sz w:val="20"/>
                      </w:rPr>
                      <w:t xml:space="preserve"> </w:t>
                    </w:r>
                    <w:r>
                      <w:rPr>
                        <w:color w:val="231F20"/>
                        <w:sz w:val="20"/>
                      </w:rPr>
                      <w:t>the</w:t>
                    </w:r>
                    <w:r>
                      <w:rPr>
                        <w:color w:val="231F20"/>
                        <w:spacing w:val="-1"/>
                        <w:sz w:val="20"/>
                      </w:rPr>
                      <w:t xml:space="preserve"> </w:t>
                    </w:r>
                    <w:r>
                      <w:rPr>
                        <w:color w:val="231F20"/>
                        <w:sz w:val="20"/>
                      </w:rPr>
                      <w:t>same</w:t>
                    </w:r>
                    <w:r>
                      <w:rPr>
                        <w:color w:val="231F20"/>
                        <w:spacing w:val="-1"/>
                        <w:sz w:val="20"/>
                      </w:rPr>
                      <w:t xml:space="preserve"> </w:t>
                    </w:r>
                    <w:r>
                      <w:rPr>
                        <w:color w:val="231F20"/>
                        <w:sz w:val="20"/>
                      </w:rPr>
                      <w:t>time.</w:t>
                    </w:r>
                    <w:r>
                      <w:rPr>
                        <w:color w:val="231F20"/>
                        <w:spacing w:val="-1"/>
                        <w:sz w:val="20"/>
                      </w:rPr>
                      <w:t xml:space="preserve"> </w:t>
                    </w:r>
                    <w:r>
                      <w:rPr>
                        <w:color w:val="231F20"/>
                        <w:sz w:val="20"/>
                      </w:rPr>
                      <w:t>TCP</w:t>
                    </w:r>
                    <w:r>
                      <w:rPr>
                        <w:color w:val="231F20"/>
                        <w:spacing w:val="-1"/>
                        <w:sz w:val="20"/>
                      </w:rPr>
                      <w:t xml:space="preserve"> </w:t>
                    </w:r>
                    <w:r>
                      <w:rPr>
                        <w:color w:val="231F20"/>
                        <w:sz w:val="20"/>
                      </w:rPr>
                      <w:t>always</w:t>
                    </w:r>
                    <w:r>
                      <w:rPr>
                        <w:color w:val="231F20"/>
                        <w:spacing w:val="-1"/>
                        <w:sz w:val="20"/>
                      </w:rPr>
                      <w:t xml:space="preserve"> </w:t>
                    </w:r>
                    <w:r>
                      <w:rPr>
                        <w:color w:val="231F20"/>
                        <w:sz w:val="20"/>
                      </w:rPr>
                      <w:t>establishes</w:t>
                    </w:r>
                    <w:r>
                      <w:rPr>
                        <w:color w:val="231F20"/>
                        <w:spacing w:val="-1"/>
                        <w:sz w:val="20"/>
                      </w:rPr>
                      <w:t xml:space="preserve"> </w:t>
                    </w:r>
                    <w:r>
                      <w:rPr>
                        <w:color w:val="231F20"/>
                        <w:sz w:val="20"/>
                      </w:rPr>
                      <w:t>a</w:t>
                    </w:r>
                    <w:r>
                      <w:rPr>
                        <w:color w:val="231F20"/>
                        <w:spacing w:val="-1"/>
                        <w:sz w:val="20"/>
                      </w:rPr>
                      <w:t xml:space="preserve"> </w:t>
                    </w:r>
                    <w:r>
                      <w:rPr>
                        <w:color w:val="231F20"/>
                        <w:sz w:val="20"/>
                      </w:rPr>
                      <w:t>bidirectional</w:t>
                    </w:r>
                    <w:r>
                      <w:rPr>
                        <w:color w:val="231F20"/>
                        <w:spacing w:val="-1"/>
                        <w:sz w:val="20"/>
                      </w:rPr>
                      <w:t xml:space="preserve"> </w:t>
                    </w:r>
                    <w:r>
                      <w:rPr>
                        <w:color w:val="231F20"/>
                        <w:sz w:val="20"/>
                      </w:rPr>
                      <w:t xml:space="preserve">communications channel between two peers. The process that initiates the connection with a SYN segment is called a client, the process that accepts the connection is also called a </w:t>
                    </w:r>
                    <w:r>
                      <w:rPr>
                        <w:color w:val="231F20"/>
                        <w:spacing w:val="-2"/>
                        <w:sz w:val="20"/>
                      </w:rPr>
                      <w:t>server.</w:t>
                    </w:r>
                  </w:p>
                  <w:p w14:paraId="13EE010D" w14:textId="77777777" w:rsidR="00375E0D" w:rsidRDefault="00375E0D">
                    <w:pPr>
                      <w:spacing w:before="8"/>
                    </w:pPr>
                  </w:p>
                  <w:p w14:paraId="13EE010E" w14:textId="77777777" w:rsidR="00375E0D" w:rsidRDefault="00000000">
                    <w:pPr>
                      <w:spacing w:line="271" w:lineRule="auto"/>
                      <w:ind w:left="170" w:right="264"/>
                      <w:rPr>
                        <w:sz w:val="20"/>
                      </w:rPr>
                    </w:pPr>
                    <w:r>
                      <w:rPr>
                        <w:color w:val="231F20"/>
                        <w:sz w:val="20"/>
                      </w:rPr>
                      <w:t>TCP information interchange relies on a sliding window that represents the stream of data exchanged by the two peers. This mechanism ensures that the order of transmitted data stays the same, even if individual segments arrive out of</w:t>
                    </w:r>
                    <w:r>
                      <w:rPr>
                        <w:color w:val="231F20"/>
                        <w:spacing w:val="40"/>
                        <w:sz w:val="20"/>
                      </w:rPr>
                      <w:t xml:space="preserve"> </w:t>
                    </w:r>
                    <w:r>
                      <w:rPr>
                        <w:color w:val="231F20"/>
                        <w:sz w:val="20"/>
                      </w:rPr>
                      <w:t>sequence. The constant acknowledgment of received data enables the detection of errors in the transmission, and timers can trigger the retransmission of segments that have not been acknowledged in time.</w:t>
                    </w:r>
                  </w:p>
                  <w:p w14:paraId="13EE010F" w14:textId="77777777" w:rsidR="00375E0D" w:rsidRDefault="00375E0D">
                    <w:pPr>
                      <w:spacing w:before="8"/>
                    </w:pPr>
                  </w:p>
                  <w:p w14:paraId="13EE0110" w14:textId="77777777" w:rsidR="00375E0D" w:rsidRDefault="00000000">
                    <w:pPr>
                      <w:spacing w:line="271" w:lineRule="auto"/>
                      <w:ind w:left="170" w:right="366"/>
                      <w:jc w:val="both"/>
                      <w:rPr>
                        <w:sz w:val="20"/>
                      </w:rPr>
                    </w:pPr>
                    <w:r>
                      <w:rPr>
                        <w:color w:val="231F20"/>
                        <w:sz w:val="20"/>
                      </w:rPr>
                      <w:t>SOCKS</w:t>
                    </w:r>
                    <w:r>
                      <w:rPr>
                        <w:color w:val="231F20"/>
                        <w:spacing w:val="-3"/>
                        <w:sz w:val="20"/>
                      </w:rPr>
                      <w:t xml:space="preserve"> </w:t>
                    </w:r>
                    <w:r>
                      <w:rPr>
                        <w:color w:val="231F20"/>
                        <w:sz w:val="20"/>
                      </w:rPr>
                      <w:t>proxying</w:t>
                    </w:r>
                    <w:r>
                      <w:rPr>
                        <w:color w:val="231F20"/>
                        <w:spacing w:val="-3"/>
                        <w:sz w:val="20"/>
                      </w:rPr>
                      <w:t xml:space="preserve"> </w:t>
                    </w:r>
                    <w:r>
                      <w:rPr>
                        <w:color w:val="231F20"/>
                        <w:sz w:val="20"/>
                      </w:rPr>
                      <w:t>is</w:t>
                    </w:r>
                    <w:r>
                      <w:rPr>
                        <w:color w:val="231F20"/>
                        <w:spacing w:val="-3"/>
                        <w:sz w:val="20"/>
                      </w:rPr>
                      <w:t xml:space="preserve"> </w:t>
                    </w:r>
                    <w:r>
                      <w:rPr>
                        <w:color w:val="231F20"/>
                        <w:sz w:val="20"/>
                      </w:rPr>
                      <w:t>a</w:t>
                    </w:r>
                    <w:r>
                      <w:rPr>
                        <w:color w:val="231F20"/>
                        <w:spacing w:val="-3"/>
                        <w:sz w:val="20"/>
                      </w:rPr>
                      <w:t xml:space="preserve"> </w:t>
                    </w:r>
                    <w:r>
                      <w:rPr>
                        <w:color w:val="231F20"/>
                        <w:sz w:val="20"/>
                      </w:rPr>
                      <w:t>mechanism</w:t>
                    </w:r>
                    <w:r>
                      <w:rPr>
                        <w:color w:val="231F20"/>
                        <w:spacing w:val="-3"/>
                        <w:sz w:val="20"/>
                      </w:rPr>
                      <w:t xml:space="preserve"> </w:t>
                    </w:r>
                    <w:r>
                      <w:rPr>
                        <w:color w:val="231F20"/>
                        <w:sz w:val="20"/>
                      </w:rPr>
                      <w:t>implemented</w:t>
                    </w:r>
                    <w:r>
                      <w:rPr>
                        <w:color w:val="231F20"/>
                        <w:spacing w:val="-3"/>
                        <w:sz w:val="20"/>
                      </w:rPr>
                      <w:t xml:space="preserve"> </w:t>
                    </w:r>
                    <w:r>
                      <w:rPr>
                        <w:color w:val="231F20"/>
                        <w:sz w:val="20"/>
                      </w:rPr>
                      <w:t>between</w:t>
                    </w:r>
                    <w:r>
                      <w:rPr>
                        <w:color w:val="231F20"/>
                        <w:spacing w:val="-3"/>
                        <w:sz w:val="20"/>
                      </w:rPr>
                      <w:t xml:space="preserve"> </w:t>
                    </w:r>
                    <w:r>
                      <w:rPr>
                        <w:color w:val="231F20"/>
                        <w:sz w:val="20"/>
                      </w:rPr>
                      <w:t>the</w:t>
                    </w:r>
                    <w:r>
                      <w:rPr>
                        <w:color w:val="231F20"/>
                        <w:spacing w:val="-3"/>
                        <w:sz w:val="20"/>
                      </w:rPr>
                      <w:t xml:space="preserve"> </w:t>
                    </w:r>
                    <w:r>
                      <w:rPr>
                        <w:color w:val="231F20"/>
                        <w:sz w:val="20"/>
                      </w:rPr>
                      <w:t>application</w:t>
                    </w:r>
                    <w:r>
                      <w:rPr>
                        <w:color w:val="231F20"/>
                        <w:spacing w:val="-3"/>
                        <w:sz w:val="20"/>
                      </w:rPr>
                      <w:t xml:space="preserve"> </w:t>
                    </w:r>
                    <w:r>
                      <w:rPr>
                        <w:color w:val="231F20"/>
                        <w:sz w:val="20"/>
                      </w:rPr>
                      <w:t>and</w:t>
                    </w:r>
                    <w:r>
                      <w:rPr>
                        <w:color w:val="231F20"/>
                        <w:spacing w:val="-3"/>
                        <w:sz w:val="20"/>
                      </w:rPr>
                      <w:t xml:space="preserve"> </w:t>
                    </w:r>
                    <w:r>
                      <w:rPr>
                        <w:color w:val="231F20"/>
                        <w:sz w:val="20"/>
                      </w:rPr>
                      <w:t xml:space="preserve">trans- </w:t>
                    </w:r>
                    <w:r>
                      <w:rPr>
                        <w:color w:val="231F20"/>
                        <w:spacing w:val="-2"/>
                        <w:w w:val="105"/>
                        <w:sz w:val="20"/>
                      </w:rPr>
                      <w:t>port</w:t>
                    </w:r>
                    <w:r>
                      <w:rPr>
                        <w:color w:val="231F20"/>
                        <w:spacing w:val="-9"/>
                        <w:w w:val="105"/>
                        <w:sz w:val="20"/>
                      </w:rPr>
                      <w:t xml:space="preserve"> </w:t>
                    </w:r>
                    <w:r>
                      <w:rPr>
                        <w:color w:val="231F20"/>
                        <w:spacing w:val="-2"/>
                        <w:w w:val="105"/>
                        <w:sz w:val="20"/>
                      </w:rPr>
                      <w:t>layers.</w:t>
                    </w:r>
                    <w:r>
                      <w:rPr>
                        <w:color w:val="231F20"/>
                        <w:spacing w:val="-9"/>
                        <w:w w:val="105"/>
                        <w:sz w:val="20"/>
                      </w:rPr>
                      <w:t xml:space="preserve"> </w:t>
                    </w:r>
                    <w:r>
                      <w:rPr>
                        <w:color w:val="231F20"/>
                        <w:spacing w:val="-2"/>
                        <w:w w:val="105"/>
                        <w:sz w:val="20"/>
                      </w:rPr>
                      <w:t>Its</w:t>
                    </w:r>
                    <w:r>
                      <w:rPr>
                        <w:color w:val="231F20"/>
                        <w:spacing w:val="-9"/>
                        <w:w w:val="105"/>
                        <w:sz w:val="20"/>
                      </w:rPr>
                      <w:t xml:space="preserve"> </w:t>
                    </w:r>
                    <w:r>
                      <w:rPr>
                        <w:color w:val="231F20"/>
                        <w:spacing w:val="-2"/>
                        <w:w w:val="105"/>
                        <w:sz w:val="20"/>
                      </w:rPr>
                      <w:t>express</w:t>
                    </w:r>
                    <w:r>
                      <w:rPr>
                        <w:color w:val="231F20"/>
                        <w:spacing w:val="-9"/>
                        <w:w w:val="105"/>
                        <w:sz w:val="20"/>
                      </w:rPr>
                      <w:t xml:space="preserve"> </w:t>
                    </w:r>
                    <w:r>
                      <w:rPr>
                        <w:color w:val="231F20"/>
                        <w:spacing w:val="-2"/>
                        <w:w w:val="105"/>
                        <w:sz w:val="20"/>
                      </w:rPr>
                      <w:t>goal</w:t>
                    </w:r>
                    <w:r>
                      <w:rPr>
                        <w:color w:val="231F20"/>
                        <w:spacing w:val="-9"/>
                        <w:w w:val="105"/>
                        <w:sz w:val="20"/>
                      </w:rPr>
                      <w:t xml:space="preserve"> </w:t>
                    </w:r>
                    <w:r>
                      <w:rPr>
                        <w:color w:val="231F20"/>
                        <w:spacing w:val="-2"/>
                        <w:w w:val="105"/>
                        <w:sz w:val="20"/>
                      </w:rPr>
                      <w:t>is</w:t>
                    </w:r>
                    <w:r>
                      <w:rPr>
                        <w:color w:val="231F20"/>
                        <w:spacing w:val="-9"/>
                        <w:w w:val="105"/>
                        <w:sz w:val="20"/>
                      </w:rPr>
                      <w:t xml:space="preserve"> </w:t>
                    </w:r>
                    <w:r>
                      <w:rPr>
                        <w:color w:val="231F20"/>
                        <w:spacing w:val="-2"/>
                        <w:w w:val="105"/>
                        <w:sz w:val="20"/>
                      </w:rPr>
                      <w:t>the</w:t>
                    </w:r>
                    <w:r>
                      <w:rPr>
                        <w:color w:val="231F20"/>
                        <w:spacing w:val="-9"/>
                        <w:w w:val="105"/>
                        <w:sz w:val="20"/>
                      </w:rPr>
                      <w:t xml:space="preserve"> </w:t>
                    </w:r>
                    <w:r>
                      <w:rPr>
                        <w:color w:val="231F20"/>
                        <w:spacing w:val="-2"/>
                        <w:w w:val="105"/>
                        <w:sz w:val="20"/>
                      </w:rPr>
                      <w:t>circumvention</w:t>
                    </w:r>
                    <w:r>
                      <w:rPr>
                        <w:color w:val="231F20"/>
                        <w:spacing w:val="-9"/>
                        <w:w w:val="105"/>
                        <w:sz w:val="20"/>
                      </w:rPr>
                      <w:t xml:space="preserve"> </w:t>
                    </w:r>
                    <w:r>
                      <w:rPr>
                        <w:color w:val="231F20"/>
                        <w:spacing w:val="-2"/>
                        <w:w w:val="105"/>
                        <w:sz w:val="20"/>
                      </w:rPr>
                      <w:t>of</w:t>
                    </w:r>
                    <w:r>
                      <w:rPr>
                        <w:color w:val="231F20"/>
                        <w:spacing w:val="-9"/>
                        <w:w w:val="105"/>
                        <w:sz w:val="20"/>
                      </w:rPr>
                      <w:t xml:space="preserve"> </w:t>
                    </w:r>
                    <w:r>
                      <w:rPr>
                        <w:color w:val="231F20"/>
                        <w:spacing w:val="-2"/>
                        <w:w w:val="105"/>
                        <w:sz w:val="20"/>
                      </w:rPr>
                      <w:t>ﬁrewalls</w:t>
                    </w:r>
                    <w:r>
                      <w:rPr>
                        <w:color w:val="231F20"/>
                        <w:spacing w:val="-9"/>
                        <w:w w:val="105"/>
                        <w:sz w:val="20"/>
                      </w:rPr>
                      <w:t xml:space="preserve"> </w:t>
                    </w:r>
                    <w:r>
                      <w:rPr>
                        <w:color w:val="231F20"/>
                        <w:spacing w:val="-2"/>
                        <w:w w:val="105"/>
                        <w:sz w:val="20"/>
                      </w:rPr>
                      <w:t>that</w:t>
                    </w:r>
                    <w:r>
                      <w:rPr>
                        <w:color w:val="231F20"/>
                        <w:spacing w:val="-9"/>
                        <w:w w:val="105"/>
                        <w:sz w:val="20"/>
                      </w:rPr>
                      <w:t xml:space="preserve"> </w:t>
                    </w:r>
                    <w:r>
                      <w:rPr>
                        <w:color w:val="231F20"/>
                        <w:spacing w:val="-2"/>
                        <w:w w:val="105"/>
                        <w:sz w:val="20"/>
                      </w:rPr>
                      <w:t>restrict</w:t>
                    </w:r>
                    <w:r>
                      <w:rPr>
                        <w:color w:val="231F20"/>
                        <w:spacing w:val="-9"/>
                        <w:w w:val="105"/>
                        <w:sz w:val="20"/>
                      </w:rPr>
                      <w:t xml:space="preserve"> </w:t>
                    </w:r>
                    <w:r>
                      <w:rPr>
                        <w:color w:val="231F20"/>
                        <w:spacing w:val="-2"/>
                        <w:w w:val="105"/>
                        <w:sz w:val="20"/>
                      </w:rPr>
                      <w:t>and</w:t>
                    </w:r>
                    <w:r>
                      <w:rPr>
                        <w:color w:val="231F20"/>
                        <w:spacing w:val="-9"/>
                        <w:w w:val="105"/>
                        <w:sz w:val="20"/>
                      </w:rPr>
                      <w:t xml:space="preserve"> </w:t>
                    </w:r>
                    <w:r>
                      <w:rPr>
                        <w:color w:val="231F20"/>
                        <w:spacing w:val="-2"/>
                        <w:w w:val="105"/>
                        <w:sz w:val="20"/>
                      </w:rPr>
                      <w:t xml:space="preserve">seg- </w:t>
                    </w:r>
                    <w:proofErr w:type="spellStart"/>
                    <w:r>
                      <w:rPr>
                        <w:color w:val="231F20"/>
                        <w:w w:val="105"/>
                        <w:sz w:val="20"/>
                      </w:rPr>
                      <w:t>ment</w:t>
                    </w:r>
                    <w:proofErr w:type="spellEnd"/>
                    <w:r>
                      <w:rPr>
                        <w:color w:val="231F20"/>
                        <w:w w:val="105"/>
                        <w:sz w:val="20"/>
                      </w:rPr>
                      <w:t xml:space="preserve"> network trafﬁc between different network segments according to rules.</w:t>
                    </w:r>
                  </w:p>
                  <w:p w14:paraId="13EE0111" w14:textId="77777777" w:rsidR="00375E0D" w:rsidRDefault="00375E0D">
                    <w:pPr>
                      <w:spacing w:before="7"/>
                    </w:pPr>
                  </w:p>
                  <w:p w14:paraId="13EE0112" w14:textId="77777777" w:rsidR="00375E0D" w:rsidRDefault="00000000">
                    <w:pPr>
                      <w:spacing w:line="271" w:lineRule="auto"/>
                      <w:ind w:left="170"/>
                      <w:rPr>
                        <w:sz w:val="20"/>
                      </w:rPr>
                    </w:pPr>
                    <w:r>
                      <w:rPr>
                        <w:color w:val="231F20"/>
                        <w:w w:val="105"/>
                        <w:sz w:val="20"/>
                      </w:rPr>
                      <w:t>Various</w:t>
                    </w:r>
                    <w:r>
                      <w:rPr>
                        <w:color w:val="231F20"/>
                        <w:spacing w:val="-12"/>
                        <w:w w:val="105"/>
                        <w:sz w:val="20"/>
                      </w:rPr>
                      <w:t xml:space="preserve"> </w:t>
                    </w:r>
                    <w:r>
                      <w:rPr>
                        <w:color w:val="231F20"/>
                        <w:w w:val="105"/>
                        <w:sz w:val="20"/>
                      </w:rPr>
                      <w:t>attacks</w:t>
                    </w:r>
                    <w:r>
                      <w:rPr>
                        <w:color w:val="231F20"/>
                        <w:spacing w:val="-12"/>
                        <w:w w:val="105"/>
                        <w:sz w:val="20"/>
                      </w:rPr>
                      <w:t xml:space="preserve"> </w:t>
                    </w:r>
                    <w:r>
                      <w:rPr>
                        <w:color w:val="231F20"/>
                        <w:w w:val="105"/>
                        <w:sz w:val="20"/>
                      </w:rPr>
                      <w:t>can</w:t>
                    </w:r>
                    <w:r>
                      <w:rPr>
                        <w:color w:val="231F20"/>
                        <w:spacing w:val="-11"/>
                        <w:w w:val="105"/>
                        <w:sz w:val="20"/>
                      </w:rPr>
                      <w:t xml:space="preserve"> </w:t>
                    </w:r>
                    <w:r>
                      <w:rPr>
                        <w:color w:val="231F20"/>
                        <w:w w:val="105"/>
                        <w:sz w:val="20"/>
                      </w:rPr>
                      <w:t>be</w:t>
                    </w:r>
                    <w:r>
                      <w:rPr>
                        <w:color w:val="231F20"/>
                        <w:spacing w:val="-12"/>
                        <w:w w:val="105"/>
                        <w:sz w:val="20"/>
                      </w:rPr>
                      <w:t xml:space="preserve"> </w:t>
                    </w:r>
                    <w:proofErr w:type="gramStart"/>
                    <w:r>
                      <w:rPr>
                        <w:color w:val="231F20"/>
                        <w:w w:val="105"/>
                        <w:sz w:val="20"/>
                      </w:rPr>
                      <w:t>effected</w:t>
                    </w:r>
                    <w:proofErr w:type="gramEnd"/>
                    <w:r>
                      <w:rPr>
                        <w:color w:val="231F20"/>
                        <w:spacing w:val="-11"/>
                        <w:w w:val="105"/>
                        <w:sz w:val="20"/>
                      </w:rPr>
                      <w:t xml:space="preserve"> </w:t>
                    </w:r>
                    <w:r>
                      <w:rPr>
                        <w:color w:val="231F20"/>
                        <w:w w:val="105"/>
                        <w:sz w:val="20"/>
                      </w:rPr>
                      <w:t>on</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transport</w:t>
                    </w:r>
                    <w:r>
                      <w:rPr>
                        <w:color w:val="231F20"/>
                        <w:spacing w:val="-11"/>
                        <w:w w:val="105"/>
                        <w:sz w:val="20"/>
                      </w:rPr>
                      <w:t xml:space="preserve"> </w:t>
                    </w:r>
                    <w:r>
                      <w:rPr>
                        <w:color w:val="231F20"/>
                        <w:w w:val="105"/>
                        <w:sz w:val="20"/>
                      </w:rPr>
                      <w:t>layer.</w:t>
                    </w:r>
                    <w:r>
                      <w:rPr>
                        <w:color w:val="231F20"/>
                        <w:spacing w:val="-12"/>
                        <w:w w:val="105"/>
                        <w:sz w:val="20"/>
                      </w:rPr>
                      <w:t xml:space="preserve"> </w:t>
                    </w:r>
                    <w:r>
                      <w:rPr>
                        <w:color w:val="231F20"/>
                        <w:w w:val="105"/>
                        <w:sz w:val="20"/>
                      </w:rPr>
                      <w:t>Such</w:t>
                    </w:r>
                    <w:r>
                      <w:rPr>
                        <w:color w:val="231F20"/>
                        <w:spacing w:val="-11"/>
                        <w:w w:val="105"/>
                        <w:sz w:val="20"/>
                      </w:rPr>
                      <w:t xml:space="preserve"> </w:t>
                    </w:r>
                    <w:r>
                      <w:rPr>
                        <w:color w:val="231F20"/>
                        <w:w w:val="105"/>
                        <w:sz w:val="20"/>
                      </w:rPr>
                      <w:t>attacks</w:t>
                    </w:r>
                    <w:r>
                      <w:rPr>
                        <w:color w:val="231F20"/>
                        <w:spacing w:val="-12"/>
                        <w:w w:val="105"/>
                        <w:sz w:val="20"/>
                      </w:rPr>
                      <w:t xml:space="preserve"> </w:t>
                    </w:r>
                    <w:r>
                      <w:rPr>
                        <w:color w:val="231F20"/>
                        <w:w w:val="105"/>
                        <w:sz w:val="20"/>
                      </w:rPr>
                      <w:t>are</w:t>
                    </w:r>
                    <w:r>
                      <w:rPr>
                        <w:color w:val="231F20"/>
                        <w:spacing w:val="-12"/>
                        <w:w w:val="105"/>
                        <w:sz w:val="20"/>
                      </w:rPr>
                      <w:t xml:space="preserve"> </w:t>
                    </w:r>
                    <w:r>
                      <w:rPr>
                        <w:color w:val="231F20"/>
                        <w:w w:val="105"/>
                        <w:sz w:val="20"/>
                      </w:rPr>
                      <w:t>based</w:t>
                    </w:r>
                    <w:r>
                      <w:rPr>
                        <w:color w:val="231F20"/>
                        <w:spacing w:val="-11"/>
                        <w:w w:val="105"/>
                        <w:sz w:val="20"/>
                      </w:rPr>
                      <w:t xml:space="preserve"> </w:t>
                    </w:r>
                    <w:r>
                      <w:rPr>
                        <w:color w:val="231F20"/>
                        <w:w w:val="105"/>
                        <w:sz w:val="20"/>
                      </w:rPr>
                      <w:t>on counterfeit</w:t>
                    </w:r>
                    <w:r>
                      <w:rPr>
                        <w:color w:val="231F20"/>
                        <w:spacing w:val="-14"/>
                        <w:w w:val="105"/>
                        <w:sz w:val="20"/>
                      </w:rPr>
                      <w:t xml:space="preserve"> </w:t>
                    </w:r>
                    <w:r>
                      <w:rPr>
                        <w:color w:val="231F20"/>
                        <w:w w:val="105"/>
                        <w:sz w:val="20"/>
                      </w:rPr>
                      <w:t>packets</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can</w:t>
                    </w:r>
                    <w:r>
                      <w:rPr>
                        <w:color w:val="231F20"/>
                        <w:spacing w:val="-14"/>
                        <w:w w:val="105"/>
                        <w:sz w:val="20"/>
                      </w:rPr>
                      <w:t xml:space="preserve"> </w:t>
                    </w:r>
                    <w:r>
                      <w:rPr>
                        <w:color w:val="231F20"/>
                        <w:w w:val="105"/>
                        <w:sz w:val="20"/>
                      </w:rPr>
                      <w:t>be</w:t>
                    </w:r>
                    <w:r>
                      <w:rPr>
                        <w:color w:val="231F20"/>
                        <w:spacing w:val="-14"/>
                        <w:w w:val="105"/>
                        <w:sz w:val="20"/>
                      </w:rPr>
                      <w:t xml:space="preserve"> </w:t>
                    </w:r>
                    <w:r>
                      <w:rPr>
                        <w:color w:val="231F20"/>
                        <w:w w:val="105"/>
                        <w:sz w:val="20"/>
                      </w:rPr>
                      <w:t>used</w:t>
                    </w:r>
                    <w:r>
                      <w:rPr>
                        <w:color w:val="231F20"/>
                        <w:spacing w:val="-14"/>
                        <w:w w:val="105"/>
                        <w:sz w:val="20"/>
                      </w:rPr>
                      <w:t xml:space="preserve"> </w:t>
                    </w:r>
                    <w:r>
                      <w:rPr>
                        <w:color w:val="231F20"/>
                        <w:w w:val="105"/>
                        <w:sz w:val="20"/>
                      </w:rPr>
                      <w:t>to</w:t>
                    </w:r>
                    <w:r>
                      <w:rPr>
                        <w:color w:val="231F20"/>
                        <w:spacing w:val="-14"/>
                        <w:w w:val="105"/>
                        <w:sz w:val="20"/>
                      </w:rPr>
                      <w:t xml:space="preserve"> </w:t>
                    </w:r>
                    <w:r>
                      <w:rPr>
                        <w:color w:val="231F20"/>
                        <w:w w:val="105"/>
                        <w:sz w:val="20"/>
                      </w:rPr>
                      <w:t>disrupt</w:t>
                    </w:r>
                    <w:r>
                      <w:rPr>
                        <w:color w:val="231F20"/>
                        <w:spacing w:val="-14"/>
                        <w:w w:val="105"/>
                        <w:sz w:val="20"/>
                      </w:rPr>
                      <w:t xml:space="preserve"> </w:t>
                    </w:r>
                    <w:r>
                      <w:rPr>
                        <w:color w:val="231F20"/>
                        <w:w w:val="105"/>
                        <w:sz w:val="20"/>
                      </w:rPr>
                      <w:t>services</w:t>
                    </w:r>
                    <w:r>
                      <w:rPr>
                        <w:color w:val="231F20"/>
                        <w:spacing w:val="-14"/>
                        <w:w w:val="105"/>
                        <w:sz w:val="20"/>
                      </w:rPr>
                      <w:t xml:space="preserve"> </w:t>
                    </w:r>
                    <w:r>
                      <w:rPr>
                        <w:color w:val="231F20"/>
                        <w:w w:val="105"/>
                        <w:sz w:val="20"/>
                      </w:rPr>
                      <w:t>or</w:t>
                    </w:r>
                    <w:r>
                      <w:rPr>
                        <w:color w:val="231F20"/>
                        <w:spacing w:val="-14"/>
                        <w:w w:val="105"/>
                        <w:sz w:val="20"/>
                      </w:rPr>
                      <w:t xml:space="preserve"> </w:t>
                    </w:r>
                    <w:r>
                      <w:rPr>
                        <w:color w:val="231F20"/>
                        <w:w w:val="105"/>
                        <w:sz w:val="20"/>
                      </w:rPr>
                      <w:t>connections,</w:t>
                    </w:r>
                    <w:r>
                      <w:rPr>
                        <w:color w:val="231F20"/>
                        <w:spacing w:val="-14"/>
                        <w:w w:val="105"/>
                        <w:sz w:val="20"/>
                      </w:rPr>
                      <w:t xml:space="preserve"> </w:t>
                    </w:r>
                    <w:r>
                      <w:rPr>
                        <w:color w:val="231F20"/>
                        <w:w w:val="105"/>
                        <w:sz w:val="20"/>
                      </w:rPr>
                      <w:t>or</w:t>
                    </w:r>
                    <w:r>
                      <w:rPr>
                        <w:color w:val="231F20"/>
                        <w:spacing w:val="-14"/>
                        <w:w w:val="105"/>
                        <w:sz w:val="20"/>
                      </w:rPr>
                      <w:t xml:space="preserve"> </w:t>
                    </w:r>
                    <w:r>
                      <w:rPr>
                        <w:color w:val="231F20"/>
                        <w:w w:val="105"/>
                        <w:sz w:val="20"/>
                      </w:rPr>
                      <w:t>even</w:t>
                    </w:r>
                    <w:r>
                      <w:rPr>
                        <w:color w:val="231F20"/>
                        <w:spacing w:val="-14"/>
                        <w:w w:val="105"/>
                        <w:sz w:val="20"/>
                      </w:rPr>
                      <w:t xml:space="preserve"> </w:t>
                    </w:r>
                    <w:r>
                      <w:rPr>
                        <w:color w:val="231F20"/>
                        <w:w w:val="105"/>
                        <w:sz w:val="20"/>
                      </w:rPr>
                      <w:t>to take</w:t>
                    </w:r>
                    <w:r>
                      <w:rPr>
                        <w:color w:val="231F20"/>
                        <w:spacing w:val="-1"/>
                        <w:w w:val="105"/>
                        <w:sz w:val="20"/>
                      </w:rPr>
                      <w:t xml:space="preserve"> </w:t>
                    </w:r>
                    <w:r>
                      <w:rPr>
                        <w:color w:val="231F20"/>
                        <w:w w:val="105"/>
                        <w:sz w:val="20"/>
                      </w:rPr>
                      <w:t>over</w:t>
                    </w:r>
                    <w:r>
                      <w:rPr>
                        <w:color w:val="231F20"/>
                        <w:spacing w:val="-1"/>
                        <w:w w:val="105"/>
                        <w:sz w:val="20"/>
                      </w:rPr>
                      <w:t xml:space="preserve"> </w:t>
                    </w:r>
                    <w:r>
                      <w:rPr>
                        <w:color w:val="231F20"/>
                        <w:w w:val="105"/>
                        <w:sz w:val="20"/>
                      </w:rPr>
                      <w:t>communication</w:t>
                    </w:r>
                    <w:r>
                      <w:rPr>
                        <w:color w:val="231F20"/>
                        <w:spacing w:val="-1"/>
                        <w:w w:val="105"/>
                        <w:sz w:val="20"/>
                      </w:rPr>
                      <w:t xml:space="preserve"> </w:t>
                    </w:r>
                    <w:r>
                      <w:rPr>
                        <w:color w:val="231F20"/>
                        <w:w w:val="105"/>
                        <w:sz w:val="20"/>
                      </w:rPr>
                      <w:t>channels.</w:t>
                    </w:r>
                    <w:r>
                      <w:rPr>
                        <w:color w:val="231F20"/>
                        <w:spacing w:val="-1"/>
                        <w:w w:val="105"/>
                        <w:sz w:val="20"/>
                      </w:rPr>
                      <w:t xml:space="preserve"> </w:t>
                    </w:r>
                    <w:r>
                      <w:rPr>
                        <w:color w:val="231F20"/>
                        <w:w w:val="105"/>
                        <w:sz w:val="20"/>
                      </w:rPr>
                      <w:t>Some</w:t>
                    </w:r>
                    <w:r>
                      <w:rPr>
                        <w:color w:val="231F20"/>
                        <w:spacing w:val="-1"/>
                        <w:w w:val="105"/>
                        <w:sz w:val="20"/>
                      </w:rPr>
                      <w:t xml:space="preserve"> </w:t>
                    </w:r>
                    <w:r>
                      <w:rPr>
                        <w:color w:val="231F20"/>
                        <w:w w:val="105"/>
                        <w:sz w:val="20"/>
                      </w:rPr>
                      <w:t>of</w:t>
                    </w:r>
                    <w:r>
                      <w:rPr>
                        <w:color w:val="231F20"/>
                        <w:spacing w:val="-1"/>
                        <w:w w:val="105"/>
                        <w:sz w:val="20"/>
                      </w:rPr>
                      <w:t xml:space="preserve"> </w:t>
                    </w:r>
                    <w:r>
                      <w:rPr>
                        <w:color w:val="231F20"/>
                        <w:w w:val="105"/>
                        <w:sz w:val="20"/>
                      </w:rPr>
                      <w:t>these</w:t>
                    </w:r>
                    <w:r>
                      <w:rPr>
                        <w:color w:val="231F20"/>
                        <w:spacing w:val="-1"/>
                        <w:w w:val="105"/>
                        <w:sz w:val="20"/>
                      </w:rPr>
                      <w:t xml:space="preserve"> </w:t>
                    </w:r>
                    <w:r>
                      <w:rPr>
                        <w:color w:val="231F20"/>
                        <w:w w:val="105"/>
                        <w:sz w:val="20"/>
                      </w:rPr>
                      <w:t>attacks</w:t>
                    </w:r>
                    <w:r>
                      <w:rPr>
                        <w:color w:val="231F20"/>
                        <w:spacing w:val="-1"/>
                        <w:w w:val="105"/>
                        <w:sz w:val="20"/>
                      </w:rPr>
                      <w:t xml:space="preserve"> </w:t>
                    </w:r>
                    <w:r>
                      <w:rPr>
                        <w:color w:val="231F20"/>
                        <w:w w:val="105"/>
                        <w:sz w:val="20"/>
                      </w:rPr>
                      <w:t>target</w:t>
                    </w:r>
                    <w:r>
                      <w:rPr>
                        <w:color w:val="231F20"/>
                        <w:spacing w:val="-1"/>
                        <w:w w:val="105"/>
                        <w:sz w:val="20"/>
                      </w:rPr>
                      <w:t xml:space="preserve"> </w:t>
                    </w:r>
                    <w:r>
                      <w:rPr>
                        <w:color w:val="231F20"/>
                        <w:w w:val="105"/>
                        <w:sz w:val="20"/>
                      </w:rPr>
                      <w:t xml:space="preserve">transport-layer protocols on a fundamental level and can only be prevented by protecting the </w:t>
                    </w:r>
                    <w:r>
                      <w:rPr>
                        <w:color w:val="231F20"/>
                        <w:sz w:val="20"/>
                      </w:rPr>
                      <w:t xml:space="preserve">transport layer from spoofed packets. Other attacks target the application layer and </w:t>
                    </w:r>
                    <w:r>
                      <w:rPr>
                        <w:color w:val="231F20"/>
                        <w:w w:val="105"/>
                        <w:sz w:val="20"/>
                      </w:rPr>
                      <w:t>exploit</w:t>
                    </w:r>
                    <w:r>
                      <w:rPr>
                        <w:color w:val="231F20"/>
                        <w:spacing w:val="-2"/>
                        <w:w w:val="105"/>
                        <w:sz w:val="20"/>
                      </w:rPr>
                      <w:t xml:space="preserve"> </w:t>
                    </w:r>
                    <w:r>
                      <w:rPr>
                        <w:color w:val="231F20"/>
                        <w:w w:val="105"/>
                        <w:sz w:val="20"/>
                      </w:rPr>
                      <w:t>the</w:t>
                    </w:r>
                    <w:r>
                      <w:rPr>
                        <w:color w:val="231F20"/>
                        <w:spacing w:val="-2"/>
                        <w:w w:val="105"/>
                        <w:sz w:val="20"/>
                      </w:rPr>
                      <w:t xml:space="preserve"> </w:t>
                    </w:r>
                    <w:r>
                      <w:rPr>
                        <w:color w:val="231F20"/>
                        <w:w w:val="105"/>
                        <w:sz w:val="20"/>
                      </w:rPr>
                      <w:t>fact</w:t>
                    </w:r>
                    <w:r>
                      <w:rPr>
                        <w:color w:val="231F20"/>
                        <w:spacing w:val="-1"/>
                        <w:w w:val="105"/>
                        <w:sz w:val="20"/>
                      </w:rPr>
                      <w:t xml:space="preserve"> </w:t>
                    </w:r>
                    <w:r>
                      <w:rPr>
                        <w:color w:val="231F20"/>
                        <w:w w:val="105"/>
                        <w:sz w:val="20"/>
                      </w:rPr>
                      <w:t>that</w:t>
                    </w:r>
                    <w:r>
                      <w:rPr>
                        <w:color w:val="231F20"/>
                        <w:spacing w:val="-2"/>
                        <w:w w:val="105"/>
                        <w:sz w:val="20"/>
                      </w:rPr>
                      <w:t xml:space="preserve"> </w:t>
                    </w:r>
                    <w:r>
                      <w:rPr>
                        <w:color w:val="231F20"/>
                        <w:w w:val="105"/>
                        <w:sz w:val="20"/>
                      </w:rPr>
                      <w:t>UDP</w:t>
                    </w:r>
                    <w:r>
                      <w:rPr>
                        <w:color w:val="231F20"/>
                        <w:spacing w:val="-1"/>
                        <w:w w:val="105"/>
                        <w:sz w:val="20"/>
                      </w:rPr>
                      <w:t xml:space="preserve"> </w:t>
                    </w:r>
                    <w:r>
                      <w:rPr>
                        <w:color w:val="231F20"/>
                        <w:w w:val="105"/>
                        <w:sz w:val="20"/>
                      </w:rPr>
                      <w:t>defers</w:t>
                    </w:r>
                    <w:r>
                      <w:rPr>
                        <w:color w:val="231F20"/>
                        <w:spacing w:val="-2"/>
                        <w:w w:val="105"/>
                        <w:sz w:val="20"/>
                      </w:rPr>
                      <w:t xml:space="preserve"> </w:t>
                    </w:r>
                    <w:r>
                      <w:rPr>
                        <w:color w:val="231F20"/>
                        <w:w w:val="105"/>
                        <w:sz w:val="20"/>
                      </w:rPr>
                      <w:t>many</w:t>
                    </w:r>
                    <w:r>
                      <w:rPr>
                        <w:color w:val="231F20"/>
                        <w:spacing w:val="-2"/>
                        <w:w w:val="105"/>
                        <w:sz w:val="20"/>
                      </w:rPr>
                      <w:t xml:space="preserve"> </w:t>
                    </w:r>
                    <w:r>
                      <w:rPr>
                        <w:color w:val="231F20"/>
                        <w:w w:val="105"/>
                        <w:sz w:val="20"/>
                      </w:rPr>
                      <w:t>consistency</w:t>
                    </w:r>
                    <w:r>
                      <w:rPr>
                        <w:color w:val="231F20"/>
                        <w:spacing w:val="-1"/>
                        <w:w w:val="105"/>
                        <w:sz w:val="20"/>
                      </w:rPr>
                      <w:t xml:space="preserve"> </w:t>
                    </w:r>
                    <w:r>
                      <w:rPr>
                        <w:color w:val="231F20"/>
                        <w:w w:val="105"/>
                        <w:sz w:val="20"/>
                      </w:rPr>
                      <w:t>checks</w:t>
                    </w:r>
                    <w:r>
                      <w:rPr>
                        <w:color w:val="231F20"/>
                        <w:spacing w:val="-2"/>
                        <w:w w:val="105"/>
                        <w:sz w:val="20"/>
                      </w:rPr>
                      <w:t xml:space="preserve"> </w:t>
                    </w:r>
                    <w:r>
                      <w:rPr>
                        <w:color w:val="231F20"/>
                        <w:w w:val="105"/>
                        <w:sz w:val="20"/>
                      </w:rPr>
                      <w:t>to</w:t>
                    </w:r>
                    <w:r>
                      <w:rPr>
                        <w:color w:val="231F20"/>
                        <w:spacing w:val="-1"/>
                        <w:w w:val="105"/>
                        <w:sz w:val="20"/>
                      </w:rPr>
                      <w:t xml:space="preserve"> </w:t>
                    </w:r>
                    <w:r>
                      <w:rPr>
                        <w:color w:val="231F20"/>
                        <w:w w:val="105"/>
                        <w:sz w:val="20"/>
                      </w:rPr>
                      <w:t>the</w:t>
                    </w:r>
                    <w:r>
                      <w:rPr>
                        <w:color w:val="231F20"/>
                        <w:spacing w:val="-2"/>
                        <w:w w:val="105"/>
                        <w:sz w:val="20"/>
                      </w:rPr>
                      <w:t xml:space="preserve"> </w:t>
                    </w:r>
                    <w:r>
                      <w:rPr>
                        <w:color w:val="231F20"/>
                        <w:w w:val="105"/>
                        <w:sz w:val="20"/>
                      </w:rPr>
                      <w:t>higher</w:t>
                    </w:r>
                    <w:r>
                      <w:rPr>
                        <w:color w:val="231F20"/>
                        <w:spacing w:val="-2"/>
                        <w:w w:val="105"/>
                        <w:sz w:val="20"/>
                      </w:rPr>
                      <w:t xml:space="preserve"> </w:t>
                    </w:r>
                    <w:r>
                      <w:rPr>
                        <w:color w:val="231F20"/>
                        <w:w w:val="105"/>
                        <w:sz w:val="20"/>
                      </w:rPr>
                      <w:t>layer.</w:t>
                    </w:r>
                  </w:p>
                </w:txbxContent>
              </v:textbox>
            </v:shape>
            <w10:anchorlock/>
          </v:group>
        </w:pict>
      </w:r>
    </w:p>
    <w:p w14:paraId="13EDF100" w14:textId="77777777" w:rsidR="00375E0D" w:rsidRDefault="00375E0D">
      <w:pPr>
        <w:sectPr w:rsidR="00375E0D">
          <w:type w:val="continuous"/>
          <w:pgSz w:w="11910" w:h="16840"/>
          <w:pgMar w:top="1920" w:right="460" w:bottom="280" w:left="460" w:header="0" w:footer="0" w:gutter="0"/>
          <w:cols w:space="720"/>
        </w:sectPr>
      </w:pPr>
    </w:p>
    <w:p w14:paraId="13EDF101" w14:textId="77777777" w:rsidR="00375E0D" w:rsidRDefault="0055448A">
      <w:pPr>
        <w:pStyle w:val="BodyText"/>
      </w:pPr>
      <w:r>
        <w:lastRenderedPageBreak/>
        <w:pict w14:anchorId="13EE003A">
          <v:group id="docshapegroup48" o:spid="_x0000_s2101" alt="" style="position:absolute;margin-left:-14.15pt;margin-top:198.45pt;width:581.15pt;height:170.1pt;z-index:-19159040;mso-position-horizontal-relative:page;mso-position-vertical-relative:page" coordorigin="-283,3969" coordsize="11623,3402">
            <v:rect id="docshape49" o:spid="_x0000_s2102" alt="" style="position:absolute;left:-284;top:3968;width:6520;height:3402" fillcolor="#f1f1f1" stroked="f"/>
            <v:shape id="docshape50" o:spid="_x0000_s2103" type="#_x0000_t75" alt="" style="position:absolute;left:6236;top:3968;width:5103;height:3402">
              <v:imagedata r:id="rId41" o:title=""/>
            </v:shape>
            <w10:wrap anchorx="page" anchory="page"/>
          </v:group>
        </w:pict>
      </w:r>
    </w:p>
    <w:p w14:paraId="13EDF102" w14:textId="77777777" w:rsidR="00375E0D" w:rsidRDefault="00375E0D">
      <w:pPr>
        <w:pStyle w:val="BodyText"/>
      </w:pPr>
    </w:p>
    <w:p w14:paraId="13EDF103" w14:textId="77777777" w:rsidR="00375E0D" w:rsidRDefault="00375E0D">
      <w:pPr>
        <w:pStyle w:val="BodyText"/>
      </w:pPr>
    </w:p>
    <w:p w14:paraId="13EDF104" w14:textId="77777777" w:rsidR="00375E0D" w:rsidRDefault="00375E0D">
      <w:pPr>
        <w:pStyle w:val="BodyText"/>
      </w:pPr>
    </w:p>
    <w:p w14:paraId="13EDF105" w14:textId="77777777" w:rsidR="00375E0D" w:rsidRDefault="00375E0D">
      <w:pPr>
        <w:pStyle w:val="BodyText"/>
      </w:pPr>
    </w:p>
    <w:p w14:paraId="13EDF106" w14:textId="77777777" w:rsidR="00375E0D" w:rsidRDefault="00375E0D">
      <w:pPr>
        <w:pStyle w:val="BodyText"/>
      </w:pPr>
    </w:p>
    <w:p w14:paraId="13EDF107" w14:textId="77777777" w:rsidR="00375E0D" w:rsidRDefault="00375E0D">
      <w:pPr>
        <w:pStyle w:val="BodyText"/>
      </w:pPr>
    </w:p>
    <w:p w14:paraId="13EDF108" w14:textId="77777777" w:rsidR="00375E0D" w:rsidRDefault="00375E0D">
      <w:pPr>
        <w:pStyle w:val="BodyText"/>
      </w:pPr>
    </w:p>
    <w:p w14:paraId="13EDF109" w14:textId="77777777" w:rsidR="00375E0D" w:rsidRDefault="00375E0D">
      <w:pPr>
        <w:pStyle w:val="BodyText"/>
      </w:pPr>
    </w:p>
    <w:p w14:paraId="13EDF10A" w14:textId="77777777" w:rsidR="00375E0D" w:rsidRDefault="00375E0D">
      <w:pPr>
        <w:pStyle w:val="BodyText"/>
      </w:pPr>
    </w:p>
    <w:p w14:paraId="13EDF10B" w14:textId="77777777" w:rsidR="00375E0D" w:rsidRDefault="00375E0D">
      <w:pPr>
        <w:pStyle w:val="BodyText"/>
      </w:pPr>
    </w:p>
    <w:p w14:paraId="13EDF10C" w14:textId="77777777" w:rsidR="00375E0D" w:rsidRDefault="00375E0D">
      <w:pPr>
        <w:pStyle w:val="BodyText"/>
      </w:pPr>
    </w:p>
    <w:p w14:paraId="13EDF10D" w14:textId="77777777" w:rsidR="00375E0D" w:rsidRDefault="00375E0D">
      <w:pPr>
        <w:pStyle w:val="BodyText"/>
      </w:pPr>
    </w:p>
    <w:p w14:paraId="13EDF10E" w14:textId="77777777" w:rsidR="00375E0D" w:rsidRDefault="00375E0D">
      <w:pPr>
        <w:pStyle w:val="BodyText"/>
      </w:pPr>
    </w:p>
    <w:p w14:paraId="13EDF10F" w14:textId="77777777" w:rsidR="00375E0D" w:rsidRDefault="00375E0D">
      <w:pPr>
        <w:pStyle w:val="BodyText"/>
      </w:pPr>
    </w:p>
    <w:p w14:paraId="13EDF110" w14:textId="77777777" w:rsidR="00375E0D" w:rsidRDefault="00375E0D">
      <w:pPr>
        <w:pStyle w:val="BodyText"/>
      </w:pPr>
    </w:p>
    <w:p w14:paraId="13EDF111" w14:textId="77777777" w:rsidR="00375E0D" w:rsidRDefault="00375E0D">
      <w:pPr>
        <w:pStyle w:val="BodyText"/>
      </w:pPr>
    </w:p>
    <w:p w14:paraId="13EDF112" w14:textId="77777777" w:rsidR="00375E0D" w:rsidRDefault="00375E0D">
      <w:pPr>
        <w:pStyle w:val="BodyText"/>
      </w:pPr>
    </w:p>
    <w:p w14:paraId="13EDF113" w14:textId="77777777" w:rsidR="00375E0D" w:rsidRDefault="00375E0D">
      <w:pPr>
        <w:pStyle w:val="BodyText"/>
      </w:pPr>
    </w:p>
    <w:p w14:paraId="13EDF114" w14:textId="77777777" w:rsidR="00375E0D" w:rsidRDefault="00375E0D">
      <w:pPr>
        <w:pStyle w:val="BodyText"/>
        <w:spacing w:before="3"/>
        <w:rPr>
          <w:sz w:val="27"/>
        </w:rPr>
      </w:pPr>
    </w:p>
    <w:p w14:paraId="13EDF115" w14:textId="77777777" w:rsidR="00375E0D" w:rsidRDefault="00000000">
      <w:pPr>
        <w:pStyle w:val="Heading1"/>
      </w:pPr>
      <w:r>
        <w:rPr>
          <w:color w:val="ADB4BC"/>
          <w:w w:val="105"/>
        </w:rPr>
        <w:t>Unit</w:t>
      </w:r>
      <w:r>
        <w:rPr>
          <w:color w:val="ADB4BC"/>
          <w:spacing w:val="-18"/>
          <w:w w:val="105"/>
        </w:rPr>
        <w:t xml:space="preserve"> </w:t>
      </w:r>
      <w:r>
        <w:rPr>
          <w:color w:val="ADB4BC"/>
          <w:spacing w:val="-10"/>
          <w:w w:val="105"/>
        </w:rPr>
        <w:t>4</w:t>
      </w:r>
    </w:p>
    <w:p w14:paraId="13EDF116" w14:textId="77777777" w:rsidR="00375E0D" w:rsidRDefault="00000000">
      <w:pPr>
        <w:pStyle w:val="Heading2"/>
      </w:pPr>
      <w:r>
        <w:rPr>
          <w:color w:val="003946"/>
        </w:rPr>
        <w:t>The</w:t>
      </w:r>
      <w:r>
        <w:rPr>
          <w:color w:val="003946"/>
          <w:spacing w:val="6"/>
        </w:rPr>
        <w:t xml:space="preserve"> </w:t>
      </w:r>
      <w:r>
        <w:rPr>
          <w:color w:val="003946"/>
        </w:rPr>
        <w:t>Internet</w:t>
      </w:r>
      <w:r>
        <w:rPr>
          <w:color w:val="003946"/>
          <w:spacing w:val="7"/>
        </w:rPr>
        <w:t xml:space="preserve"> </w:t>
      </w:r>
      <w:r>
        <w:rPr>
          <w:color w:val="003946"/>
          <w:spacing w:val="-2"/>
        </w:rPr>
        <w:t>Protocol</w:t>
      </w:r>
    </w:p>
    <w:p w14:paraId="13EDF117" w14:textId="77777777" w:rsidR="00375E0D" w:rsidRDefault="00375E0D">
      <w:pPr>
        <w:pStyle w:val="BodyText"/>
      </w:pPr>
    </w:p>
    <w:p w14:paraId="13EDF118" w14:textId="77777777" w:rsidR="00375E0D" w:rsidRDefault="00375E0D">
      <w:pPr>
        <w:pStyle w:val="BodyText"/>
      </w:pPr>
    </w:p>
    <w:p w14:paraId="13EDF119" w14:textId="77777777" w:rsidR="00375E0D" w:rsidRDefault="00375E0D">
      <w:pPr>
        <w:pStyle w:val="BodyText"/>
      </w:pPr>
    </w:p>
    <w:p w14:paraId="13EDF11A" w14:textId="77777777" w:rsidR="00375E0D" w:rsidRDefault="00375E0D">
      <w:pPr>
        <w:pStyle w:val="BodyText"/>
      </w:pPr>
    </w:p>
    <w:p w14:paraId="13EDF11B" w14:textId="77777777" w:rsidR="00375E0D" w:rsidRDefault="00375E0D">
      <w:pPr>
        <w:pStyle w:val="BodyText"/>
      </w:pPr>
    </w:p>
    <w:p w14:paraId="13EDF11C" w14:textId="77777777" w:rsidR="00375E0D" w:rsidRDefault="00375E0D">
      <w:pPr>
        <w:pStyle w:val="BodyText"/>
      </w:pPr>
    </w:p>
    <w:p w14:paraId="13EDF11D" w14:textId="77777777" w:rsidR="00375E0D" w:rsidRDefault="00375E0D">
      <w:pPr>
        <w:pStyle w:val="BodyText"/>
      </w:pPr>
    </w:p>
    <w:p w14:paraId="13EDF11E" w14:textId="77777777" w:rsidR="00375E0D" w:rsidRDefault="00375E0D">
      <w:pPr>
        <w:pStyle w:val="BodyText"/>
      </w:pPr>
    </w:p>
    <w:p w14:paraId="13EDF11F" w14:textId="77777777" w:rsidR="00375E0D" w:rsidRDefault="00375E0D">
      <w:pPr>
        <w:pStyle w:val="BodyText"/>
        <w:spacing w:before="4"/>
        <w:rPr>
          <w:sz w:val="17"/>
        </w:rPr>
      </w:pPr>
    </w:p>
    <w:p w14:paraId="13EDF120" w14:textId="77777777" w:rsidR="00375E0D" w:rsidRDefault="00000000">
      <w:pPr>
        <w:pStyle w:val="Heading5"/>
        <w:ind w:left="1666"/>
      </w:pPr>
      <w:r>
        <w:rPr>
          <w:color w:val="003946"/>
          <w:w w:val="85"/>
        </w:rPr>
        <w:t>STUDY</w:t>
      </w:r>
      <w:r>
        <w:rPr>
          <w:color w:val="003946"/>
          <w:spacing w:val="-3"/>
        </w:rPr>
        <w:t xml:space="preserve"> </w:t>
      </w:r>
      <w:r>
        <w:rPr>
          <w:color w:val="003946"/>
          <w:spacing w:val="-4"/>
          <w:w w:val="95"/>
        </w:rPr>
        <w:t>GOALS</w:t>
      </w:r>
    </w:p>
    <w:p w14:paraId="13EDF121" w14:textId="77777777" w:rsidR="00375E0D" w:rsidRDefault="00375E0D">
      <w:pPr>
        <w:pStyle w:val="BodyText"/>
        <w:spacing w:before="10"/>
        <w:rPr>
          <w:sz w:val="29"/>
        </w:rPr>
      </w:pPr>
    </w:p>
    <w:p w14:paraId="13EDF122" w14:textId="77777777" w:rsidR="00375E0D" w:rsidRDefault="00000000">
      <w:pPr>
        <w:pStyle w:val="BodyText"/>
        <w:ind w:left="1665"/>
      </w:pPr>
      <w:r>
        <w:rPr>
          <w:color w:val="231F20"/>
        </w:rPr>
        <w:t>On</w:t>
      </w:r>
      <w:r>
        <w:rPr>
          <w:color w:val="231F20"/>
          <w:spacing w:val="11"/>
        </w:rPr>
        <w:t xml:space="preserve"> </w:t>
      </w:r>
      <w:r>
        <w:rPr>
          <w:color w:val="231F20"/>
        </w:rPr>
        <w:t>completion</w:t>
      </w:r>
      <w:r>
        <w:rPr>
          <w:color w:val="231F20"/>
          <w:spacing w:val="11"/>
        </w:rPr>
        <w:t xml:space="preserve"> </w:t>
      </w:r>
      <w:r>
        <w:rPr>
          <w:color w:val="231F20"/>
        </w:rPr>
        <w:t>of</w:t>
      </w:r>
      <w:r>
        <w:rPr>
          <w:color w:val="231F20"/>
          <w:spacing w:val="11"/>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2"/>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able</w:t>
      </w:r>
      <w:r>
        <w:rPr>
          <w:color w:val="231F20"/>
          <w:spacing w:val="11"/>
        </w:rPr>
        <w:t xml:space="preserve"> </w:t>
      </w:r>
      <w:r>
        <w:rPr>
          <w:color w:val="231F20"/>
        </w:rPr>
        <w:t>to</w:t>
      </w:r>
      <w:r>
        <w:rPr>
          <w:color w:val="231F20"/>
          <w:spacing w:val="11"/>
        </w:rPr>
        <w:t xml:space="preserve"> </w:t>
      </w:r>
      <w:r>
        <w:rPr>
          <w:color w:val="231F20"/>
          <w:spacing w:val="-10"/>
        </w:rPr>
        <w:t>…</w:t>
      </w:r>
    </w:p>
    <w:p w14:paraId="13EDF123" w14:textId="77777777" w:rsidR="00375E0D" w:rsidRDefault="00375E0D">
      <w:pPr>
        <w:pStyle w:val="BodyText"/>
        <w:spacing w:before="2"/>
        <w:rPr>
          <w:sz w:val="25"/>
        </w:rPr>
      </w:pPr>
    </w:p>
    <w:p w14:paraId="13EDF124" w14:textId="77777777" w:rsidR="00375E0D" w:rsidRDefault="00000000">
      <w:pPr>
        <w:pStyle w:val="BodyText"/>
        <w:ind w:left="1665"/>
      </w:pPr>
      <w:r>
        <w:rPr>
          <w:color w:val="231F20"/>
        </w:rPr>
        <w:t>…</w:t>
      </w:r>
      <w:r>
        <w:rPr>
          <w:color w:val="231F20"/>
          <w:spacing w:val="64"/>
          <w:w w:val="150"/>
        </w:rPr>
        <w:t xml:space="preserve"> </w:t>
      </w:r>
      <w:r>
        <w:rPr>
          <w:color w:val="231F20"/>
        </w:rPr>
        <w:t>locate</w:t>
      </w:r>
      <w:r>
        <w:rPr>
          <w:color w:val="231F20"/>
          <w:spacing w:val="-3"/>
        </w:rPr>
        <w:t xml:space="preserve"> </w:t>
      </w:r>
      <w:r>
        <w:rPr>
          <w:color w:val="231F20"/>
        </w:rPr>
        <w:t>the</w:t>
      </w:r>
      <w:r>
        <w:rPr>
          <w:color w:val="231F20"/>
          <w:spacing w:val="-2"/>
        </w:rPr>
        <w:t xml:space="preserve"> </w:t>
      </w:r>
      <w:r>
        <w:rPr>
          <w:color w:val="231F20"/>
        </w:rPr>
        <w:t>Internet</w:t>
      </w:r>
      <w:r>
        <w:rPr>
          <w:color w:val="231F20"/>
          <w:spacing w:val="-2"/>
        </w:rPr>
        <w:t xml:space="preserve"> </w:t>
      </w:r>
      <w:r>
        <w:rPr>
          <w:color w:val="231F20"/>
        </w:rPr>
        <w:t>Protocol</w:t>
      </w:r>
      <w:r>
        <w:rPr>
          <w:color w:val="231F20"/>
          <w:spacing w:val="-2"/>
        </w:rPr>
        <w:t xml:space="preserve"> </w:t>
      </w:r>
      <w:r>
        <w:rPr>
          <w:color w:val="231F20"/>
        </w:rPr>
        <w:t>(IP)</w:t>
      </w:r>
      <w:r>
        <w:rPr>
          <w:color w:val="231F20"/>
          <w:spacing w:val="-2"/>
        </w:rPr>
        <w:t xml:space="preserve"> </w:t>
      </w:r>
      <w:r>
        <w:rPr>
          <w:color w:val="231F20"/>
        </w:rPr>
        <w:t>within</w:t>
      </w:r>
      <w:r>
        <w:rPr>
          <w:color w:val="231F20"/>
          <w:spacing w:val="-3"/>
        </w:rPr>
        <w:t xml:space="preserve"> </w:t>
      </w:r>
      <w:r>
        <w:rPr>
          <w:color w:val="231F20"/>
        </w:rPr>
        <w:t>the</w:t>
      </w:r>
      <w:r>
        <w:rPr>
          <w:color w:val="231F20"/>
          <w:spacing w:val="-2"/>
        </w:rPr>
        <w:t xml:space="preserve"> </w:t>
      </w:r>
      <w:r>
        <w:rPr>
          <w:color w:val="231F20"/>
        </w:rPr>
        <w:t>layered</w:t>
      </w:r>
      <w:r>
        <w:rPr>
          <w:color w:val="231F20"/>
          <w:spacing w:val="-2"/>
        </w:rPr>
        <w:t xml:space="preserve"> </w:t>
      </w:r>
      <w:r>
        <w:rPr>
          <w:color w:val="231F20"/>
        </w:rPr>
        <w:t>reference</w:t>
      </w:r>
      <w:r>
        <w:rPr>
          <w:color w:val="231F20"/>
          <w:spacing w:val="-2"/>
        </w:rPr>
        <w:t xml:space="preserve"> model.</w:t>
      </w:r>
    </w:p>
    <w:p w14:paraId="13EDF125" w14:textId="77777777" w:rsidR="00375E0D" w:rsidRDefault="00000000">
      <w:pPr>
        <w:pStyle w:val="BodyText"/>
        <w:spacing w:before="172"/>
        <w:ind w:left="1665"/>
      </w:pPr>
      <w:r>
        <w:rPr>
          <w:color w:val="231F20"/>
        </w:rPr>
        <w:t>…</w:t>
      </w:r>
      <w:r>
        <w:rPr>
          <w:color w:val="231F20"/>
          <w:spacing w:val="56"/>
          <w:w w:val="150"/>
        </w:rPr>
        <w:t xml:space="preserve"> </w:t>
      </w:r>
      <w:r>
        <w:rPr>
          <w:color w:val="231F20"/>
        </w:rPr>
        <w:t>interpret</w:t>
      </w:r>
      <w:r>
        <w:rPr>
          <w:color w:val="231F20"/>
          <w:spacing w:val="-5"/>
        </w:rPr>
        <w:t xml:space="preserve"> </w:t>
      </w:r>
      <w:r>
        <w:rPr>
          <w:color w:val="231F20"/>
        </w:rPr>
        <w:t>IP</w:t>
      </w:r>
      <w:r>
        <w:rPr>
          <w:color w:val="231F20"/>
          <w:spacing w:val="-5"/>
        </w:rPr>
        <w:t xml:space="preserve"> </w:t>
      </w:r>
      <w:r>
        <w:rPr>
          <w:color w:val="231F20"/>
        </w:rPr>
        <w:t>addresses</w:t>
      </w:r>
      <w:r>
        <w:rPr>
          <w:color w:val="231F20"/>
          <w:spacing w:val="-5"/>
        </w:rPr>
        <w:t xml:space="preserve"> </w:t>
      </w:r>
      <w:r>
        <w:rPr>
          <w:color w:val="231F20"/>
        </w:rPr>
        <w:t>and</w:t>
      </w:r>
      <w:r>
        <w:rPr>
          <w:color w:val="231F20"/>
          <w:spacing w:val="-6"/>
        </w:rPr>
        <w:t xml:space="preserve"> </w:t>
      </w:r>
      <w:r>
        <w:rPr>
          <w:color w:val="231F20"/>
        </w:rPr>
        <w:t>describe</w:t>
      </w:r>
      <w:r>
        <w:rPr>
          <w:color w:val="231F20"/>
          <w:spacing w:val="-5"/>
        </w:rPr>
        <w:t xml:space="preserve"> </w:t>
      </w:r>
      <w:r>
        <w:rPr>
          <w:color w:val="231F20"/>
        </w:rPr>
        <w:t>their</w:t>
      </w:r>
      <w:r>
        <w:rPr>
          <w:color w:val="231F20"/>
          <w:spacing w:val="-5"/>
        </w:rPr>
        <w:t xml:space="preserve"> </w:t>
      </w:r>
      <w:r>
        <w:rPr>
          <w:color w:val="231F20"/>
          <w:spacing w:val="-2"/>
        </w:rPr>
        <w:t>properties.</w:t>
      </w:r>
    </w:p>
    <w:p w14:paraId="13EDF126" w14:textId="77777777" w:rsidR="00375E0D" w:rsidRDefault="00000000">
      <w:pPr>
        <w:pStyle w:val="BodyText"/>
        <w:spacing w:before="172"/>
        <w:ind w:left="1665"/>
      </w:pPr>
      <w:r>
        <w:rPr>
          <w:color w:val="231F20"/>
        </w:rPr>
        <w:t>…</w:t>
      </w:r>
      <w:r>
        <w:rPr>
          <w:color w:val="231F20"/>
          <w:spacing w:val="56"/>
          <w:w w:val="150"/>
        </w:rPr>
        <w:t xml:space="preserve"> </w:t>
      </w:r>
      <w:r>
        <w:rPr>
          <w:color w:val="231F20"/>
        </w:rPr>
        <w:t>describe</w:t>
      </w:r>
      <w:r>
        <w:rPr>
          <w:color w:val="231F20"/>
          <w:spacing w:val="-5"/>
        </w:rPr>
        <w:t xml:space="preserve"> </w:t>
      </w:r>
      <w:r>
        <w:rPr>
          <w:color w:val="231F20"/>
        </w:rPr>
        <w:t>the</w:t>
      </w:r>
      <w:r>
        <w:rPr>
          <w:color w:val="231F20"/>
          <w:spacing w:val="-5"/>
        </w:rPr>
        <w:t xml:space="preserve"> </w:t>
      </w:r>
      <w:r>
        <w:rPr>
          <w:color w:val="231F20"/>
        </w:rPr>
        <w:t>goals</w:t>
      </w:r>
      <w:r>
        <w:rPr>
          <w:color w:val="231F20"/>
          <w:spacing w:val="-5"/>
        </w:rPr>
        <w:t xml:space="preserve"> </w:t>
      </w:r>
      <w:r>
        <w:rPr>
          <w:color w:val="231F20"/>
        </w:rPr>
        <w:t>and</w:t>
      </w:r>
      <w:r>
        <w:rPr>
          <w:color w:val="231F20"/>
          <w:spacing w:val="-5"/>
        </w:rPr>
        <w:t xml:space="preserve"> </w:t>
      </w:r>
      <w:r>
        <w:rPr>
          <w:color w:val="231F20"/>
        </w:rPr>
        <w:t>techniques</w:t>
      </w:r>
      <w:r>
        <w:rPr>
          <w:color w:val="231F20"/>
          <w:spacing w:val="-4"/>
        </w:rPr>
        <w:t xml:space="preserve"> </w:t>
      </w:r>
      <w:r>
        <w:rPr>
          <w:color w:val="231F20"/>
        </w:rPr>
        <w:t>of</w:t>
      </w:r>
      <w:r>
        <w:rPr>
          <w:color w:val="231F20"/>
          <w:spacing w:val="-5"/>
        </w:rPr>
        <w:t xml:space="preserve"> </w:t>
      </w:r>
      <w:r>
        <w:rPr>
          <w:color w:val="231F20"/>
          <w:spacing w:val="-2"/>
        </w:rPr>
        <w:t>routing.</w:t>
      </w:r>
    </w:p>
    <w:p w14:paraId="13EDF127" w14:textId="77777777" w:rsidR="00375E0D" w:rsidRDefault="00000000">
      <w:pPr>
        <w:pStyle w:val="BodyText"/>
        <w:spacing w:before="172"/>
        <w:ind w:left="1665"/>
      </w:pPr>
      <w:r>
        <w:rPr>
          <w:color w:val="231F20"/>
        </w:rPr>
        <w:t>…</w:t>
      </w:r>
      <w:r>
        <w:rPr>
          <w:color w:val="231F20"/>
          <w:spacing w:val="74"/>
        </w:rPr>
        <w:t xml:space="preserve"> </w:t>
      </w:r>
      <w:r>
        <w:rPr>
          <w:color w:val="231F20"/>
        </w:rPr>
        <w:t>discuss</w:t>
      </w:r>
      <w:r>
        <w:rPr>
          <w:color w:val="231F20"/>
          <w:spacing w:val="-9"/>
        </w:rPr>
        <w:t xml:space="preserve"> </w:t>
      </w:r>
      <w:r>
        <w:rPr>
          <w:color w:val="231F20"/>
        </w:rPr>
        <w:t>mechanisms</w:t>
      </w:r>
      <w:r>
        <w:rPr>
          <w:color w:val="231F20"/>
          <w:spacing w:val="-9"/>
        </w:rPr>
        <w:t xml:space="preserve"> </w:t>
      </w:r>
      <w:r>
        <w:rPr>
          <w:color w:val="231F20"/>
        </w:rPr>
        <w:t>for</w:t>
      </w:r>
      <w:r>
        <w:rPr>
          <w:color w:val="231F20"/>
          <w:spacing w:val="-8"/>
        </w:rPr>
        <w:t xml:space="preserve"> </w:t>
      </w:r>
      <w:r>
        <w:rPr>
          <w:color w:val="231F20"/>
        </w:rPr>
        <w:t>obtaining</w:t>
      </w:r>
      <w:r>
        <w:rPr>
          <w:color w:val="231F20"/>
          <w:spacing w:val="-9"/>
        </w:rPr>
        <w:t xml:space="preserve"> </w:t>
      </w:r>
      <w:r>
        <w:rPr>
          <w:color w:val="231F20"/>
        </w:rPr>
        <w:t>IP</w:t>
      </w:r>
      <w:r>
        <w:rPr>
          <w:color w:val="231F20"/>
          <w:spacing w:val="-8"/>
        </w:rPr>
        <w:t xml:space="preserve"> </w:t>
      </w:r>
      <w:r>
        <w:rPr>
          <w:color w:val="231F20"/>
          <w:spacing w:val="-2"/>
        </w:rPr>
        <w:t>addresses.</w:t>
      </w:r>
    </w:p>
    <w:p w14:paraId="13EDF128" w14:textId="77777777" w:rsidR="00375E0D" w:rsidRDefault="00000000">
      <w:pPr>
        <w:pStyle w:val="BodyText"/>
        <w:spacing w:before="171"/>
        <w:ind w:left="1665"/>
      </w:pPr>
      <w:r>
        <w:rPr>
          <w:color w:val="231F20"/>
        </w:rPr>
        <w:t>…</w:t>
      </w:r>
      <w:r>
        <w:rPr>
          <w:color w:val="231F20"/>
          <w:spacing w:val="70"/>
          <w:w w:val="150"/>
        </w:rPr>
        <w:t xml:space="preserve"> </w:t>
      </w:r>
      <w:r>
        <w:rPr>
          <w:color w:val="231F20"/>
        </w:rPr>
        <w:t>describe the responsibilities</w:t>
      </w:r>
      <w:r>
        <w:rPr>
          <w:color w:val="231F20"/>
          <w:spacing w:val="-1"/>
        </w:rPr>
        <w:t xml:space="preserve"> </w:t>
      </w:r>
      <w:r>
        <w:rPr>
          <w:color w:val="231F20"/>
        </w:rPr>
        <w:t xml:space="preserve">of </w:t>
      </w:r>
      <w:r>
        <w:rPr>
          <w:color w:val="231F20"/>
          <w:spacing w:val="-2"/>
        </w:rPr>
        <w:t>ICANN.</w:t>
      </w:r>
    </w:p>
    <w:p w14:paraId="13EDF129" w14:textId="77777777" w:rsidR="00375E0D" w:rsidRDefault="00000000">
      <w:pPr>
        <w:pStyle w:val="BodyText"/>
        <w:spacing w:before="172"/>
        <w:ind w:left="1665"/>
      </w:pPr>
      <w:r>
        <w:rPr>
          <w:color w:val="231F20"/>
        </w:rPr>
        <w:t>…</w:t>
      </w:r>
      <w:r>
        <w:rPr>
          <w:color w:val="231F20"/>
          <w:spacing w:val="76"/>
        </w:rPr>
        <w:t xml:space="preserve"> </w:t>
      </w:r>
      <w:r>
        <w:rPr>
          <w:color w:val="231F20"/>
        </w:rPr>
        <w:t>recognize</w:t>
      </w:r>
      <w:r>
        <w:rPr>
          <w:color w:val="231F20"/>
          <w:spacing w:val="-8"/>
        </w:rPr>
        <w:t xml:space="preserve"> </w:t>
      </w:r>
      <w:r>
        <w:rPr>
          <w:color w:val="231F20"/>
        </w:rPr>
        <w:t>network</w:t>
      </w:r>
      <w:r>
        <w:rPr>
          <w:color w:val="231F20"/>
          <w:spacing w:val="-8"/>
        </w:rPr>
        <w:t xml:space="preserve"> </w:t>
      </w:r>
      <w:r>
        <w:rPr>
          <w:color w:val="231F20"/>
        </w:rPr>
        <w:t>address</w:t>
      </w:r>
      <w:r>
        <w:rPr>
          <w:color w:val="231F20"/>
          <w:spacing w:val="-7"/>
        </w:rPr>
        <w:t xml:space="preserve"> </w:t>
      </w:r>
      <w:r>
        <w:rPr>
          <w:color w:val="231F20"/>
        </w:rPr>
        <w:t>translation</w:t>
      </w:r>
      <w:r>
        <w:rPr>
          <w:color w:val="231F20"/>
          <w:spacing w:val="-8"/>
        </w:rPr>
        <w:t xml:space="preserve"> </w:t>
      </w:r>
      <w:r>
        <w:rPr>
          <w:color w:val="231F20"/>
        </w:rPr>
        <w:t>and</w:t>
      </w:r>
      <w:r>
        <w:rPr>
          <w:color w:val="231F20"/>
          <w:spacing w:val="-8"/>
        </w:rPr>
        <w:t xml:space="preserve"> </w:t>
      </w:r>
      <w:r>
        <w:rPr>
          <w:color w:val="231F20"/>
          <w:spacing w:val="-2"/>
        </w:rPr>
        <w:t>ﬁrewalls.</w:t>
      </w:r>
    </w:p>
    <w:p w14:paraId="13EDF12A" w14:textId="77777777" w:rsidR="00375E0D" w:rsidRDefault="00375E0D">
      <w:pPr>
        <w:pStyle w:val="BodyText"/>
      </w:pPr>
    </w:p>
    <w:p w14:paraId="13EDF12B" w14:textId="77777777" w:rsidR="00375E0D" w:rsidRDefault="00375E0D">
      <w:pPr>
        <w:pStyle w:val="BodyText"/>
      </w:pPr>
    </w:p>
    <w:p w14:paraId="13EDF12C" w14:textId="77777777" w:rsidR="00375E0D" w:rsidRDefault="00375E0D">
      <w:pPr>
        <w:pStyle w:val="BodyText"/>
      </w:pPr>
    </w:p>
    <w:p w14:paraId="13EDF12D" w14:textId="77777777" w:rsidR="00375E0D" w:rsidRDefault="00375E0D">
      <w:pPr>
        <w:pStyle w:val="BodyText"/>
      </w:pPr>
    </w:p>
    <w:p w14:paraId="13EDF12E" w14:textId="77777777" w:rsidR="00375E0D" w:rsidRDefault="00375E0D">
      <w:pPr>
        <w:pStyle w:val="BodyText"/>
      </w:pPr>
    </w:p>
    <w:p w14:paraId="13EDF12F" w14:textId="77777777" w:rsidR="00375E0D" w:rsidRDefault="00375E0D">
      <w:pPr>
        <w:pStyle w:val="BodyText"/>
      </w:pPr>
    </w:p>
    <w:p w14:paraId="13EDF130" w14:textId="77777777" w:rsidR="00375E0D" w:rsidRDefault="00375E0D">
      <w:pPr>
        <w:pStyle w:val="BodyText"/>
      </w:pPr>
    </w:p>
    <w:p w14:paraId="13EDF131" w14:textId="77777777" w:rsidR="00375E0D" w:rsidRDefault="00375E0D">
      <w:pPr>
        <w:pStyle w:val="BodyText"/>
      </w:pPr>
    </w:p>
    <w:p w14:paraId="13EDF132" w14:textId="77777777" w:rsidR="00375E0D" w:rsidRDefault="00375E0D">
      <w:pPr>
        <w:pStyle w:val="BodyText"/>
        <w:spacing w:before="10"/>
        <w:rPr>
          <w:sz w:val="19"/>
        </w:rPr>
      </w:pPr>
    </w:p>
    <w:p w14:paraId="13EDF133" w14:textId="77777777" w:rsidR="00375E0D" w:rsidRDefault="00000000">
      <w:pPr>
        <w:ind w:right="104"/>
        <w:jc w:val="right"/>
        <w:rPr>
          <w:sz w:val="14"/>
        </w:rPr>
      </w:pPr>
      <w:r>
        <w:rPr>
          <w:color w:val="231F20"/>
          <w:spacing w:val="-2"/>
          <w:w w:val="85"/>
          <w:sz w:val="14"/>
        </w:rPr>
        <w:t>DL-E-DLBCSEINF01_E-</w:t>
      </w:r>
      <w:r>
        <w:rPr>
          <w:color w:val="231F20"/>
          <w:spacing w:val="-5"/>
          <w:w w:val="85"/>
          <w:sz w:val="14"/>
        </w:rPr>
        <w:t>U04</w:t>
      </w:r>
    </w:p>
    <w:p w14:paraId="13EDF134" w14:textId="77777777" w:rsidR="00375E0D" w:rsidRDefault="00375E0D">
      <w:pPr>
        <w:jc w:val="right"/>
        <w:rPr>
          <w:sz w:val="14"/>
        </w:rPr>
        <w:sectPr w:rsidR="00375E0D">
          <w:headerReference w:type="default" r:id="rId42"/>
          <w:pgSz w:w="11910" w:h="16840"/>
          <w:pgMar w:top="1920" w:right="460" w:bottom="280" w:left="460" w:header="0" w:footer="0" w:gutter="0"/>
          <w:cols w:space="720"/>
        </w:sectPr>
      </w:pPr>
    </w:p>
    <w:p w14:paraId="13EDF135" w14:textId="77777777" w:rsidR="00375E0D" w:rsidRDefault="00375E0D">
      <w:pPr>
        <w:pStyle w:val="BodyText"/>
      </w:pPr>
    </w:p>
    <w:p w14:paraId="13EDF136" w14:textId="77777777" w:rsidR="00375E0D" w:rsidRDefault="00000000">
      <w:pPr>
        <w:pStyle w:val="ListParagraph"/>
        <w:numPr>
          <w:ilvl w:val="0"/>
          <w:numId w:val="55"/>
        </w:numPr>
        <w:tabs>
          <w:tab w:val="left" w:pos="788"/>
        </w:tabs>
        <w:spacing w:before="234"/>
        <w:ind w:hanging="682"/>
        <w:rPr>
          <w:sz w:val="48"/>
        </w:rPr>
      </w:pPr>
      <w:r>
        <w:rPr>
          <w:color w:val="003946"/>
          <w:sz w:val="48"/>
        </w:rPr>
        <w:t>The</w:t>
      </w:r>
      <w:r>
        <w:rPr>
          <w:color w:val="003946"/>
          <w:spacing w:val="5"/>
          <w:sz w:val="48"/>
        </w:rPr>
        <w:t xml:space="preserve"> </w:t>
      </w:r>
      <w:r>
        <w:rPr>
          <w:color w:val="003946"/>
          <w:sz w:val="48"/>
        </w:rPr>
        <w:t>Internet</w:t>
      </w:r>
      <w:r>
        <w:rPr>
          <w:color w:val="003946"/>
          <w:spacing w:val="6"/>
          <w:sz w:val="48"/>
        </w:rPr>
        <w:t xml:space="preserve"> </w:t>
      </w:r>
      <w:r>
        <w:rPr>
          <w:color w:val="003946"/>
          <w:spacing w:val="-2"/>
          <w:sz w:val="48"/>
        </w:rPr>
        <w:t>Protocol</w:t>
      </w:r>
    </w:p>
    <w:p w14:paraId="13EDF137" w14:textId="77777777" w:rsidR="00375E0D" w:rsidRDefault="00375E0D">
      <w:pPr>
        <w:pStyle w:val="BodyText"/>
        <w:rPr>
          <w:sz w:val="58"/>
        </w:rPr>
      </w:pPr>
    </w:p>
    <w:p w14:paraId="13EDF138" w14:textId="77777777" w:rsidR="00375E0D" w:rsidRDefault="00375E0D">
      <w:pPr>
        <w:pStyle w:val="BodyText"/>
        <w:spacing w:before="5"/>
        <w:rPr>
          <w:sz w:val="61"/>
        </w:rPr>
      </w:pPr>
    </w:p>
    <w:p w14:paraId="13EDF139" w14:textId="77777777" w:rsidR="00375E0D" w:rsidRDefault="00000000">
      <w:pPr>
        <w:pStyle w:val="Heading4"/>
        <w:ind w:left="2204" w:firstLine="0"/>
      </w:pPr>
      <w:r>
        <w:rPr>
          <w:color w:val="003946"/>
          <w:spacing w:val="-2"/>
          <w:w w:val="110"/>
        </w:rPr>
        <w:t>Introduction</w:t>
      </w:r>
    </w:p>
    <w:p w14:paraId="13EDF13A" w14:textId="77777777" w:rsidR="00375E0D" w:rsidRDefault="00000000">
      <w:pPr>
        <w:pStyle w:val="BodyText"/>
        <w:spacing w:before="269" w:line="271" w:lineRule="auto"/>
        <w:ind w:left="2204" w:right="953"/>
        <w:jc w:val="both"/>
      </w:pPr>
      <w:r>
        <w:rPr>
          <w:color w:val="231F20"/>
          <w:w w:val="105"/>
        </w:rPr>
        <w:t xml:space="preserve">Network communication cannot occur without mechanisms that enable various sys- </w:t>
      </w:r>
      <w:proofErr w:type="spellStart"/>
      <w:r>
        <w:rPr>
          <w:color w:val="231F20"/>
          <w:w w:val="105"/>
        </w:rPr>
        <w:t>tems</w:t>
      </w:r>
      <w:proofErr w:type="spellEnd"/>
      <w:r>
        <w:rPr>
          <w:color w:val="231F20"/>
          <w:w w:val="105"/>
        </w:rPr>
        <w:t>, which are not physically connected, to communicate with each other. Remote peers</w:t>
      </w:r>
      <w:r>
        <w:rPr>
          <w:color w:val="231F20"/>
          <w:spacing w:val="-5"/>
          <w:w w:val="105"/>
        </w:rPr>
        <w:t xml:space="preserve"> </w:t>
      </w:r>
      <w:proofErr w:type="gramStart"/>
      <w:r>
        <w:rPr>
          <w:color w:val="231F20"/>
          <w:w w:val="105"/>
        </w:rPr>
        <w:t>have</w:t>
      </w:r>
      <w:r>
        <w:rPr>
          <w:color w:val="231F20"/>
          <w:spacing w:val="-5"/>
          <w:w w:val="105"/>
        </w:rPr>
        <w:t xml:space="preserve"> </w:t>
      </w:r>
      <w:r>
        <w:rPr>
          <w:color w:val="231F20"/>
          <w:w w:val="105"/>
        </w:rPr>
        <w:t>to</w:t>
      </w:r>
      <w:proofErr w:type="gramEnd"/>
      <w:r>
        <w:rPr>
          <w:color w:val="231F20"/>
          <w:spacing w:val="-5"/>
          <w:w w:val="105"/>
        </w:rPr>
        <w:t xml:space="preserve"> </w:t>
      </w:r>
      <w:r>
        <w:rPr>
          <w:color w:val="231F20"/>
          <w:w w:val="105"/>
        </w:rPr>
        <w:t>send</w:t>
      </w:r>
      <w:r>
        <w:rPr>
          <w:color w:val="231F20"/>
          <w:spacing w:val="-5"/>
          <w:w w:val="105"/>
        </w:rPr>
        <w:t xml:space="preserve"> </w:t>
      </w:r>
      <w:r>
        <w:rPr>
          <w:color w:val="231F20"/>
          <w:w w:val="105"/>
        </w:rPr>
        <w:t>their</w:t>
      </w:r>
      <w:r>
        <w:rPr>
          <w:color w:val="231F20"/>
          <w:spacing w:val="-5"/>
          <w:w w:val="105"/>
        </w:rPr>
        <w:t xml:space="preserve"> </w:t>
      </w:r>
      <w:r>
        <w:rPr>
          <w:color w:val="231F20"/>
          <w:w w:val="105"/>
        </w:rPr>
        <w:t>data</w:t>
      </w:r>
      <w:r>
        <w:rPr>
          <w:color w:val="231F20"/>
          <w:spacing w:val="-5"/>
          <w:w w:val="105"/>
        </w:rPr>
        <w:t xml:space="preserve"> </w:t>
      </w:r>
      <w:r>
        <w:rPr>
          <w:color w:val="231F20"/>
          <w:w w:val="105"/>
        </w:rPr>
        <w:t>via</w:t>
      </w:r>
      <w:r>
        <w:rPr>
          <w:color w:val="231F20"/>
          <w:spacing w:val="-5"/>
          <w:w w:val="105"/>
        </w:rPr>
        <w:t xml:space="preserve"> </w:t>
      </w:r>
      <w:r>
        <w:rPr>
          <w:color w:val="231F20"/>
          <w:w w:val="105"/>
        </w:rPr>
        <w:t>the</w:t>
      </w:r>
      <w:r>
        <w:rPr>
          <w:color w:val="231F20"/>
          <w:spacing w:val="-5"/>
          <w:w w:val="105"/>
        </w:rPr>
        <w:t xml:space="preserve"> </w:t>
      </w:r>
      <w:r>
        <w:rPr>
          <w:color w:val="231F20"/>
          <w:w w:val="105"/>
        </w:rPr>
        <w:t>intermediate</w:t>
      </w:r>
      <w:r>
        <w:rPr>
          <w:color w:val="231F20"/>
          <w:spacing w:val="-5"/>
          <w:w w:val="105"/>
        </w:rPr>
        <w:t xml:space="preserve"> </w:t>
      </w:r>
      <w:r>
        <w:rPr>
          <w:color w:val="231F20"/>
          <w:w w:val="105"/>
        </w:rPr>
        <w:t>systems</w:t>
      </w:r>
      <w:r>
        <w:rPr>
          <w:color w:val="231F20"/>
          <w:spacing w:val="-5"/>
          <w:w w:val="105"/>
        </w:rPr>
        <w:t xml:space="preserve"> </w:t>
      </w:r>
      <w:r>
        <w:rPr>
          <w:color w:val="231F20"/>
          <w:w w:val="105"/>
        </w:rPr>
        <w:t>in</w:t>
      </w:r>
      <w:r>
        <w:rPr>
          <w:color w:val="231F20"/>
          <w:spacing w:val="-5"/>
          <w:w w:val="105"/>
        </w:rPr>
        <w:t xml:space="preserve"> </w:t>
      </w:r>
      <w:r>
        <w:rPr>
          <w:color w:val="231F20"/>
          <w:w w:val="105"/>
        </w:rPr>
        <w:t>order</w:t>
      </w:r>
      <w:r>
        <w:rPr>
          <w:color w:val="231F20"/>
          <w:spacing w:val="-5"/>
          <w:w w:val="105"/>
        </w:rPr>
        <w:t xml:space="preserve"> </w:t>
      </w:r>
      <w:r>
        <w:rPr>
          <w:color w:val="231F20"/>
          <w:w w:val="105"/>
        </w:rPr>
        <w:t>for</w:t>
      </w:r>
      <w:r>
        <w:rPr>
          <w:color w:val="231F20"/>
          <w:spacing w:val="-5"/>
          <w:w w:val="105"/>
        </w:rPr>
        <w:t xml:space="preserve"> </w:t>
      </w:r>
      <w:r>
        <w:rPr>
          <w:color w:val="231F20"/>
          <w:w w:val="105"/>
        </w:rPr>
        <w:t>them</w:t>
      </w:r>
      <w:r>
        <w:rPr>
          <w:color w:val="231F20"/>
          <w:spacing w:val="-5"/>
          <w:w w:val="105"/>
        </w:rPr>
        <w:t xml:space="preserve"> </w:t>
      </w:r>
      <w:r>
        <w:rPr>
          <w:color w:val="231F20"/>
          <w:w w:val="105"/>
        </w:rPr>
        <w:t>to</w:t>
      </w:r>
      <w:r>
        <w:rPr>
          <w:color w:val="231F20"/>
          <w:spacing w:val="-5"/>
          <w:w w:val="105"/>
        </w:rPr>
        <w:t xml:space="preserve"> </w:t>
      </w:r>
      <w:r>
        <w:rPr>
          <w:color w:val="231F20"/>
          <w:w w:val="105"/>
        </w:rPr>
        <w:t>reach their</w:t>
      </w:r>
      <w:r>
        <w:rPr>
          <w:color w:val="231F20"/>
          <w:spacing w:val="-15"/>
          <w:w w:val="105"/>
        </w:rPr>
        <w:t xml:space="preserve"> </w:t>
      </w:r>
      <w:r>
        <w:rPr>
          <w:color w:val="231F20"/>
          <w:w w:val="105"/>
        </w:rPr>
        <w:t>destination.</w:t>
      </w:r>
      <w:r>
        <w:rPr>
          <w:color w:val="231F20"/>
          <w:spacing w:val="-14"/>
          <w:w w:val="105"/>
        </w:rPr>
        <w:t xml:space="preserve"> </w:t>
      </w:r>
      <w:r>
        <w:rPr>
          <w:color w:val="231F20"/>
          <w:w w:val="105"/>
        </w:rPr>
        <w:t>This</w:t>
      </w:r>
      <w:r>
        <w:rPr>
          <w:color w:val="231F20"/>
          <w:spacing w:val="-15"/>
          <w:w w:val="105"/>
        </w:rPr>
        <w:t xml:space="preserve"> </w:t>
      </w:r>
      <w:r>
        <w:rPr>
          <w:color w:val="231F20"/>
          <w:w w:val="105"/>
        </w:rPr>
        <w:t>is</w:t>
      </w:r>
      <w:r>
        <w:rPr>
          <w:color w:val="231F20"/>
          <w:spacing w:val="-14"/>
          <w:w w:val="105"/>
        </w:rPr>
        <w:t xml:space="preserve"> </w:t>
      </w:r>
      <w:r>
        <w:rPr>
          <w:color w:val="231F20"/>
          <w:w w:val="105"/>
        </w:rPr>
        <w:t>the</w:t>
      </w:r>
      <w:r>
        <w:rPr>
          <w:color w:val="231F20"/>
          <w:spacing w:val="-15"/>
          <w:w w:val="105"/>
        </w:rPr>
        <w:t xml:space="preserve"> </w:t>
      </w:r>
      <w:r>
        <w:rPr>
          <w:color w:val="231F20"/>
          <w:w w:val="105"/>
        </w:rPr>
        <w:t>heart</w:t>
      </w:r>
      <w:r>
        <w:rPr>
          <w:color w:val="231F20"/>
          <w:spacing w:val="-14"/>
          <w:w w:val="105"/>
        </w:rPr>
        <w:t xml:space="preserve"> </w:t>
      </w:r>
      <w:r>
        <w:rPr>
          <w:color w:val="231F20"/>
          <w:w w:val="105"/>
        </w:rPr>
        <w:t>of</w:t>
      </w:r>
      <w:r>
        <w:rPr>
          <w:color w:val="231F20"/>
          <w:spacing w:val="-15"/>
          <w:w w:val="105"/>
        </w:rPr>
        <w:t xml:space="preserve"> </w:t>
      </w:r>
      <w:r>
        <w:rPr>
          <w:color w:val="231F20"/>
          <w:w w:val="105"/>
        </w:rPr>
        <w:t>the</w:t>
      </w:r>
      <w:r>
        <w:rPr>
          <w:color w:val="231F20"/>
          <w:spacing w:val="-14"/>
          <w:w w:val="105"/>
        </w:rPr>
        <w:t xml:space="preserve"> </w:t>
      </w:r>
      <w:r>
        <w:rPr>
          <w:color w:val="231F20"/>
          <w:w w:val="105"/>
        </w:rPr>
        <w:t>Transmission</w:t>
      </w:r>
      <w:r>
        <w:rPr>
          <w:color w:val="231F20"/>
          <w:spacing w:val="-15"/>
          <w:w w:val="105"/>
        </w:rPr>
        <w:t xml:space="preserve"> </w:t>
      </w:r>
      <w:r>
        <w:rPr>
          <w:color w:val="231F20"/>
          <w:w w:val="105"/>
        </w:rPr>
        <w:t>Control</w:t>
      </w:r>
      <w:r>
        <w:rPr>
          <w:color w:val="231F20"/>
          <w:spacing w:val="-14"/>
          <w:w w:val="105"/>
        </w:rPr>
        <w:t xml:space="preserve"> </w:t>
      </w:r>
      <w:r>
        <w:rPr>
          <w:color w:val="231F20"/>
          <w:w w:val="105"/>
        </w:rPr>
        <w:t>Protocol/Internet</w:t>
      </w:r>
      <w:r>
        <w:rPr>
          <w:color w:val="231F20"/>
          <w:spacing w:val="-15"/>
          <w:w w:val="105"/>
        </w:rPr>
        <w:t xml:space="preserve"> </w:t>
      </w:r>
      <w:r>
        <w:rPr>
          <w:color w:val="231F20"/>
          <w:w w:val="105"/>
        </w:rPr>
        <w:t xml:space="preserve">Proto- </w:t>
      </w:r>
      <w:r>
        <w:rPr>
          <w:color w:val="231F20"/>
          <w:spacing w:val="-2"/>
          <w:w w:val="105"/>
        </w:rPr>
        <w:t>col</w:t>
      </w:r>
      <w:r>
        <w:rPr>
          <w:color w:val="231F20"/>
          <w:spacing w:val="-8"/>
          <w:w w:val="105"/>
        </w:rPr>
        <w:t xml:space="preserve"> </w:t>
      </w:r>
      <w:r>
        <w:rPr>
          <w:color w:val="231F20"/>
          <w:spacing w:val="-2"/>
          <w:w w:val="105"/>
        </w:rPr>
        <w:t>model</w:t>
      </w:r>
      <w:r>
        <w:rPr>
          <w:color w:val="231F20"/>
          <w:spacing w:val="-8"/>
          <w:w w:val="105"/>
        </w:rPr>
        <w:t xml:space="preserve"> </w:t>
      </w:r>
      <w:r>
        <w:rPr>
          <w:color w:val="231F20"/>
          <w:spacing w:val="-2"/>
          <w:w w:val="105"/>
        </w:rPr>
        <w:t>(TCP/IP)—the</w:t>
      </w:r>
      <w:r>
        <w:rPr>
          <w:color w:val="231F20"/>
          <w:spacing w:val="-8"/>
          <w:w w:val="105"/>
        </w:rPr>
        <w:t xml:space="preserve"> </w:t>
      </w:r>
      <w:r>
        <w:rPr>
          <w:color w:val="231F20"/>
          <w:spacing w:val="-2"/>
          <w:w w:val="105"/>
        </w:rPr>
        <w:t>actual</w:t>
      </w:r>
      <w:r>
        <w:rPr>
          <w:color w:val="231F20"/>
          <w:spacing w:val="-8"/>
          <w:w w:val="105"/>
        </w:rPr>
        <w:t xml:space="preserve"> </w:t>
      </w:r>
      <w:r>
        <w:rPr>
          <w:color w:val="231F20"/>
          <w:spacing w:val="-2"/>
          <w:w w:val="105"/>
        </w:rPr>
        <w:t>Internet</w:t>
      </w:r>
      <w:r>
        <w:rPr>
          <w:color w:val="231F20"/>
          <w:spacing w:val="-8"/>
          <w:w w:val="105"/>
        </w:rPr>
        <w:t xml:space="preserve"> </w:t>
      </w:r>
      <w:r>
        <w:rPr>
          <w:color w:val="231F20"/>
          <w:spacing w:val="-2"/>
          <w:w w:val="105"/>
        </w:rPr>
        <w:t>Protocol</w:t>
      </w:r>
      <w:r>
        <w:rPr>
          <w:color w:val="231F20"/>
          <w:spacing w:val="-8"/>
          <w:w w:val="105"/>
        </w:rPr>
        <w:t xml:space="preserve"> </w:t>
      </w:r>
      <w:r>
        <w:rPr>
          <w:color w:val="231F20"/>
          <w:spacing w:val="-2"/>
          <w:w w:val="105"/>
        </w:rPr>
        <w:t>(IP).</w:t>
      </w:r>
    </w:p>
    <w:p w14:paraId="13EDF13B" w14:textId="77777777" w:rsidR="00375E0D" w:rsidRDefault="00375E0D">
      <w:pPr>
        <w:pStyle w:val="BodyText"/>
        <w:rPr>
          <w:sz w:val="14"/>
        </w:rPr>
      </w:pPr>
    </w:p>
    <w:p w14:paraId="13EDF13C" w14:textId="77777777" w:rsidR="00375E0D" w:rsidRDefault="00375E0D">
      <w:pPr>
        <w:rPr>
          <w:sz w:val="14"/>
        </w:rPr>
        <w:sectPr w:rsidR="00375E0D">
          <w:headerReference w:type="even" r:id="rId43"/>
          <w:headerReference w:type="default" r:id="rId44"/>
          <w:pgSz w:w="11910" w:h="16840"/>
          <w:pgMar w:top="960" w:right="460" w:bottom="280" w:left="460" w:header="0" w:footer="0" w:gutter="0"/>
          <w:pgNumType w:start="66"/>
          <w:cols w:space="720"/>
        </w:sectPr>
      </w:pPr>
    </w:p>
    <w:p w14:paraId="13EDF13D" w14:textId="77777777" w:rsidR="00375E0D" w:rsidRDefault="00000000">
      <w:pPr>
        <w:spacing w:before="119" w:line="302" w:lineRule="auto"/>
        <w:ind w:left="113" w:right="38" w:firstLine="589"/>
        <w:jc w:val="right"/>
        <w:rPr>
          <w:sz w:val="18"/>
        </w:rPr>
      </w:pPr>
      <w:r>
        <w:rPr>
          <w:color w:val="231F20"/>
          <w:sz w:val="18"/>
        </w:rPr>
        <w:t>Network</w:t>
      </w:r>
      <w:r>
        <w:rPr>
          <w:color w:val="231F20"/>
          <w:spacing w:val="-13"/>
          <w:sz w:val="18"/>
        </w:rPr>
        <w:t xml:space="preserve"> </w:t>
      </w:r>
      <w:r>
        <w:rPr>
          <w:color w:val="231F20"/>
          <w:sz w:val="18"/>
        </w:rPr>
        <w:t xml:space="preserve">layer </w:t>
      </w:r>
      <w:r>
        <w:rPr>
          <w:color w:val="808285"/>
          <w:sz w:val="18"/>
        </w:rPr>
        <w:t>The</w:t>
      </w:r>
      <w:r>
        <w:rPr>
          <w:color w:val="808285"/>
          <w:spacing w:val="-13"/>
          <w:sz w:val="18"/>
        </w:rPr>
        <w:t xml:space="preserve"> </w:t>
      </w:r>
      <w:r>
        <w:rPr>
          <w:color w:val="808285"/>
          <w:sz w:val="18"/>
        </w:rPr>
        <w:t>Internet</w:t>
      </w:r>
      <w:r>
        <w:rPr>
          <w:color w:val="808285"/>
          <w:spacing w:val="-12"/>
          <w:sz w:val="18"/>
        </w:rPr>
        <w:t xml:space="preserve"> </w:t>
      </w:r>
      <w:r>
        <w:rPr>
          <w:color w:val="808285"/>
          <w:sz w:val="18"/>
        </w:rPr>
        <w:t>Protocol serves as the net-</w:t>
      </w:r>
    </w:p>
    <w:p w14:paraId="13EDF13E" w14:textId="77777777" w:rsidR="00375E0D" w:rsidRDefault="00000000">
      <w:pPr>
        <w:spacing w:before="1"/>
        <w:ind w:right="38"/>
        <w:jc w:val="right"/>
        <w:rPr>
          <w:sz w:val="18"/>
        </w:rPr>
      </w:pPr>
      <w:r>
        <w:rPr>
          <w:color w:val="808285"/>
          <w:sz w:val="18"/>
        </w:rPr>
        <w:t>work</w:t>
      </w:r>
      <w:r>
        <w:rPr>
          <w:color w:val="808285"/>
          <w:spacing w:val="-2"/>
          <w:sz w:val="18"/>
        </w:rPr>
        <w:t xml:space="preserve"> layer.</w:t>
      </w:r>
    </w:p>
    <w:p w14:paraId="13EDF13F" w14:textId="77777777" w:rsidR="00375E0D" w:rsidRDefault="00000000">
      <w:pPr>
        <w:pStyle w:val="BodyText"/>
        <w:spacing w:before="100" w:line="271" w:lineRule="auto"/>
        <w:ind w:left="114" w:right="954" w:hanging="1"/>
        <w:jc w:val="both"/>
      </w:pPr>
      <w:r>
        <w:br w:type="column"/>
      </w:r>
      <w:r>
        <w:rPr>
          <w:color w:val="231F20"/>
          <w:w w:val="105"/>
        </w:rPr>
        <w:t xml:space="preserve">The IP assumes the function of the network layer. In doing so, it uses the services made available by the data link layer. The data link layer includes a mechanism by </w:t>
      </w:r>
      <w:r>
        <w:rPr>
          <w:color w:val="231F20"/>
          <w:spacing w:val="-2"/>
          <w:w w:val="105"/>
        </w:rPr>
        <w:t>which</w:t>
      </w:r>
      <w:r>
        <w:rPr>
          <w:color w:val="231F20"/>
          <w:spacing w:val="-9"/>
          <w:w w:val="105"/>
        </w:rPr>
        <w:t xml:space="preserve"> </w:t>
      </w:r>
      <w:r>
        <w:rPr>
          <w:color w:val="231F20"/>
          <w:spacing w:val="-2"/>
          <w:w w:val="105"/>
        </w:rPr>
        <w:t>adjacent</w:t>
      </w:r>
      <w:r>
        <w:rPr>
          <w:color w:val="231F20"/>
          <w:spacing w:val="-9"/>
          <w:w w:val="105"/>
        </w:rPr>
        <w:t xml:space="preserve"> </w:t>
      </w:r>
      <w:r>
        <w:rPr>
          <w:color w:val="231F20"/>
          <w:spacing w:val="-2"/>
          <w:w w:val="105"/>
        </w:rPr>
        <w:t>peers</w:t>
      </w:r>
      <w:r>
        <w:rPr>
          <w:color w:val="231F20"/>
          <w:spacing w:val="-9"/>
          <w:w w:val="105"/>
        </w:rPr>
        <w:t xml:space="preserve"> </w:t>
      </w:r>
      <w:r>
        <w:rPr>
          <w:color w:val="231F20"/>
          <w:spacing w:val="-2"/>
          <w:w w:val="105"/>
        </w:rPr>
        <w:t>can</w:t>
      </w:r>
      <w:r>
        <w:rPr>
          <w:color w:val="231F20"/>
          <w:spacing w:val="-9"/>
          <w:w w:val="105"/>
        </w:rPr>
        <w:t xml:space="preserve"> </w:t>
      </w:r>
      <w:r>
        <w:rPr>
          <w:color w:val="231F20"/>
          <w:spacing w:val="-2"/>
          <w:w w:val="105"/>
        </w:rPr>
        <w:t>reliably</w:t>
      </w:r>
      <w:r>
        <w:rPr>
          <w:color w:val="231F20"/>
          <w:spacing w:val="-9"/>
          <w:w w:val="105"/>
        </w:rPr>
        <w:t xml:space="preserve"> </w:t>
      </w:r>
      <w:r>
        <w:rPr>
          <w:color w:val="231F20"/>
          <w:spacing w:val="-2"/>
          <w:w w:val="105"/>
        </w:rPr>
        <w:t>exchange</w:t>
      </w:r>
      <w:r>
        <w:rPr>
          <w:color w:val="231F20"/>
          <w:spacing w:val="-9"/>
          <w:w w:val="105"/>
        </w:rPr>
        <w:t xml:space="preserve"> </w:t>
      </w:r>
      <w:r>
        <w:rPr>
          <w:color w:val="231F20"/>
          <w:spacing w:val="-2"/>
          <w:w w:val="105"/>
        </w:rPr>
        <w:t>data.</w:t>
      </w:r>
      <w:r>
        <w:rPr>
          <w:color w:val="231F20"/>
          <w:spacing w:val="-9"/>
          <w:w w:val="105"/>
        </w:rPr>
        <w:t xml:space="preserve"> </w:t>
      </w:r>
      <w:r>
        <w:rPr>
          <w:color w:val="231F20"/>
          <w:spacing w:val="-2"/>
          <w:w w:val="105"/>
        </w:rPr>
        <w:t>This</w:t>
      </w:r>
      <w:r>
        <w:rPr>
          <w:color w:val="231F20"/>
          <w:spacing w:val="-9"/>
          <w:w w:val="105"/>
        </w:rPr>
        <w:t xml:space="preserve"> </w:t>
      </w:r>
      <w:r>
        <w:rPr>
          <w:color w:val="231F20"/>
          <w:spacing w:val="-2"/>
          <w:w w:val="105"/>
        </w:rPr>
        <w:t>functionality</w:t>
      </w:r>
      <w:r>
        <w:rPr>
          <w:color w:val="231F20"/>
          <w:spacing w:val="-9"/>
          <w:w w:val="105"/>
        </w:rPr>
        <w:t xml:space="preserve"> </w:t>
      </w:r>
      <w:r>
        <w:rPr>
          <w:color w:val="231F20"/>
          <w:spacing w:val="-2"/>
          <w:w w:val="105"/>
        </w:rPr>
        <w:t>is</w:t>
      </w:r>
      <w:r>
        <w:rPr>
          <w:color w:val="231F20"/>
          <w:spacing w:val="-9"/>
          <w:w w:val="105"/>
        </w:rPr>
        <w:t xml:space="preserve"> </w:t>
      </w:r>
      <w:r>
        <w:rPr>
          <w:color w:val="231F20"/>
          <w:spacing w:val="-2"/>
          <w:w w:val="105"/>
        </w:rPr>
        <w:t>used</w:t>
      </w:r>
      <w:r>
        <w:rPr>
          <w:color w:val="231F20"/>
          <w:spacing w:val="-9"/>
          <w:w w:val="105"/>
        </w:rPr>
        <w:t xml:space="preserve"> </w:t>
      </w:r>
      <w:r>
        <w:rPr>
          <w:color w:val="231F20"/>
          <w:spacing w:val="-2"/>
          <w:w w:val="105"/>
        </w:rPr>
        <w:t>by</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IP</w:t>
      </w:r>
      <w:r>
        <w:rPr>
          <w:color w:val="231F20"/>
          <w:spacing w:val="-9"/>
          <w:w w:val="105"/>
        </w:rPr>
        <w:t xml:space="preserve"> </w:t>
      </w:r>
      <w:r>
        <w:rPr>
          <w:color w:val="231F20"/>
          <w:spacing w:val="-2"/>
          <w:w w:val="105"/>
        </w:rPr>
        <w:t xml:space="preserve">to </w:t>
      </w:r>
      <w:r>
        <w:rPr>
          <w:color w:val="231F20"/>
        </w:rPr>
        <w:t xml:space="preserve">provide services to the application layer, most notably to exchange data between peers </w:t>
      </w:r>
      <w:r>
        <w:rPr>
          <w:color w:val="231F20"/>
          <w:w w:val="105"/>
        </w:rPr>
        <w:t>that</w:t>
      </w:r>
      <w:r>
        <w:rPr>
          <w:color w:val="231F20"/>
          <w:spacing w:val="-2"/>
          <w:w w:val="105"/>
        </w:rPr>
        <w:t xml:space="preserve"> </w:t>
      </w:r>
      <w:r>
        <w:rPr>
          <w:color w:val="231F20"/>
          <w:w w:val="105"/>
        </w:rPr>
        <w:t>are</w:t>
      </w:r>
      <w:r>
        <w:rPr>
          <w:color w:val="231F20"/>
          <w:spacing w:val="-2"/>
          <w:w w:val="105"/>
        </w:rPr>
        <w:t xml:space="preserve"> </w:t>
      </w:r>
      <w:r>
        <w:rPr>
          <w:color w:val="231F20"/>
          <w:w w:val="105"/>
        </w:rPr>
        <w:t>not</w:t>
      </w:r>
      <w:r>
        <w:rPr>
          <w:color w:val="231F20"/>
          <w:spacing w:val="-2"/>
          <w:w w:val="105"/>
        </w:rPr>
        <w:t xml:space="preserve"> </w:t>
      </w:r>
      <w:r>
        <w:rPr>
          <w:color w:val="231F20"/>
          <w:w w:val="105"/>
        </w:rPr>
        <w:t>directly</w:t>
      </w:r>
      <w:r>
        <w:rPr>
          <w:color w:val="231F20"/>
          <w:spacing w:val="-2"/>
          <w:w w:val="105"/>
        </w:rPr>
        <w:t xml:space="preserve"> </w:t>
      </w:r>
      <w:r>
        <w:rPr>
          <w:color w:val="231F20"/>
          <w:w w:val="105"/>
        </w:rPr>
        <w:t>or</w:t>
      </w:r>
      <w:r>
        <w:rPr>
          <w:color w:val="231F20"/>
          <w:spacing w:val="-2"/>
          <w:w w:val="105"/>
        </w:rPr>
        <w:t xml:space="preserve"> </w:t>
      </w:r>
      <w:r>
        <w:rPr>
          <w:color w:val="231F20"/>
          <w:w w:val="105"/>
        </w:rPr>
        <w:t>physically</w:t>
      </w:r>
      <w:r>
        <w:rPr>
          <w:color w:val="231F20"/>
          <w:spacing w:val="-2"/>
          <w:w w:val="105"/>
        </w:rPr>
        <w:t xml:space="preserve"> </w:t>
      </w:r>
      <w:r>
        <w:rPr>
          <w:color w:val="231F20"/>
          <w:w w:val="105"/>
        </w:rPr>
        <w:t>connected</w:t>
      </w:r>
      <w:r>
        <w:rPr>
          <w:color w:val="231F20"/>
          <w:spacing w:val="-2"/>
          <w:w w:val="105"/>
        </w:rPr>
        <w:t xml:space="preserve"> </w:t>
      </w:r>
      <w:r>
        <w:rPr>
          <w:color w:val="231F20"/>
          <w:w w:val="105"/>
        </w:rPr>
        <w:t>to</w:t>
      </w:r>
      <w:r>
        <w:rPr>
          <w:color w:val="231F20"/>
          <w:spacing w:val="-2"/>
          <w:w w:val="105"/>
        </w:rPr>
        <w:t xml:space="preserve"> </w:t>
      </w:r>
      <w:r>
        <w:rPr>
          <w:color w:val="231F20"/>
          <w:w w:val="105"/>
        </w:rPr>
        <w:t>each</w:t>
      </w:r>
      <w:r>
        <w:rPr>
          <w:color w:val="231F20"/>
          <w:spacing w:val="-2"/>
          <w:w w:val="105"/>
        </w:rPr>
        <w:t xml:space="preserve"> </w:t>
      </w:r>
      <w:r>
        <w:rPr>
          <w:color w:val="231F20"/>
          <w:w w:val="105"/>
        </w:rPr>
        <w:t>other.</w:t>
      </w:r>
    </w:p>
    <w:p w14:paraId="13EDF140" w14:textId="77777777" w:rsidR="00375E0D" w:rsidRDefault="00375E0D">
      <w:pPr>
        <w:pStyle w:val="BodyText"/>
        <w:rPr>
          <w:sz w:val="24"/>
        </w:rPr>
      </w:pPr>
    </w:p>
    <w:p w14:paraId="13EDF141" w14:textId="77777777" w:rsidR="00375E0D" w:rsidRDefault="00375E0D">
      <w:pPr>
        <w:pStyle w:val="BodyText"/>
        <w:spacing w:before="8"/>
        <w:rPr>
          <w:sz w:val="35"/>
        </w:rPr>
      </w:pPr>
    </w:p>
    <w:p w14:paraId="13EDF142" w14:textId="77777777" w:rsidR="00375E0D" w:rsidRDefault="00000000">
      <w:pPr>
        <w:pStyle w:val="Heading4"/>
        <w:numPr>
          <w:ilvl w:val="1"/>
          <w:numId w:val="55"/>
        </w:numPr>
        <w:tabs>
          <w:tab w:val="left" w:pos="682"/>
        </w:tabs>
        <w:ind w:left="681" w:hanging="568"/>
        <w:jc w:val="left"/>
      </w:pPr>
      <w:r>
        <w:rPr>
          <w:color w:val="003946"/>
          <w:spacing w:val="-2"/>
        </w:rPr>
        <w:t>IP</w:t>
      </w:r>
      <w:r>
        <w:rPr>
          <w:color w:val="003946"/>
          <w:spacing w:val="-16"/>
        </w:rPr>
        <w:t xml:space="preserve"> </w:t>
      </w:r>
      <w:r>
        <w:rPr>
          <w:color w:val="003946"/>
          <w:spacing w:val="-2"/>
        </w:rPr>
        <w:t>addresses,</w:t>
      </w:r>
      <w:r>
        <w:rPr>
          <w:color w:val="003946"/>
          <w:spacing w:val="-14"/>
        </w:rPr>
        <w:t xml:space="preserve"> </w:t>
      </w:r>
      <w:r>
        <w:rPr>
          <w:color w:val="003946"/>
          <w:spacing w:val="-2"/>
        </w:rPr>
        <w:t>IPv4</w:t>
      </w:r>
      <w:r>
        <w:rPr>
          <w:color w:val="003946"/>
          <w:spacing w:val="-14"/>
        </w:rPr>
        <w:t xml:space="preserve"> </w:t>
      </w:r>
      <w:r>
        <w:rPr>
          <w:color w:val="003946"/>
          <w:spacing w:val="-2"/>
        </w:rPr>
        <w:t>and</w:t>
      </w:r>
      <w:r>
        <w:rPr>
          <w:color w:val="003946"/>
          <w:spacing w:val="-13"/>
        </w:rPr>
        <w:t xml:space="preserve"> </w:t>
      </w:r>
      <w:r>
        <w:rPr>
          <w:color w:val="003946"/>
          <w:spacing w:val="-4"/>
        </w:rPr>
        <w:t>IPv6</w:t>
      </w:r>
    </w:p>
    <w:p w14:paraId="13EDF143" w14:textId="77777777" w:rsidR="00375E0D" w:rsidRDefault="00000000">
      <w:pPr>
        <w:pStyle w:val="BodyText"/>
        <w:spacing w:before="269" w:line="271" w:lineRule="auto"/>
        <w:ind w:left="114" w:right="956" w:hanging="1"/>
        <w:jc w:val="both"/>
      </w:pPr>
      <w:r>
        <w:rPr>
          <w:color w:val="231F20"/>
        </w:rPr>
        <w:t>In general, the exchange of data can be accomplished in two different ways: circuit switching and packet switching.</w:t>
      </w:r>
    </w:p>
    <w:p w14:paraId="13EDF144"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42"/>
            <w:col w:w="8900"/>
          </w:cols>
        </w:sectPr>
      </w:pPr>
    </w:p>
    <w:p w14:paraId="13EDF145" w14:textId="77777777" w:rsidR="00375E0D" w:rsidRDefault="00375E0D">
      <w:pPr>
        <w:pStyle w:val="BodyText"/>
        <w:spacing w:before="5"/>
        <w:rPr>
          <w:sz w:val="24"/>
        </w:rPr>
      </w:pPr>
    </w:p>
    <w:p w14:paraId="13EDF146" w14:textId="77777777" w:rsidR="00375E0D" w:rsidRDefault="00000000">
      <w:pPr>
        <w:pStyle w:val="BodyText"/>
        <w:ind w:left="2204"/>
      </w:pPr>
      <w:r>
        <w:rPr>
          <w:noProof/>
        </w:rPr>
        <w:drawing>
          <wp:inline distT="0" distB="0" distL="0" distR="0" wp14:anchorId="13EE003B" wp14:editId="13EE003C">
            <wp:extent cx="4894332" cy="3948493"/>
            <wp:effectExtent l="0" t="0" r="0" b="0"/>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45" cstate="print"/>
                    <a:stretch>
                      <a:fillRect/>
                    </a:stretch>
                  </pic:blipFill>
                  <pic:spPr>
                    <a:xfrm>
                      <a:off x="0" y="0"/>
                      <a:ext cx="4894332" cy="3948493"/>
                    </a:xfrm>
                    <a:prstGeom prst="rect">
                      <a:avLst/>
                    </a:prstGeom>
                  </pic:spPr>
                </pic:pic>
              </a:graphicData>
            </a:graphic>
          </wp:inline>
        </w:drawing>
      </w:r>
    </w:p>
    <w:p w14:paraId="13EDF147" w14:textId="77777777" w:rsidR="00375E0D" w:rsidRDefault="00375E0D">
      <w:pPr>
        <w:sectPr w:rsidR="00375E0D">
          <w:type w:val="continuous"/>
          <w:pgSz w:w="11910" w:h="16840"/>
          <w:pgMar w:top="1920" w:right="460" w:bottom="280" w:left="460" w:header="0" w:footer="0" w:gutter="0"/>
          <w:cols w:space="720"/>
        </w:sectPr>
      </w:pPr>
    </w:p>
    <w:p w14:paraId="13EDF148" w14:textId="77777777" w:rsidR="00375E0D" w:rsidRDefault="00375E0D">
      <w:pPr>
        <w:pStyle w:val="BodyText"/>
      </w:pPr>
    </w:p>
    <w:p w14:paraId="13EDF149" w14:textId="77777777" w:rsidR="00375E0D" w:rsidRDefault="00375E0D">
      <w:pPr>
        <w:pStyle w:val="BodyText"/>
        <w:spacing w:before="5"/>
      </w:pPr>
    </w:p>
    <w:p w14:paraId="13EDF14A" w14:textId="77777777" w:rsidR="00375E0D" w:rsidRDefault="00000000">
      <w:pPr>
        <w:ind w:left="957"/>
        <w:rPr>
          <w:sz w:val="18"/>
        </w:rPr>
      </w:pPr>
      <w:r>
        <w:rPr>
          <w:color w:val="003946"/>
          <w:sz w:val="18"/>
        </w:rPr>
        <w:t>The</w:t>
      </w:r>
      <w:r>
        <w:rPr>
          <w:color w:val="003946"/>
          <w:spacing w:val="1"/>
          <w:sz w:val="18"/>
        </w:rPr>
        <w:t xml:space="preserve"> </w:t>
      </w:r>
      <w:r>
        <w:rPr>
          <w:color w:val="003946"/>
          <w:sz w:val="18"/>
        </w:rPr>
        <w:t>Internet</w:t>
      </w:r>
      <w:r>
        <w:rPr>
          <w:color w:val="003946"/>
          <w:spacing w:val="2"/>
          <w:sz w:val="18"/>
        </w:rPr>
        <w:t xml:space="preserve"> </w:t>
      </w:r>
      <w:r>
        <w:rPr>
          <w:color w:val="003946"/>
          <w:spacing w:val="-2"/>
          <w:sz w:val="18"/>
        </w:rPr>
        <w:t>Protocol</w:t>
      </w:r>
    </w:p>
    <w:p w14:paraId="13EDF14B" w14:textId="77777777" w:rsidR="00375E0D" w:rsidRDefault="00375E0D">
      <w:pPr>
        <w:pStyle w:val="BodyText"/>
      </w:pPr>
    </w:p>
    <w:p w14:paraId="13EDF14C" w14:textId="77777777" w:rsidR="00375E0D" w:rsidRDefault="00375E0D">
      <w:pPr>
        <w:pStyle w:val="BodyText"/>
      </w:pPr>
    </w:p>
    <w:p w14:paraId="13EDF14D" w14:textId="77777777" w:rsidR="00375E0D" w:rsidRDefault="00375E0D">
      <w:pPr>
        <w:pStyle w:val="BodyText"/>
      </w:pPr>
    </w:p>
    <w:p w14:paraId="13EDF14E" w14:textId="77777777" w:rsidR="00375E0D" w:rsidRDefault="00375E0D">
      <w:pPr>
        <w:pStyle w:val="BodyText"/>
      </w:pPr>
    </w:p>
    <w:p w14:paraId="13EDF14F" w14:textId="77777777" w:rsidR="00375E0D" w:rsidRDefault="00375E0D">
      <w:pPr>
        <w:pStyle w:val="BodyText"/>
      </w:pPr>
    </w:p>
    <w:p w14:paraId="13EDF150" w14:textId="77777777" w:rsidR="00375E0D" w:rsidRDefault="00375E0D">
      <w:pPr>
        <w:pStyle w:val="BodyText"/>
        <w:spacing w:before="7"/>
        <w:rPr>
          <w:sz w:val="22"/>
        </w:rPr>
      </w:pPr>
    </w:p>
    <w:p w14:paraId="13EDF151" w14:textId="77777777" w:rsidR="00375E0D" w:rsidRDefault="00000000">
      <w:pPr>
        <w:pStyle w:val="Heading7"/>
        <w:spacing w:before="99"/>
        <w:jc w:val="left"/>
      </w:pPr>
      <w:r>
        <w:rPr>
          <w:color w:val="003946"/>
          <w:spacing w:val="-2"/>
        </w:rPr>
        <w:t>Purpose</w:t>
      </w:r>
    </w:p>
    <w:p w14:paraId="13EDF152" w14:textId="77777777" w:rsidR="00375E0D" w:rsidRDefault="00375E0D">
      <w:pPr>
        <w:pStyle w:val="BodyText"/>
        <w:spacing w:before="10"/>
        <w:rPr>
          <w:sz w:val="26"/>
        </w:rPr>
      </w:pPr>
    </w:p>
    <w:p w14:paraId="13EDF153" w14:textId="77777777" w:rsidR="00375E0D" w:rsidRDefault="00000000">
      <w:pPr>
        <w:pStyle w:val="BodyText"/>
        <w:spacing w:before="1" w:line="271" w:lineRule="auto"/>
        <w:ind w:left="957" w:right="2202" w:hanging="1"/>
        <w:jc w:val="both"/>
      </w:pPr>
      <w:r>
        <w:rPr>
          <w:color w:val="231F20"/>
        </w:rPr>
        <w:t>In</w:t>
      </w:r>
      <w:r>
        <w:rPr>
          <w:color w:val="231F20"/>
          <w:spacing w:val="40"/>
        </w:rPr>
        <w:t xml:space="preserve"> </w:t>
      </w:r>
      <w:r>
        <w:rPr>
          <w:color w:val="231F20"/>
        </w:rPr>
        <w:t>circuit</w:t>
      </w:r>
      <w:r>
        <w:rPr>
          <w:color w:val="231F20"/>
          <w:spacing w:val="40"/>
        </w:rPr>
        <w:t xml:space="preserve"> </w:t>
      </w:r>
      <w:r>
        <w:rPr>
          <w:color w:val="231F20"/>
        </w:rPr>
        <w:t>switching,</w:t>
      </w:r>
      <w:r>
        <w:rPr>
          <w:color w:val="231F20"/>
          <w:spacing w:val="40"/>
        </w:rPr>
        <w:t xml:space="preserve"> </w:t>
      </w:r>
      <w:r>
        <w:rPr>
          <w:color w:val="231F20"/>
        </w:rPr>
        <w:t>as</w:t>
      </w:r>
      <w:r>
        <w:rPr>
          <w:color w:val="231F20"/>
          <w:spacing w:val="40"/>
        </w:rPr>
        <w:t xml:space="preserve"> </w:t>
      </w:r>
      <w:r>
        <w:rPr>
          <w:color w:val="231F20"/>
        </w:rPr>
        <w:t>used</w:t>
      </w:r>
      <w:r>
        <w:rPr>
          <w:color w:val="231F20"/>
          <w:spacing w:val="40"/>
        </w:rPr>
        <w:t xml:space="preserve"> </w:t>
      </w:r>
      <w:r>
        <w:rPr>
          <w:color w:val="231F20"/>
        </w:rPr>
        <w:t>in</w:t>
      </w:r>
      <w:r>
        <w:rPr>
          <w:color w:val="231F20"/>
          <w:spacing w:val="40"/>
        </w:rPr>
        <w:t xml:space="preserve"> </w:t>
      </w:r>
      <w:r>
        <w:rPr>
          <w:color w:val="231F20"/>
        </w:rPr>
        <w:t>traditional</w:t>
      </w:r>
      <w:r>
        <w:rPr>
          <w:color w:val="231F20"/>
          <w:spacing w:val="40"/>
        </w:rPr>
        <w:t xml:space="preserve"> </w:t>
      </w:r>
      <w:r>
        <w:rPr>
          <w:color w:val="231F20"/>
        </w:rPr>
        <w:t>telephone</w:t>
      </w:r>
      <w:r>
        <w:rPr>
          <w:color w:val="231F20"/>
          <w:spacing w:val="40"/>
        </w:rPr>
        <w:t xml:space="preserve"> </w:t>
      </w:r>
      <w:r>
        <w:rPr>
          <w:color w:val="231F20"/>
        </w:rPr>
        <w:t>lines,</w:t>
      </w:r>
      <w:r>
        <w:rPr>
          <w:color w:val="231F20"/>
          <w:spacing w:val="40"/>
        </w:rPr>
        <w:t xml:space="preserve"> </w:t>
      </w:r>
      <w:r>
        <w:rPr>
          <w:color w:val="231F20"/>
        </w:rPr>
        <w:t>the</w:t>
      </w:r>
      <w:r>
        <w:rPr>
          <w:color w:val="231F20"/>
          <w:spacing w:val="40"/>
        </w:rPr>
        <w:t xml:space="preserve"> </w:t>
      </w:r>
      <w:r>
        <w:rPr>
          <w:color w:val="231F20"/>
        </w:rPr>
        <w:t>intermediate</w:t>
      </w:r>
      <w:r>
        <w:rPr>
          <w:color w:val="231F20"/>
          <w:spacing w:val="40"/>
        </w:rPr>
        <w:t xml:space="preserve"> </w:t>
      </w:r>
      <w:r>
        <w:rPr>
          <w:color w:val="231F20"/>
        </w:rPr>
        <w:t>systems that connect the peers are relatively simple. Essentially, they can be seen as controlled switches (or relays) that either open or close a communication circuit. The signals used to dial a phone number cause these relays to form the desired end-to-end connection circuit, enabling bidirectional communication.</w:t>
      </w:r>
    </w:p>
    <w:p w14:paraId="13EDF154" w14:textId="77777777" w:rsidR="00375E0D" w:rsidRDefault="00375E0D">
      <w:pPr>
        <w:pStyle w:val="BodyText"/>
        <w:rPr>
          <w:sz w:val="14"/>
        </w:rPr>
      </w:pPr>
    </w:p>
    <w:p w14:paraId="13EDF155" w14:textId="77777777" w:rsidR="00375E0D" w:rsidRDefault="00375E0D">
      <w:pPr>
        <w:rPr>
          <w:sz w:val="14"/>
        </w:rPr>
        <w:sectPr w:rsidR="00375E0D">
          <w:pgSz w:w="11910" w:h="16840"/>
          <w:pgMar w:top="960" w:right="460" w:bottom="280" w:left="460" w:header="0" w:footer="0" w:gutter="0"/>
          <w:cols w:space="720"/>
        </w:sectPr>
      </w:pPr>
    </w:p>
    <w:p w14:paraId="13EDF156" w14:textId="77777777" w:rsidR="00375E0D" w:rsidRDefault="00000000">
      <w:pPr>
        <w:pStyle w:val="BodyText"/>
        <w:spacing w:before="99" w:line="271" w:lineRule="auto"/>
        <w:ind w:left="957"/>
        <w:jc w:val="both"/>
      </w:pPr>
      <w:r>
        <w:rPr>
          <w:color w:val="231F20"/>
        </w:rPr>
        <w:t xml:space="preserve">In packet switching, on the other hand, no direct communication circuit is established. The exchanged data are split up into individual packets. These packets each contain information about the communication partners and get sent out into a network. The directly connected systems of the network then hand these packets off to each other until they arrive at their destination. The IP is such a packet-switching communications </w:t>
      </w:r>
      <w:r>
        <w:rPr>
          <w:color w:val="231F20"/>
          <w:spacing w:val="-2"/>
        </w:rPr>
        <w:t>system.</w:t>
      </w:r>
    </w:p>
    <w:p w14:paraId="13EDF157" w14:textId="77777777" w:rsidR="00375E0D" w:rsidRDefault="00375E0D">
      <w:pPr>
        <w:pStyle w:val="BodyText"/>
        <w:spacing w:before="8"/>
        <w:rPr>
          <w:sz w:val="22"/>
        </w:rPr>
      </w:pPr>
    </w:p>
    <w:p w14:paraId="13EDF158" w14:textId="77777777" w:rsidR="00375E0D" w:rsidRDefault="00000000">
      <w:pPr>
        <w:pStyle w:val="BodyText"/>
        <w:spacing w:line="271" w:lineRule="auto"/>
        <w:ind w:left="957" w:hanging="1"/>
        <w:jc w:val="both"/>
      </w:pPr>
      <w:proofErr w:type="gramStart"/>
      <w:r>
        <w:rPr>
          <w:color w:val="231F20"/>
          <w:w w:val="105"/>
        </w:rPr>
        <w:t>In</w:t>
      </w:r>
      <w:r>
        <w:rPr>
          <w:color w:val="231F20"/>
          <w:spacing w:val="-3"/>
          <w:w w:val="105"/>
        </w:rPr>
        <w:t xml:space="preserve"> </w:t>
      </w:r>
      <w:r>
        <w:rPr>
          <w:color w:val="231F20"/>
          <w:w w:val="105"/>
        </w:rPr>
        <w:t>order</w:t>
      </w:r>
      <w:r>
        <w:rPr>
          <w:color w:val="231F20"/>
          <w:spacing w:val="-3"/>
          <w:w w:val="105"/>
        </w:rPr>
        <w:t xml:space="preserve"> </w:t>
      </w:r>
      <w:r>
        <w:rPr>
          <w:color w:val="231F20"/>
          <w:w w:val="105"/>
        </w:rPr>
        <w:t>for</w:t>
      </w:r>
      <w:proofErr w:type="gramEnd"/>
      <w:r>
        <w:rPr>
          <w:color w:val="231F20"/>
          <w:spacing w:val="-3"/>
          <w:w w:val="105"/>
        </w:rPr>
        <w:t xml:space="preserve"> </w:t>
      </w:r>
      <w:r>
        <w:rPr>
          <w:color w:val="231F20"/>
          <w:w w:val="105"/>
        </w:rPr>
        <w:t>the</w:t>
      </w:r>
      <w:r>
        <w:rPr>
          <w:color w:val="231F20"/>
          <w:spacing w:val="-3"/>
          <w:w w:val="105"/>
        </w:rPr>
        <w:t xml:space="preserve"> </w:t>
      </w:r>
      <w:r>
        <w:rPr>
          <w:color w:val="231F20"/>
          <w:w w:val="105"/>
        </w:rPr>
        <w:t>packets</w:t>
      </w:r>
      <w:r>
        <w:rPr>
          <w:color w:val="231F20"/>
          <w:spacing w:val="-3"/>
          <w:w w:val="105"/>
        </w:rPr>
        <w:t xml:space="preserve"> </w:t>
      </w:r>
      <w:r>
        <w:rPr>
          <w:color w:val="231F20"/>
          <w:w w:val="105"/>
        </w:rPr>
        <w:t>to</w:t>
      </w:r>
      <w:r>
        <w:rPr>
          <w:color w:val="231F20"/>
          <w:spacing w:val="-3"/>
          <w:w w:val="105"/>
        </w:rPr>
        <w:t xml:space="preserve"> </w:t>
      </w:r>
      <w:r>
        <w:rPr>
          <w:color w:val="231F20"/>
          <w:w w:val="105"/>
        </w:rPr>
        <w:t>arrive</w:t>
      </w:r>
      <w:r>
        <w:rPr>
          <w:color w:val="231F20"/>
          <w:spacing w:val="-3"/>
          <w:w w:val="105"/>
        </w:rPr>
        <w:t xml:space="preserve"> </w:t>
      </w:r>
      <w:r>
        <w:rPr>
          <w:color w:val="231F20"/>
          <w:w w:val="105"/>
        </w:rPr>
        <w:t>at</w:t>
      </w:r>
      <w:r>
        <w:rPr>
          <w:color w:val="231F20"/>
          <w:spacing w:val="-3"/>
          <w:w w:val="105"/>
        </w:rPr>
        <w:t xml:space="preserve"> </w:t>
      </w:r>
      <w:r>
        <w:rPr>
          <w:color w:val="231F20"/>
          <w:w w:val="105"/>
        </w:rPr>
        <w:t>their</w:t>
      </w:r>
      <w:r>
        <w:rPr>
          <w:color w:val="231F20"/>
          <w:spacing w:val="-3"/>
          <w:w w:val="105"/>
        </w:rPr>
        <w:t xml:space="preserve"> </w:t>
      </w:r>
      <w:r>
        <w:rPr>
          <w:color w:val="231F20"/>
          <w:w w:val="105"/>
        </w:rPr>
        <w:t>destinations</w:t>
      </w:r>
      <w:r>
        <w:rPr>
          <w:color w:val="231F20"/>
          <w:spacing w:val="-3"/>
          <w:w w:val="105"/>
        </w:rPr>
        <w:t xml:space="preserve"> </w:t>
      </w:r>
      <w:r>
        <w:rPr>
          <w:color w:val="231F20"/>
          <w:w w:val="105"/>
        </w:rPr>
        <w:t>in</w:t>
      </w:r>
      <w:r>
        <w:rPr>
          <w:color w:val="231F20"/>
          <w:spacing w:val="-3"/>
          <w:w w:val="105"/>
        </w:rPr>
        <w:t xml:space="preserve"> </w:t>
      </w:r>
      <w:r>
        <w:rPr>
          <w:color w:val="231F20"/>
          <w:w w:val="105"/>
        </w:rPr>
        <w:t>the</w:t>
      </w:r>
      <w:r>
        <w:rPr>
          <w:color w:val="231F20"/>
          <w:spacing w:val="-3"/>
          <w:w w:val="105"/>
        </w:rPr>
        <w:t xml:space="preserve"> </w:t>
      </w:r>
      <w:r>
        <w:rPr>
          <w:color w:val="231F20"/>
          <w:w w:val="105"/>
        </w:rPr>
        <w:t>network,</w:t>
      </w:r>
      <w:r>
        <w:rPr>
          <w:color w:val="231F20"/>
          <w:spacing w:val="-3"/>
          <w:w w:val="105"/>
        </w:rPr>
        <w:t xml:space="preserve"> </w:t>
      </w:r>
      <w:r>
        <w:rPr>
          <w:color w:val="231F20"/>
          <w:w w:val="105"/>
        </w:rPr>
        <w:t>each</w:t>
      </w:r>
      <w:r>
        <w:rPr>
          <w:color w:val="231F20"/>
          <w:spacing w:val="-3"/>
          <w:w w:val="105"/>
        </w:rPr>
        <w:t xml:space="preserve"> </w:t>
      </w:r>
      <w:r>
        <w:rPr>
          <w:color w:val="231F20"/>
          <w:w w:val="105"/>
        </w:rPr>
        <w:t>of</w:t>
      </w:r>
      <w:r>
        <w:rPr>
          <w:color w:val="231F20"/>
          <w:spacing w:val="-3"/>
          <w:w w:val="105"/>
        </w:rPr>
        <w:t xml:space="preserve"> </w:t>
      </w:r>
      <w:r>
        <w:rPr>
          <w:color w:val="231F20"/>
          <w:w w:val="105"/>
        </w:rPr>
        <w:t>the</w:t>
      </w:r>
      <w:r>
        <w:rPr>
          <w:color w:val="231F20"/>
          <w:spacing w:val="-3"/>
          <w:w w:val="105"/>
        </w:rPr>
        <w:t xml:space="preserve"> </w:t>
      </w:r>
      <w:r>
        <w:rPr>
          <w:color w:val="231F20"/>
          <w:w w:val="105"/>
        </w:rPr>
        <w:t xml:space="preserve">sys- </w:t>
      </w:r>
      <w:proofErr w:type="spellStart"/>
      <w:r>
        <w:rPr>
          <w:color w:val="231F20"/>
          <w:spacing w:val="-2"/>
          <w:w w:val="105"/>
        </w:rPr>
        <w:t>tems</w:t>
      </w:r>
      <w:proofErr w:type="spellEnd"/>
      <w:r>
        <w:rPr>
          <w:color w:val="231F20"/>
          <w:spacing w:val="-12"/>
          <w:w w:val="105"/>
        </w:rPr>
        <w:t xml:space="preserve"> </w:t>
      </w:r>
      <w:r>
        <w:rPr>
          <w:color w:val="231F20"/>
          <w:spacing w:val="-2"/>
          <w:w w:val="105"/>
        </w:rPr>
        <w:t>they</w:t>
      </w:r>
      <w:r>
        <w:rPr>
          <w:color w:val="231F20"/>
          <w:spacing w:val="-10"/>
          <w:w w:val="105"/>
        </w:rPr>
        <w:t xml:space="preserve"> </w:t>
      </w:r>
      <w:r>
        <w:rPr>
          <w:color w:val="231F20"/>
          <w:spacing w:val="-2"/>
          <w:w w:val="105"/>
        </w:rPr>
        <w:t>are</w:t>
      </w:r>
      <w:r>
        <w:rPr>
          <w:color w:val="231F20"/>
          <w:spacing w:val="-10"/>
          <w:w w:val="105"/>
        </w:rPr>
        <w:t xml:space="preserve"> </w:t>
      </w:r>
      <w:r>
        <w:rPr>
          <w:color w:val="231F20"/>
          <w:spacing w:val="-2"/>
          <w:w w:val="105"/>
        </w:rPr>
        <w:t>sent</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needs</w:t>
      </w:r>
      <w:r>
        <w:rPr>
          <w:color w:val="231F20"/>
          <w:spacing w:val="-10"/>
          <w:w w:val="105"/>
        </w:rPr>
        <w:t xml:space="preserve"> </w:t>
      </w:r>
      <w:r>
        <w:rPr>
          <w:color w:val="231F20"/>
          <w:spacing w:val="-2"/>
          <w:w w:val="105"/>
        </w:rPr>
        <w:t>an</w:t>
      </w:r>
      <w:r>
        <w:rPr>
          <w:color w:val="231F20"/>
          <w:spacing w:val="-10"/>
          <w:w w:val="105"/>
        </w:rPr>
        <w:t xml:space="preserve"> </w:t>
      </w:r>
      <w:r>
        <w:rPr>
          <w:color w:val="231F20"/>
          <w:spacing w:val="-2"/>
          <w:w w:val="105"/>
        </w:rPr>
        <w:t>address.</w:t>
      </w:r>
      <w:r>
        <w:rPr>
          <w:color w:val="231F20"/>
          <w:spacing w:val="-10"/>
          <w:w w:val="105"/>
        </w:rPr>
        <w:t xml:space="preserve"> </w:t>
      </w:r>
      <w:r>
        <w:rPr>
          <w:color w:val="231F20"/>
          <w:spacing w:val="-2"/>
          <w:w w:val="105"/>
        </w:rPr>
        <w:t>This</w:t>
      </w:r>
      <w:r>
        <w:rPr>
          <w:color w:val="231F20"/>
          <w:spacing w:val="-13"/>
          <w:w w:val="105"/>
        </w:rPr>
        <w:t xml:space="preserve"> </w:t>
      </w:r>
      <w:r>
        <w:rPr>
          <w:color w:val="231F20"/>
          <w:spacing w:val="-2"/>
          <w:w w:val="105"/>
        </w:rPr>
        <w:t>IP</w:t>
      </w:r>
      <w:r>
        <w:rPr>
          <w:color w:val="231F20"/>
          <w:spacing w:val="-9"/>
          <w:w w:val="105"/>
        </w:rPr>
        <w:t xml:space="preserve"> </w:t>
      </w:r>
      <w:r>
        <w:rPr>
          <w:color w:val="231F20"/>
          <w:spacing w:val="-2"/>
          <w:w w:val="105"/>
        </w:rPr>
        <w:t>address</w:t>
      </w:r>
      <w:r>
        <w:rPr>
          <w:color w:val="231F20"/>
          <w:spacing w:val="-10"/>
          <w:w w:val="105"/>
        </w:rPr>
        <w:t xml:space="preserve"> </w:t>
      </w:r>
      <w:r>
        <w:rPr>
          <w:color w:val="231F20"/>
          <w:spacing w:val="-2"/>
          <w:w w:val="105"/>
        </w:rPr>
        <w:t>uniquely</w:t>
      </w:r>
      <w:r>
        <w:rPr>
          <w:color w:val="231F20"/>
          <w:spacing w:val="-10"/>
          <w:w w:val="105"/>
        </w:rPr>
        <w:t xml:space="preserve"> </w:t>
      </w:r>
      <w:r>
        <w:rPr>
          <w:color w:val="231F20"/>
          <w:spacing w:val="-2"/>
          <w:w w:val="105"/>
        </w:rPr>
        <w:t>identiﬁes</w:t>
      </w:r>
      <w:r>
        <w:rPr>
          <w:color w:val="231F20"/>
          <w:spacing w:val="-10"/>
          <w:w w:val="105"/>
        </w:rPr>
        <w:t xml:space="preserve"> </w:t>
      </w:r>
      <w:r>
        <w:rPr>
          <w:color w:val="231F20"/>
          <w:spacing w:val="-2"/>
          <w:w w:val="105"/>
        </w:rPr>
        <w:t>the</w:t>
      </w:r>
      <w:r>
        <w:rPr>
          <w:color w:val="231F20"/>
          <w:spacing w:val="-10"/>
          <w:w w:val="105"/>
        </w:rPr>
        <w:t xml:space="preserve"> </w:t>
      </w:r>
      <w:proofErr w:type="spellStart"/>
      <w:r>
        <w:rPr>
          <w:color w:val="231F20"/>
          <w:spacing w:val="-2"/>
          <w:w w:val="105"/>
        </w:rPr>
        <w:t>individ</w:t>
      </w:r>
      <w:proofErr w:type="spellEnd"/>
      <w:r>
        <w:rPr>
          <w:color w:val="231F20"/>
          <w:spacing w:val="-2"/>
          <w:w w:val="105"/>
        </w:rPr>
        <w:t xml:space="preserve">- </w:t>
      </w:r>
      <w:proofErr w:type="spellStart"/>
      <w:r>
        <w:rPr>
          <w:color w:val="231F20"/>
          <w:w w:val="105"/>
        </w:rPr>
        <w:t>ual</w:t>
      </w:r>
      <w:proofErr w:type="spellEnd"/>
      <w:r>
        <w:rPr>
          <w:color w:val="231F20"/>
          <w:spacing w:val="-10"/>
          <w:w w:val="105"/>
        </w:rPr>
        <w:t xml:space="preserve"> </w:t>
      </w:r>
      <w:r>
        <w:rPr>
          <w:color w:val="231F20"/>
          <w:w w:val="105"/>
        </w:rPr>
        <w:t>system,</w:t>
      </w:r>
      <w:r>
        <w:rPr>
          <w:color w:val="231F20"/>
          <w:spacing w:val="-10"/>
          <w:w w:val="105"/>
        </w:rPr>
        <w:t xml:space="preserve"> </w:t>
      </w:r>
      <w:r>
        <w:rPr>
          <w:color w:val="231F20"/>
          <w:w w:val="105"/>
        </w:rPr>
        <w:t>including</w:t>
      </w:r>
      <w:r>
        <w:rPr>
          <w:color w:val="231F20"/>
          <w:spacing w:val="-10"/>
          <w:w w:val="105"/>
        </w:rPr>
        <w:t xml:space="preserve"> </w:t>
      </w:r>
      <w:r>
        <w:rPr>
          <w:color w:val="231F20"/>
          <w:w w:val="105"/>
        </w:rPr>
        <w:t>its</w:t>
      </w:r>
      <w:r>
        <w:rPr>
          <w:color w:val="231F20"/>
          <w:spacing w:val="-10"/>
          <w:w w:val="105"/>
        </w:rPr>
        <w:t xml:space="preserve"> </w:t>
      </w:r>
      <w:r>
        <w:rPr>
          <w:color w:val="231F20"/>
          <w:w w:val="105"/>
        </w:rPr>
        <w:t>position</w:t>
      </w:r>
      <w:r>
        <w:rPr>
          <w:color w:val="231F20"/>
          <w:spacing w:val="-10"/>
          <w:w w:val="105"/>
        </w:rPr>
        <w:t xml:space="preserve"> </w:t>
      </w:r>
      <w:r>
        <w:rPr>
          <w:color w:val="231F20"/>
          <w:w w:val="105"/>
        </w:rPr>
        <w:t>in</w:t>
      </w:r>
      <w:r>
        <w:rPr>
          <w:color w:val="231F20"/>
          <w:spacing w:val="-10"/>
          <w:w w:val="105"/>
        </w:rPr>
        <w:t xml:space="preserve"> </w:t>
      </w:r>
      <w:r>
        <w:rPr>
          <w:color w:val="231F20"/>
          <w:w w:val="105"/>
        </w:rPr>
        <w:t>a</w:t>
      </w:r>
      <w:r>
        <w:rPr>
          <w:color w:val="231F20"/>
          <w:spacing w:val="-10"/>
          <w:w w:val="105"/>
        </w:rPr>
        <w:t xml:space="preserve"> </w:t>
      </w:r>
      <w:r>
        <w:rPr>
          <w:color w:val="231F20"/>
          <w:w w:val="105"/>
        </w:rPr>
        <w:t>network</w:t>
      </w:r>
      <w:r>
        <w:rPr>
          <w:color w:val="231F20"/>
          <w:spacing w:val="-10"/>
          <w:w w:val="105"/>
        </w:rPr>
        <w:t xml:space="preserve"> </w:t>
      </w:r>
      <w:r>
        <w:rPr>
          <w:color w:val="231F20"/>
          <w:w w:val="105"/>
        </w:rPr>
        <w:t>segment,</w:t>
      </w:r>
      <w:r>
        <w:rPr>
          <w:color w:val="231F20"/>
          <w:spacing w:val="-10"/>
          <w:w w:val="105"/>
        </w:rPr>
        <w:t xml:space="preserve"> </w:t>
      </w:r>
      <w:r>
        <w:rPr>
          <w:color w:val="231F20"/>
          <w:w w:val="105"/>
        </w:rPr>
        <w:t>using</w:t>
      </w:r>
      <w:r>
        <w:rPr>
          <w:color w:val="231F20"/>
          <w:spacing w:val="-10"/>
          <w:w w:val="105"/>
        </w:rPr>
        <w:t xml:space="preserve"> </w:t>
      </w:r>
      <w:r>
        <w:rPr>
          <w:color w:val="231F20"/>
          <w:w w:val="105"/>
        </w:rPr>
        <w:t>the</w:t>
      </w:r>
      <w:r>
        <w:rPr>
          <w:color w:val="231F20"/>
          <w:spacing w:val="-10"/>
          <w:w w:val="105"/>
        </w:rPr>
        <w:t xml:space="preserve"> </w:t>
      </w:r>
      <w:r>
        <w:rPr>
          <w:color w:val="231F20"/>
          <w:w w:val="105"/>
        </w:rPr>
        <w:t>IP.</w:t>
      </w:r>
    </w:p>
    <w:p w14:paraId="13EDF159" w14:textId="77777777" w:rsidR="00375E0D" w:rsidRDefault="00375E0D">
      <w:pPr>
        <w:pStyle w:val="BodyText"/>
        <w:spacing w:before="7"/>
        <w:rPr>
          <w:sz w:val="22"/>
        </w:rPr>
      </w:pPr>
    </w:p>
    <w:p w14:paraId="13EDF15A" w14:textId="77777777" w:rsidR="00375E0D" w:rsidRDefault="00000000">
      <w:pPr>
        <w:pStyle w:val="BodyText"/>
        <w:spacing w:line="271" w:lineRule="auto"/>
        <w:ind w:left="957"/>
        <w:jc w:val="both"/>
      </w:pPr>
      <w:r>
        <w:rPr>
          <w:color w:val="231F20"/>
        </w:rPr>
        <w:t xml:space="preserve">These identiﬁcation data are then used to bring individual packets of data from their source to their destination by packet switching. This means that every packet sent throughout the network </w:t>
      </w:r>
      <w:proofErr w:type="gramStart"/>
      <w:r>
        <w:rPr>
          <w:color w:val="231F20"/>
        </w:rPr>
        <w:t>has to</w:t>
      </w:r>
      <w:proofErr w:type="gramEnd"/>
      <w:r>
        <w:rPr>
          <w:color w:val="231F20"/>
        </w:rPr>
        <w:t xml:space="preserve"> have the corresponding destination address attached to</w:t>
      </w:r>
      <w:r>
        <w:rPr>
          <w:color w:val="231F20"/>
          <w:spacing w:val="40"/>
        </w:rPr>
        <w:t xml:space="preserve"> </w:t>
      </w:r>
      <w:r>
        <w:rPr>
          <w:color w:val="231F20"/>
          <w:spacing w:val="-4"/>
        </w:rPr>
        <w:t>it.</w:t>
      </w:r>
    </w:p>
    <w:p w14:paraId="13EDF15B" w14:textId="77777777" w:rsidR="00375E0D" w:rsidRDefault="00375E0D">
      <w:pPr>
        <w:pStyle w:val="BodyText"/>
        <w:spacing w:before="8"/>
        <w:rPr>
          <w:sz w:val="22"/>
        </w:rPr>
      </w:pPr>
    </w:p>
    <w:p w14:paraId="13EDF15C" w14:textId="77777777" w:rsidR="00375E0D" w:rsidRDefault="00000000">
      <w:pPr>
        <w:pStyle w:val="BodyText"/>
        <w:spacing w:line="271" w:lineRule="auto"/>
        <w:ind w:left="957" w:hanging="1"/>
        <w:jc w:val="both"/>
      </w:pPr>
      <w:r>
        <w:rPr>
          <w:color w:val="231F20"/>
          <w:w w:val="105"/>
        </w:rPr>
        <w:t>To allow a reply to ﬁnd its way back to the original sender, the source address must also be attached to the individual packets.</w:t>
      </w:r>
    </w:p>
    <w:p w14:paraId="13EDF15D" w14:textId="77777777" w:rsidR="00375E0D" w:rsidRDefault="00375E0D">
      <w:pPr>
        <w:pStyle w:val="BodyText"/>
        <w:rPr>
          <w:sz w:val="24"/>
        </w:rPr>
      </w:pPr>
    </w:p>
    <w:p w14:paraId="13EDF15E" w14:textId="77777777" w:rsidR="00375E0D" w:rsidRDefault="00000000">
      <w:pPr>
        <w:pStyle w:val="Heading7"/>
      </w:pPr>
      <w:r>
        <w:rPr>
          <w:color w:val="003946"/>
          <w:spacing w:val="-2"/>
          <w:w w:val="105"/>
        </w:rPr>
        <w:t>Structure</w:t>
      </w:r>
      <w:r>
        <w:rPr>
          <w:color w:val="003946"/>
          <w:spacing w:val="-9"/>
          <w:w w:val="105"/>
        </w:rPr>
        <w:t xml:space="preserve"> </w:t>
      </w:r>
      <w:r>
        <w:rPr>
          <w:color w:val="003946"/>
          <w:spacing w:val="-2"/>
          <w:w w:val="105"/>
        </w:rPr>
        <w:t>of</w:t>
      </w:r>
      <w:r>
        <w:rPr>
          <w:color w:val="003946"/>
          <w:spacing w:val="-9"/>
          <w:w w:val="105"/>
        </w:rPr>
        <w:t xml:space="preserve"> </w:t>
      </w:r>
      <w:r>
        <w:rPr>
          <w:color w:val="003946"/>
          <w:spacing w:val="-2"/>
          <w:w w:val="105"/>
        </w:rPr>
        <w:t>IP</w:t>
      </w:r>
      <w:r>
        <w:rPr>
          <w:color w:val="003946"/>
          <w:spacing w:val="-9"/>
          <w:w w:val="105"/>
        </w:rPr>
        <w:t xml:space="preserve"> </w:t>
      </w:r>
      <w:r>
        <w:rPr>
          <w:color w:val="003946"/>
          <w:spacing w:val="-2"/>
          <w:w w:val="105"/>
        </w:rPr>
        <w:t>Addresses</w:t>
      </w:r>
    </w:p>
    <w:p w14:paraId="13EDF15F" w14:textId="77777777" w:rsidR="00375E0D" w:rsidRDefault="00375E0D">
      <w:pPr>
        <w:pStyle w:val="BodyText"/>
        <w:spacing w:before="10"/>
        <w:rPr>
          <w:sz w:val="26"/>
        </w:rPr>
      </w:pPr>
    </w:p>
    <w:p w14:paraId="13EDF160" w14:textId="77777777" w:rsidR="00375E0D" w:rsidRDefault="00000000">
      <w:pPr>
        <w:pStyle w:val="BodyText"/>
        <w:spacing w:line="271" w:lineRule="auto"/>
        <w:ind w:left="957" w:right="1" w:hanging="1"/>
        <w:jc w:val="both"/>
      </w:pPr>
      <w:r>
        <w:rPr>
          <w:color w:val="231F20"/>
        </w:rPr>
        <w:t xml:space="preserve">IP addresses are bit patterns that are unique, at least for the current network segment, </w:t>
      </w:r>
      <w:r>
        <w:rPr>
          <w:color w:val="231F20"/>
          <w:w w:val="95"/>
        </w:rPr>
        <w:t>and ideally globally. For IPv4, they are deﬁned in RFC 791 (</w:t>
      </w:r>
      <w:proofErr w:type="spellStart"/>
      <w:r>
        <w:rPr>
          <w:color w:val="231F20"/>
          <w:w w:val="95"/>
        </w:rPr>
        <w:t>Postel</w:t>
      </w:r>
      <w:proofErr w:type="spellEnd"/>
      <w:r>
        <w:rPr>
          <w:color w:val="231F20"/>
          <w:w w:val="95"/>
        </w:rPr>
        <w:t xml:space="preserve">, 1981b). RFC 4291 gives </w:t>
      </w:r>
      <w:r>
        <w:rPr>
          <w:color w:val="231F20"/>
        </w:rPr>
        <w:t>the corresponding representations for IPv6 (</w:t>
      </w:r>
      <w:proofErr w:type="spellStart"/>
      <w:r>
        <w:rPr>
          <w:color w:val="231F20"/>
        </w:rPr>
        <w:t>Hinden</w:t>
      </w:r>
      <w:proofErr w:type="spellEnd"/>
      <w:r>
        <w:rPr>
          <w:color w:val="231F20"/>
        </w:rPr>
        <w:t xml:space="preserve"> &amp; Deering, 2006).</w:t>
      </w:r>
    </w:p>
    <w:p w14:paraId="13EDF161" w14:textId="77777777" w:rsidR="00375E0D" w:rsidRDefault="00375E0D">
      <w:pPr>
        <w:pStyle w:val="BodyText"/>
        <w:spacing w:before="7"/>
        <w:rPr>
          <w:sz w:val="22"/>
        </w:rPr>
      </w:pPr>
    </w:p>
    <w:p w14:paraId="13EDF162" w14:textId="77777777" w:rsidR="00375E0D" w:rsidRDefault="00000000">
      <w:pPr>
        <w:pStyle w:val="BodyText"/>
        <w:spacing w:before="1" w:line="271" w:lineRule="auto"/>
        <w:ind w:left="957"/>
        <w:jc w:val="both"/>
      </w:pPr>
      <w:r>
        <w:rPr>
          <w:color w:val="231F20"/>
        </w:rPr>
        <w:t>In general terms, IP addresses consist of a network part and a host part. The network part identiﬁes a speciﬁc network segment that the system belongs to, while the host</w:t>
      </w:r>
      <w:r>
        <w:rPr>
          <w:color w:val="231F20"/>
          <w:spacing w:val="80"/>
          <w:w w:val="150"/>
        </w:rPr>
        <w:t xml:space="preserve"> </w:t>
      </w:r>
      <w:r>
        <w:rPr>
          <w:color w:val="231F20"/>
        </w:rPr>
        <w:t xml:space="preserve">part identiﬁes the individual system within that segment. Together, they uniquely spec- </w:t>
      </w:r>
      <w:proofErr w:type="spellStart"/>
      <w:r>
        <w:rPr>
          <w:color w:val="231F20"/>
        </w:rPr>
        <w:t>ify</w:t>
      </w:r>
      <w:proofErr w:type="spellEnd"/>
      <w:r>
        <w:rPr>
          <w:color w:val="231F20"/>
        </w:rPr>
        <w:t xml:space="preserve"> the individual system connected to the whole network. This distinction makes it </w:t>
      </w:r>
      <w:proofErr w:type="spellStart"/>
      <w:r>
        <w:rPr>
          <w:color w:val="231F20"/>
        </w:rPr>
        <w:t>eas</w:t>
      </w:r>
      <w:proofErr w:type="spellEnd"/>
      <w:r>
        <w:rPr>
          <w:color w:val="231F20"/>
        </w:rPr>
        <w:t xml:space="preserve">- </w:t>
      </w:r>
      <w:proofErr w:type="spellStart"/>
      <w:r>
        <w:rPr>
          <w:color w:val="231F20"/>
        </w:rPr>
        <w:t>ier</w:t>
      </w:r>
      <w:proofErr w:type="spellEnd"/>
      <w:r>
        <w:rPr>
          <w:color w:val="231F20"/>
        </w:rPr>
        <w:t xml:space="preserve"> to deﬁne rules by which different packets should reach their destinations. Once a packet has arrived in the responsible network segment, it should be easy for it to be brought to its destination host.</w:t>
      </w:r>
    </w:p>
    <w:p w14:paraId="13EDF163" w14:textId="77777777" w:rsidR="00375E0D" w:rsidRDefault="00000000">
      <w:pPr>
        <w:spacing w:before="119" w:line="302" w:lineRule="auto"/>
        <w:ind w:left="355" w:right="247"/>
        <w:rPr>
          <w:sz w:val="18"/>
        </w:rPr>
      </w:pPr>
      <w:r>
        <w:br w:type="column"/>
      </w:r>
      <w:r>
        <w:rPr>
          <w:color w:val="231F20"/>
          <w:sz w:val="18"/>
        </w:rPr>
        <w:t xml:space="preserve">Packet switching </w:t>
      </w:r>
      <w:r>
        <w:rPr>
          <w:color w:val="808285"/>
          <w:sz w:val="18"/>
        </w:rPr>
        <w:t xml:space="preserve">The IP distributes data in the network through packet </w:t>
      </w:r>
      <w:r>
        <w:rPr>
          <w:color w:val="808285"/>
          <w:spacing w:val="-2"/>
          <w:sz w:val="18"/>
        </w:rPr>
        <w:t>switching.</w:t>
      </w:r>
    </w:p>
    <w:p w14:paraId="13EDF164" w14:textId="77777777" w:rsidR="00375E0D" w:rsidRDefault="00375E0D">
      <w:pPr>
        <w:pStyle w:val="BodyText"/>
        <w:rPr>
          <w:sz w:val="22"/>
        </w:rPr>
      </w:pPr>
    </w:p>
    <w:p w14:paraId="13EDF165" w14:textId="77777777" w:rsidR="00375E0D" w:rsidRDefault="00375E0D">
      <w:pPr>
        <w:pStyle w:val="BodyText"/>
        <w:rPr>
          <w:sz w:val="22"/>
        </w:rPr>
      </w:pPr>
    </w:p>
    <w:p w14:paraId="13EDF166" w14:textId="77777777" w:rsidR="00375E0D" w:rsidRDefault="00375E0D">
      <w:pPr>
        <w:pStyle w:val="BodyText"/>
        <w:rPr>
          <w:sz w:val="22"/>
        </w:rPr>
      </w:pPr>
    </w:p>
    <w:p w14:paraId="13EDF167" w14:textId="77777777" w:rsidR="00375E0D" w:rsidRDefault="00375E0D">
      <w:pPr>
        <w:pStyle w:val="BodyText"/>
        <w:rPr>
          <w:sz w:val="22"/>
        </w:rPr>
      </w:pPr>
    </w:p>
    <w:p w14:paraId="13EDF168" w14:textId="77777777" w:rsidR="00375E0D" w:rsidRDefault="00375E0D">
      <w:pPr>
        <w:pStyle w:val="BodyText"/>
        <w:rPr>
          <w:sz w:val="22"/>
        </w:rPr>
      </w:pPr>
    </w:p>
    <w:p w14:paraId="13EDF169" w14:textId="77777777" w:rsidR="00375E0D" w:rsidRDefault="00375E0D">
      <w:pPr>
        <w:pStyle w:val="BodyText"/>
        <w:rPr>
          <w:sz w:val="22"/>
        </w:rPr>
      </w:pPr>
    </w:p>
    <w:p w14:paraId="13EDF16A" w14:textId="77777777" w:rsidR="00375E0D" w:rsidRDefault="00375E0D">
      <w:pPr>
        <w:pStyle w:val="BodyText"/>
        <w:rPr>
          <w:sz w:val="22"/>
        </w:rPr>
      </w:pPr>
    </w:p>
    <w:p w14:paraId="13EDF16B" w14:textId="77777777" w:rsidR="00375E0D" w:rsidRDefault="00375E0D">
      <w:pPr>
        <w:pStyle w:val="BodyText"/>
        <w:rPr>
          <w:sz w:val="22"/>
        </w:rPr>
      </w:pPr>
    </w:p>
    <w:p w14:paraId="13EDF16C" w14:textId="77777777" w:rsidR="00375E0D" w:rsidRDefault="00375E0D">
      <w:pPr>
        <w:pStyle w:val="BodyText"/>
        <w:rPr>
          <w:sz w:val="22"/>
        </w:rPr>
      </w:pPr>
    </w:p>
    <w:p w14:paraId="13EDF16D" w14:textId="77777777" w:rsidR="00375E0D" w:rsidRDefault="00375E0D">
      <w:pPr>
        <w:pStyle w:val="BodyText"/>
        <w:rPr>
          <w:sz w:val="22"/>
        </w:rPr>
      </w:pPr>
    </w:p>
    <w:p w14:paraId="13EDF16E" w14:textId="77777777" w:rsidR="00375E0D" w:rsidRDefault="00375E0D">
      <w:pPr>
        <w:pStyle w:val="BodyText"/>
        <w:rPr>
          <w:sz w:val="22"/>
        </w:rPr>
      </w:pPr>
    </w:p>
    <w:p w14:paraId="13EDF16F" w14:textId="77777777" w:rsidR="00375E0D" w:rsidRDefault="00375E0D">
      <w:pPr>
        <w:pStyle w:val="BodyText"/>
        <w:rPr>
          <w:sz w:val="22"/>
        </w:rPr>
      </w:pPr>
    </w:p>
    <w:p w14:paraId="13EDF170" w14:textId="77777777" w:rsidR="00375E0D" w:rsidRDefault="00375E0D">
      <w:pPr>
        <w:pStyle w:val="BodyText"/>
        <w:rPr>
          <w:sz w:val="22"/>
        </w:rPr>
      </w:pPr>
    </w:p>
    <w:p w14:paraId="13EDF171" w14:textId="77777777" w:rsidR="00375E0D" w:rsidRDefault="00375E0D">
      <w:pPr>
        <w:pStyle w:val="BodyText"/>
        <w:rPr>
          <w:sz w:val="22"/>
        </w:rPr>
      </w:pPr>
    </w:p>
    <w:p w14:paraId="13EDF172" w14:textId="77777777" w:rsidR="00375E0D" w:rsidRDefault="00375E0D">
      <w:pPr>
        <w:pStyle w:val="BodyText"/>
        <w:rPr>
          <w:sz w:val="22"/>
        </w:rPr>
      </w:pPr>
    </w:p>
    <w:p w14:paraId="13EDF173" w14:textId="77777777" w:rsidR="00375E0D" w:rsidRDefault="00375E0D">
      <w:pPr>
        <w:pStyle w:val="BodyText"/>
        <w:rPr>
          <w:sz w:val="22"/>
        </w:rPr>
      </w:pPr>
    </w:p>
    <w:p w14:paraId="13EDF174" w14:textId="77777777" w:rsidR="00375E0D" w:rsidRDefault="00375E0D">
      <w:pPr>
        <w:pStyle w:val="BodyText"/>
        <w:rPr>
          <w:sz w:val="22"/>
        </w:rPr>
      </w:pPr>
    </w:p>
    <w:p w14:paraId="13EDF175" w14:textId="77777777" w:rsidR="00375E0D" w:rsidRDefault="00375E0D">
      <w:pPr>
        <w:pStyle w:val="BodyText"/>
        <w:rPr>
          <w:sz w:val="22"/>
        </w:rPr>
      </w:pPr>
    </w:p>
    <w:p w14:paraId="13EDF176" w14:textId="77777777" w:rsidR="00375E0D" w:rsidRDefault="00375E0D">
      <w:pPr>
        <w:pStyle w:val="BodyText"/>
        <w:rPr>
          <w:sz w:val="22"/>
        </w:rPr>
      </w:pPr>
    </w:p>
    <w:p w14:paraId="13EDF177" w14:textId="77777777" w:rsidR="00375E0D" w:rsidRDefault="00375E0D">
      <w:pPr>
        <w:pStyle w:val="BodyText"/>
        <w:rPr>
          <w:sz w:val="22"/>
        </w:rPr>
      </w:pPr>
    </w:p>
    <w:p w14:paraId="13EDF178" w14:textId="77777777" w:rsidR="00375E0D" w:rsidRDefault="00375E0D">
      <w:pPr>
        <w:pStyle w:val="BodyText"/>
        <w:rPr>
          <w:sz w:val="22"/>
        </w:rPr>
      </w:pPr>
    </w:p>
    <w:p w14:paraId="13EDF179" w14:textId="77777777" w:rsidR="00375E0D" w:rsidRDefault="00000000">
      <w:pPr>
        <w:spacing w:before="143"/>
        <w:ind w:left="355"/>
        <w:rPr>
          <w:sz w:val="18"/>
        </w:rPr>
      </w:pPr>
      <w:r>
        <w:rPr>
          <w:color w:val="231F20"/>
          <w:sz w:val="18"/>
        </w:rPr>
        <w:t xml:space="preserve">Network </w:t>
      </w:r>
      <w:r>
        <w:rPr>
          <w:color w:val="231F20"/>
          <w:spacing w:val="-4"/>
          <w:w w:val="105"/>
          <w:sz w:val="18"/>
        </w:rPr>
        <w:t>part</w:t>
      </w:r>
    </w:p>
    <w:p w14:paraId="13EDF17A" w14:textId="77777777" w:rsidR="00375E0D" w:rsidRDefault="00000000">
      <w:pPr>
        <w:spacing w:before="57" w:line="302" w:lineRule="auto"/>
        <w:ind w:left="355" w:right="125"/>
        <w:rPr>
          <w:sz w:val="18"/>
        </w:rPr>
      </w:pPr>
      <w:r>
        <w:rPr>
          <w:color w:val="808285"/>
          <w:sz w:val="18"/>
        </w:rPr>
        <w:t>The network part of an IP address deﬁnes the network segment</w:t>
      </w:r>
      <w:r>
        <w:rPr>
          <w:color w:val="808285"/>
          <w:spacing w:val="-15"/>
          <w:sz w:val="18"/>
        </w:rPr>
        <w:t xml:space="preserve"> </w:t>
      </w:r>
      <w:r>
        <w:rPr>
          <w:color w:val="808285"/>
          <w:sz w:val="18"/>
        </w:rPr>
        <w:t>the</w:t>
      </w:r>
      <w:r>
        <w:rPr>
          <w:color w:val="808285"/>
          <w:spacing w:val="-12"/>
          <w:sz w:val="18"/>
        </w:rPr>
        <w:t xml:space="preserve"> </w:t>
      </w:r>
      <w:r>
        <w:rPr>
          <w:color w:val="808285"/>
          <w:sz w:val="18"/>
        </w:rPr>
        <w:t>address is part of.</w:t>
      </w:r>
    </w:p>
    <w:p w14:paraId="13EDF17B" w14:textId="77777777" w:rsidR="00375E0D" w:rsidRDefault="00375E0D">
      <w:pPr>
        <w:pStyle w:val="BodyText"/>
        <w:spacing w:before="11"/>
        <w:rPr>
          <w:sz w:val="21"/>
        </w:rPr>
      </w:pPr>
    </w:p>
    <w:p w14:paraId="13EDF17C" w14:textId="77777777" w:rsidR="00375E0D" w:rsidRDefault="00000000">
      <w:pPr>
        <w:ind w:left="355"/>
        <w:rPr>
          <w:sz w:val="18"/>
        </w:rPr>
      </w:pPr>
      <w:r>
        <w:rPr>
          <w:color w:val="231F20"/>
          <w:sz w:val="18"/>
        </w:rPr>
        <w:t>Host</w:t>
      </w:r>
      <w:r>
        <w:rPr>
          <w:color w:val="231F20"/>
          <w:spacing w:val="-4"/>
          <w:sz w:val="18"/>
        </w:rPr>
        <w:t xml:space="preserve"> </w:t>
      </w:r>
      <w:r>
        <w:rPr>
          <w:color w:val="231F20"/>
          <w:spacing w:val="-4"/>
          <w:w w:val="105"/>
          <w:sz w:val="18"/>
        </w:rPr>
        <w:t>part</w:t>
      </w:r>
    </w:p>
    <w:p w14:paraId="13EDF17D" w14:textId="77777777" w:rsidR="00375E0D" w:rsidRDefault="00000000">
      <w:pPr>
        <w:spacing w:before="56" w:line="302" w:lineRule="auto"/>
        <w:ind w:left="355" w:right="105"/>
        <w:rPr>
          <w:sz w:val="18"/>
        </w:rPr>
      </w:pPr>
      <w:r>
        <w:rPr>
          <w:color w:val="808285"/>
          <w:w w:val="105"/>
          <w:sz w:val="18"/>
        </w:rPr>
        <w:t>The host part of an IP address deter- mines</w:t>
      </w:r>
      <w:r>
        <w:rPr>
          <w:color w:val="808285"/>
          <w:spacing w:val="-14"/>
          <w:w w:val="105"/>
          <w:sz w:val="18"/>
        </w:rPr>
        <w:t xml:space="preserve"> </w:t>
      </w:r>
      <w:r>
        <w:rPr>
          <w:color w:val="808285"/>
          <w:w w:val="105"/>
          <w:sz w:val="18"/>
        </w:rPr>
        <w:t>the</w:t>
      </w:r>
      <w:r>
        <w:rPr>
          <w:color w:val="808285"/>
          <w:spacing w:val="-13"/>
          <w:w w:val="105"/>
          <w:sz w:val="18"/>
        </w:rPr>
        <w:t xml:space="preserve"> </w:t>
      </w:r>
      <w:r>
        <w:rPr>
          <w:color w:val="808285"/>
          <w:w w:val="105"/>
          <w:sz w:val="18"/>
        </w:rPr>
        <w:t>individual system within the network segment.</w:t>
      </w:r>
    </w:p>
    <w:p w14:paraId="13EDF17E"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F17F" w14:textId="77777777" w:rsidR="00375E0D" w:rsidRDefault="00375E0D">
      <w:pPr>
        <w:pStyle w:val="BodyText"/>
      </w:pPr>
    </w:p>
    <w:p w14:paraId="13EDF180" w14:textId="77777777" w:rsidR="00375E0D" w:rsidRDefault="00375E0D">
      <w:pPr>
        <w:pStyle w:val="BodyText"/>
      </w:pPr>
    </w:p>
    <w:p w14:paraId="13EDF181" w14:textId="77777777" w:rsidR="00375E0D" w:rsidRDefault="00375E0D">
      <w:pPr>
        <w:pStyle w:val="BodyText"/>
      </w:pPr>
    </w:p>
    <w:p w14:paraId="13EDF182" w14:textId="77777777" w:rsidR="00375E0D" w:rsidRDefault="00375E0D">
      <w:pPr>
        <w:pStyle w:val="BodyText"/>
      </w:pPr>
    </w:p>
    <w:p w14:paraId="13EDF183" w14:textId="77777777" w:rsidR="00375E0D" w:rsidRDefault="00375E0D">
      <w:pPr>
        <w:pStyle w:val="BodyText"/>
      </w:pPr>
    </w:p>
    <w:p w14:paraId="13EDF184" w14:textId="77777777" w:rsidR="00375E0D" w:rsidRDefault="00375E0D">
      <w:pPr>
        <w:pStyle w:val="BodyText"/>
      </w:pPr>
    </w:p>
    <w:p w14:paraId="13EDF185" w14:textId="77777777" w:rsidR="00375E0D" w:rsidRDefault="00375E0D">
      <w:pPr>
        <w:pStyle w:val="BodyText"/>
      </w:pPr>
    </w:p>
    <w:p w14:paraId="13EDF186" w14:textId="77777777" w:rsidR="00375E0D" w:rsidRDefault="00375E0D">
      <w:pPr>
        <w:pStyle w:val="BodyText"/>
      </w:pPr>
    </w:p>
    <w:p w14:paraId="13EDF187" w14:textId="77777777" w:rsidR="00375E0D" w:rsidRDefault="00375E0D">
      <w:pPr>
        <w:pStyle w:val="BodyText"/>
        <w:spacing w:before="6"/>
        <w:rPr>
          <w:sz w:val="12"/>
        </w:rPr>
      </w:pPr>
    </w:p>
    <w:p w14:paraId="13EDF188" w14:textId="77777777" w:rsidR="00375E0D" w:rsidRDefault="00000000">
      <w:pPr>
        <w:pStyle w:val="BodyText"/>
        <w:ind w:left="2204"/>
      </w:pPr>
      <w:r>
        <w:rPr>
          <w:noProof/>
        </w:rPr>
        <w:drawing>
          <wp:inline distT="0" distB="0" distL="0" distR="0" wp14:anchorId="13EE003D" wp14:editId="13EE003E">
            <wp:extent cx="4968240" cy="1237488"/>
            <wp:effectExtent l="0" t="0" r="0" b="0"/>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46" cstate="print"/>
                    <a:stretch>
                      <a:fillRect/>
                    </a:stretch>
                  </pic:blipFill>
                  <pic:spPr>
                    <a:xfrm>
                      <a:off x="0" y="0"/>
                      <a:ext cx="4968240" cy="1237488"/>
                    </a:xfrm>
                    <a:prstGeom prst="rect">
                      <a:avLst/>
                    </a:prstGeom>
                  </pic:spPr>
                </pic:pic>
              </a:graphicData>
            </a:graphic>
          </wp:inline>
        </w:drawing>
      </w:r>
    </w:p>
    <w:p w14:paraId="13EDF189" w14:textId="77777777" w:rsidR="00375E0D" w:rsidRDefault="00375E0D">
      <w:pPr>
        <w:pStyle w:val="BodyText"/>
        <w:spacing w:before="1"/>
        <w:rPr>
          <w:sz w:val="6"/>
        </w:rPr>
      </w:pPr>
    </w:p>
    <w:p w14:paraId="13EDF18A" w14:textId="77777777" w:rsidR="00375E0D" w:rsidRDefault="00375E0D">
      <w:pPr>
        <w:rPr>
          <w:sz w:val="6"/>
        </w:rPr>
        <w:sectPr w:rsidR="00375E0D">
          <w:pgSz w:w="11910" w:h="16840"/>
          <w:pgMar w:top="960" w:right="460" w:bottom="280" w:left="460" w:header="0" w:footer="0" w:gutter="0"/>
          <w:cols w:space="720"/>
        </w:sectPr>
      </w:pPr>
    </w:p>
    <w:p w14:paraId="13EDF18B" w14:textId="77777777" w:rsidR="00375E0D" w:rsidRDefault="00375E0D">
      <w:pPr>
        <w:pStyle w:val="BodyText"/>
        <w:rPr>
          <w:sz w:val="22"/>
        </w:rPr>
      </w:pPr>
    </w:p>
    <w:p w14:paraId="13EDF18C" w14:textId="77777777" w:rsidR="00375E0D" w:rsidRDefault="00375E0D">
      <w:pPr>
        <w:pStyle w:val="BodyText"/>
        <w:rPr>
          <w:sz w:val="22"/>
        </w:rPr>
      </w:pPr>
    </w:p>
    <w:p w14:paraId="13EDF18D" w14:textId="77777777" w:rsidR="00375E0D" w:rsidRDefault="00375E0D">
      <w:pPr>
        <w:pStyle w:val="BodyText"/>
        <w:rPr>
          <w:sz w:val="22"/>
        </w:rPr>
      </w:pPr>
    </w:p>
    <w:p w14:paraId="13EDF18E" w14:textId="77777777" w:rsidR="00375E0D" w:rsidRDefault="00375E0D">
      <w:pPr>
        <w:pStyle w:val="BodyText"/>
        <w:spacing w:before="7"/>
        <w:rPr>
          <w:sz w:val="29"/>
        </w:rPr>
      </w:pPr>
    </w:p>
    <w:p w14:paraId="13EDF18F" w14:textId="77777777" w:rsidR="00375E0D" w:rsidRDefault="00000000">
      <w:pPr>
        <w:spacing w:line="302" w:lineRule="auto"/>
        <w:ind w:left="279" w:right="38" w:firstLine="489"/>
        <w:jc w:val="right"/>
        <w:rPr>
          <w:sz w:val="18"/>
        </w:rPr>
      </w:pPr>
      <w:r>
        <w:rPr>
          <w:color w:val="231F20"/>
          <w:spacing w:val="-2"/>
          <w:sz w:val="18"/>
        </w:rPr>
        <w:t>Subnet</w:t>
      </w:r>
      <w:r>
        <w:rPr>
          <w:color w:val="231F20"/>
          <w:spacing w:val="-11"/>
          <w:sz w:val="18"/>
        </w:rPr>
        <w:t xml:space="preserve"> </w:t>
      </w:r>
      <w:r>
        <w:rPr>
          <w:color w:val="231F20"/>
          <w:spacing w:val="-2"/>
          <w:sz w:val="18"/>
        </w:rPr>
        <w:t xml:space="preserve">mask </w:t>
      </w:r>
      <w:proofErr w:type="gramStart"/>
      <w:r>
        <w:rPr>
          <w:color w:val="808285"/>
          <w:sz w:val="18"/>
        </w:rPr>
        <w:t>The</w:t>
      </w:r>
      <w:proofErr w:type="gramEnd"/>
      <w:r>
        <w:rPr>
          <w:color w:val="808285"/>
          <w:sz w:val="18"/>
        </w:rPr>
        <w:t xml:space="preserve"> subnet mask speciﬁes what </w:t>
      </w:r>
      <w:proofErr w:type="spellStart"/>
      <w:r>
        <w:rPr>
          <w:color w:val="808285"/>
          <w:spacing w:val="-4"/>
          <w:sz w:val="18"/>
        </w:rPr>
        <w:t>por</w:t>
      </w:r>
      <w:proofErr w:type="spellEnd"/>
      <w:r>
        <w:rPr>
          <w:color w:val="808285"/>
          <w:spacing w:val="-4"/>
          <w:sz w:val="18"/>
        </w:rPr>
        <w:t>-</w:t>
      </w:r>
    </w:p>
    <w:p w14:paraId="13EDF190" w14:textId="77777777" w:rsidR="00375E0D" w:rsidRDefault="00000000">
      <w:pPr>
        <w:spacing w:before="1" w:line="302" w:lineRule="auto"/>
        <w:ind w:left="226" w:right="38" w:firstLine="536"/>
        <w:jc w:val="right"/>
        <w:rPr>
          <w:sz w:val="18"/>
        </w:rPr>
      </w:pPr>
      <w:proofErr w:type="spellStart"/>
      <w:r>
        <w:rPr>
          <w:color w:val="808285"/>
          <w:sz w:val="18"/>
        </w:rPr>
        <w:t>tion</w:t>
      </w:r>
      <w:proofErr w:type="spellEnd"/>
      <w:r>
        <w:rPr>
          <w:color w:val="808285"/>
          <w:spacing w:val="-1"/>
          <w:sz w:val="18"/>
        </w:rPr>
        <w:t xml:space="preserve"> </w:t>
      </w:r>
      <w:r>
        <w:rPr>
          <w:color w:val="808285"/>
          <w:sz w:val="18"/>
        </w:rPr>
        <w:t>of</w:t>
      </w:r>
      <w:r>
        <w:rPr>
          <w:color w:val="808285"/>
          <w:spacing w:val="-1"/>
          <w:sz w:val="18"/>
        </w:rPr>
        <w:t xml:space="preserve"> </w:t>
      </w:r>
      <w:r>
        <w:rPr>
          <w:color w:val="808285"/>
          <w:sz w:val="18"/>
        </w:rPr>
        <w:t>the</w:t>
      </w:r>
      <w:r>
        <w:rPr>
          <w:color w:val="808285"/>
          <w:spacing w:val="-1"/>
          <w:sz w:val="18"/>
        </w:rPr>
        <w:t xml:space="preserve"> </w:t>
      </w:r>
      <w:r>
        <w:rPr>
          <w:color w:val="808285"/>
          <w:sz w:val="18"/>
        </w:rPr>
        <w:t>IP address</w:t>
      </w:r>
      <w:r>
        <w:rPr>
          <w:color w:val="808285"/>
          <w:spacing w:val="-6"/>
          <w:sz w:val="18"/>
        </w:rPr>
        <w:t xml:space="preserve"> </w:t>
      </w:r>
      <w:r>
        <w:rPr>
          <w:color w:val="808285"/>
          <w:sz w:val="18"/>
        </w:rPr>
        <w:t>deﬁnes</w:t>
      </w:r>
      <w:r>
        <w:rPr>
          <w:color w:val="808285"/>
          <w:spacing w:val="-5"/>
          <w:sz w:val="18"/>
        </w:rPr>
        <w:t xml:space="preserve"> the</w:t>
      </w:r>
    </w:p>
    <w:p w14:paraId="13EDF191" w14:textId="77777777" w:rsidR="00375E0D" w:rsidRDefault="00000000">
      <w:pPr>
        <w:spacing w:line="205" w:lineRule="exact"/>
        <w:ind w:right="38"/>
        <w:jc w:val="right"/>
        <w:rPr>
          <w:sz w:val="18"/>
        </w:rPr>
      </w:pPr>
      <w:r>
        <w:rPr>
          <w:color w:val="808285"/>
          <w:spacing w:val="-2"/>
          <w:sz w:val="18"/>
        </w:rPr>
        <w:t>network.</w:t>
      </w:r>
    </w:p>
    <w:p w14:paraId="13EDF192" w14:textId="77777777" w:rsidR="00375E0D" w:rsidRDefault="00375E0D">
      <w:pPr>
        <w:pStyle w:val="BodyText"/>
        <w:rPr>
          <w:sz w:val="22"/>
        </w:rPr>
      </w:pPr>
    </w:p>
    <w:p w14:paraId="13EDF193" w14:textId="77777777" w:rsidR="00375E0D" w:rsidRDefault="00375E0D">
      <w:pPr>
        <w:pStyle w:val="BodyText"/>
        <w:rPr>
          <w:sz w:val="22"/>
        </w:rPr>
      </w:pPr>
    </w:p>
    <w:p w14:paraId="13EDF194" w14:textId="77777777" w:rsidR="00375E0D" w:rsidRDefault="00375E0D">
      <w:pPr>
        <w:pStyle w:val="BodyText"/>
        <w:spacing w:before="2"/>
        <w:rPr>
          <w:sz w:val="28"/>
        </w:rPr>
      </w:pPr>
    </w:p>
    <w:p w14:paraId="13EDF195" w14:textId="77777777" w:rsidR="00375E0D" w:rsidRDefault="00000000">
      <w:pPr>
        <w:spacing w:line="304" w:lineRule="auto"/>
        <w:ind w:left="278" w:right="38" w:firstLine="1212"/>
        <w:jc w:val="right"/>
        <w:rPr>
          <w:sz w:val="18"/>
        </w:rPr>
      </w:pPr>
      <w:r>
        <w:rPr>
          <w:color w:val="231F20"/>
          <w:spacing w:val="-4"/>
          <w:w w:val="90"/>
          <w:sz w:val="18"/>
        </w:rPr>
        <w:t xml:space="preserve">Size </w:t>
      </w:r>
      <w:r>
        <w:rPr>
          <w:color w:val="808285"/>
          <w:w w:val="95"/>
          <w:sz w:val="18"/>
        </w:rPr>
        <w:t>IPv4</w:t>
      </w:r>
      <w:r>
        <w:rPr>
          <w:color w:val="808285"/>
          <w:sz w:val="18"/>
        </w:rPr>
        <w:t xml:space="preserve"> </w:t>
      </w:r>
      <w:r>
        <w:rPr>
          <w:color w:val="808285"/>
          <w:w w:val="95"/>
          <w:sz w:val="18"/>
        </w:rPr>
        <w:t>uses</w:t>
      </w:r>
      <w:r>
        <w:rPr>
          <w:color w:val="808285"/>
          <w:sz w:val="18"/>
        </w:rPr>
        <w:t xml:space="preserve"> </w:t>
      </w:r>
      <w:r>
        <w:rPr>
          <w:color w:val="808285"/>
          <w:w w:val="95"/>
          <w:sz w:val="18"/>
        </w:rPr>
        <w:t>32</w:t>
      </w:r>
      <w:r>
        <w:rPr>
          <w:color w:val="808285"/>
          <w:sz w:val="18"/>
        </w:rPr>
        <w:t xml:space="preserve"> </w:t>
      </w:r>
      <w:r>
        <w:rPr>
          <w:color w:val="808285"/>
          <w:w w:val="95"/>
          <w:sz w:val="18"/>
        </w:rPr>
        <w:t>bits</w:t>
      </w:r>
      <w:r>
        <w:rPr>
          <w:color w:val="808285"/>
          <w:spacing w:val="1"/>
          <w:sz w:val="18"/>
        </w:rPr>
        <w:t xml:space="preserve"> </w:t>
      </w:r>
      <w:r>
        <w:rPr>
          <w:color w:val="808285"/>
          <w:spacing w:val="-5"/>
          <w:w w:val="95"/>
          <w:sz w:val="18"/>
        </w:rPr>
        <w:t>to</w:t>
      </w:r>
    </w:p>
    <w:p w14:paraId="13EDF196" w14:textId="77777777" w:rsidR="00375E0D" w:rsidRDefault="00000000">
      <w:pPr>
        <w:spacing w:line="302" w:lineRule="auto"/>
        <w:ind w:left="428" w:right="38" w:firstLine="360"/>
        <w:jc w:val="right"/>
        <w:rPr>
          <w:sz w:val="18"/>
        </w:rPr>
      </w:pPr>
      <w:r>
        <w:rPr>
          <w:color w:val="808285"/>
          <w:sz w:val="18"/>
        </w:rPr>
        <w:t>represent</w:t>
      </w:r>
      <w:r>
        <w:rPr>
          <w:color w:val="808285"/>
          <w:spacing w:val="-13"/>
          <w:sz w:val="18"/>
        </w:rPr>
        <w:t xml:space="preserve"> </w:t>
      </w:r>
      <w:r>
        <w:rPr>
          <w:color w:val="808285"/>
          <w:sz w:val="18"/>
        </w:rPr>
        <w:t xml:space="preserve">an </w:t>
      </w:r>
      <w:r>
        <w:rPr>
          <w:color w:val="808285"/>
          <w:spacing w:val="-4"/>
          <w:sz w:val="18"/>
        </w:rPr>
        <w:t>address,</w:t>
      </w:r>
      <w:r>
        <w:rPr>
          <w:color w:val="808285"/>
          <w:spacing w:val="-9"/>
          <w:sz w:val="18"/>
        </w:rPr>
        <w:t xml:space="preserve"> </w:t>
      </w:r>
      <w:r>
        <w:rPr>
          <w:color w:val="808285"/>
          <w:spacing w:val="-4"/>
          <w:sz w:val="18"/>
        </w:rPr>
        <w:t xml:space="preserve">whereas </w:t>
      </w:r>
      <w:r>
        <w:rPr>
          <w:color w:val="808285"/>
          <w:sz w:val="18"/>
        </w:rPr>
        <w:t>IPv6 uses 128.</w:t>
      </w:r>
    </w:p>
    <w:p w14:paraId="13EDF197" w14:textId="77777777" w:rsidR="00375E0D" w:rsidRDefault="00375E0D">
      <w:pPr>
        <w:pStyle w:val="BodyText"/>
        <w:rPr>
          <w:sz w:val="22"/>
        </w:rPr>
      </w:pPr>
    </w:p>
    <w:p w14:paraId="13EDF198" w14:textId="77777777" w:rsidR="00375E0D" w:rsidRDefault="00375E0D">
      <w:pPr>
        <w:pStyle w:val="BodyText"/>
        <w:rPr>
          <w:sz w:val="22"/>
        </w:rPr>
      </w:pPr>
    </w:p>
    <w:p w14:paraId="13EDF199" w14:textId="77777777" w:rsidR="00375E0D" w:rsidRDefault="00375E0D">
      <w:pPr>
        <w:pStyle w:val="BodyText"/>
        <w:rPr>
          <w:sz w:val="22"/>
        </w:rPr>
      </w:pPr>
    </w:p>
    <w:p w14:paraId="13EDF19A" w14:textId="77777777" w:rsidR="00375E0D" w:rsidRDefault="00375E0D">
      <w:pPr>
        <w:pStyle w:val="BodyText"/>
        <w:rPr>
          <w:sz w:val="22"/>
        </w:rPr>
      </w:pPr>
    </w:p>
    <w:p w14:paraId="13EDF19B" w14:textId="77777777" w:rsidR="00375E0D" w:rsidRDefault="00375E0D">
      <w:pPr>
        <w:pStyle w:val="BodyText"/>
        <w:rPr>
          <w:sz w:val="22"/>
        </w:rPr>
      </w:pPr>
    </w:p>
    <w:p w14:paraId="13EDF19C" w14:textId="77777777" w:rsidR="00375E0D" w:rsidRDefault="00375E0D">
      <w:pPr>
        <w:pStyle w:val="BodyText"/>
        <w:rPr>
          <w:sz w:val="22"/>
        </w:rPr>
      </w:pPr>
    </w:p>
    <w:p w14:paraId="13EDF19D" w14:textId="77777777" w:rsidR="00375E0D" w:rsidRDefault="00375E0D">
      <w:pPr>
        <w:pStyle w:val="BodyText"/>
        <w:spacing w:before="6"/>
        <w:rPr>
          <w:sz w:val="25"/>
        </w:rPr>
      </w:pPr>
    </w:p>
    <w:p w14:paraId="13EDF19E" w14:textId="77777777" w:rsidR="00375E0D" w:rsidRDefault="00000000">
      <w:pPr>
        <w:spacing w:before="1" w:line="302" w:lineRule="auto"/>
        <w:ind w:left="219" w:right="38" w:firstLine="946"/>
        <w:jc w:val="right"/>
        <w:rPr>
          <w:sz w:val="18"/>
        </w:rPr>
      </w:pPr>
      <w:r>
        <w:rPr>
          <w:color w:val="231F20"/>
          <w:spacing w:val="-2"/>
          <w:w w:val="95"/>
          <w:sz w:val="18"/>
        </w:rPr>
        <w:t xml:space="preserve">Decimal </w:t>
      </w:r>
      <w:r>
        <w:rPr>
          <w:color w:val="808285"/>
          <w:sz w:val="18"/>
        </w:rPr>
        <w:t>IPv4</w:t>
      </w:r>
      <w:r>
        <w:rPr>
          <w:color w:val="808285"/>
          <w:spacing w:val="-1"/>
          <w:sz w:val="18"/>
        </w:rPr>
        <w:t xml:space="preserve"> </w:t>
      </w:r>
      <w:r>
        <w:rPr>
          <w:color w:val="808285"/>
          <w:sz w:val="18"/>
        </w:rPr>
        <w:t>addresses</w:t>
      </w:r>
      <w:r>
        <w:rPr>
          <w:color w:val="808285"/>
          <w:spacing w:val="-1"/>
          <w:sz w:val="18"/>
        </w:rPr>
        <w:t xml:space="preserve"> </w:t>
      </w:r>
      <w:r>
        <w:rPr>
          <w:color w:val="808285"/>
          <w:sz w:val="18"/>
        </w:rPr>
        <w:t>are usually</w:t>
      </w:r>
      <w:r>
        <w:rPr>
          <w:color w:val="808285"/>
          <w:spacing w:val="-13"/>
          <w:sz w:val="18"/>
        </w:rPr>
        <w:t xml:space="preserve"> </w:t>
      </w:r>
      <w:r>
        <w:rPr>
          <w:color w:val="808285"/>
          <w:sz w:val="18"/>
        </w:rPr>
        <w:t>represented as four decimal numbers from 0 to 255 (each 8 bits</w:t>
      </w:r>
    </w:p>
    <w:p w14:paraId="13EDF19F" w14:textId="77777777" w:rsidR="00375E0D" w:rsidRDefault="00000000">
      <w:pPr>
        <w:spacing w:line="205" w:lineRule="exact"/>
        <w:ind w:right="38"/>
        <w:jc w:val="right"/>
        <w:rPr>
          <w:sz w:val="18"/>
        </w:rPr>
      </w:pPr>
      <w:r>
        <w:rPr>
          <w:color w:val="808285"/>
          <w:spacing w:val="-2"/>
          <w:sz w:val="18"/>
        </w:rPr>
        <w:t>long).</w:t>
      </w:r>
    </w:p>
    <w:p w14:paraId="13EDF1A0" w14:textId="77777777" w:rsidR="00375E0D" w:rsidRDefault="00375E0D">
      <w:pPr>
        <w:pStyle w:val="BodyText"/>
        <w:spacing w:before="10"/>
        <w:rPr>
          <w:sz w:val="26"/>
        </w:rPr>
      </w:pPr>
    </w:p>
    <w:p w14:paraId="13EDF1A1" w14:textId="77777777" w:rsidR="00375E0D" w:rsidRDefault="00000000">
      <w:pPr>
        <w:spacing w:line="302" w:lineRule="auto"/>
        <w:ind w:left="116" w:right="38" w:firstLine="665"/>
        <w:jc w:val="right"/>
        <w:rPr>
          <w:sz w:val="18"/>
        </w:rPr>
      </w:pPr>
      <w:r>
        <w:rPr>
          <w:color w:val="231F20"/>
          <w:spacing w:val="-2"/>
          <w:w w:val="95"/>
          <w:sz w:val="18"/>
        </w:rPr>
        <w:t xml:space="preserve">Hexadecimal </w:t>
      </w:r>
      <w:r>
        <w:rPr>
          <w:color w:val="808285"/>
          <w:sz w:val="18"/>
        </w:rPr>
        <w:t>IPv6 addresses are usually represented as</w:t>
      </w:r>
      <w:r>
        <w:rPr>
          <w:color w:val="808285"/>
          <w:spacing w:val="-15"/>
          <w:sz w:val="18"/>
        </w:rPr>
        <w:t xml:space="preserve"> </w:t>
      </w:r>
      <w:r>
        <w:rPr>
          <w:color w:val="808285"/>
          <w:sz w:val="18"/>
        </w:rPr>
        <w:t>eight</w:t>
      </w:r>
      <w:r>
        <w:rPr>
          <w:color w:val="808285"/>
          <w:spacing w:val="-12"/>
          <w:sz w:val="18"/>
        </w:rPr>
        <w:t xml:space="preserve"> </w:t>
      </w:r>
      <w:r>
        <w:rPr>
          <w:color w:val="808285"/>
          <w:sz w:val="18"/>
        </w:rPr>
        <w:t>hexadecimal numbers, each 16</w:t>
      </w:r>
    </w:p>
    <w:p w14:paraId="13EDF1A2" w14:textId="77777777" w:rsidR="00375E0D" w:rsidRDefault="00000000">
      <w:pPr>
        <w:spacing w:line="206" w:lineRule="exact"/>
        <w:ind w:right="38"/>
        <w:jc w:val="right"/>
        <w:rPr>
          <w:sz w:val="18"/>
        </w:rPr>
      </w:pPr>
      <w:r>
        <w:rPr>
          <w:color w:val="808285"/>
          <w:w w:val="105"/>
          <w:sz w:val="18"/>
        </w:rPr>
        <w:t xml:space="preserve">bits </w:t>
      </w:r>
      <w:r>
        <w:rPr>
          <w:color w:val="808285"/>
          <w:spacing w:val="-4"/>
          <w:w w:val="105"/>
          <w:sz w:val="18"/>
        </w:rPr>
        <w:t>long.</w:t>
      </w:r>
    </w:p>
    <w:p w14:paraId="13EDF1A3" w14:textId="77777777" w:rsidR="00375E0D" w:rsidRDefault="00000000">
      <w:pPr>
        <w:pStyle w:val="BodyText"/>
        <w:spacing w:before="40" w:line="271" w:lineRule="auto"/>
        <w:ind w:left="116" w:right="954"/>
        <w:jc w:val="both"/>
      </w:pPr>
      <w:r>
        <w:br w:type="column"/>
      </w:r>
      <w:r>
        <w:rPr>
          <w:color w:val="231F20"/>
        </w:rPr>
        <w:t>This</w:t>
      </w:r>
      <w:r>
        <w:rPr>
          <w:color w:val="231F20"/>
          <w:spacing w:val="18"/>
        </w:rPr>
        <w:t xml:space="preserve"> </w:t>
      </w:r>
      <w:r>
        <w:rPr>
          <w:color w:val="231F20"/>
        </w:rPr>
        <w:t>split</w:t>
      </w:r>
      <w:r>
        <w:rPr>
          <w:color w:val="231F20"/>
          <w:spacing w:val="18"/>
        </w:rPr>
        <w:t xml:space="preserve"> </w:t>
      </w:r>
      <w:r>
        <w:rPr>
          <w:color w:val="231F20"/>
        </w:rPr>
        <w:t>between</w:t>
      </w:r>
      <w:r>
        <w:rPr>
          <w:color w:val="231F20"/>
          <w:spacing w:val="18"/>
        </w:rPr>
        <w:t xml:space="preserve"> </w:t>
      </w:r>
      <w:r>
        <w:rPr>
          <w:color w:val="231F20"/>
        </w:rPr>
        <w:t>the</w:t>
      </w:r>
      <w:r>
        <w:rPr>
          <w:color w:val="231F20"/>
          <w:spacing w:val="18"/>
        </w:rPr>
        <w:t xml:space="preserve"> </w:t>
      </w:r>
      <w:r>
        <w:rPr>
          <w:color w:val="231F20"/>
        </w:rPr>
        <w:t>network</w:t>
      </w:r>
      <w:r>
        <w:rPr>
          <w:color w:val="231F20"/>
          <w:spacing w:val="18"/>
        </w:rPr>
        <w:t xml:space="preserve"> </w:t>
      </w:r>
      <w:r>
        <w:rPr>
          <w:color w:val="231F20"/>
        </w:rPr>
        <w:t>and</w:t>
      </w:r>
      <w:r>
        <w:rPr>
          <w:color w:val="231F20"/>
          <w:spacing w:val="18"/>
        </w:rPr>
        <w:t xml:space="preserve"> </w:t>
      </w:r>
      <w:r>
        <w:rPr>
          <w:color w:val="231F20"/>
        </w:rPr>
        <w:t>host</w:t>
      </w:r>
      <w:r>
        <w:rPr>
          <w:color w:val="231F20"/>
          <w:spacing w:val="18"/>
        </w:rPr>
        <w:t xml:space="preserve"> </w:t>
      </w:r>
      <w:r>
        <w:rPr>
          <w:color w:val="231F20"/>
        </w:rPr>
        <w:t>parts</w:t>
      </w:r>
      <w:r>
        <w:rPr>
          <w:color w:val="231F20"/>
          <w:spacing w:val="18"/>
        </w:rPr>
        <w:t xml:space="preserve"> </w:t>
      </w:r>
      <w:r>
        <w:rPr>
          <w:color w:val="231F20"/>
        </w:rPr>
        <w:t>can</w:t>
      </w:r>
      <w:r>
        <w:rPr>
          <w:color w:val="231F20"/>
          <w:spacing w:val="18"/>
        </w:rPr>
        <w:t xml:space="preserve"> </w:t>
      </w:r>
      <w:r>
        <w:rPr>
          <w:color w:val="231F20"/>
        </w:rPr>
        <w:t>be</w:t>
      </w:r>
      <w:r>
        <w:rPr>
          <w:color w:val="231F20"/>
          <w:spacing w:val="18"/>
        </w:rPr>
        <w:t xml:space="preserve"> </w:t>
      </w:r>
      <w:r>
        <w:rPr>
          <w:color w:val="231F20"/>
        </w:rPr>
        <w:t>made</w:t>
      </w:r>
      <w:r>
        <w:rPr>
          <w:color w:val="231F20"/>
          <w:spacing w:val="18"/>
        </w:rPr>
        <w:t xml:space="preserve"> </w:t>
      </w:r>
      <w:r>
        <w:rPr>
          <w:color w:val="231F20"/>
        </w:rPr>
        <w:t>arbitrarily</w:t>
      </w:r>
      <w:r>
        <w:rPr>
          <w:color w:val="231F20"/>
          <w:spacing w:val="18"/>
        </w:rPr>
        <w:t xml:space="preserve"> </w:t>
      </w:r>
      <w:r>
        <w:rPr>
          <w:color w:val="231F20"/>
        </w:rPr>
        <w:t>when</w:t>
      </w:r>
      <w:r>
        <w:rPr>
          <w:color w:val="231F20"/>
          <w:spacing w:val="18"/>
        </w:rPr>
        <w:t xml:space="preserve"> </w:t>
      </w:r>
      <w:r>
        <w:rPr>
          <w:color w:val="231F20"/>
        </w:rPr>
        <w:t>designing a network. For network segments with lots of hosts, the host portion of the IP address will take up more of the bits available for the whole address. Small network segments with few hosts can use more bits to identify a particular network segment. The number</w:t>
      </w:r>
      <w:r>
        <w:rPr>
          <w:color w:val="231F20"/>
          <w:spacing w:val="40"/>
        </w:rPr>
        <w:t xml:space="preserve"> </w:t>
      </w:r>
      <w:r>
        <w:rPr>
          <w:color w:val="231F20"/>
        </w:rPr>
        <w:t>of bits that designate the network part of the IP address is deﬁned by a subnet mask.</w:t>
      </w:r>
    </w:p>
    <w:p w14:paraId="13EDF1A4" w14:textId="77777777" w:rsidR="00375E0D" w:rsidRDefault="00375E0D">
      <w:pPr>
        <w:pStyle w:val="BodyText"/>
        <w:spacing w:before="8"/>
        <w:rPr>
          <w:sz w:val="22"/>
        </w:rPr>
      </w:pPr>
    </w:p>
    <w:p w14:paraId="13EDF1A5" w14:textId="77777777" w:rsidR="00375E0D" w:rsidRDefault="00000000">
      <w:pPr>
        <w:pStyle w:val="BodyText"/>
        <w:spacing w:line="271" w:lineRule="auto"/>
        <w:ind w:left="116" w:right="255" w:hanging="1"/>
      </w:pPr>
      <w:r>
        <w:rPr>
          <w:color w:val="231F20"/>
          <w:w w:val="105"/>
        </w:rPr>
        <w:t>Subnet</w:t>
      </w:r>
      <w:r>
        <w:rPr>
          <w:color w:val="231F20"/>
          <w:spacing w:val="33"/>
          <w:w w:val="105"/>
        </w:rPr>
        <w:t xml:space="preserve"> </w:t>
      </w:r>
      <w:r>
        <w:rPr>
          <w:color w:val="231F20"/>
          <w:w w:val="105"/>
        </w:rPr>
        <w:t>masks</w:t>
      </w:r>
      <w:r>
        <w:rPr>
          <w:color w:val="231F20"/>
          <w:spacing w:val="33"/>
          <w:w w:val="105"/>
        </w:rPr>
        <w:t xml:space="preserve"> </w:t>
      </w:r>
      <w:r>
        <w:rPr>
          <w:color w:val="231F20"/>
          <w:w w:val="105"/>
        </w:rPr>
        <w:t>are</w:t>
      </w:r>
      <w:r>
        <w:rPr>
          <w:color w:val="231F20"/>
          <w:spacing w:val="33"/>
          <w:w w:val="105"/>
        </w:rPr>
        <w:t xml:space="preserve"> </w:t>
      </w:r>
      <w:r>
        <w:rPr>
          <w:color w:val="231F20"/>
          <w:w w:val="105"/>
        </w:rPr>
        <w:t>bit</w:t>
      </w:r>
      <w:r>
        <w:rPr>
          <w:color w:val="231F20"/>
          <w:spacing w:val="33"/>
          <w:w w:val="105"/>
        </w:rPr>
        <w:t xml:space="preserve"> </w:t>
      </w:r>
      <w:r>
        <w:rPr>
          <w:color w:val="231F20"/>
          <w:w w:val="105"/>
        </w:rPr>
        <w:t>patterns</w:t>
      </w:r>
      <w:r>
        <w:rPr>
          <w:color w:val="231F20"/>
          <w:spacing w:val="33"/>
          <w:w w:val="105"/>
        </w:rPr>
        <w:t xml:space="preserve"> </w:t>
      </w:r>
      <w:r>
        <w:rPr>
          <w:color w:val="231F20"/>
          <w:w w:val="105"/>
        </w:rPr>
        <w:t>that</w:t>
      </w:r>
      <w:r>
        <w:rPr>
          <w:color w:val="231F20"/>
          <w:spacing w:val="33"/>
          <w:w w:val="105"/>
        </w:rPr>
        <w:t xml:space="preserve"> </w:t>
      </w:r>
      <w:r>
        <w:rPr>
          <w:color w:val="231F20"/>
          <w:w w:val="105"/>
        </w:rPr>
        <w:t>consist</w:t>
      </w:r>
      <w:r>
        <w:rPr>
          <w:color w:val="231F20"/>
          <w:spacing w:val="33"/>
          <w:w w:val="105"/>
        </w:rPr>
        <w:t xml:space="preserve"> </w:t>
      </w:r>
      <w:r>
        <w:rPr>
          <w:color w:val="231F20"/>
          <w:w w:val="105"/>
        </w:rPr>
        <w:t>of</w:t>
      </w:r>
      <w:r>
        <w:rPr>
          <w:color w:val="231F20"/>
          <w:spacing w:val="33"/>
          <w:w w:val="105"/>
        </w:rPr>
        <w:t xml:space="preserve"> </w:t>
      </w:r>
      <w:r>
        <w:rPr>
          <w:color w:val="231F20"/>
          <w:w w:val="105"/>
        </w:rPr>
        <w:t>a</w:t>
      </w:r>
      <w:r>
        <w:rPr>
          <w:color w:val="231F20"/>
          <w:spacing w:val="33"/>
          <w:w w:val="105"/>
        </w:rPr>
        <w:t xml:space="preserve"> </w:t>
      </w:r>
      <w:r>
        <w:rPr>
          <w:color w:val="231F20"/>
          <w:w w:val="105"/>
        </w:rPr>
        <w:t>sequence</w:t>
      </w:r>
      <w:r>
        <w:rPr>
          <w:color w:val="231F20"/>
          <w:spacing w:val="33"/>
          <w:w w:val="105"/>
        </w:rPr>
        <w:t xml:space="preserve"> </w:t>
      </w:r>
      <w:r>
        <w:rPr>
          <w:color w:val="231F20"/>
          <w:w w:val="105"/>
        </w:rPr>
        <w:t>of</w:t>
      </w:r>
      <w:r>
        <w:rPr>
          <w:color w:val="231F20"/>
          <w:spacing w:val="33"/>
          <w:w w:val="105"/>
        </w:rPr>
        <w:t xml:space="preserve"> </w:t>
      </w:r>
      <w:r>
        <w:rPr>
          <w:color w:val="231F20"/>
          <w:w w:val="105"/>
        </w:rPr>
        <w:t>ones</w:t>
      </w:r>
      <w:r>
        <w:rPr>
          <w:color w:val="231F20"/>
          <w:spacing w:val="33"/>
          <w:w w:val="105"/>
        </w:rPr>
        <w:t xml:space="preserve"> </w:t>
      </w:r>
      <w:r>
        <w:rPr>
          <w:color w:val="231F20"/>
          <w:w w:val="105"/>
        </w:rPr>
        <w:t>followed</w:t>
      </w:r>
      <w:r>
        <w:rPr>
          <w:color w:val="231F20"/>
          <w:spacing w:val="33"/>
          <w:w w:val="105"/>
        </w:rPr>
        <w:t xml:space="preserve"> </w:t>
      </w:r>
      <w:r>
        <w:rPr>
          <w:color w:val="231F20"/>
          <w:w w:val="105"/>
        </w:rPr>
        <w:t>by</w:t>
      </w:r>
      <w:r>
        <w:rPr>
          <w:color w:val="231F20"/>
          <w:spacing w:val="33"/>
          <w:w w:val="105"/>
        </w:rPr>
        <w:t xml:space="preserve"> </w:t>
      </w:r>
      <w:r>
        <w:rPr>
          <w:color w:val="231F20"/>
          <w:w w:val="105"/>
        </w:rPr>
        <w:t>a sequence</w:t>
      </w:r>
      <w:r>
        <w:rPr>
          <w:color w:val="231F20"/>
          <w:spacing w:val="-12"/>
          <w:w w:val="105"/>
        </w:rPr>
        <w:t xml:space="preserve"> </w:t>
      </w:r>
      <w:r>
        <w:rPr>
          <w:color w:val="231F20"/>
          <w:w w:val="105"/>
        </w:rPr>
        <w:t>of</w:t>
      </w:r>
      <w:r>
        <w:rPr>
          <w:color w:val="231F20"/>
          <w:spacing w:val="-11"/>
          <w:w w:val="105"/>
        </w:rPr>
        <w:t xml:space="preserve"> </w:t>
      </w:r>
      <w:r>
        <w:rPr>
          <w:color w:val="231F20"/>
          <w:w w:val="105"/>
        </w:rPr>
        <w:t>zeros.</w:t>
      </w:r>
      <w:r>
        <w:rPr>
          <w:color w:val="231F20"/>
          <w:spacing w:val="-11"/>
          <w:w w:val="105"/>
        </w:rPr>
        <w:t xml:space="preserve"> </w:t>
      </w:r>
      <w:r>
        <w:rPr>
          <w:color w:val="231F20"/>
          <w:w w:val="105"/>
        </w:rPr>
        <w:t>The</w:t>
      </w:r>
      <w:r>
        <w:rPr>
          <w:color w:val="231F20"/>
          <w:spacing w:val="-11"/>
          <w:w w:val="105"/>
        </w:rPr>
        <w:t xml:space="preserve"> </w:t>
      </w:r>
      <w:r>
        <w:rPr>
          <w:color w:val="231F20"/>
          <w:w w:val="105"/>
        </w:rPr>
        <w:t>ones</w:t>
      </w:r>
      <w:r>
        <w:rPr>
          <w:color w:val="231F20"/>
          <w:spacing w:val="-12"/>
          <w:w w:val="105"/>
        </w:rPr>
        <w:t xml:space="preserve"> </w:t>
      </w:r>
      <w:r>
        <w:rPr>
          <w:color w:val="231F20"/>
          <w:w w:val="105"/>
        </w:rPr>
        <w:t>are</w:t>
      </w:r>
      <w:r>
        <w:rPr>
          <w:color w:val="231F20"/>
          <w:spacing w:val="-11"/>
          <w:w w:val="105"/>
        </w:rPr>
        <w:t xml:space="preserve"> </w:t>
      </w:r>
      <w:r>
        <w:rPr>
          <w:color w:val="231F20"/>
          <w:w w:val="105"/>
        </w:rPr>
        <w:t>in</w:t>
      </w:r>
      <w:r>
        <w:rPr>
          <w:color w:val="231F20"/>
          <w:spacing w:val="-11"/>
          <w:w w:val="105"/>
        </w:rPr>
        <w:t xml:space="preserve"> </w:t>
      </w:r>
      <w:r>
        <w:rPr>
          <w:color w:val="231F20"/>
          <w:w w:val="105"/>
        </w:rPr>
        <w:t>the</w:t>
      </w:r>
      <w:r>
        <w:rPr>
          <w:color w:val="231F20"/>
          <w:spacing w:val="-11"/>
          <w:w w:val="105"/>
        </w:rPr>
        <w:t xml:space="preserve"> </w:t>
      </w:r>
      <w:r>
        <w:rPr>
          <w:color w:val="231F20"/>
          <w:w w:val="105"/>
        </w:rPr>
        <w:t>place</w:t>
      </w:r>
      <w:r>
        <w:rPr>
          <w:color w:val="231F20"/>
          <w:spacing w:val="-12"/>
          <w:w w:val="105"/>
        </w:rPr>
        <w:t xml:space="preserve"> </w:t>
      </w:r>
      <w:r>
        <w:rPr>
          <w:color w:val="231F20"/>
          <w:w w:val="105"/>
        </w:rPr>
        <w:t>of</w:t>
      </w:r>
      <w:r>
        <w:rPr>
          <w:color w:val="231F20"/>
          <w:spacing w:val="-11"/>
          <w:w w:val="105"/>
        </w:rPr>
        <w:t xml:space="preserve"> </w:t>
      </w:r>
      <w:r>
        <w:rPr>
          <w:color w:val="231F20"/>
          <w:w w:val="105"/>
        </w:rPr>
        <w:t>the</w:t>
      </w:r>
      <w:r>
        <w:rPr>
          <w:color w:val="231F20"/>
          <w:spacing w:val="-11"/>
          <w:w w:val="105"/>
        </w:rPr>
        <w:t xml:space="preserve"> </w:t>
      </w:r>
      <w:r>
        <w:rPr>
          <w:color w:val="231F20"/>
          <w:w w:val="105"/>
        </w:rPr>
        <w:t>network</w:t>
      </w:r>
      <w:r>
        <w:rPr>
          <w:color w:val="231F20"/>
          <w:spacing w:val="-11"/>
          <w:w w:val="105"/>
        </w:rPr>
        <w:t xml:space="preserve"> </w:t>
      </w:r>
      <w:r>
        <w:rPr>
          <w:color w:val="231F20"/>
          <w:w w:val="105"/>
        </w:rPr>
        <w:t>part</w:t>
      </w:r>
      <w:r>
        <w:rPr>
          <w:color w:val="231F20"/>
          <w:spacing w:val="-11"/>
          <w:w w:val="105"/>
        </w:rPr>
        <w:t xml:space="preserve"> </w:t>
      </w:r>
      <w:r>
        <w:rPr>
          <w:color w:val="231F20"/>
          <w:w w:val="105"/>
        </w:rPr>
        <w:t>of</w:t>
      </w:r>
      <w:r>
        <w:rPr>
          <w:color w:val="231F20"/>
          <w:spacing w:val="-12"/>
          <w:w w:val="105"/>
        </w:rPr>
        <w:t xml:space="preserve"> </w:t>
      </w:r>
      <w:r>
        <w:rPr>
          <w:color w:val="231F20"/>
          <w:w w:val="105"/>
        </w:rPr>
        <w:t>the</w:t>
      </w:r>
      <w:r>
        <w:rPr>
          <w:color w:val="231F20"/>
          <w:spacing w:val="-11"/>
          <w:w w:val="105"/>
        </w:rPr>
        <w:t xml:space="preserve"> </w:t>
      </w:r>
      <w:r>
        <w:rPr>
          <w:color w:val="231F20"/>
          <w:w w:val="105"/>
        </w:rPr>
        <w:t>IP</w:t>
      </w:r>
      <w:r>
        <w:rPr>
          <w:color w:val="231F20"/>
          <w:spacing w:val="-11"/>
          <w:w w:val="105"/>
        </w:rPr>
        <w:t xml:space="preserve"> </w:t>
      </w:r>
      <w:r>
        <w:rPr>
          <w:color w:val="231F20"/>
          <w:w w:val="105"/>
        </w:rPr>
        <w:t>address,</w:t>
      </w:r>
      <w:r>
        <w:rPr>
          <w:color w:val="231F20"/>
          <w:spacing w:val="-11"/>
          <w:w w:val="105"/>
        </w:rPr>
        <w:t xml:space="preserve"> </w:t>
      </w:r>
      <w:r>
        <w:rPr>
          <w:color w:val="231F20"/>
          <w:spacing w:val="-5"/>
          <w:w w:val="105"/>
        </w:rPr>
        <w:t>so</w:t>
      </w:r>
    </w:p>
    <w:p w14:paraId="13EDF1A6" w14:textId="77777777" w:rsidR="00375E0D" w:rsidRDefault="00000000">
      <w:pPr>
        <w:pStyle w:val="BodyText"/>
        <w:spacing w:line="211" w:lineRule="auto"/>
        <w:ind w:left="116" w:right="255" w:hanging="1"/>
      </w:pPr>
      <w:r>
        <w:rPr>
          <w:color w:val="231F20"/>
          <w:position w:val="1"/>
        </w:rPr>
        <w:t>that</w:t>
      </w:r>
      <w:r>
        <w:rPr>
          <w:color w:val="231F20"/>
          <w:spacing w:val="25"/>
          <w:position w:val="1"/>
        </w:rPr>
        <w:t xml:space="preserve"> </w:t>
      </w:r>
      <w:r>
        <w:rPr>
          <w:color w:val="231F20"/>
          <w:position w:val="1"/>
        </w:rPr>
        <w:t>a</w:t>
      </w:r>
      <w:r>
        <w:rPr>
          <w:color w:val="231F20"/>
          <w:spacing w:val="25"/>
          <w:position w:val="1"/>
        </w:rPr>
        <w:t xml:space="preserve"> </w:t>
      </w:r>
      <w:r>
        <w:rPr>
          <w:color w:val="231F20"/>
          <w:position w:val="1"/>
        </w:rPr>
        <w:t>bitwise</w:t>
      </w:r>
      <w:r>
        <w:rPr>
          <w:color w:val="231F20"/>
          <w:spacing w:val="25"/>
          <w:position w:val="1"/>
        </w:rPr>
        <w:t xml:space="preserve"> </w:t>
      </w:r>
      <w:r>
        <w:rPr>
          <w:color w:val="231F20"/>
          <w:position w:val="1"/>
        </w:rPr>
        <w:t>logical</w:t>
      </w:r>
      <w:r>
        <w:rPr>
          <w:color w:val="231F20"/>
          <w:spacing w:val="25"/>
          <w:position w:val="1"/>
        </w:rPr>
        <w:t xml:space="preserve"> </w:t>
      </w:r>
      <w:r>
        <w:rPr>
          <w:rFonts w:ascii="Palatino"/>
          <w:color w:val="231F20"/>
        </w:rPr>
        <w:t>AND</w:t>
      </w:r>
      <w:r>
        <w:rPr>
          <w:rFonts w:ascii="Palatino"/>
          <w:color w:val="231F20"/>
          <w:spacing w:val="29"/>
        </w:rPr>
        <w:t xml:space="preserve"> </w:t>
      </w:r>
      <w:r>
        <w:rPr>
          <w:color w:val="231F20"/>
          <w:position w:val="1"/>
        </w:rPr>
        <w:t>operation</w:t>
      </w:r>
      <w:r>
        <w:rPr>
          <w:color w:val="231F20"/>
          <w:spacing w:val="25"/>
          <w:position w:val="1"/>
        </w:rPr>
        <w:t xml:space="preserve"> </w:t>
      </w:r>
      <w:r>
        <w:rPr>
          <w:color w:val="231F20"/>
          <w:position w:val="1"/>
        </w:rPr>
        <w:t>with</w:t>
      </w:r>
      <w:r>
        <w:rPr>
          <w:color w:val="231F20"/>
          <w:spacing w:val="25"/>
          <w:position w:val="1"/>
        </w:rPr>
        <w:t xml:space="preserve"> </w:t>
      </w:r>
      <w:r>
        <w:rPr>
          <w:color w:val="231F20"/>
          <w:position w:val="1"/>
        </w:rPr>
        <w:t>the</w:t>
      </w:r>
      <w:r>
        <w:rPr>
          <w:color w:val="231F20"/>
          <w:spacing w:val="25"/>
          <w:position w:val="1"/>
        </w:rPr>
        <w:t xml:space="preserve"> </w:t>
      </w:r>
      <w:r>
        <w:rPr>
          <w:color w:val="231F20"/>
          <w:position w:val="1"/>
        </w:rPr>
        <w:t>IP</w:t>
      </w:r>
      <w:r>
        <w:rPr>
          <w:color w:val="231F20"/>
          <w:spacing w:val="25"/>
          <w:position w:val="1"/>
        </w:rPr>
        <w:t xml:space="preserve"> </w:t>
      </w:r>
      <w:r>
        <w:rPr>
          <w:color w:val="231F20"/>
          <w:position w:val="1"/>
        </w:rPr>
        <w:t>address</w:t>
      </w:r>
      <w:r>
        <w:rPr>
          <w:color w:val="231F20"/>
          <w:spacing w:val="25"/>
          <w:position w:val="1"/>
        </w:rPr>
        <w:t xml:space="preserve"> </w:t>
      </w:r>
      <w:r>
        <w:rPr>
          <w:color w:val="231F20"/>
          <w:position w:val="1"/>
        </w:rPr>
        <w:t>yields</w:t>
      </w:r>
      <w:r>
        <w:rPr>
          <w:color w:val="231F20"/>
          <w:spacing w:val="25"/>
          <w:position w:val="1"/>
        </w:rPr>
        <w:t xml:space="preserve"> </w:t>
      </w:r>
      <w:r>
        <w:rPr>
          <w:color w:val="231F20"/>
          <w:position w:val="1"/>
        </w:rPr>
        <w:t>the</w:t>
      </w:r>
      <w:r>
        <w:rPr>
          <w:color w:val="231F20"/>
          <w:spacing w:val="25"/>
          <w:position w:val="1"/>
        </w:rPr>
        <w:t xml:space="preserve"> </w:t>
      </w:r>
      <w:r>
        <w:rPr>
          <w:color w:val="231F20"/>
          <w:position w:val="1"/>
        </w:rPr>
        <w:t>network</w:t>
      </w:r>
      <w:r>
        <w:rPr>
          <w:color w:val="231F20"/>
          <w:spacing w:val="25"/>
          <w:position w:val="1"/>
        </w:rPr>
        <w:t xml:space="preserve"> </w:t>
      </w:r>
      <w:r>
        <w:rPr>
          <w:color w:val="231F20"/>
          <w:position w:val="1"/>
        </w:rPr>
        <w:t>part.</w:t>
      </w:r>
      <w:r>
        <w:rPr>
          <w:color w:val="231F20"/>
          <w:spacing w:val="25"/>
          <w:position w:val="1"/>
        </w:rPr>
        <w:t xml:space="preserve"> </w:t>
      </w:r>
      <w:r>
        <w:rPr>
          <w:color w:val="231F20"/>
          <w:position w:val="1"/>
        </w:rPr>
        <w:t xml:space="preserve">For </w:t>
      </w:r>
      <w:r>
        <w:rPr>
          <w:color w:val="231F20"/>
        </w:rPr>
        <w:t>humans,</w:t>
      </w:r>
      <w:r>
        <w:rPr>
          <w:color w:val="231F20"/>
          <w:spacing w:val="30"/>
        </w:rPr>
        <w:t xml:space="preserve"> </w:t>
      </w:r>
      <w:r>
        <w:rPr>
          <w:color w:val="231F20"/>
        </w:rPr>
        <w:t>subnet</w:t>
      </w:r>
      <w:r>
        <w:rPr>
          <w:color w:val="231F20"/>
          <w:spacing w:val="30"/>
        </w:rPr>
        <w:t xml:space="preserve"> </w:t>
      </w:r>
      <w:r>
        <w:rPr>
          <w:color w:val="231F20"/>
        </w:rPr>
        <w:t>masks</w:t>
      </w:r>
      <w:r>
        <w:rPr>
          <w:color w:val="231F20"/>
          <w:spacing w:val="30"/>
        </w:rPr>
        <w:t xml:space="preserve"> </w:t>
      </w:r>
      <w:r>
        <w:rPr>
          <w:color w:val="231F20"/>
        </w:rPr>
        <w:t>can</w:t>
      </w:r>
      <w:r>
        <w:rPr>
          <w:color w:val="231F20"/>
          <w:spacing w:val="30"/>
        </w:rPr>
        <w:t xml:space="preserve"> </w:t>
      </w:r>
      <w:r>
        <w:rPr>
          <w:color w:val="231F20"/>
        </w:rPr>
        <w:t>also</w:t>
      </w:r>
      <w:r>
        <w:rPr>
          <w:color w:val="231F20"/>
          <w:spacing w:val="31"/>
        </w:rPr>
        <w:t xml:space="preserve"> </w:t>
      </w:r>
      <w:r>
        <w:rPr>
          <w:color w:val="231F20"/>
        </w:rPr>
        <w:t>be</w:t>
      </w:r>
      <w:r>
        <w:rPr>
          <w:color w:val="231F20"/>
          <w:spacing w:val="30"/>
        </w:rPr>
        <w:t xml:space="preserve"> </w:t>
      </w:r>
      <w:r>
        <w:rPr>
          <w:color w:val="231F20"/>
        </w:rPr>
        <w:t>described</w:t>
      </w:r>
      <w:r>
        <w:rPr>
          <w:color w:val="231F20"/>
          <w:spacing w:val="30"/>
        </w:rPr>
        <w:t xml:space="preserve"> </w:t>
      </w:r>
      <w:r>
        <w:rPr>
          <w:color w:val="231F20"/>
        </w:rPr>
        <w:t>using</w:t>
      </w:r>
      <w:r>
        <w:rPr>
          <w:color w:val="231F20"/>
          <w:spacing w:val="30"/>
        </w:rPr>
        <w:t xml:space="preserve"> </w:t>
      </w:r>
      <w:r>
        <w:rPr>
          <w:color w:val="231F20"/>
        </w:rPr>
        <w:t>the</w:t>
      </w:r>
      <w:r>
        <w:rPr>
          <w:color w:val="231F20"/>
          <w:spacing w:val="30"/>
        </w:rPr>
        <w:t xml:space="preserve"> </w:t>
      </w:r>
      <w:r>
        <w:rPr>
          <w:color w:val="231F20"/>
        </w:rPr>
        <w:t>number</w:t>
      </w:r>
      <w:r>
        <w:rPr>
          <w:color w:val="231F20"/>
          <w:spacing w:val="30"/>
        </w:rPr>
        <w:t xml:space="preserve"> </w:t>
      </w:r>
      <w:r>
        <w:rPr>
          <w:color w:val="231F20"/>
        </w:rPr>
        <w:t>of</w:t>
      </w:r>
      <w:r>
        <w:rPr>
          <w:color w:val="231F20"/>
          <w:spacing w:val="31"/>
        </w:rPr>
        <w:t xml:space="preserve"> </w:t>
      </w:r>
      <w:r>
        <w:rPr>
          <w:color w:val="231F20"/>
        </w:rPr>
        <w:t>leading</w:t>
      </w:r>
      <w:r>
        <w:rPr>
          <w:color w:val="231F20"/>
          <w:spacing w:val="30"/>
        </w:rPr>
        <w:t xml:space="preserve"> </w:t>
      </w:r>
      <w:r>
        <w:rPr>
          <w:color w:val="231F20"/>
        </w:rPr>
        <w:t>ones,</w:t>
      </w:r>
      <w:r>
        <w:rPr>
          <w:color w:val="231F20"/>
          <w:spacing w:val="30"/>
        </w:rPr>
        <w:t xml:space="preserve"> </w:t>
      </w:r>
      <w:r>
        <w:rPr>
          <w:color w:val="231F20"/>
          <w:spacing w:val="-5"/>
        </w:rPr>
        <w:t>so</w:t>
      </w:r>
    </w:p>
    <w:p w14:paraId="13EDF1A7" w14:textId="77777777" w:rsidR="00375E0D" w:rsidRDefault="00000000">
      <w:pPr>
        <w:pStyle w:val="BodyText"/>
        <w:spacing w:before="3" w:line="218" w:lineRule="auto"/>
        <w:ind w:left="116" w:right="620"/>
      </w:pPr>
      <w:r>
        <w:rPr>
          <w:color w:val="231F20"/>
        </w:rPr>
        <w:t xml:space="preserve">that a subnet mask of </w:t>
      </w:r>
      <w:r>
        <w:rPr>
          <w:rFonts w:ascii="Palatino" w:hAnsi="Palatino"/>
          <w:color w:val="231F20"/>
        </w:rPr>
        <w:t>/24</w:t>
      </w:r>
      <w:r>
        <w:rPr>
          <w:rFonts w:ascii="Palatino" w:hAnsi="Palatino"/>
          <w:color w:val="231F20"/>
          <w:spacing w:val="21"/>
        </w:rPr>
        <w:t xml:space="preserve"> </w:t>
      </w:r>
      <w:r>
        <w:rPr>
          <w:color w:val="231F20"/>
        </w:rPr>
        <w:t>means that the ﬁrst 24 bits of the IP address designate the</w:t>
      </w:r>
      <w:r>
        <w:rPr>
          <w:color w:val="231F20"/>
          <w:spacing w:val="80"/>
        </w:rPr>
        <w:t xml:space="preserve"> </w:t>
      </w:r>
      <w:r>
        <w:rPr>
          <w:color w:val="231F20"/>
        </w:rPr>
        <w:t>subnet, leaving the other eight bits of IPv4 for the addresses of individual hosts.</w:t>
      </w:r>
    </w:p>
    <w:p w14:paraId="13EDF1A8" w14:textId="77777777" w:rsidR="00375E0D" w:rsidRDefault="00375E0D">
      <w:pPr>
        <w:pStyle w:val="BodyText"/>
        <w:spacing w:before="5"/>
        <w:rPr>
          <w:sz w:val="25"/>
        </w:rPr>
      </w:pPr>
    </w:p>
    <w:p w14:paraId="13EDF1A9" w14:textId="77777777" w:rsidR="00375E0D" w:rsidRDefault="00000000">
      <w:pPr>
        <w:pStyle w:val="BodyText"/>
        <w:spacing w:line="264" w:lineRule="auto"/>
        <w:ind w:left="116" w:right="954"/>
        <w:jc w:val="both"/>
      </w:pPr>
      <w:r>
        <w:rPr>
          <w:color w:val="231F20"/>
        </w:rPr>
        <w:t>The total size available for the address, including the network and the host part, varies depending on the version of the IP used. IPv4 addresses only have 32 bits to work with, which brings the maximum number of individual addresses to 2</w:t>
      </w:r>
      <w:r>
        <w:rPr>
          <w:color w:val="231F20"/>
          <w:position w:val="7"/>
          <w:sz w:val="15"/>
        </w:rPr>
        <w:t>32</w:t>
      </w:r>
      <w:r>
        <w:rPr>
          <w:color w:val="231F20"/>
        </w:rPr>
        <w:t xml:space="preserve">, or roughly four </w:t>
      </w:r>
      <w:proofErr w:type="spellStart"/>
      <w:r>
        <w:rPr>
          <w:color w:val="231F20"/>
        </w:rPr>
        <w:t>bil</w:t>
      </w:r>
      <w:proofErr w:type="spellEnd"/>
      <w:r>
        <w:rPr>
          <w:color w:val="231F20"/>
        </w:rPr>
        <w:t>-</w:t>
      </w:r>
      <w:r>
        <w:rPr>
          <w:color w:val="231F20"/>
          <w:spacing w:val="40"/>
        </w:rPr>
        <w:t xml:space="preserve"> </w:t>
      </w:r>
      <w:r>
        <w:rPr>
          <w:color w:val="231F20"/>
        </w:rPr>
        <w:t>lion addresses. Since the ﬁrst bit(s) of an address carry information on the type of net- work, however, fewer actual addresses are available. IPv6, on the other hand, was designed to handle a larger number of devices and therefore provides 128 bits for an IP address.</w:t>
      </w:r>
      <w:r>
        <w:rPr>
          <w:color w:val="231F20"/>
          <w:spacing w:val="-4"/>
        </w:rPr>
        <w:t xml:space="preserve"> </w:t>
      </w:r>
      <w:r>
        <w:rPr>
          <w:color w:val="231F20"/>
        </w:rPr>
        <w:t>This</w:t>
      </w:r>
      <w:r>
        <w:rPr>
          <w:color w:val="231F20"/>
          <w:spacing w:val="-4"/>
        </w:rPr>
        <w:t xml:space="preserve"> </w:t>
      </w:r>
      <w:r>
        <w:rPr>
          <w:color w:val="231F20"/>
        </w:rPr>
        <w:t>allows</w:t>
      </w:r>
      <w:r>
        <w:rPr>
          <w:color w:val="231F20"/>
          <w:spacing w:val="-4"/>
        </w:rPr>
        <w:t xml:space="preserve"> </w:t>
      </w:r>
      <w:r>
        <w:rPr>
          <w:color w:val="231F20"/>
        </w:rPr>
        <w:t>IPv6</w:t>
      </w:r>
      <w:r>
        <w:rPr>
          <w:color w:val="231F20"/>
          <w:spacing w:val="-4"/>
        </w:rPr>
        <w:t xml:space="preserve"> </w:t>
      </w:r>
      <w:r>
        <w:rPr>
          <w:color w:val="231F20"/>
        </w:rPr>
        <w:t>to</w:t>
      </w:r>
      <w:r>
        <w:rPr>
          <w:color w:val="231F20"/>
          <w:spacing w:val="-4"/>
        </w:rPr>
        <w:t xml:space="preserve"> </w:t>
      </w:r>
      <w:r>
        <w:rPr>
          <w:color w:val="231F20"/>
        </w:rPr>
        <w:t>address</w:t>
      </w:r>
      <w:r>
        <w:rPr>
          <w:color w:val="231F20"/>
          <w:spacing w:val="-4"/>
        </w:rPr>
        <w:t xml:space="preserve"> </w:t>
      </w:r>
      <w:r>
        <w:rPr>
          <w:color w:val="231F20"/>
        </w:rPr>
        <w:t>2</w:t>
      </w:r>
      <w:r>
        <w:rPr>
          <w:color w:val="231F20"/>
          <w:position w:val="7"/>
          <w:sz w:val="15"/>
        </w:rPr>
        <w:t xml:space="preserve">128 </w:t>
      </w:r>
      <w:r>
        <w:rPr>
          <w:color w:val="231F20"/>
        </w:rPr>
        <w:t>individual</w:t>
      </w:r>
      <w:r>
        <w:rPr>
          <w:color w:val="231F20"/>
          <w:spacing w:val="-4"/>
        </w:rPr>
        <w:t xml:space="preserve"> </w:t>
      </w:r>
      <w:r>
        <w:rPr>
          <w:color w:val="231F20"/>
        </w:rPr>
        <w:t>systems,</w:t>
      </w:r>
      <w:r>
        <w:rPr>
          <w:color w:val="231F20"/>
          <w:spacing w:val="-4"/>
        </w:rPr>
        <w:t xml:space="preserve"> </w:t>
      </w:r>
      <w:r>
        <w:rPr>
          <w:color w:val="231F20"/>
        </w:rPr>
        <w:t>or</w:t>
      </w:r>
      <w:r>
        <w:rPr>
          <w:color w:val="231F20"/>
          <w:spacing w:val="-4"/>
        </w:rPr>
        <w:t xml:space="preserve"> </w:t>
      </w:r>
      <w:r>
        <w:rPr>
          <w:color w:val="231F20"/>
        </w:rPr>
        <w:t>roughly</w:t>
      </w:r>
      <w:r>
        <w:rPr>
          <w:color w:val="231F20"/>
          <w:spacing w:val="-4"/>
        </w:rPr>
        <w:t xml:space="preserve"> </w:t>
      </w:r>
      <w:r>
        <w:rPr>
          <w:color w:val="231F20"/>
        </w:rPr>
        <w:t>3.4</w:t>
      </w:r>
      <w:r>
        <w:rPr>
          <w:color w:val="231F20"/>
          <w:spacing w:val="-4"/>
        </w:rPr>
        <w:t xml:space="preserve"> </w:t>
      </w:r>
      <w:r>
        <w:rPr>
          <w:color w:val="231F20"/>
        </w:rPr>
        <w:t>×</w:t>
      </w:r>
      <w:r>
        <w:rPr>
          <w:color w:val="231F20"/>
          <w:spacing w:val="-4"/>
        </w:rPr>
        <w:t xml:space="preserve"> </w:t>
      </w:r>
      <w:r>
        <w:rPr>
          <w:color w:val="231F20"/>
        </w:rPr>
        <w:t>10</w:t>
      </w:r>
      <w:r>
        <w:rPr>
          <w:color w:val="231F20"/>
          <w:position w:val="7"/>
          <w:sz w:val="15"/>
        </w:rPr>
        <w:t>38</w:t>
      </w:r>
      <w:r>
        <w:rPr>
          <w:color w:val="231F20"/>
        </w:rPr>
        <w:t>.</w:t>
      </w:r>
    </w:p>
    <w:p w14:paraId="13EDF1AA" w14:textId="77777777" w:rsidR="00375E0D" w:rsidRDefault="00375E0D">
      <w:pPr>
        <w:pStyle w:val="BodyText"/>
        <w:rPr>
          <w:sz w:val="26"/>
        </w:rPr>
      </w:pPr>
    </w:p>
    <w:p w14:paraId="13EDF1AB" w14:textId="77777777" w:rsidR="00375E0D" w:rsidRDefault="00000000">
      <w:pPr>
        <w:pStyle w:val="Heading7"/>
        <w:spacing w:before="182"/>
        <w:ind w:left="116"/>
        <w:jc w:val="left"/>
      </w:pPr>
      <w:r>
        <w:rPr>
          <w:color w:val="003946"/>
        </w:rPr>
        <w:t>Decimal,</w:t>
      </w:r>
      <w:r>
        <w:rPr>
          <w:color w:val="003946"/>
          <w:spacing w:val="-6"/>
        </w:rPr>
        <w:t xml:space="preserve"> </w:t>
      </w:r>
      <w:r>
        <w:rPr>
          <w:color w:val="003946"/>
        </w:rPr>
        <w:t>Binary,</w:t>
      </w:r>
      <w:r>
        <w:rPr>
          <w:color w:val="003946"/>
          <w:spacing w:val="-5"/>
        </w:rPr>
        <w:t xml:space="preserve"> </w:t>
      </w:r>
      <w:r>
        <w:rPr>
          <w:color w:val="003946"/>
        </w:rPr>
        <w:t>and</w:t>
      </w:r>
      <w:r>
        <w:rPr>
          <w:color w:val="003946"/>
          <w:spacing w:val="-5"/>
        </w:rPr>
        <w:t xml:space="preserve"> </w:t>
      </w:r>
      <w:r>
        <w:rPr>
          <w:color w:val="003946"/>
        </w:rPr>
        <w:t>Hexadecimal</w:t>
      </w:r>
      <w:r>
        <w:rPr>
          <w:color w:val="003946"/>
          <w:spacing w:val="-5"/>
        </w:rPr>
        <w:t xml:space="preserve"> </w:t>
      </w:r>
      <w:r>
        <w:rPr>
          <w:color w:val="003946"/>
          <w:spacing w:val="-2"/>
        </w:rPr>
        <w:t>Format</w:t>
      </w:r>
    </w:p>
    <w:p w14:paraId="13EDF1AC" w14:textId="77777777" w:rsidR="00375E0D" w:rsidRDefault="00375E0D">
      <w:pPr>
        <w:pStyle w:val="BodyText"/>
        <w:spacing w:before="10"/>
        <w:rPr>
          <w:sz w:val="26"/>
        </w:rPr>
      </w:pPr>
    </w:p>
    <w:p w14:paraId="13EDF1AD" w14:textId="77777777" w:rsidR="00375E0D" w:rsidRDefault="00000000">
      <w:pPr>
        <w:pStyle w:val="BodyText"/>
        <w:spacing w:line="271" w:lineRule="auto"/>
        <w:ind w:left="116" w:right="954"/>
        <w:jc w:val="both"/>
      </w:pPr>
      <w:r>
        <w:rPr>
          <w:color w:val="231F20"/>
        </w:rPr>
        <w:t>To represent IP addresses in a somewhat readable format for humans, a 32-bit IPv4 address is usually represented as a 4-tuple of 8-bit decimal numbers (0—255). These numbers</w:t>
      </w:r>
      <w:r>
        <w:rPr>
          <w:color w:val="231F20"/>
          <w:spacing w:val="-14"/>
        </w:rPr>
        <w:t xml:space="preserve"> </w:t>
      </w:r>
      <w:r>
        <w:rPr>
          <w:color w:val="231F20"/>
        </w:rPr>
        <w:t>are</w:t>
      </w:r>
      <w:r>
        <w:rPr>
          <w:color w:val="231F20"/>
          <w:spacing w:val="-14"/>
        </w:rPr>
        <w:t xml:space="preserve"> </w:t>
      </w:r>
      <w:r>
        <w:rPr>
          <w:color w:val="231F20"/>
        </w:rPr>
        <w:t>separated</w:t>
      </w:r>
      <w:r>
        <w:rPr>
          <w:color w:val="231F20"/>
          <w:spacing w:val="-14"/>
        </w:rPr>
        <w:t xml:space="preserve"> </w:t>
      </w:r>
      <w:r>
        <w:rPr>
          <w:color w:val="231F20"/>
        </w:rPr>
        <w:t>by</w:t>
      </w:r>
      <w:r>
        <w:rPr>
          <w:color w:val="231F20"/>
          <w:spacing w:val="-14"/>
        </w:rPr>
        <w:t xml:space="preserve"> </w:t>
      </w:r>
      <w:r>
        <w:rPr>
          <w:color w:val="231F20"/>
        </w:rPr>
        <w:t>dots.</w:t>
      </w:r>
      <w:r>
        <w:rPr>
          <w:color w:val="231F20"/>
          <w:spacing w:val="-14"/>
        </w:rPr>
        <w:t xml:space="preserve"> </w:t>
      </w:r>
      <w:r>
        <w:rPr>
          <w:color w:val="231F20"/>
        </w:rPr>
        <w:t>For</w:t>
      </w:r>
      <w:r>
        <w:rPr>
          <w:color w:val="231F20"/>
          <w:spacing w:val="-14"/>
        </w:rPr>
        <w:t xml:space="preserve"> </w:t>
      </w:r>
      <w:r>
        <w:rPr>
          <w:color w:val="231F20"/>
        </w:rPr>
        <w:t>example,</w:t>
      </w:r>
      <w:r>
        <w:rPr>
          <w:color w:val="231F20"/>
          <w:spacing w:val="-14"/>
        </w:rPr>
        <w:t xml:space="preserve"> </w:t>
      </w:r>
      <w:r>
        <w:rPr>
          <w:color w:val="231F20"/>
        </w:rPr>
        <w:t>the</w:t>
      </w:r>
      <w:r>
        <w:rPr>
          <w:color w:val="231F20"/>
          <w:spacing w:val="-14"/>
        </w:rPr>
        <w:t xml:space="preserve"> </w:t>
      </w:r>
      <w:r>
        <w:rPr>
          <w:color w:val="231F20"/>
        </w:rPr>
        <w:t>IP</w:t>
      </w:r>
      <w:r>
        <w:rPr>
          <w:color w:val="231F20"/>
          <w:spacing w:val="-14"/>
        </w:rPr>
        <w:t xml:space="preserve"> </w:t>
      </w:r>
      <w:r>
        <w:rPr>
          <w:color w:val="231F20"/>
        </w:rPr>
        <w:t>address</w:t>
      </w:r>
      <w:r>
        <w:rPr>
          <w:color w:val="231F20"/>
          <w:spacing w:val="-13"/>
        </w:rPr>
        <w:t xml:space="preserve"> </w:t>
      </w:r>
      <w:r>
        <w:rPr>
          <w:color w:val="231F20"/>
        </w:rPr>
        <w:t>54.93.135.239</w:t>
      </w:r>
      <w:r>
        <w:rPr>
          <w:color w:val="231F20"/>
          <w:spacing w:val="-14"/>
        </w:rPr>
        <w:t xml:space="preserve"> </w:t>
      </w:r>
      <w:r>
        <w:rPr>
          <w:color w:val="231F20"/>
        </w:rPr>
        <w:t>is</w:t>
      </w:r>
      <w:r>
        <w:rPr>
          <w:color w:val="231F20"/>
          <w:spacing w:val="-14"/>
        </w:rPr>
        <w:t xml:space="preserve"> </w:t>
      </w:r>
      <w:r>
        <w:rPr>
          <w:color w:val="231F20"/>
        </w:rPr>
        <w:t>the</w:t>
      </w:r>
      <w:r>
        <w:rPr>
          <w:color w:val="231F20"/>
          <w:spacing w:val="-14"/>
        </w:rPr>
        <w:t xml:space="preserve"> </w:t>
      </w:r>
      <w:r>
        <w:rPr>
          <w:color w:val="231F20"/>
        </w:rPr>
        <w:t xml:space="preserve">human- </w:t>
      </w:r>
      <w:r>
        <w:rPr>
          <w:color w:val="231F20"/>
          <w:w w:val="95"/>
        </w:rPr>
        <w:t>readable</w:t>
      </w:r>
      <w:r>
        <w:rPr>
          <w:color w:val="231F20"/>
          <w:spacing w:val="-10"/>
          <w:w w:val="95"/>
        </w:rPr>
        <w:t xml:space="preserve"> </w:t>
      </w:r>
      <w:r>
        <w:rPr>
          <w:color w:val="231F20"/>
          <w:w w:val="95"/>
        </w:rPr>
        <w:t>form</w:t>
      </w:r>
      <w:r>
        <w:rPr>
          <w:color w:val="231F20"/>
          <w:spacing w:val="-10"/>
          <w:w w:val="95"/>
        </w:rPr>
        <w:t xml:space="preserve"> </w:t>
      </w:r>
      <w:r>
        <w:rPr>
          <w:color w:val="231F20"/>
          <w:w w:val="95"/>
        </w:rPr>
        <w:t>of</w:t>
      </w:r>
      <w:r>
        <w:rPr>
          <w:color w:val="231F20"/>
          <w:spacing w:val="-10"/>
          <w:w w:val="95"/>
        </w:rPr>
        <w:t xml:space="preserve"> </w:t>
      </w:r>
      <w:r>
        <w:rPr>
          <w:color w:val="231F20"/>
          <w:w w:val="95"/>
        </w:rPr>
        <w:t>the</w:t>
      </w:r>
      <w:r>
        <w:rPr>
          <w:color w:val="231F20"/>
          <w:spacing w:val="-10"/>
          <w:w w:val="95"/>
        </w:rPr>
        <w:t xml:space="preserve"> </w:t>
      </w:r>
      <w:r>
        <w:rPr>
          <w:color w:val="231F20"/>
          <w:w w:val="95"/>
        </w:rPr>
        <w:t>32-bit</w:t>
      </w:r>
      <w:r>
        <w:rPr>
          <w:color w:val="231F20"/>
          <w:spacing w:val="-10"/>
          <w:w w:val="95"/>
        </w:rPr>
        <w:t xml:space="preserve"> </w:t>
      </w:r>
      <w:r>
        <w:rPr>
          <w:color w:val="231F20"/>
          <w:w w:val="95"/>
        </w:rPr>
        <w:t>pattern</w:t>
      </w:r>
      <w:r>
        <w:rPr>
          <w:color w:val="231F20"/>
          <w:spacing w:val="-10"/>
          <w:w w:val="95"/>
        </w:rPr>
        <w:t xml:space="preserve"> </w:t>
      </w:r>
      <w:r>
        <w:rPr>
          <w:color w:val="231F20"/>
          <w:w w:val="95"/>
        </w:rPr>
        <w:t>00110110</w:t>
      </w:r>
      <w:r>
        <w:rPr>
          <w:color w:val="231F20"/>
          <w:spacing w:val="-10"/>
          <w:w w:val="95"/>
        </w:rPr>
        <w:t xml:space="preserve"> </w:t>
      </w:r>
      <w:r>
        <w:rPr>
          <w:color w:val="231F20"/>
          <w:w w:val="95"/>
        </w:rPr>
        <w:t>01011101</w:t>
      </w:r>
      <w:r>
        <w:rPr>
          <w:color w:val="231F20"/>
          <w:spacing w:val="-10"/>
          <w:w w:val="95"/>
        </w:rPr>
        <w:t xml:space="preserve"> </w:t>
      </w:r>
      <w:r>
        <w:rPr>
          <w:color w:val="231F20"/>
          <w:w w:val="95"/>
        </w:rPr>
        <w:t>10000111</w:t>
      </w:r>
      <w:r>
        <w:rPr>
          <w:color w:val="231F20"/>
          <w:spacing w:val="-10"/>
          <w:w w:val="95"/>
        </w:rPr>
        <w:t xml:space="preserve"> </w:t>
      </w:r>
      <w:r>
        <w:rPr>
          <w:color w:val="231F20"/>
          <w:w w:val="95"/>
        </w:rPr>
        <w:t>11101111.</w:t>
      </w:r>
    </w:p>
    <w:p w14:paraId="13EDF1AE" w14:textId="77777777" w:rsidR="00375E0D" w:rsidRDefault="00375E0D">
      <w:pPr>
        <w:pStyle w:val="BodyText"/>
        <w:spacing w:before="7"/>
        <w:rPr>
          <w:sz w:val="22"/>
        </w:rPr>
      </w:pPr>
    </w:p>
    <w:p w14:paraId="13EDF1AF" w14:textId="77777777" w:rsidR="00375E0D" w:rsidRDefault="00000000">
      <w:pPr>
        <w:pStyle w:val="BodyText"/>
        <w:spacing w:line="271" w:lineRule="auto"/>
        <w:ind w:left="116" w:right="954" w:hanging="1"/>
        <w:jc w:val="both"/>
      </w:pPr>
      <w:r>
        <w:rPr>
          <w:color w:val="231F20"/>
        </w:rPr>
        <w:t>To save space for the human-readable form of the 128-bit patterns used in IPv6, a new representation</w:t>
      </w:r>
      <w:r>
        <w:rPr>
          <w:color w:val="231F20"/>
          <w:spacing w:val="-14"/>
        </w:rPr>
        <w:t xml:space="preserve"> </w:t>
      </w:r>
      <w:r>
        <w:rPr>
          <w:color w:val="231F20"/>
        </w:rPr>
        <w:t>was</w:t>
      </w:r>
      <w:r>
        <w:rPr>
          <w:color w:val="231F20"/>
          <w:spacing w:val="-14"/>
        </w:rPr>
        <w:t xml:space="preserve"> </w:t>
      </w:r>
      <w:r>
        <w:rPr>
          <w:color w:val="231F20"/>
        </w:rPr>
        <w:t>chosen</w:t>
      </w:r>
      <w:r>
        <w:rPr>
          <w:color w:val="231F20"/>
          <w:spacing w:val="-14"/>
        </w:rPr>
        <w:t xml:space="preserve"> </w:t>
      </w:r>
      <w:r>
        <w:rPr>
          <w:color w:val="231F20"/>
        </w:rPr>
        <w:t>and</w:t>
      </w:r>
      <w:r>
        <w:rPr>
          <w:color w:val="231F20"/>
          <w:spacing w:val="-14"/>
        </w:rPr>
        <w:t xml:space="preserve"> </w:t>
      </w:r>
      <w:r>
        <w:rPr>
          <w:color w:val="231F20"/>
        </w:rPr>
        <w:t>described</w:t>
      </w:r>
      <w:r>
        <w:rPr>
          <w:color w:val="231F20"/>
          <w:spacing w:val="-14"/>
        </w:rPr>
        <w:t xml:space="preserve"> </w:t>
      </w:r>
      <w:r>
        <w:rPr>
          <w:color w:val="231F20"/>
        </w:rPr>
        <w:t>in</w:t>
      </w:r>
      <w:r>
        <w:rPr>
          <w:color w:val="231F20"/>
          <w:spacing w:val="-14"/>
        </w:rPr>
        <w:t xml:space="preserve"> </w:t>
      </w:r>
      <w:r>
        <w:rPr>
          <w:color w:val="231F20"/>
        </w:rPr>
        <w:t>RFC</w:t>
      </w:r>
      <w:r>
        <w:rPr>
          <w:color w:val="231F20"/>
          <w:spacing w:val="-14"/>
        </w:rPr>
        <w:t xml:space="preserve"> </w:t>
      </w:r>
      <w:r>
        <w:rPr>
          <w:color w:val="231F20"/>
        </w:rPr>
        <w:t>4291</w:t>
      </w:r>
      <w:r>
        <w:rPr>
          <w:color w:val="231F20"/>
          <w:spacing w:val="-14"/>
        </w:rPr>
        <w:t xml:space="preserve"> </w:t>
      </w:r>
      <w:r>
        <w:rPr>
          <w:color w:val="231F20"/>
        </w:rPr>
        <w:t>(</w:t>
      </w:r>
      <w:proofErr w:type="spellStart"/>
      <w:r>
        <w:rPr>
          <w:color w:val="231F20"/>
        </w:rPr>
        <w:t>Hinden</w:t>
      </w:r>
      <w:proofErr w:type="spellEnd"/>
      <w:r>
        <w:rPr>
          <w:color w:val="231F20"/>
          <w:spacing w:val="-14"/>
        </w:rPr>
        <w:t xml:space="preserve"> </w:t>
      </w:r>
      <w:r>
        <w:rPr>
          <w:color w:val="231F20"/>
        </w:rPr>
        <w:t>&amp;</w:t>
      </w:r>
      <w:r>
        <w:rPr>
          <w:color w:val="231F20"/>
          <w:spacing w:val="-13"/>
        </w:rPr>
        <w:t xml:space="preserve"> </w:t>
      </w:r>
      <w:r>
        <w:rPr>
          <w:color w:val="231F20"/>
        </w:rPr>
        <w:t>Deering,</w:t>
      </w:r>
      <w:r>
        <w:rPr>
          <w:color w:val="231F20"/>
          <w:spacing w:val="-14"/>
        </w:rPr>
        <w:t xml:space="preserve"> </w:t>
      </w:r>
      <w:r>
        <w:rPr>
          <w:color w:val="231F20"/>
        </w:rPr>
        <w:t>2006).</w:t>
      </w:r>
      <w:r>
        <w:rPr>
          <w:color w:val="231F20"/>
          <w:spacing w:val="-14"/>
        </w:rPr>
        <w:t xml:space="preserve"> </w:t>
      </w:r>
      <w:r>
        <w:rPr>
          <w:color w:val="231F20"/>
        </w:rPr>
        <w:t>Instead of grouping patterns of eight bits and representing them as decimal numbers, the 128-</w:t>
      </w:r>
      <w:r>
        <w:rPr>
          <w:color w:val="231F20"/>
          <w:spacing w:val="40"/>
        </w:rPr>
        <w:t xml:space="preserve"> </w:t>
      </w:r>
      <w:r>
        <w:rPr>
          <w:color w:val="231F20"/>
        </w:rPr>
        <w:t xml:space="preserve">bit pattern is divided into eight patterns of 16 bits each. These eight individual patterns are then represented as hexadecimal numbers separated by colons. If we were to pad the previous IPv4 address with leading zeros in order to get a 128-bit IPv6 address, it </w:t>
      </w:r>
      <w:r>
        <w:rPr>
          <w:color w:val="231F20"/>
          <w:w w:val="95"/>
        </w:rPr>
        <w:t>would look like this: 0:0:0:0:0:</w:t>
      </w:r>
      <w:proofErr w:type="gramStart"/>
      <w:r>
        <w:rPr>
          <w:color w:val="231F20"/>
          <w:w w:val="95"/>
        </w:rPr>
        <w:t>0:365D:87EF</w:t>
      </w:r>
      <w:proofErr w:type="gramEnd"/>
      <w:r>
        <w:rPr>
          <w:color w:val="231F20"/>
          <w:w w:val="95"/>
        </w:rPr>
        <w:t xml:space="preserve">. The last portion, 87EF, is the hexadecimal rep- </w:t>
      </w:r>
      <w:proofErr w:type="spellStart"/>
      <w:r>
        <w:rPr>
          <w:color w:val="231F20"/>
        </w:rPr>
        <w:t>resentation</w:t>
      </w:r>
      <w:proofErr w:type="spellEnd"/>
      <w:r>
        <w:rPr>
          <w:color w:val="231F20"/>
        </w:rPr>
        <w:t xml:space="preserve"> of the last 16-bit part of the IPv4 address. The second to last portion, 365D, represents the ﬁrst half of the IPv4 address.</w:t>
      </w:r>
    </w:p>
    <w:p w14:paraId="13EDF1B0"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40"/>
            <w:col w:w="8902"/>
          </w:cols>
        </w:sectPr>
      </w:pPr>
    </w:p>
    <w:p w14:paraId="13EDF1B1" w14:textId="77777777" w:rsidR="00375E0D" w:rsidRDefault="00375E0D">
      <w:pPr>
        <w:pStyle w:val="BodyText"/>
      </w:pPr>
    </w:p>
    <w:p w14:paraId="13EDF1B2" w14:textId="77777777" w:rsidR="00375E0D" w:rsidRDefault="00375E0D">
      <w:pPr>
        <w:pStyle w:val="BodyText"/>
        <w:spacing w:before="5"/>
      </w:pPr>
    </w:p>
    <w:p w14:paraId="13EDF1B3" w14:textId="77777777" w:rsidR="00375E0D" w:rsidRDefault="00000000">
      <w:pPr>
        <w:ind w:left="957"/>
        <w:rPr>
          <w:sz w:val="18"/>
        </w:rPr>
      </w:pPr>
      <w:r>
        <w:rPr>
          <w:color w:val="003946"/>
          <w:sz w:val="18"/>
        </w:rPr>
        <w:t>The</w:t>
      </w:r>
      <w:r>
        <w:rPr>
          <w:color w:val="003946"/>
          <w:spacing w:val="1"/>
          <w:sz w:val="18"/>
        </w:rPr>
        <w:t xml:space="preserve"> </w:t>
      </w:r>
      <w:r>
        <w:rPr>
          <w:color w:val="003946"/>
          <w:sz w:val="18"/>
        </w:rPr>
        <w:t>Internet</w:t>
      </w:r>
      <w:r>
        <w:rPr>
          <w:color w:val="003946"/>
          <w:spacing w:val="2"/>
          <w:sz w:val="18"/>
        </w:rPr>
        <w:t xml:space="preserve"> </w:t>
      </w:r>
      <w:r>
        <w:rPr>
          <w:color w:val="003946"/>
          <w:spacing w:val="-2"/>
          <w:sz w:val="18"/>
        </w:rPr>
        <w:t>Protocol</w:t>
      </w:r>
    </w:p>
    <w:p w14:paraId="13EDF1B4" w14:textId="77777777" w:rsidR="00375E0D" w:rsidRDefault="00375E0D">
      <w:pPr>
        <w:pStyle w:val="BodyText"/>
      </w:pPr>
    </w:p>
    <w:p w14:paraId="13EDF1B5" w14:textId="77777777" w:rsidR="00375E0D" w:rsidRDefault="00375E0D">
      <w:pPr>
        <w:pStyle w:val="BodyText"/>
      </w:pPr>
    </w:p>
    <w:p w14:paraId="13EDF1B6" w14:textId="77777777" w:rsidR="00375E0D" w:rsidRDefault="00375E0D">
      <w:pPr>
        <w:pStyle w:val="BodyText"/>
      </w:pPr>
    </w:p>
    <w:p w14:paraId="13EDF1B7" w14:textId="77777777" w:rsidR="00375E0D" w:rsidRDefault="00375E0D">
      <w:pPr>
        <w:pStyle w:val="BodyText"/>
      </w:pPr>
    </w:p>
    <w:p w14:paraId="13EDF1B8" w14:textId="77777777" w:rsidR="00375E0D" w:rsidRDefault="00375E0D">
      <w:pPr>
        <w:pStyle w:val="BodyText"/>
        <w:spacing w:before="7"/>
        <w:rPr>
          <w:sz w:val="23"/>
        </w:rPr>
      </w:pPr>
    </w:p>
    <w:p w14:paraId="13EDF1B9" w14:textId="77777777" w:rsidR="00375E0D" w:rsidRDefault="00000000">
      <w:pPr>
        <w:pStyle w:val="BodyText"/>
        <w:spacing w:before="100" w:line="271" w:lineRule="auto"/>
        <w:ind w:left="957" w:right="2201" w:hanging="1"/>
        <w:jc w:val="both"/>
      </w:pPr>
      <w:r>
        <w:rPr>
          <w:color w:val="231F20"/>
        </w:rPr>
        <w:t xml:space="preserve">Because padding with zeros is quite widespread in this time of transition, there is a shorthand syntax to represent all-zero segments. The zeros are replaced </w:t>
      </w:r>
      <w:proofErr w:type="gramStart"/>
      <w:r>
        <w:rPr>
          <w:color w:val="231F20"/>
        </w:rPr>
        <w:t>with :</w:t>
      </w:r>
      <w:proofErr w:type="gramEnd"/>
      <w:r>
        <w:rPr>
          <w:color w:val="231F20"/>
        </w:rPr>
        <w:t>:, giving the</w:t>
      </w:r>
      <w:r>
        <w:rPr>
          <w:color w:val="231F20"/>
          <w:spacing w:val="-12"/>
        </w:rPr>
        <w:t xml:space="preserve"> </w:t>
      </w:r>
      <w:r>
        <w:rPr>
          <w:color w:val="231F20"/>
        </w:rPr>
        <w:t>constructed</w:t>
      </w:r>
      <w:r>
        <w:rPr>
          <w:color w:val="231F20"/>
          <w:spacing w:val="-12"/>
        </w:rPr>
        <w:t xml:space="preserve"> </w:t>
      </w:r>
      <w:r>
        <w:rPr>
          <w:color w:val="231F20"/>
        </w:rPr>
        <w:t>IPv6</w:t>
      </w:r>
      <w:r>
        <w:rPr>
          <w:color w:val="231F20"/>
          <w:spacing w:val="-12"/>
        </w:rPr>
        <w:t xml:space="preserve"> </w:t>
      </w:r>
      <w:r>
        <w:rPr>
          <w:color w:val="231F20"/>
        </w:rPr>
        <w:t>address</w:t>
      </w:r>
      <w:r>
        <w:rPr>
          <w:color w:val="231F20"/>
          <w:spacing w:val="-12"/>
        </w:rPr>
        <w:t xml:space="preserve"> </w:t>
      </w:r>
      <w:r>
        <w:rPr>
          <w:color w:val="231F20"/>
        </w:rPr>
        <w:t>above</w:t>
      </w:r>
      <w:r>
        <w:rPr>
          <w:color w:val="231F20"/>
          <w:spacing w:val="-12"/>
        </w:rPr>
        <w:t xml:space="preserve"> </w:t>
      </w:r>
      <w:r>
        <w:rPr>
          <w:color w:val="231F20"/>
        </w:rPr>
        <w:t>the</w:t>
      </w:r>
      <w:r>
        <w:rPr>
          <w:color w:val="231F20"/>
          <w:spacing w:val="-12"/>
        </w:rPr>
        <w:t xml:space="preserve"> </w:t>
      </w:r>
      <w:r>
        <w:rPr>
          <w:color w:val="231F20"/>
        </w:rPr>
        <w:t>form</w:t>
      </w:r>
      <w:r>
        <w:rPr>
          <w:color w:val="231F20"/>
          <w:spacing w:val="-12"/>
        </w:rPr>
        <w:t xml:space="preserve"> </w:t>
      </w:r>
      <w:r>
        <w:rPr>
          <w:color w:val="231F20"/>
        </w:rPr>
        <w:t>::365D:87EF.</w:t>
      </w:r>
      <w:r>
        <w:rPr>
          <w:color w:val="231F20"/>
          <w:spacing w:val="-12"/>
        </w:rPr>
        <w:t xml:space="preserve"> </w:t>
      </w:r>
      <w:r>
        <w:rPr>
          <w:color w:val="231F20"/>
        </w:rPr>
        <w:t>This</w:t>
      </w:r>
      <w:r>
        <w:rPr>
          <w:color w:val="231F20"/>
          <w:spacing w:val="-12"/>
        </w:rPr>
        <w:t xml:space="preserve"> </w:t>
      </w:r>
      <w:r>
        <w:rPr>
          <w:color w:val="231F20"/>
        </w:rPr>
        <w:t>omission</w:t>
      </w:r>
      <w:r>
        <w:rPr>
          <w:color w:val="231F20"/>
          <w:spacing w:val="-12"/>
        </w:rPr>
        <w:t xml:space="preserve"> </w:t>
      </w:r>
      <w:r>
        <w:rPr>
          <w:color w:val="231F20"/>
        </w:rPr>
        <w:t>of</w:t>
      </w:r>
      <w:r>
        <w:rPr>
          <w:color w:val="231F20"/>
          <w:spacing w:val="-12"/>
        </w:rPr>
        <w:t xml:space="preserve"> </w:t>
      </w:r>
      <w:r>
        <w:rPr>
          <w:color w:val="231F20"/>
        </w:rPr>
        <w:t>long</w:t>
      </w:r>
      <w:r>
        <w:rPr>
          <w:color w:val="231F20"/>
          <w:spacing w:val="-12"/>
        </w:rPr>
        <w:t xml:space="preserve"> </w:t>
      </w:r>
      <w:proofErr w:type="spellStart"/>
      <w:r>
        <w:rPr>
          <w:color w:val="231F20"/>
        </w:rPr>
        <w:t>sequen</w:t>
      </w:r>
      <w:proofErr w:type="spellEnd"/>
      <w:r>
        <w:rPr>
          <w:color w:val="231F20"/>
        </w:rPr>
        <w:t xml:space="preserve">- </w:t>
      </w:r>
      <w:proofErr w:type="spellStart"/>
      <w:r>
        <w:rPr>
          <w:color w:val="231F20"/>
        </w:rPr>
        <w:t>ces</w:t>
      </w:r>
      <w:proofErr w:type="spellEnd"/>
      <w:r>
        <w:rPr>
          <w:color w:val="231F20"/>
        </w:rPr>
        <w:t xml:space="preserve"> of zeros can only be used once in an IPv6 address.</w:t>
      </w:r>
    </w:p>
    <w:p w14:paraId="13EDF1BA" w14:textId="77777777" w:rsidR="00375E0D" w:rsidRDefault="00375E0D">
      <w:pPr>
        <w:pStyle w:val="BodyText"/>
        <w:spacing w:before="7"/>
        <w:rPr>
          <w:sz w:val="22"/>
        </w:rPr>
      </w:pPr>
    </w:p>
    <w:p w14:paraId="13EDF1BB" w14:textId="77777777" w:rsidR="00375E0D" w:rsidRDefault="00000000">
      <w:pPr>
        <w:pStyle w:val="BodyText"/>
        <w:spacing w:before="1" w:line="271" w:lineRule="auto"/>
        <w:ind w:left="957" w:right="2201"/>
        <w:jc w:val="both"/>
      </w:pPr>
      <w:r>
        <w:rPr>
          <w:color w:val="231F20"/>
        </w:rPr>
        <w:t xml:space="preserve">The valid method for using an IPv4 address in an IPv6 environment is by prepending it not just with zeros, but also with a 16-bit segment of all ones, represented in </w:t>
      </w:r>
      <w:proofErr w:type="spellStart"/>
      <w:r>
        <w:rPr>
          <w:color w:val="231F20"/>
        </w:rPr>
        <w:t>hexadeci</w:t>
      </w:r>
      <w:proofErr w:type="spellEnd"/>
      <w:r>
        <w:rPr>
          <w:color w:val="231F20"/>
        </w:rPr>
        <w:t xml:space="preserve">- </w:t>
      </w:r>
      <w:r>
        <w:rPr>
          <w:color w:val="231F20"/>
          <w:spacing w:val="-2"/>
          <w:w w:val="95"/>
        </w:rPr>
        <w:t>mal as FFFF. Thus, the valid IPv4-mapped IPv6 address becomes 0:0:0:0:</w:t>
      </w:r>
      <w:proofErr w:type="gramStart"/>
      <w:r>
        <w:rPr>
          <w:color w:val="231F20"/>
          <w:spacing w:val="-2"/>
          <w:w w:val="95"/>
        </w:rPr>
        <w:t>0:FFFF</w:t>
      </w:r>
      <w:proofErr w:type="gramEnd"/>
      <w:r>
        <w:rPr>
          <w:color w:val="231F20"/>
          <w:spacing w:val="-2"/>
          <w:w w:val="95"/>
        </w:rPr>
        <w:t>:365D:87EF, or</w:t>
      </w:r>
      <w:r>
        <w:rPr>
          <w:color w:val="231F20"/>
          <w:spacing w:val="-10"/>
          <w:w w:val="95"/>
        </w:rPr>
        <w:t xml:space="preserve"> </w:t>
      </w:r>
      <w:r>
        <w:rPr>
          <w:color w:val="231F20"/>
          <w:spacing w:val="-2"/>
          <w:w w:val="95"/>
        </w:rPr>
        <w:t>::FFFF:365D:87EF.</w:t>
      </w:r>
    </w:p>
    <w:p w14:paraId="13EDF1BC" w14:textId="77777777" w:rsidR="00375E0D" w:rsidRDefault="00000000">
      <w:pPr>
        <w:pStyle w:val="BodyText"/>
        <w:spacing w:before="3"/>
        <w:rPr>
          <w:sz w:val="22"/>
        </w:rPr>
      </w:pPr>
      <w:r>
        <w:rPr>
          <w:noProof/>
        </w:rPr>
        <w:drawing>
          <wp:anchor distT="0" distB="0" distL="0" distR="0" simplePos="0" relativeHeight="25" behindDoc="0" locked="0" layoutInCell="1" allowOverlap="1" wp14:anchorId="13EE003F" wp14:editId="13EE0040">
            <wp:simplePos x="0" y="0"/>
            <wp:positionH relativeFrom="page">
              <wp:posOffset>900000</wp:posOffset>
            </wp:positionH>
            <wp:positionV relativeFrom="paragraph">
              <wp:posOffset>178378</wp:posOffset>
            </wp:positionV>
            <wp:extent cx="4968241" cy="4096512"/>
            <wp:effectExtent l="0" t="0" r="0" b="0"/>
            <wp:wrapTopAndBottom/>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47" cstate="print"/>
                    <a:stretch>
                      <a:fillRect/>
                    </a:stretch>
                  </pic:blipFill>
                  <pic:spPr>
                    <a:xfrm>
                      <a:off x="0" y="0"/>
                      <a:ext cx="4968241" cy="4096512"/>
                    </a:xfrm>
                    <a:prstGeom prst="rect">
                      <a:avLst/>
                    </a:prstGeom>
                  </pic:spPr>
                </pic:pic>
              </a:graphicData>
            </a:graphic>
          </wp:anchor>
        </w:drawing>
      </w:r>
    </w:p>
    <w:p w14:paraId="13EDF1BD" w14:textId="77777777" w:rsidR="00375E0D" w:rsidRDefault="00375E0D">
      <w:pPr>
        <w:pStyle w:val="BodyText"/>
        <w:rPr>
          <w:sz w:val="24"/>
        </w:rPr>
      </w:pPr>
    </w:p>
    <w:p w14:paraId="13EDF1BE" w14:textId="77777777" w:rsidR="00375E0D" w:rsidRDefault="00375E0D">
      <w:pPr>
        <w:pStyle w:val="BodyText"/>
        <w:rPr>
          <w:sz w:val="24"/>
        </w:rPr>
      </w:pPr>
    </w:p>
    <w:p w14:paraId="13EDF1BF" w14:textId="77777777" w:rsidR="00375E0D" w:rsidRDefault="00000000">
      <w:pPr>
        <w:pStyle w:val="Heading7"/>
        <w:spacing w:before="214"/>
      </w:pPr>
      <w:r>
        <w:rPr>
          <w:color w:val="003946"/>
        </w:rPr>
        <w:t>General</w:t>
      </w:r>
      <w:r>
        <w:rPr>
          <w:color w:val="003946"/>
          <w:spacing w:val="8"/>
        </w:rPr>
        <w:t xml:space="preserve"> </w:t>
      </w:r>
      <w:r>
        <w:rPr>
          <w:color w:val="003946"/>
        </w:rPr>
        <w:t>Network</w:t>
      </w:r>
      <w:r>
        <w:rPr>
          <w:color w:val="003946"/>
          <w:spacing w:val="9"/>
        </w:rPr>
        <w:t xml:space="preserve"> </w:t>
      </w:r>
      <w:r>
        <w:rPr>
          <w:color w:val="003946"/>
        </w:rPr>
        <w:t>Communication</w:t>
      </w:r>
      <w:r>
        <w:rPr>
          <w:color w:val="003946"/>
          <w:spacing w:val="9"/>
        </w:rPr>
        <w:t xml:space="preserve"> </w:t>
      </w:r>
      <w:r>
        <w:rPr>
          <w:color w:val="003946"/>
        </w:rPr>
        <w:t>(Network</w:t>
      </w:r>
      <w:r>
        <w:rPr>
          <w:color w:val="003946"/>
          <w:spacing w:val="9"/>
        </w:rPr>
        <w:t xml:space="preserve"> </w:t>
      </w:r>
      <w:r>
        <w:rPr>
          <w:color w:val="003946"/>
          <w:spacing w:val="-2"/>
        </w:rPr>
        <w:t>Structure)</w:t>
      </w:r>
    </w:p>
    <w:p w14:paraId="13EDF1C0" w14:textId="77777777" w:rsidR="00375E0D" w:rsidRDefault="00375E0D">
      <w:pPr>
        <w:pStyle w:val="BodyText"/>
        <w:spacing w:before="10"/>
        <w:rPr>
          <w:sz w:val="26"/>
        </w:rPr>
      </w:pPr>
    </w:p>
    <w:p w14:paraId="13EDF1C1" w14:textId="77777777" w:rsidR="00375E0D" w:rsidRDefault="00000000">
      <w:pPr>
        <w:pStyle w:val="BodyText"/>
        <w:spacing w:line="271" w:lineRule="auto"/>
        <w:ind w:left="957" w:right="2203" w:hanging="1"/>
        <w:jc w:val="both"/>
      </w:pPr>
      <w:r>
        <w:rPr>
          <w:color w:val="231F20"/>
          <w:w w:val="105"/>
        </w:rPr>
        <w:t>In</w:t>
      </w:r>
      <w:r>
        <w:rPr>
          <w:color w:val="231F20"/>
          <w:spacing w:val="-12"/>
          <w:w w:val="105"/>
        </w:rPr>
        <w:t xml:space="preserve"> </w:t>
      </w:r>
      <w:r>
        <w:rPr>
          <w:color w:val="231F20"/>
          <w:w w:val="105"/>
        </w:rPr>
        <w:t>general,</w:t>
      </w:r>
      <w:r>
        <w:rPr>
          <w:color w:val="231F20"/>
          <w:spacing w:val="-12"/>
          <w:w w:val="105"/>
        </w:rPr>
        <w:t xml:space="preserve"> </w:t>
      </w:r>
      <w:r>
        <w:rPr>
          <w:color w:val="231F20"/>
          <w:w w:val="105"/>
        </w:rPr>
        <w:t>it</w:t>
      </w:r>
      <w:r>
        <w:rPr>
          <w:color w:val="231F20"/>
          <w:spacing w:val="-12"/>
          <w:w w:val="105"/>
        </w:rPr>
        <w:t xml:space="preserve"> </w:t>
      </w:r>
      <w:r>
        <w:rPr>
          <w:color w:val="231F20"/>
          <w:w w:val="105"/>
        </w:rPr>
        <w:t>can</w:t>
      </w:r>
      <w:r>
        <w:rPr>
          <w:color w:val="231F20"/>
          <w:spacing w:val="-12"/>
          <w:w w:val="105"/>
        </w:rPr>
        <w:t xml:space="preserve"> </w:t>
      </w:r>
      <w:r>
        <w:rPr>
          <w:color w:val="231F20"/>
          <w:w w:val="105"/>
        </w:rPr>
        <w:t>be</w:t>
      </w:r>
      <w:r>
        <w:rPr>
          <w:color w:val="231F20"/>
          <w:spacing w:val="-12"/>
          <w:w w:val="105"/>
        </w:rPr>
        <w:t xml:space="preserve"> </w:t>
      </w:r>
      <w:r>
        <w:rPr>
          <w:color w:val="231F20"/>
          <w:w w:val="105"/>
        </w:rPr>
        <w:t>said</w:t>
      </w:r>
      <w:r>
        <w:rPr>
          <w:color w:val="231F20"/>
          <w:spacing w:val="-12"/>
          <w:w w:val="105"/>
        </w:rPr>
        <w:t xml:space="preserve"> </w:t>
      </w:r>
      <w:r>
        <w:rPr>
          <w:color w:val="231F20"/>
          <w:w w:val="105"/>
        </w:rPr>
        <w:t>that</w:t>
      </w:r>
      <w:r>
        <w:rPr>
          <w:color w:val="231F20"/>
          <w:spacing w:val="-12"/>
          <w:w w:val="105"/>
        </w:rPr>
        <w:t xml:space="preserve"> </w:t>
      </w:r>
      <w:r>
        <w:rPr>
          <w:color w:val="231F20"/>
          <w:w w:val="105"/>
        </w:rPr>
        <w:t>IP</w:t>
      </w:r>
      <w:r>
        <w:rPr>
          <w:color w:val="231F20"/>
          <w:spacing w:val="-12"/>
          <w:w w:val="105"/>
        </w:rPr>
        <w:t xml:space="preserve"> </w:t>
      </w:r>
      <w:r>
        <w:rPr>
          <w:color w:val="231F20"/>
          <w:w w:val="105"/>
        </w:rPr>
        <w:t>was</w:t>
      </w:r>
      <w:r>
        <w:rPr>
          <w:color w:val="231F20"/>
          <w:spacing w:val="-12"/>
          <w:w w:val="105"/>
        </w:rPr>
        <w:t xml:space="preserve"> </w:t>
      </w:r>
      <w:r>
        <w:rPr>
          <w:color w:val="231F20"/>
          <w:w w:val="105"/>
        </w:rPr>
        <w:t>not</w:t>
      </w:r>
      <w:r>
        <w:rPr>
          <w:color w:val="231F20"/>
          <w:spacing w:val="-12"/>
          <w:w w:val="105"/>
        </w:rPr>
        <w:t xml:space="preserve"> </w:t>
      </w:r>
      <w:r>
        <w:rPr>
          <w:color w:val="231F20"/>
          <w:w w:val="105"/>
        </w:rPr>
        <w:t>only</w:t>
      </w:r>
      <w:r>
        <w:rPr>
          <w:color w:val="231F20"/>
          <w:spacing w:val="-12"/>
          <w:w w:val="105"/>
        </w:rPr>
        <w:t xml:space="preserve"> </w:t>
      </w:r>
      <w:r>
        <w:rPr>
          <w:color w:val="231F20"/>
          <w:w w:val="105"/>
        </w:rPr>
        <w:t>designed</w:t>
      </w:r>
      <w:r>
        <w:rPr>
          <w:color w:val="231F20"/>
          <w:spacing w:val="-12"/>
          <w:w w:val="105"/>
        </w:rPr>
        <w:t xml:space="preserve"> </w:t>
      </w:r>
      <w:r>
        <w:rPr>
          <w:color w:val="231F20"/>
          <w:w w:val="105"/>
        </w:rPr>
        <w:t>to</w:t>
      </w:r>
      <w:r>
        <w:rPr>
          <w:color w:val="231F20"/>
          <w:spacing w:val="-12"/>
          <w:w w:val="105"/>
        </w:rPr>
        <w:t xml:space="preserve"> </w:t>
      </w:r>
      <w:r>
        <w:rPr>
          <w:color w:val="231F20"/>
          <w:w w:val="105"/>
        </w:rPr>
        <w:t>connect</w:t>
      </w:r>
      <w:r>
        <w:rPr>
          <w:color w:val="231F20"/>
          <w:spacing w:val="-12"/>
          <w:w w:val="105"/>
        </w:rPr>
        <w:t xml:space="preserve"> </w:t>
      </w:r>
      <w:r>
        <w:rPr>
          <w:color w:val="231F20"/>
          <w:w w:val="105"/>
        </w:rPr>
        <w:t>host</w:t>
      </w:r>
      <w:r>
        <w:rPr>
          <w:color w:val="231F20"/>
          <w:spacing w:val="-12"/>
          <w:w w:val="105"/>
        </w:rPr>
        <w:t xml:space="preserve"> </w:t>
      </w:r>
      <w:r>
        <w:rPr>
          <w:color w:val="231F20"/>
          <w:w w:val="105"/>
        </w:rPr>
        <w:t>systems</w:t>
      </w:r>
      <w:r>
        <w:rPr>
          <w:color w:val="231F20"/>
          <w:spacing w:val="-12"/>
          <w:w w:val="105"/>
        </w:rPr>
        <w:t xml:space="preserve"> </w:t>
      </w:r>
      <w:r>
        <w:rPr>
          <w:color w:val="231F20"/>
          <w:w w:val="105"/>
        </w:rPr>
        <w:t>to</w:t>
      </w:r>
      <w:r>
        <w:rPr>
          <w:color w:val="231F20"/>
          <w:spacing w:val="-12"/>
          <w:w w:val="105"/>
        </w:rPr>
        <w:t xml:space="preserve"> </w:t>
      </w:r>
      <w:r>
        <w:rPr>
          <w:color w:val="231F20"/>
          <w:w w:val="105"/>
        </w:rPr>
        <w:t>the same</w:t>
      </w:r>
      <w:r>
        <w:rPr>
          <w:color w:val="231F20"/>
          <w:spacing w:val="-8"/>
          <w:w w:val="105"/>
        </w:rPr>
        <w:t xml:space="preserve"> </w:t>
      </w:r>
      <w:r>
        <w:rPr>
          <w:color w:val="231F20"/>
          <w:w w:val="105"/>
        </w:rPr>
        <w:t>network</w:t>
      </w:r>
      <w:r>
        <w:rPr>
          <w:color w:val="231F20"/>
          <w:spacing w:val="-8"/>
          <w:w w:val="105"/>
        </w:rPr>
        <w:t xml:space="preserve"> </w:t>
      </w:r>
      <w:r>
        <w:rPr>
          <w:color w:val="231F20"/>
          <w:w w:val="105"/>
        </w:rPr>
        <w:t>but</w:t>
      </w:r>
      <w:r>
        <w:rPr>
          <w:color w:val="231F20"/>
          <w:spacing w:val="-8"/>
          <w:w w:val="105"/>
        </w:rPr>
        <w:t xml:space="preserve"> </w:t>
      </w:r>
      <w:r>
        <w:rPr>
          <w:color w:val="231F20"/>
          <w:w w:val="105"/>
        </w:rPr>
        <w:t>also</w:t>
      </w:r>
      <w:r>
        <w:rPr>
          <w:color w:val="231F20"/>
          <w:spacing w:val="-8"/>
          <w:w w:val="105"/>
        </w:rPr>
        <w:t xml:space="preserve"> </w:t>
      </w:r>
      <w:r>
        <w:rPr>
          <w:color w:val="231F20"/>
          <w:w w:val="105"/>
        </w:rPr>
        <w:t>to</w:t>
      </w:r>
      <w:r>
        <w:rPr>
          <w:color w:val="231F20"/>
          <w:spacing w:val="-8"/>
          <w:w w:val="105"/>
        </w:rPr>
        <w:t xml:space="preserve"> </w:t>
      </w:r>
      <w:r>
        <w:rPr>
          <w:color w:val="231F20"/>
          <w:w w:val="105"/>
        </w:rPr>
        <w:t>interconnect</w:t>
      </w:r>
      <w:r>
        <w:rPr>
          <w:color w:val="231F20"/>
          <w:spacing w:val="-8"/>
          <w:w w:val="105"/>
        </w:rPr>
        <w:t xml:space="preserve"> </w:t>
      </w:r>
      <w:r>
        <w:rPr>
          <w:color w:val="231F20"/>
          <w:w w:val="105"/>
        </w:rPr>
        <w:t>individual</w:t>
      </w:r>
      <w:r>
        <w:rPr>
          <w:color w:val="231F20"/>
          <w:spacing w:val="-8"/>
          <w:w w:val="105"/>
        </w:rPr>
        <w:t xml:space="preserve"> </w:t>
      </w:r>
      <w:r>
        <w:rPr>
          <w:color w:val="231F20"/>
          <w:w w:val="105"/>
        </w:rPr>
        <w:t>networks</w:t>
      </w:r>
      <w:r>
        <w:rPr>
          <w:color w:val="231F20"/>
          <w:spacing w:val="-8"/>
          <w:w w:val="105"/>
        </w:rPr>
        <w:t xml:space="preserve"> </w:t>
      </w:r>
      <w:r>
        <w:rPr>
          <w:color w:val="231F20"/>
          <w:w w:val="105"/>
        </w:rPr>
        <w:t>and</w:t>
      </w:r>
      <w:r>
        <w:rPr>
          <w:color w:val="231F20"/>
          <w:spacing w:val="-8"/>
          <w:w w:val="105"/>
        </w:rPr>
        <w:t xml:space="preserve"> </w:t>
      </w:r>
      <w:r>
        <w:rPr>
          <w:color w:val="231F20"/>
          <w:w w:val="105"/>
        </w:rPr>
        <w:t>network</w:t>
      </w:r>
      <w:r>
        <w:rPr>
          <w:color w:val="231F20"/>
          <w:spacing w:val="-8"/>
          <w:w w:val="105"/>
        </w:rPr>
        <w:t xml:space="preserve"> </w:t>
      </w:r>
      <w:r>
        <w:rPr>
          <w:color w:val="231F20"/>
          <w:w w:val="105"/>
        </w:rPr>
        <w:t>segments.</w:t>
      </w:r>
    </w:p>
    <w:p w14:paraId="13EDF1C2" w14:textId="77777777" w:rsidR="00375E0D" w:rsidRDefault="00375E0D">
      <w:pPr>
        <w:spacing w:line="271" w:lineRule="auto"/>
        <w:jc w:val="both"/>
        <w:sectPr w:rsidR="00375E0D">
          <w:pgSz w:w="11910" w:h="16840"/>
          <w:pgMar w:top="960" w:right="460" w:bottom="280" w:left="460" w:header="0" w:footer="0" w:gutter="0"/>
          <w:cols w:space="720"/>
        </w:sectPr>
      </w:pPr>
    </w:p>
    <w:p w14:paraId="13EDF1C3" w14:textId="77777777" w:rsidR="00375E0D" w:rsidRDefault="00375E0D">
      <w:pPr>
        <w:pStyle w:val="BodyText"/>
      </w:pPr>
    </w:p>
    <w:p w14:paraId="13EDF1C4" w14:textId="77777777" w:rsidR="00375E0D" w:rsidRDefault="00375E0D">
      <w:pPr>
        <w:pStyle w:val="BodyText"/>
      </w:pPr>
    </w:p>
    <w:p w14:paraId="13EDF1C5" w14:textId="77777777" w:rsidR="00375E0D" w:rsidRDefault="00375E0D">
      <w:pPr>
        <w:pStyle w:val="BodyText"/>
      </w:pPr>
    </w:p>
    <w:p w14:paraId="13EDF1C6" w14:textId="77777777" w:rsidR="00375E0D" w:rsidRDefault="00375E0D">
      <w:pPr>
        <w:pStyle w:val="BodyText"/>
      </w:pPr>
    </w:p>
    <w:p w14:paraId="13EDF1C7" w14:textId="77777777" w:rsidR="00375E0D" w:rsidRDefault="00375E0D">
      <w:pPr>
        <w:pStyle w:val="BodyText"/>
      </w:pPr>
    </w:p>
    <w:p w14:paraId="13EDF1C8" w14:textId="77777777" w:rsidR="00375E0D" w:rsidRDefault="00375E0D">
      <w:pPr>
        <w:pStyle w:val="BodyText"/>
      </w:pPr>
    </w:p>
    <w:p w14:paraId="13EDF1C9" w14:textId="77777777" w:rsidR="00375E0D" w:rsidRDefault="00375E0D">
      <w:pPr>
        <w:pStyle w:val="BodyText"/>
      </w:pPr>
    </w:p>
    <w:p w14:paraId="13EDF1CA" w14:textId="77777777" w:rsidR="00375E0D" w:rsidRDefault="00375E0D">
      <w:pPr>
        <w:pStyle w:val="BodyText"/>
      </w:pPr>
    </w:p>
    <w:p w14:paraId="13EDF1CB" w14:textId="77777777" w:rsidR="00375E0D" w:rsidRDefault="00375E0D">
      <w:pPr>
        <w:pStyle w:val="BodyText"/>
        <w:spacing w:before="6"/>
        <w:rPr>
          <w:sz w:val="12"/>
        </w:rPr>
      </w:pPr>
    </w:p>
    <w:p w14:paraId="13EDF1CC" w14:textId="77777777" w:rsidR="00375E0D" w:rsidRDefault="00000000">
      <w:pPr>
        <w:pStyle w:val="BodyText"/>
        <w:ind w:left="2204"/>
      </w:pPr>
      <w:r>
        <w:rPr>
          <w:noProof/>
        </w:rPr>
        <w:drawing>
          <wp:inline distT="0" distB="0" distL="0" distR="0" wp14:anchorId="13EE0041" wp14:editId="13EE0042">
            <wp:extent cx="4971394" cy="4803648"/>
            <wp:effectExtent l="0" t="0" r="0" b="0"/>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48" cstate="print"/>
                    <a:stretch>
                      <a:fillRect/>
                    </a:stretch>
                  </pic:blipFill>
                  <pic:spPr>
                    <a:xfrm>
                      <a:off x="0" y="0"/>
                      <a:ext cx="4971394" cy="4803648"/>
                    </a:xfrm>
                    <a:prstGeom prst="rect">
                      <a:avLst/>
                    </a:prstGeom>
                  </pic:spPr>
                </pic:pic>
              </a:graphicData>
            </a:graphic>
          </wp:inline>
        </w:drawing>
      </w:r>
    </w:p>
    <w:p w14:paraId="13EDF1CD" w14:textId="77777777" w:rsidR="00375E0D" w:rsidRDefault="00375E0D">
      <w:pPr>
        <w:pStyle w:val="BodyText"/>
        <w:rPr>
          <w:sz w:val="10"/>
        </w:rPr>
      </w:pPr>
    </w:p>
    <w:p w14:paraId="13EDF1CE" w14:textId="77777777" w:rsidR="00375E0D" w:rsidRDefault="00000000">
      <w:pPr>
        <w:pStyle w:val="BodyText"/>
        <w:spacing w:before="99" w:line="271" w:lineRule="auto"/>
        <w:ind w:left="2204" w:right="953" w:hanging="1"/>
        <w:jc w:val="both"/>
      </w:pPr>
      <w:r>
        <w:rPr>
          <w:color w:val="231F20"/>
        </w:rPr>
        <w:t xml:space="preserve">When different hosts talk to each other, their IP packets are moved between adjacent systems. If the hosts are on the same network segment (A, B, or C), not much </w:t>
      </w:r>
      <w:proofErr w:type="spellStart"/>
      <w:r>
        <w:rPr>
          <w:color w:val="231F20"/>
        </w:rPr>
        <w:t>intelli</w:t>
      </w:r>
      <w:proofErr w:type="spellEnd"/>
      <w:r>
        <w:rPr>
          <w:color w:val="231F20"/>
        </w:rPr>
        <w:t xml:space="preserve">- </w:t>
      </w:r>
      <w:proofErr w:type="spellStart"/>
      <w:r>
        <w:rPr>
          <w:color w:val="231F20"/>
        </w:rPr>
        <w:t>gence</w:t>
      </w:r>
      <w:proofErr w:type="spellEnd"/>
      <w:r>
        <w:rPr>
          <w:color w:val="231F20"/>
        </w:rPr>
        <w:t xml:space="preserve"> is needed on the network layer. Switches only need to know which of their hard- ware ports the peer is connected to.</w:t>
      </w:r>
    </w:p>
    <w:p w14:paraId="13EDF1CF" w14:textId="77777777" w:rsidR="00375E0D" w:rsidRDefault="00375E0D">
      <w:pPr>
        <w:pStyle w:val="BodyText"/>
        <w:rPr>
          <w:sz w:val="14"/>
        </w:rPr>
      </w:pPr>
    </w:p>
    <w:p w14:paraId="13EDF1D0" w14:textId="77777777" w:rsidR="00375E0D" w:rsidRDefault="00375E0D">
      <w:pPr>
        <w:rPr>
          <w:sz w:val="14"/>
        </w:rPr>
        <w:sectPr w:rsidR="00375E0D">
          <w:pgSz w:w="11910" w:h="16840"/>
          <w:pgMar w:top="960" w:right="460" w:bottom="280" w:left="460" w:header="0" w:footer="0" w:gutter="0"/>
          <w:cols w:space="720"/>
        </w:sectPr>
      </w:pPr>
    </w:p>
    <w:p w14:paraId="13EDF1D1" w14:textId="77777777" w:rsidR="00375E0D" w:rsidRDefault="00375E0D">
      <w:pPr>
        <w:pStyle w:val="BodyText"/>
        <w:rPr>
          <w:sz w:val="22"/>
        </w:rPr>
      </w:pPr>
    </w:p>
    <w:p w14:paraId="13EDF1D2" w14:textId="77777777" w:rsidR="00375E0D" w:rsidRDefault="00375E0D">
      <w:pPr>
        <w:pStyle w:val="BodyText"/>
        <w:rPr>
          <w:sz w:val="22"/>
        </w:rPr>
      </w:pPr>
    </w:p>
    <w:p w14:paraId="13EDF1D3" w14:textId="77777777" w:rsidR="00375E0D" w:rsidRDefault="00000000">
      <w:pPr>
        <w:spacing w:before="133" w:line="302" w:lineRule="auto"/>
        <w:ind w:left="158" w:right="38" w:firstLine="1035"/>
        <w:jc w:val="right"/>
        <w:rPr>
          <w:sz w:val="18"/>
        </w:rPr>
      </w:pPr>
      <w:r>
        <w:rPr>
          <w:color w:val="231F20"/>
          <w:spacing w:val="-2"/>
          <w:w w:val="95"/>
          <w:sz w:val="18"/>
        </w:rPr>
        <w:t xml:space="preserve">Routers </w:t>
      </w:r>
      <w:proofErr w:type="spellStart"/>
      <w:r>
        <w:rPr>
          <w:color w:val="808285"/>
          <w:sz w:val="18"/>
        </w:rPr>
        <w:t>Routers</w:t>
      </w:r>
      <w:proofErr w:type="spellEnd"/>
      <w:r>
        <w:rPr>
          <w:color w:val="808285"/>
          <w:sz w:val="18"/>
        </w:rPr>
        <w:t xml:space="preserve"> make </w:t>
      </w:r>
      <w:proofErr w:type="spellStart"/>
      <w:r>
        <w:rPr>
          <w:color w:val="808285"/>
          <w:sz w:val="18"/>
        </w:rPr>
        <w:t>deci</w:t>
      </w:r>
      <w:proofErr w:type="spellEnd"/>
      <w:r>
        <w:rPr>
          <w:color w:val="808285"/>
          <w:sz w:val="18"/>
        </w:rPr>
        <w:t xml:space="preserve">- </w:t>
      </w:r>
      <w:proofErr w:type="spellStart"/>
      <w:r>
        <w:rPr>
          <w:color w:val="808285"/>
          <w:sz w:val="18"/>
        </w:rPr>
        <w:t>sions</w:t>
      </w:r>
      <w:proofErr w:type="spellEnd"/>
      <w:r>
        <w:rPr>
          <w:color w:val="808285"/>
          <w:sz w:val="18"/>
        </w:rPr>
        <w:t xml:space="preserve"> on where to forward</w:t>
      </w:r>
      <w:r>
        <w:rPr>
          <w:color w:val="808285"/>
          <w:spacing w:val="-5"/>
          <w:sz w:val="18"/>
        </w:rPr>
        <w:t xml:space="preserve"> </w:t>
      </w:r>
      <w:r>
        <w:rPr>
          <w:color w:val="808285"/>
          <w:sz w:val="18"/>
        </w:rPr>
        <w:t>packets</w:t>
      </w:r>
      <w:r>
        <w:rPr>
          <w:color w:val="808285"/>
          <w:spacing w:val="-5"/>
          <w:sz w:val="18"/>
        </w:rPr>
        <w:t xml:space="preserve"> </w:t>
      </w:r>
      <w:r>
        <w:rPr>
          <w:color w:val="808285"/>
          <w:sz w:val="18"/>
        </w:rPr>
        <w:t>that cross network seg-</w:t>
      </w:r>
    </w:p>
    <w:p w14:paraId="13EDF1D4" w14:textId="77777777" w:rsidR="00375E0D" w:rsidRDefault="00000000">
      <w:pPr>
        <w:spacing w:line="206" w:lineRule="exact"/>
        <w:ind w:right="38"/>
        <w:jc w:val="right"/>
        <w:rPr>
          <w:sz w:val="18"/>
        </w:rPr>
      </w:pPr>
      <w:proofErr w:type="spellStart"/>
      <w:r>
        <w:rPr>
          <w:color w:val="808285"/>
          <w:spacing w:val="-2"/>
          <w:sz w:val="18"/>
        </w:rPr>
        <w:t>ments</w:t>
      </w:r>
      <w:proofErr w:type="spellEnd"/>
      <w:r>
        <w:rPr>
          <w:color w:val="808285"/>
          <w:spacing w:val="-2"/>
          <w:sz w:val="18"/>
        </w:rPr>
        <w:t>.</w:t>
      </w:r>
    </w:p>
    <w:p w14:paraId="13EDF1D5" w14:textId="77777777" w:rsidR="00375E0D" w:rsidRDefault="00000000">
      <w:pPr>
        <w:pStyle w:val="BodyText"/>
        <w:spacing w:before="100" w:line="271" w:lineRule="auto"/>
        <w:ind w:left="158" w:right="953"/>
        <w:jc w:val="both"/>
      </w:pPr>
      <w:r>
        <w:br w:type="column"/>
      </w:r>
      <w:r>
        <w:rPr>
          <w:color w:val="231F20"/>
        </w:rPr>
        <w:t xml:space="preserve">If the communication crosses network segment boundaries, however, actual knowledge of the network topology is needed </w:t>
      </w:r>
      <w:proofErr w:type="gramStart"/>
      <w:r>
        <w:rPr>
          <w:color w:val="231F20"/>
        </w:rPr>
        <w:t>in order to</w:t>
      </w:r>
      <w:proofErr w:type="gramEnd"/>
      <w:r>
        <w:rPr>
          <w:color w:val="231F20"/>
        </w:rPr>
        <w:t xml:space="preserve"> decide where to forward the packet. Devices</w:t>
      </w:r>
      <w:r>
        <w:rPr>
          <w:color w:val="231F20"/>
          <w:spacing w:val="23"/>
        </w:rPr>
        <w:t xml:space="preserve"> </w:t>
      </w:r>
      <w:r>
        <w:rPr>
          <w:color w:val="231F20"/>
        </w:rPr>
        <w:t>that</w:t>
      </w:r>
      <w:r>
        <w:rPr>
          <w:color w:val="231F20"/>
          <w:spacing w:val="23"/>
        </w:rPr>
        <w:t xml:space="preserve"> </w:t>
      </w:r>
      <w:r>
        <w:rPr>
          <w:color w:val="231F20"/>
        </w:rPr>
        <w:t>perform</w:t>
      </w:r>
      <w:r>
        <w:rPr>
          <w:color w:val="231F20"/>
          <w:spacing w:val="23"/>
        </w:rPr>
        <w:t xml:space="preserve"> </w:t>
      </w:r>
      <w:r>
        <w:rPr>
          <w:color w:val="231F20"/>
        </w:rPr>
        <w:t>this</w:t>
      </w:r>
      <w:r>
        <w:rPr>
          <w:color w:val="231F20"/>
          <w:spacing w:val="23"/>
        </w:rPr>
        <w:t xml:space="preserve"> </w:t>
      </w:r>
      <w:r>
        <w:rPr>
          <w:color w:val="231F20"/>
        </w:rPr>
        <w:t>kind</w:t>
      </w:r>
      <w:r>
        <w:rPr>
          <w:color w:val="231F20"/>
          <w:spacing w:val="23"/>
        </w:rPr>
        <w:t xml:space="preserve"> </w:t>
      </w:r>
      <w:r>
        <w:rPr>
          <w:color w:val="231F20"/>
        </w:rPr>
        <w:t>of</w:t>
      </w:r>
      <w:r>
        <w:rPr>
          <w:color w:val="231F20"/>
          <w:spacing w:val="23"/>
        </w:rPr>
        <w:t xml:space="preserve"> </w:t>
      </w:r>
      <w:r>
        <w:rPr>
          <w:color w:val="231F20"/>
        </w:rPr>
        <w:t>decision-making</w:t>
      </w:r>
      <w:r>
        <w:rPr>
          <w:color w:val="231F20"/>
          <w:spacing w:val="23"/>
        </w:rPr>
        <w:t xml:space="preserve"> </w:t>
      </w:r>
      <w:r>
        <w:rPr>
          <w:color w:val="231F20"/>
        </w:rPr>
        <w:t>are</w:t>
      </w:r>
      <w:r>
        <w:rPr>
          <w:color w:val="231F20"/>
          <w:spacing w:val="23"/>
        </w:rPr>
        <w:t xml:space="preserve"> </w:t>
      </w:r>
      <w:r>
        <w:rPr>
          <w:color w:val="231F20"/>
        </w:rPr>
        <w:t>called</w:t>
      </w:r>
      <w:r>
        <w:rPr>
          <w:color w:val="231F20"/>
          <w:spacing w:val="23"/>
        </w:rPr>
        <w:t xml:space="preserve"> </w:t>
      </w:r>
      <w:r>
        <w:rPr>
          <w:color w:val="231F20"/>
        </w:rPr>
        <w:t>routers.</w:t>
      </w:r>
      <w:r>
        <w:rPr>
          <w:color w:val="231F20"/>
          <w:spacing w:val="23"/>
        </w:rPr>
        <w:t xml:space="preserve"> </w:t>
      </w:r>
      <w:r>
        <w:rPr>
          <w:color w:val="231F20"/>
        </w:rPr>
        <w:t>If</w:t>
      </w:r>
      <w:r>
        <w:rPr>
          <w:color w:val="231F20"/>
          <w:spacing w:val="23"/>
        </w:rPr>
        <w:t xml:space="preserve"> </w:t>
      </w:r>
      <w:r>
        <w:rPr>
          <w:color w:val="231F20"/>
        </w:rPr>
        <w:t>host</w:t>
      </w:r>
      <w:r>
        <w:rPr>
          <w:color w:val="231F20"/>
          <w:spacing w:val="23"/>
        </w:rPr>
        <w:t xml:space="preserve"> </w:t>
      </w:r>
      <w:r>
        <w:rPr>
          <w:color w:val="231F20"/>
        </w:rPr>
        <w:t>A1</w:t>
      </w:r>
      <w:r>
        <w:rPr>
          <w:color w:val="231F20"/>
          <w:spacing w:val="23"/>
        </w:rPr>
        <w:t xml:space="preserve"> </w:t>
      </w:r>
      <w:r>
        <w:rPr>
          <w:color w:val="231F20"/>
        </w:rPr>
        <w:t xml:space="preserve">wants to send an IP packet to host C2, its ﬁrst peer is R1. R1 then </w:t>
      </w:r>
      <w:proofErr w:type="gramStart"/>
      <w:r>
        <w:rPr>
          <w:color w:val="231F20"/>
        </w:rPr>
        <w:t>has to</w:t>
      </w:r>
      <w:proofErr w:type="gramEnd"/>
      <w:r>
        <w:rPr>
          <w:color w:val="231F20"/>
        </w:rPr>
        <w:t xml:space="preserve"> decide where to for- ward the packet next. It is connected to routers R2, R3, and R4. With the relevant net- work topology in view, we can easily see that R1 should forward the packet to R3. An IP packet must contain all necessary information to safely arrive at its destination. Most notably, this includes source and destination IP addresses.</w:t>
      </w:r>
    </w:p>
    <w:p w14:paraId="13EDF1D6"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198"/>
            <w:col w:w="8944"/>
          </w:cols>
        </w:sectPr>
      </w:pPr>
    </w:p>
    <w:p w14:paraId="13EDF1D7" w14:textId="77777777" w:rsidR="00375E0D" w:rsidRDefault="00375E0D">
      <w:pPr>
        <w:pStyle w:val="BodyText"/>
      </w:pPr>
    </w:p>
    <w:p w14:paraId="13EDF1D8" w14:textId="77777777" w:rsidR="00375E0D" w:rsidRDefault="00375E0D">
      <w:pPr>
        <w:pStyle w:val="BodyText"/>
        <w:spacing w:before="5"/>
      </w:pPr>
    </w:p>
    <w:p w14:paraId="13EDF1D9" w14:textId="77777777" w:rsidR="00375E0D" w:rsidRDefault="00000000">
      <w:pPr>
        <w:ind w:left="957"/>
        <w:rPr>
          <w:sz w:val="18"/>
        </w:rPr>
      </w:pPr>
      <w:r>
        <w:rPr>
          <w:color w:val="003946"/>
          <w:sz w:val="18"/>
        </w:rPr>
        <w:t>The</w:t>
      </w:r>
      <w:r>
        <w:rPr>
          <w:color w:val="003946"/>
          <w:spacing w:val="1"/>
          <w:sz w:val="18"/>
        </w:rPr>
        <w:t xml:space="preserve"> </w:t>
      </w:r>
      <w:r>
        <w:rPr>
          <w:color w:val="003946"/>
          <w:sz w:val="18"/>
        </w:rPr>
        <w:t>Internet</w:t>
      </w:r>
      <w:r>
        <w:rPr>
          <w:color w:val="003946"/>
          <w:spacing w:val="2"/>
          <w:sz w:val="18"/>
        </w:rPr>
        <w:t xml:space="preserve"> </w:t>
      </w:r>
      <w:r>
        <w:rPr>
          <w:color w:val="003946"/>
          <w:spacing w:val="-2"/>
          <w:sz w:val="18"/>
        </w:rPr>
        <w:t>Protocol</w:t>
      </w:r>
    </w:p>
    <w:p w14:paraId="13EDF1DA" w14:textId="77777777" w:rsidR="00375E0D" w:rsidRDefault="00375E0D">
      <w:pPr>
        <w:pStyle w:val="BodyText"/>
      </w:pPr>
    </w:p>
    <w:p w14:paraId="13EDF1DB" w14:textId="77777777" w:rsidR="00375E0D" w:rsidRDefault="00375E0D">
      <w:pPr>
        <w:pStyle w:val="BodyText"/>
      </w:pPr>
    </w:p>
    <w:p w14:paraId="13EDF1DC" w14:textId="77777777" w:rsidR="00375E0D" w:rsidRDefault="00375E0D">
      <w:pPr>
        <w:pStyle w:val="BodyText"/>
      </w:pPr>
    </w:p>
    <w:p w14:paraId="13EDF1DD" w14:textId="77777777" w:rsidR="00375E0D" w:rsidRDefault="00375E0D">
      <w:pPr>
        <w:pStyle w:val="BodyText"/>
      </w:pPr>
    </w:p>
    <w:p w14:paraId="13EDF1DE" w14:textId="77777777" w:rsidR="00375E0D" w:rsidRDefault="00375E0D">
      <w:pPr>
        <w:pStyle w:val="BodyText"/>
      </w:pPr>
    </w:p>
    <w:p w14:paraId="13EDF1DF" w14:textId="77777777" w:rsidR="00375E0D" w:rsidRDefault="00375E0D">
      <w:pPr>
        <w:pStyle w:val="BodyText"/>
        <w:spacing w:before="7"/>
        <w:rPr>
          <w:sz w:val="22"/>
        </w:rPr>
      </w:pPr>
    </w:p>
    <w:p w14:paraId="13EDF1E0" w14:textId="77777777" w:rsidR="00375E0D" w:rsidRDefault="00000000">
      <w:pPr>
        <w:pStyle w:val="Heading7"/>
        <w:spacing w:before="99"/>
        <w:jc w:val="left"/>
      </w:pPr>
      <w:r>
        <w:rPr>
          <w:color w:val="003946"/>
          <w:spacing w:val="-2"/>
          <w:w w:val="105"/>
        </w:rPr>
        <w:t>Routing</w:t>
      </w:r>
    </w:p>
    <w:p w14:paraId="13EDF1E1" w14:textId="77777777" w:rsidR="00375E0D" w:rsidRDefault="00375E0D">
      <w:pPr>
        <w:pStyle w:val="BodyText"/>
        <w:spacing w:before="3"/>
        <w:rPr>
          <w:sz w:val="18"/>
        </w:rPr>
      </w:pPr>
    </w:p>
    <w:p w14:paraId="13EDF1E2" w14:textId="77777777" w:rsidR="00375E0D" w:rsidRDefault="00375E0D">
      <w:pPr>
        <w:rPr>
          <w:sz w:val="18"/>
        </w:rPr>
        <w:sectPr w:rsidR="00375E0D">
          <w:pgSz w:w="11910" w:h="16840"/>
          <w:pgMar w:top="960" w:right="460" w:bottom="280" w:left="460" w:header="0" w:footer="0" w:gutter="0"/>
          <w:cols w:space="720"/>
        </w:sectPr>
      </w:pPr>
    </w:p>
    <w:p w14:paraId="13EDF1E3" w14:textId="77777777" w:rsidR="00375E0D" w:rsidRDefault="00000000">
      <w:pPr>
        <w:pStyle w:val="BodyText"/>
        <w:spacing w:before="100" w:line="271" w:lineRule="auto"/>
        <w:ind w:left="957" w:hanging="1"/>
        <w:jc w:val="both"/>
      </w:pPr>
      <w:r>
        <w:rPr>
          <w:color w:val="231F20"/>
        </w:rPr>
        <w:t xml:space="preserve">As mentioned above, packet switching means that individual datagrams of information traverse this potentially huge network structure. They should ﬁnd their destination as efﬁciently as possible. This task of directing packets toward their destination is called </w:t>
      </w:r>
      <w:r>
        <w:rPr>
          <w:color w:val="231F20"/>
          <w:spacing w:val="-2"/>
        </w:rPr>
        <w:t>routing.</w:t>
      </w:r>
    </w:p>
    <w:p w14:paraId="13EDF1E4" w14:textId="77777777" w:rsidR="00375E0D" w:rsidRDefault="00375E0D">
      <w:pPr>
        <w:pStyle w:val="BodyText"/>
        <w:spacing w:before="7"/>
        <w:rPr>
          <w:sz w:val="22"/>
        </w:rPr>
      </w:pPr>
    </w:p>
    <w:p w14:paraId="13EDF1E5" w14:textId="77777777" w:rsidR="00375E0D" w:rsidRDefault="00000000">
      <w:pPr>
        <w:pStyle w:val="BodyText"/>
        <w:spacing w:line="271" w:lineRule="auto"/>
        <w:ind w:left="957" w:hanging="1"/>
        <w:jc w:val="both"/>
      </w:pPr>
      <w:r>
        <w:rPr>
          <w:color w:val="231F20"/>
        </w:rPr>
        <w:t xml:space="preserve">For each intermediate system a packet passes through, the foremost question is: Which </w:t>
      </w:r>
      <w:r>
        <w:rPr>
          <w:color w:val="231F20"/>
          <w:w w:val="105"/>
        </w:rPr>
        <w:t>of</w:t>
      </w:r>
      <w:r>
        <w:rPr>
          <w:color w:val="231F20"/>
          <w:spacing w:val="-6"/>
          <w:w w:val="105"/>
        </w:rPr>
        <w:t xml:space="preserve"> </w:t>
      </w:r>
      <w:r>
        <w:rPr>
          <w:color w:val="231F20"/>
          <w:w w:val="105"/>
        </w:rPr>
        <w:t>my</w:t>
      </w:r>
      <w:r>
        <w:rPr>
          <w:color w:val="231F20"/>
          <w:spacing w:val="-6"/>
          <w:w w:val="105"/>
        </w:rPr>
        <w:t xml:space="preserve"> </w:t>
      </w:r>
      <w:r>
        <w:rPr>
          <w:color w:val="231F20"/>
          <w:w w:val="105"/>
        </w:rPr>
        <w:t>peers</w:t>
      </w:r>
      <w:r>
        <w:rPr>
          <w:color w:val="231F20"/>
          <w:spacing w:val="-6"/>
          <w:w w:val="105"/>
        </w:rPr>
        <w:t xml:space="preserve"> </w:t>
      </w:r>
      <w:r>
        <w:rPr>
          <w:color w:val="231F20"/>
          <w:w w:val="105"/>
        </w:rPr>
        <w:t>do</w:t>
      </w:r>
      <w:r>
        <w:rPr>
          <w:color w:val="231F20"/>
          <w:spacing w:val="-6"/>
          <w:w w:val="105"/>
        </w:rPr>
        <w:t xml:space="preserve"> </w:t>
      </w:r>
      <w:r>
        <w:rPr>
          <w:color w:val="231F20"/>
          <w:w w:val="105"/>
        </w:rPr>
        <w:t>I</w:t>
      </w:r>
      <w:r>
        <w:rPr>
          <w:color w:val="231F20"/>
          <w:spacing w:val="-6"/>
          <w:w w:val="105"/>
        </w:rPr>
        <w:t xml:space="preserve"> </w:t>
      </w:r>
      <w:r>
        <w:rPr>
          <w:color w:val="231F20"/>
          <w:w w:val="105"/>
        </w:rPr>
        <w:t>hand</w:t>
      </w:r>
      <w:r>
        <w:rPr>
          <w:color w:val="231F20"/>
          <w:spacing w:val="-6"/>
          <w:w w:val="105"/>
        </w:rPr>
        <w:t xml:space="preserve"> </w:t>
      </w:r>
      <w:r>
        <w:rPr>
          <w:color w:val="231F20"/>
          <w:w w:val="105"/>
        </w:rPr>
        <w:t>the</w:t>
      </w:r>
      <w:r>
        <w:rPr>
          <w:color w:val="231F20"/>
          <w:spacing w:val="-6"/>
          <w:w w:val="105"/>
        </w:rPr>
        <w:t xml:space="preserve"> </w:t>
      </w:r>
      <w:r>
        <w:rPr>
          <w:color w:val="231F20"/>
          <w:w w:val="105"/>
        </w:rPr>
        <w:t>packet</w:t>
      </w:r>
      <w:r>
        <w:rPr>
          <w:color w:val="231F20"/>
          <w:spacing w:val="-6"/>
          <w:w w:val="105"/>
        </w:rPr>
        <w:t xml:space="preserve"> </w:t>
      </w:r>
      <w:r>
        <w:rPr>
          <w:color w:val="231F20"/>
          <w:w w:val="105"/>
        </w:rPr>
        <w:t>to</w:t>
      </w:r>
      <w:r>
        <w:rPr>
          <w:color w:val="231F20"/>
          <w:spacing w:val="-6"/>
          <w:w w:val="105"/>
        </w:rPr>
        <w:t xml:space="preserve"> </w:t>
      </w:r>
      <w:r>
        <w:rPr>
          <w:color w:val="231F20"/>
          <w:w w:val="105"/>
        </w:rPr>
        <w:t>next</w:t>
      </w:r>
      <w:r>
        <w:rPr>
          <w:color w:val="231F20"/>
          <w:spacing w:val="-6"/>
          <w:w w:val="105"/>
        </w:rPr>
        <w:t xml:space="preserve"> </w:t>
      </w:r>
      <w:r>
        <w:rPr>
          <w:color w:val="231F20"/>
          <w:w w:val="105"/>
        </w:rPr>
        <w:t>for</w:t>
      </w:r>
      <w:r>
        <w:rPr>
          <w:color w:val="231F20"/>
          <w:spacing w:val="-6"/>
          <w:w w:val="105"/>
        </w:rPr>
        <w:t xml:space="preserve"> </w:t>
      </w:r>
      <w:r>
        <w:rPr>
          <w:color w:val="231F20"/>
          <w:w w:val="105"/>
        </w:rPr>
        <w:t>it</w:t>
      </w:r>
      <w:r>
        <w:rPr>
          <w:color w:val="231F20"/>
          <w:spacing w:val="-6"/>
          <w:w w:val="105"/>
        </w:rPr>
        <w:t xml:space="preserve"> </w:t>
      </w:r>
      <w:r>
        <w:rPr>
          <w:color w:val="231F20"/>
          <w:w w:val="105"/>
        </w:rPr>
        <w:t>to</w:t>
      </w:r>
      <w:r>
        <w:rPr>
          <w:color w:val="231F20"/>
          <w:spacing w:val="-6"/>
          <w:w w:val="105"/>
        </w:rPr>
        <w:t xml:space="preserve"> </w:t>
      </w:r>
      <w:r>
        <w:rPr>
          <w:color w:val="231F20"/>
          <w:w w:val="105"/>
        </w:rPr>
        <w:t>arrive</w:t>
      </w:r>
      <w:r>
        <w:rPr>
          <w:color w:val="231F20"/>
          <w:spacing w:val="-6"/>
          <w:w w:val="105"/>
        </w:rPr>
        <w:t xml:space="preserve"> </w:t>
      </w:r>
      <w:r>
        <w:rPr>
          <w:color w:val="231F20"/>
          <w:w w:val="105"/>
        </w:rPr>
        <w:t>as</w:t>
      </w:r>
      <w:r>
        <w:rPr>
          <w:color w:val="231F20"/>
          <w:spacing w:val="-6"/>
          <w:w w:val="105"/>
        </w:rPr>
        <w:t xml:space="preserve"> </w:t>
      </w:r>
      <w:r>
        <w:rPr>
          <w:color w:val="231F20"/>
          <w:w w:val="105"/>
        </w:rPr>
        <w:t>fast</w:t>
      </w:r>
      <w:r>
        <w:rPr>
          <w:color w:val="231F20"/>
          <w:spacing w:val="-6"/>
          <w:w w:val="105"/>
        </w:rPr>
        <w:t xml:space="preserve"> </w:t>
      </w:r>
      <w:r>
        <w:rPr>
          <w:color w:val="231F20"/>
          <w:w w:val="105"/>
        </w:rPr>
        <w:t>as</w:t>
      </w:r>
      <w:r>
        <w:rPr>
          <w:color w:val="231F20"/>
          <w:spacing w:val="-6"/>
          <w:w w:val="105"/>
        </w:rPr>
        <w:t xml:space="preserve"> </w:t>
      </w:r>
      <w:r>
        <w:rPr>
          <w:color w:val="231F20"/>
          <w:w w:val="105"/>
        </w:rPr>
        <w:t>possible?</w:t>
      </w:r>
    </w:p>
    <w:p w14:paraId="13EDF1E6" w14:textId="77777777" w:rsidR="00375E0D" w:rsidRDefault="00375E0D">
      <w:pPr>
        <w:pStyle w:val="BodyText"/>
        <w:spacing w:before="7"/>
        <w:rPr>
          <w:sz w:val="22"/>
        </w:rPr>
      </w:pPr>
    </w:p>
    <w:p w14:paraId="13EDF1E7" w14:textId="77777777" w:rsidR="00375E0D" w:rsidRDefault="00000000">
      <w:pPr>
        <w:pStyle w:val="BodyText"/>
        <w:ind w:left="957"/>
        <w:jc w:val="both"/>
      </w:pPr>
      <w:r>
        <w:rPr>
          <w:color w:val="231F20"/>
        </w:rPr>
        <w:t>This</w:t>
      </w:r>
      <w:r>
        <w:rPr>
          <w:color w:val="231F20"/>
          <w:spacing w:val="6"/>
        </w:rPr>
        <w:t xml:space="preserve"> </w:t>
      </w:r>
      <w:r>
        <w:rPr>
          <w:color w:val="231F20"/>
        </w:rPr>
        <w:t>decision</w:t>
      </w:r>
      <w:r>
        <w:rPr>
          <w:color w:val="231F20"/>
          <w:spacing w:val="7"/>
        </w:rPr>
        <w:t xml:space="preserve"> </w:t>
      </w:r>
      <w:r>
        <w:rPr>
          <w:color w:val="231F20"/>
        </w:rPr>
        <w:t>is</w:t>
      </w:r>
      <w:r>
        <w:rPr>
          <w:color w:val="231F20"/>
          <w:spacing w:val="7"/>
        </w:rPr>
        <w:t xml:space="preserve"> </w:t>
      </w:r>
      <w:r>
        <w:rPr>
          <w:color w:val="231F20"/>
        </w:rPr>
        <w:t>made</w:t>
      </w:r>
      <w:r>
        <w:rPr>
          <w:color w:val="231F20"/>
          <w:spacing w:val="6"/>
        </w:rPr>
        <w:t xml:space="preserve"> </w:t>
      </w:r>
      <w:proofErr w:type="gramStart"/>
      <w:r>
        <w:rPr>
          <w:color w:val="231F20"/>
        </w:rPr>
        <w:t>on</w:t>
      </w:r>
      <w:r>
        <w:rPr>
          <w:color w:val="231F20"/>
          <w:spacing w:val="7"/>
        </w:rPr>
        <w:t xml:space="preserve"> </w:t>
      </w:r>
      <w:r>
        <w:rPr>
          <w:color w:val="231F20"/>
        </w:rPr>
        <w:t>the</w:t>
      </w:r>
      <w:r>
        <w:rPr>
          <w:color w:val="231F20"/>
          <w:spacing w:val="7"/>
        </w:rPr>
        <w:t xml:space="preserve"> </w:t>
      </w:r>
      <w:r>
        <w:rPr>
          <w:color w:val="231F20"/>
        </w:rPr>
        <w:t>basis</w:t>
      </w:r>
      <w:r>
        <w:rPr>
          <w:color w:val="231F20"/>
          <w:spacing w:val="6"/>
        </w:rPr>
        <w:t xml:space="preserve"> </w:t>
      </w:r>
      <w:r>
        <w:rPr>
          <w:color w:val="231F20"/>
        </w:rPr>
        <w:t>of</w:t>
      </w:r>
      <w:proofErr w:type="gramEnd"/>
      <w:r>
        <w:rPr>
          <w:color w:val="231F20"/>
          <w:spacing w:val="7"/>
        </w:rPr>
        <w:t xml:space="preserve"> </w:t>
      </w:r>
      <w:r>
        <w:rPr>
          <w:color w:val="231F20"/>
        </w:rPr>
        <w:t>the</w:t>
      </w:r>
      <w:r>
        <w:rPr>
          <w:color w:val="231F20"/>
          <w:spacing w:val="7"/>
        </w:rPr>
        <w:t xml:space="preserve"> </w:t>
      </w:r>
      <w:r>
        <w:rPr>
          <w:color w:val="231F20"/>
        </w:rPr>
        <w:t>two</w:t>
      </w:r>
      <w:r>
        <w:rPr>
          <w:color w:val="231F20"/>
          <w:spacing w:val="6"/>
        </w:rPr>
        <w:t xml:space="preserve"> </w:t>
      </w:r>
      <w:r>
        <w:rPr>
          <w:color w:val="231F20"/>
        </w:rPr>
        <w:t>following</w:t>
      </w:r>
      <w:r>
        <w:rPr>
          <w:color w:val="231F20"/>
          <w:spacing w:val="7"/>
        </w:rPr>
        <w:t xml:space="preserve"> </w:t>
      </w:r>
      <w:r>
        <w:rPr>
          <w:color w:val="231F20"/>
          <w:spacing w:val="-2"/>
        </w:rPr>
        <w:t>factors:</w:t>
      </w:r>
    </w:p>
    <w:p w14:paraId="13EDF1E8" w14:textId="77777777" w:rsidR="00375E0D" w:rsidRDefault="00375E0D">
      <w:pPr>
        <w:pStyle w:val="BodyText"/>
        <w:spacing w:before="3"/>
        <w:rPr>
          <w:sz w:val="25"/>
        </w:rPr>
      </w:pPr>
    </w:p>
    <w:p w14:paraId="13EDF1E9" w14:textId="77777777" w:rsidR="00375E0D" w:rsidRDefault="00000000">
      <w:pPr>
        <w:pStyle w:val="ListParagraph"/>
        <w:numPr>
          <w:ilvl w:val="0"/>
          <w:numId w:val="42"/>
        </w:numPr>
        <w:tabs>
          <w:tab w:val="left" w:pos="1237"/>
          <w:tab w:val="left" w:pos="1238"/>
        </w:tabs>
        <w:ind w:hanging="281"/>
        <w:rPr>
          <w:sz w:val="20"/>
        </w:rPr>
      </w:pPr>
      <w:r>
        <w:rPr>
          <w:color w:val="231F20"/>
          <w:sz w:val="20"/>
        </w:rPr>
        <w:t>What</w:t>
      </w:r>
      <w:r>
        <w:rPr>
          <w:color w:val="231F20"/>
          <w:spacing w:val="8"/>
          <w:sz w:val="20"/>
        </w:rPr>
        <w:t xml:space="preserve"> </w:t>
      </w:r>
      <w:proofErr w:type="gramStart"/>
      <w:r>
        <w:rPr>
          <w:color w:val="231F20"/>
          <w:sz w:val="20"/>
        </w:rPr>
        <w:t>is</w:t>
      </w:r>
      <w:proofErr w:type="gramEnd"/>
      <w:r>
        <w:rPr>
          <w:color w:val="231F20"/>
          <w:spacing w:val="7"/>
          <w:sz w:val="20"/>
        </w:rPr>
        <w:t xml:space="preserve"> </w:t>
      </w:r>
      <w:r>
        <w:rPr>
          <w:color w:val="231F20"/>
          <w:sz w:val="20"/>
        </w:rPr>
        <w:t>the</w:t>
      </w:r>
      <w:r>
        <w:rPr>
          <w:color w:val="231F20"/>
          <w:spacing w:val="8"/>
          <w:sz w:val="20"/>
        </w:rPr>
        <w:t xml:space="preserve"> </w:t>
      </w:r>
      <w:r>
        <w:rPr>
          <w:color w:val="231F20"/>
          <w:sz w:val="20"/>
        </w:rPr>
        <w:t>destination</w:t>
      </w:r>
      <w:r>
        <w:rPr>
          <w:color w:val="231F20"/>
          <w:spacing w:val="8"/>
          <w:sz w:val="20"/>
        </w:rPr>
        <w:t xml:space="preserve"> </w:t>
      </w:r>
      <w:r>
        <w:rPr>
          <w:color w:val="231F20"/>
          <w:sz w:val="20"/>
        </w:rPr>
        <w:t>address</w:t>
      </w:r>
      <w:r>
        <w:rPr>
          <w:color w:val="231F20"/>
          <w:spacing w:val="8"/>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pacing w:val="-2"/>
          <w:sz w:val="20"/>
        </w:rPr>
        <w:t>packet?</w:t>
      </w:r>
    </w:p>
    <w:p w14:paraId="13EDF1EA" w14:textId="77777777" w:rsidR="00375E0D" w:rsidRDefault="00000000">
      <w:pPr>
        <w:pStyle w:val="ListParagraph"/>
        <w:numPr>
          <w:ilvl w:val="0"/>
          <w:numId w:val="42"/>
        </w:numPr>
        <w:tabs>
          <w:tab w:val="left" w:pos="1237"/>
          <w:tab w:val="left" w:pos="1238"/>
        </w:tabs>
        <w:spacing w:before="30"/>
        <w:ind w:hanging="281"/>
        <w:rPr>
          <w:sz w:val="20"/>
        </w:rPr>
      </w:pPr>
      <w:r>
        <w:rPr>
          <w:color w:val="231F20"/>
          <w:sz w:val="20"/>
        </w:rPr>
        <w:t>What</w:t>
      </w:r>
      <w:r>
        <w:rPr>
          <w:color w:val="231F20"/>
          <w:spacing w:val="5"/>
          <w:sz w:val="20"/>
        </w:rPr>
        <w:t xml:space="preserve"> </w:t>
      </w:r>
      <w:r>
        <w:rPr>
          <w:color w:val="231F20"/>
          <w:sz w:val="20"/>
        </w:rPr>
        <w:t>do</w:t>
      </w:r>
      <w:r>
        <w:rPr>
          <w:color w:val="231F20"/>
          <w:spacing w:val="6"/>
          <w:sz w:val="20"/>
        </w:rPr>
        <w:t xml:space="preserve"> </w:t>
      </w:r>
      <w:r>
        <w:rPr>
          <w:color w:val="231F20"/>
          <w:sz w:val="20"/>
        </w:rPr>
        <w:t>I</w:t>
      </w:r>
      <w:r>
        <w:rPr>
          <w:color w:val="231F20"/>
          <w:spacing w:val="6"/>
          <w:sz w:val="20"/>
        </w:rPr>
        <w:t xml:space="preserve"> </w:t>
      </w:r>
      <w:r>
        <w:rPr>
          <w:color w:val="231F20"/>
          <w:sz w:val="20"/>
        </w:rPr>
        <w:t>know</w:t>
      </w:r>
      <w:r>
        <w:rPr>
          <w:color w:val="231F20"/>
          <w:spacing w:val="6"/>
          <w:sz w:val="20"/>
        </w:rPr>
        <w:t xml:space="preserve"> </w:t>
      </w:r>
      <w:r>
        <w:rPr>
          <w:color w:val="231F20"/>
          <w:sz w:val="20"/>
        </w:rPr>
        <w:t>about</w:t>
      </w:r>
      <w:r>
        <w:rPr>
          <w:color w:val="231F20"/>
          <w:spacing w:val="6"/>
          <w:sz w:val="20"/>
        </w:rPr>
        <w:t xml:space="preserve"> </w:t>
      </w:r>
      <w:r>
        <w:rPr>
          <w:color w:val="231F20"/>
          <w:sz w:val="20"/>
        </w:rPr>
        <w:t>the</w:t>
      </w:r>
      <w:r>
        <w:rPr>
          <w:color w:val="231F20"/>
          <w:spacing w:val="6"/>
          <w:sz w:val="20"/>
        </w:rPr>
        <w:t xml:space="preserve"> </w:t>
      </w:r>
      <w:r>
        <w:rPr>
          <w:color w:val="231F20"/>
          <w:sz w:val="20"/>
        </w:rPr>
        <w:t>network</w:t>
      </w:r>
      <w:r>
        <w:rPr>
          <w:color w:val="231F20"/>
          <w:spacing w:val="6"/>
          <w:sz w:val="20"/>
        </w:rPr>
        <w:t xml:space="preserve"> </w:t>
      </w:r>
      <w:r>
        <w:rPr>
          <w:color w:val="231F20"/>
          <w:spacing w:val="-2"/>
          <w:sz w:val="20"/>
        </w:rPr>
        <w:t>topology?</w:t>
      </w:r>
    </w:p>
    <w:p w14:paraId="13EDF1EB" w14:textId="77777777" w:rsidR="00375E0D" w:rsidRDefault="00375E0D">
      <w:pPr>
        <w:pStyle w:val="BodyText"/>
        <w:spacing w:before="2"/>
        <w:rPr>
          <w:sz w:val="25"/>
        </w:rPr>
      </w:pPr>
    </w:p>
    <w:p w14:paraId="13EDF1EC" w14:textId="77777777" w:rsidR="00375E0D" w:rsidRDefault="00000000">
      <w:pPr>
        <w:pStyle w:val="BodyText"/>
        <w:ind w:left="957"/>
        <w:jc w:val="both"/>
      </w:pPr>
      <w:r>
        <w:rPr>
          <w:color w:val="231F20"/>
        </w:rPr>
        <w:t>Time</w:t>
      </w:r>
      <w:r>
        <w:rPr>
          <w:color w:val="231F20"/>
          <w:spacing w:val="2"/>
        </w:rPr>
        <w:t xml:space="preserve"> </w:t>
      </w:r>
      <w:r>
        <w:rPr>
          <w:color w:val="231F20"/>
        </w:rPr>
        <w:t>to</w:t>
      </w:r>
      <w:r>
        <w:rPr>
          <w:color w:val="231F20"/>
          <w:spacing w:val="2"/>
        </w:rPr>
        <w:t xml:space="preserve"> </w:t>
      </w:r>
      <w:r>
        <w:rPr>
          <w:color w:val="231F20"/>
          <w:spacing w:val="-4"/>
        </w:rPr>
        <w:t>live</w:t>
      </w:r>
    </w:p>
    <w:p w14:paraId="13EDF1ED" w14:textId="77777777" w:rsidR="00375E0D" w:rsidRDefault="00000000">
      <w:pPr>
        <w:pStyle w:val="BodyText"/>
        <w:spacing w:before="30" w:line="271" w:lineRule="auto"/>
        <w:ind w:left="957"/>
        <w:jc w:val="both"/>
      </w:pPr>
      <w:r>
        <w:rPr>
          <w:color w:val="231F20"/>
        </w:rPr>
        <w:t xml:space="preserve">IP packets contain a ﬁeld called time to live (TTL), which indicates the maximum num- </w:t>
      </w:r>
      <w:proofErr w:type="spellStart"/>
      <w:r>
        <w:rPr>
          <w:color w:val="231F20"/>
        </w:rPr>
        <w:t>ber</w:t>
      </w:r>
      <w:proofErr w:type="spellEnd"/>
      <w:r>
        <w:rPr>
          <w:color w:val="231F20"/>
        </w:rPr>
        <w:t xml:space="preserve"> of seconds or hops the packet is allowed to travel. The purpose of this ﬁeld is to avoid inﬁnite loops when traversing the network and to discard undeliverable packets.</w:t>
      </w:r>
      <w:r>
        <w:rPr>
          <w:color w:val="231F20"/>
          <w:spacing w:val="80"/>
        </w:rPr>
        <w:t xml:space="preserve"> </w:t>
      </w:r>
      <w:r>
        <w:rPr>
          <w:color w:val="231F20"/>
        </w:rPr>
        <w:t xml:space="preserve">At every hop, the value in the TTL ﬁeld is decreased by at least 1, or by the time in sec- </w:t>
      </w:r>
      <w:proofErr w:type="spellStart"/>
      <w:r>
        <w:rPr>
          <w:color w:val="231F20"/>
        </w:rPr>
        <w:t>onds</w:t>
      </w:r>
      <w:proofErr w:type="spellEnd"/>
      <w:r>
        <w:rPr>
          <w:color w:val="231F20"/>
        </w:rPr>
        <w:t xml:space="preserve"> needed to process the packet. If this value reaches zero, it indicates that the packet has been underway for too long. The packet is discarded, and an error message is sent to the sender. Since modern routers almost never need more than a second to process a packet, TTL in practice always refers to the number of hops.</w:t>
      </w:r>
    </w:p>
    <w:p w14:paraId="13EDF1EE" w14:textId="77777777" w:rsidR="00375E0D" w:rsidRDefault="00375E0D">
      <w:pPr>
        <w:pStyle w:val="BodyText"/>
        <w:spacing w:before="8"/>
        <w:rPr>
          <w:sz w:val="22"/>
        </w:rPr>
      </w:pPr>
    </w:p>
    <w:p w14:paraId="13EDF1EF" w14:textId="77777777" w:rsidR="00375E0D" w:rsidRDefault="00000000">
      <w:pPr>
        <w:pStyle w:val="BodyText"/>
        <w:ind w:left="957"/>
      </w:pPr>
      <w:r>
        <w:rPr>
          <w:color w:val="231F20"/>
          <w:spacing w:val="-2"/>
          <w:w w:val="105"/>
        </w:rPr>
        <w:t>Algorithms</w:t>
      </w:r>
    </w:p>
    <w:p w14:paraId="13EDF1F0" w14:textId="77777777" w:rsidR="00375E0D" w:rsidRDefault="00000000">
      <w:pPr>
        <w:pStyle w:val="BodyText"/>
        <w:spacing w:before="30" w:line="271" w:lineRule="auto"/>
        <w:ind w:left="957"/>
        <w:jc w:val="both"/>
      </w:pPr>
      <w:r>
        <w:rPr>
          <w:color w:val="231F20"/>
        </w:rPr>
        <w:t xml:space="preserve">In general, routers contain tables that deﬁne where to direct incoming packets destined </w:t>
      </w:r>
      <w:r>
        <w:rPr>
          <w:color w:val="231F20"/>
          <w:spacing w:val="-2"/>
          <w:w w:val="105"/>
        </w:rPr>
        <w:t>for</w:t>
      </w:r>
      <w:r>
        <w:rPr>
          <w:color w:val="231F20"/>
          <w:spacing w:val="-7"/>
          <w:w w:val="105"/>
        </w:rPr>
        <w:t xml:space="preserve"> </w:t>
      </w:r>
      <w:r>
        <w:rPr>
          <w:color w:val="231F20"/>
          <w:spacing w:val="-2"/>
          <w:w w:val="105"/>
        </w:rPr>
        <w:t>a</w:t>
      </w:r>
      <w:r>
        <w:rPr>
          <w:color w:val="231F20"/>
          <w:spacing w:val="-8"/>
          <w:w w:val="105"/>
        </w:rPr>
        <w:t xml:space="preserve"> </w:t>
      </w:r>
      <w:r>
        <w:rPr>
          <w:color w:val="231F20"/>
          <w:spacing w:val="-2"/>
          <w:w w:val="105"/>
        </w:rPr>
        <w:t>speciﬁc</w:t>
      </w:r>
      <w:r>
        <w:rPr>
          <w:color w:val="231F20"/>
          <w:spacing w:val="-7"/>
          <w:w w:val="105"/>
        </w:rPr>
        <w:t xml:space="preserve"> </w:t>
      </w:r>
      <w:r>
        <w:rPr>
          <w:color w:val="231F20"/>
          <w:spacing w:val="-2"/>
          <w:w w:val="105"/>
        </w:rPr>
        <w:t>address.</w:t>
      </w:r>
      <w:r>
        <w:rPr>
          <w:color w:val="231F20"/>
          <w:spacing w:val="-7"/>
          <w:w w:val="105"/>
        </w:rPr>
        <w:t xml:space="preserve"> </w:t>
      </w:r>
      <w:r>
        <w:rPr>
          <w:color w:val="231F20"/>
          <w:spacing w:val="-2"/>
          <w:w w:val="105"/>
        </w:rPr>
        <w:t>When</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packet</w:t>
      </w:r>
      <w:r>
        <w:rPr>
          <w:color w:val="231F20"/>
          <w:spacing w:val="-7"/>
          <w:w w:val="105"/>
        </w:rPr>
        <w:t xml:space="preserve"> </w:t>
      </w:r>
      <w:r>
        <w:rPr>
          <w:color w:val="231F20"/>
          <w:spacing w:val="-2"/>
          <w:w w:val="105"/>
        </w:rPr>
        <w:t>arrives</w:t>
      </w:r>
      <w:r>
        <w:rPr>
          <w:color w:val="231F20"/>
          <w:spacing w:val="-7"/>
          <w:w w:val="105"/>
        </w:rPr>
        <w:t xml:space="preserve"> </w:t>
      </w:r>
      <w:r>
        <w:rPr>
          <w:color w:val="231F20"/>
          <w:spacing w:val="-2"/>
          <w:w w:val="105"/>
        </w:rPr>
        <w:t>at</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router,</w:t>
      </w:r>
      <w:r>
        <w:rPr>
          <w:color w:val="231F20"/>
          <w:spacing w:val="-7"/>
          <w:w w:val="105"/>
        </w:rPr>
        <w:t xml:space="preserve"> </w:t>
      </w:r>
      <w:r>
        <w:rPr>
          <w:color w:val="231F20"/>
          <w:spacing w:val="-2"/>
          <w:w w:val="105"/>
        </w:rPr>
        <w:t>its</w:t>
      </w:r>
      <w:r>
        <w:rPr>
          <w:color w:val="231F20"/>
          <w:spacing w:val="-7"/>
          <w:w w:val="105"/>
        </w:rPr>
        <w:t xml:space="preserve"> </w:t>
      </w:r>
      <w:r>
        <w:rPr>
          <w:color w:val="231F20"/>
          <w:spacing w:val="-2"/>
          <w:w w:val="105"/>
        </w:rPr>
        <w:t>destination</w:t>
      </w:r>
      <w:r>
        <w:rPr>
          <w:color w:val="231F20"/>
          <w:spacing w:val="-7"/>
          <w:w w:val="105"/>
        </w:rPr>
        <w:t xml:space="preserve"> </w:t>
      </w:r>
      <w:r>
        <w:rPr>
          <w:color w:val="231F20"/>
          <w:spacing w:val="-2"/>
          <w:w w:val="105"/>
        </w:rPr>
        <w:t>address</w:t>
      </w:r>
      <w:r>
        <w:rPr>
          <w:color w:val="231F20"/>
          <w:spacing w:val="-8"/>
          <w:w w:val="105"/>
        </w:rPr>
        <w:t xml:space="preserve"> </w:t>
      </w:r>
      <w:r>
        <w:rPr>
          <w:color w:val="231F20"/>
          <w:spacing w:val="-2"/>
          <w:w w:val="105"/>
        </w:rPr>
        <w:t xml:space="preserve">ﬁeld </w:t>
      </w:r>
      <w:r>
        <w:rPr>
          <w:color w:val="231F20"/>
          <w:w w:val="105"/>
        </w:rPr>
        <w:t xml:space="preserve">is matched against this table, and the result of this lookup will be the next hop of the </w:t>
      </w:r>
      <w:r>
        <w:rPr>
          <w:color w:val="231F20"/>
          <w:spacing w:val="-2"/>
          <w:w w:val="105"/>
        </w:rPr>
        <w:t>packet.</w:t>
      </w:r>
    </w:p>
    <w:p w14:paraId="13EDF1F1" w14:textId="77777777" w:rsidR="00375E0D" w:rsidRDefault="00375E0D">
      <w:pPr>
        <w:pStyle w:val="BodyText"/>
        <w:spacing w:before="8"/>
        <w:rPr>
          <w:sz w:val="22"/>
        </w:rPr>
      </w:pPr>
    </w:p>
    <w:p w14:paraId="13EDF1F2" w14:textId="77777777" w:rsidR="00375E0D" w:rsidRDefault="00000000">
      <w:pPr>
        <w:pStyle w:val="BodyText"/>
        <w:spacing w:line="271" w:lineRule="auto"/>
        <w:ind w:left="957"/>
        <w:jc w:val="both"/>
      </w:pPr>
      <w:r>
        <w:rPr>
          <w:color w:val="231F20"/>
        </w:rPr>
        <w:t xml:space="preserve">In some cases, these routing tables are ﬁxed; once manually conﬁgured, they stay that way. This is called nonadaptive, or static, routing. It is only applicable where the person who conﬁgures the tables </w:t>
      </w:r>
      <w:proofErr w:type="gramStart"/>
      <w:r>
        <w:rPr>
          <w:color w:val="231F20"/>
        </w:rPr>
        <w:t>has</w:t>
      </w:r>
      <w:proofErr w:type="gramEnd"/>
      <w:r>
        <w:rPr>
          <w:color w:val="231F20"/>
        </w:rPr>
        <w:t xml:space="preserve"> a full overview of all network segments the router is responsible for. If something changes in the network architecture, the routing tables</w:t>
      </w:r>
      <w:r>
        <w:rPr>
          <w:color w:val="231F20"/>
          <w:spacing w:val="40"/>
        </w:rPr>
        <w:t xml:space="preserve"> </w:t>
      </w:r>
      <w:proofErr w:type="gramStart"/>
      <w:r>
        <w:rPr>
          <w:color w:val="231F20"/>
        </w:rPr>
        <w:t>have to</w:t>
      </w:r>
      <w:proofErr w:type="gramEnd"/>
      <w:r>
        <w:rPr>
          <w:color w:val="231F20"/>
        </w:rPr>
        <w:t xml:space="preserve"> be adapted externally.</w:t>
      </w:r>
    </w:p>
    <w:p w14:paraId="13EDF1F3" w14:textId="77777777" w:rsidR="00375E0D" w:rsidRDefault="00375E0D">
      <w:pPr>
        <w:pStyle w:val="BodyText"/>
        <w:spacing w:before="7"/>
        <w:rPr>
          <w:sz w:val="22"/>
        </w:rPr>
      </w:pPr>
    </w:p>
    <w:p w14:paraId="13EDF1F4" w14:textId="77777777" w:rsidR="00375E0D" w:rsidRDefault="00000000">
      <w:pPr>
        <w:pStyle w:val="BodyText"/>
        <w:spacing w:before="1" w:line="271" w:lineRule="auto"/>
        <w:ind w:left="957" w:right="1" w:hanging="1"/>
        <w:jc w:val="both"/>
      </w:pPr>
      <w:r>
        <w:rPr>
          <w:color w:val="231F20"/>
          <w:w w:val="105"/>
        </w:rPr>
        <w:t>Obviously,</w:t>
      </w:r>
      <w:r>
        <w:rPr>
          <w:color w:val="231F20"/>
          <w:spacing w:val="-4"/>
          <w:w w:val="105"/>
        </w:rPr>
        <w:t xml:space="preserve"> </w:t>
      </w:r>
      <w:r>
        <w:rPr>
          <w:color w:val="231F20"/>
          <w:w w:val="105"/>
        </w:rPr>
        <w:t>this</w:t>
      </w:r>
      <w:r>
        <w:rPr>
          <w:color w:val="231F20"/>
          <w:spacing w:val="-4"/>
          <w:w w:val="105"/>
        </w:rPr>
        <w:t xml:space="preserve"> </w:t>
      </w:r>
      <w:r>
        <w:rPr>
          <w:color w:val="231F20"/>
          <w:w w:val="105"/>
        </w:rPr>
        <w:t>is</w:t>
      </w:r>
      <w:r>
        <w:rPr>
          <w:color w:val="231F20"/>
          <w:spacing w:val="-4"/>
          <w:w w:val="105"/>
        </w:rPr>
        <w:t xml:space="preserve"> </w:t>
      </w:r>
      <w:r>
        <w:rPr>
          <w:color w:val="231F20"/>
          <w:w w:val="105"/>
        </w:rPr>
        <w:t>not</w:t>
      </w:r>
      <w:r>
        <w:rPr>
          <w:color w:val="231F20"/>
          <w:spacing w:val="-4"/>
          <w:w w:val="105"/>
        </w:rPr>
        <w:t xml:space="preserve"> </w:t>
      </w:r>
      <w:r>
        <w:rPr>
          <w:color w:val="231F20"/>
          <w:w w:val="105"/>
        </w:rPr>
        <w:t>feasible</w:t>
      </w:r>
      <w:r>
        <w:rPr>
          <w:color w:val="231F20"/>
          <w:spacing w:val="-4"/>
          <w:w w:val="105"/>
        </w:rPr>
        <w:t xml:space="preserve"> </w:t>
      </w:r>
      <w:r>
        <w:rPr>
          <w:color w:val="231F20"/>
          <w:w w:val="105"/>
        </w:rPr>
        <w:t>in</w:t>
      </w:r>
      <w:r>
        <w:rPr>
          <w:color w:val="231F20"/>
          <w:spacing w:val="-4"/>
          <w:w w:val="105"/>
        </w:rPr>
        <w:t xml:space="preserve"> </w:t>
      </w:r>
      <w:r>
        <w:rPr>
          <w:color w:val="231F20"/>
          <w:w w:val="105"/>
        </w:rPr>
        <w:t>the</w:t>
      </w:r>
      <w:r>
        <w:rPr>
          <w:color w:val="231F20"/>
          <w:spacing w:val="-4"/>
          <w:w w:val="105"/>
        </w:rPr>
        <w:t xml:space="preserve"> </w:t>
      </w:r>
      <w:r>
        <w:rPr>
          <w:color w:val="231F20"/>
          <w:w w:val="105"/>
        </w:rPr>
        <w:t>complex,</w:t>
      </w:r>
      <w:r>
        <w:rPr>
          <w:color w:val="231F20"/>
          <w:spacing w:val="-4"/>
          <w:w w:val="105"/>
        </w:rPr>
        <w:t xml:space="preserve"> </w:t>
      </w:r>
      <w:r>
        <w:rPr>
          <w:color w:val="231F20"/>
          <w:w w:val="105"/>
        </w:rPr>
        <w:t>ever-changing</w:t>
      </w:r>
      <w:r>
        <w:rPr>
          <w:color w:val="231F20"/>
          <w:spacing w:val="-4"/>
          <w:w w:val="105"/>
        </w:rPr>
        <w:t xml:space="preserve"> </w:t>
      </w:r>
      <w:r>
        <w:rPr>
          <w:color w:val="231F20"/>
          <w:w w:val="105"/>
        </w:rPr>
        <w:t>topology</w:t>
      </w:r>
      <w:r>
        <w:rPr>
          <w:color w:val="231F20"/>
          <w:spacing w:val="-4"/>
          <w:w w:val="105"/>
        </w:rPr>
        <w:t xml:space="preserve"> </w:t>
      </w:r>
      <w:r>
        <w:rPr>
          <w:color w:val="231F20"/>
          <w:w w:val="105"/>
        </w:rPr>
        <w:t>of</w:t>
      </w:r>
      <w:r>
        <w:rPr>
          <w:color w:val="231F20"/>
          <w:spacing w:val="-4"/>
          <w:w w:val="105"/>
        </w:rPr>
        <w:t xml:space="preserve"> </w:t>
      </w:r>
      <w:r>
        <w:rPr>
          <w:color w:val="231F20"/>
          <w:w w:val="105"/>
        </w:rPr>
        <w:t>the</w:t>
      </w:r>
      <w:r>
        <w:rPr>
          <w:color w:val="231F20"/>
          <w:spacing w:val="-4"/>
          <w:w w:val="105"/>
        </w:rPr>
        <w:t xml:space="preserve"> </w:t>
      </w:r>
      <w:r>
        <w:rPr>
          <w:color w:val="231F20"/>
          <w:w w:val="105"/>
        </w:rPr>
        <w:t xml:space="preserve">internet. Algorithms have therefore been developed that allow routers to change their routing </w:t>
      </w:r>
      <w:r>
        <w:rPr>
          <w:color w:val="231F20"/>
        </w:rPr>
        <w:t xml:space="preserve">tables by themselves. This is called adaptive, or dynamic, routing, meaning that routing </w:t>
      </w:r>
      <w:r>
        <w:rPr>
          <w:color w:val="231F20"/>
          <w:w w:val="105"/>
        </w:rPr>
        <w:t>tables</w:t>
      </w:r>
      <w:r>
        <w:rPr>
          <w:color w:val="231F20"/>
          <w:spacing w:val="-13"/>
          <w:w w:val="105"/>
        </w:rPr>
        <w:t xml:space="preserve"> </w:t>
      </w:r>
      <w:r>
        <w:rPr>
          <w:color w:val="231F20"/>
          <w:w w:val="105"/>
        </w:rPr>
        <w:t>change</w:t>
      </w:r>
      <w:r>
        <w:rPr>
          <w:color w:val="231F20"/>
          <w:spacing w:val="-13"/>
          <w:w w:val="105"/>
        </w:rPr>
        <w:t xml:space="preserve"> </w:t>
      </w:r>
      <w:r>
        <w:rPr>
          <w:color w:val="231F20"/>
          <w:w w:val="105"/>
        </w:rPr>
        <w:t>automatically</w:t>
      </w:r>
      <w:r>
        <w:rPr>
          <w:color w:val="231F20"/>
          <w:spacing w:val="-13"/>
          <w:w w:val="105"/>
        </w:rPr>
        <w:t xml:space="preserve"> </w:t>
      </w:r>
      <w:r>
        <w:rPr>
          <w:color w:val="231F20"/>
          <w:w w:val="105"/>
        </w:rPr>
        <w:t>based</w:t>
      </w:r>
      <w:r>
        <w:rPr>
          <w:color w:val="231F20"/>
          <w:spacing w:val="-13"/>
          <w:w w:val="105"/>
        </w:rPr>
        <w:t xml:space="preserve"> </w:t>
      </w:r>
      <w:r>
        <w:rPr>
          <w:color w:val="231F20"/>
          <w:w w:val="105"/>
        </w:rPr>
        <w:t>on</w:t>
      </w:r>
      <w:r>
        <w:rPr>
          <w:color w:val="231F20"/>
          <w:spacing w:val="-13"/>
          <w:w w:val="105"/>
        </w:rPr>
        <w:t xml:space="preserve"> </w:t>
      </w:r>
      <w:r>
        <w:rPr>
          <w:color w:val="231F20"/>
          <w:w w:val="105"/>
        </w:rPr>
        <w:t>network</w:t>
      </w:r>
      <w:r>
        <w:rPr>
          <w:color w:val="231F20"/>
          <w:spacing w:val="-13"/>
          <w:w w:val="105"/>
        </w:rPr>
        <w:t xml:space="preserve"> </w:t>
      </w:r>
      <w:r>
        <w:rPr>
          <w:color w:val="231F20"/>
          <w:w w:val="105"/>
        </w:rPr>
        <w:t>changes.</w:t>
      </w:r>
    </w:p>
    <w:p w14:paraId="13EDF1F5" w14:textId="77777777" w:rsidR="00375E0D" w:rsidRDefault="00375E0D">
      <w:pPr>
        <w:pStyle w:val="BodyText"/>
        <w:spacing w:before="7"/>
        <w:rPr>
          <w:sz w:val="22"/>
        </w:rPr>
      </w:pPr>
    </w:p>
    <w:p w14:paraId="13EDF1F6" w14:textId="77777777" w:rsidR="00375E0D" w:rsidRDefault="00000000">
      <w:pPr>
        <w:pStyle w:val="BodyText"/>
        <w:ind w:left="957"/>
        <w:jc w:val="both"/>
      </w:pPr>
      <w:r>
        <w:rPr>
          <w:color w:val="231F20"/>
        </w:rPr>
        <w:t>Shortest</w:t>
      </w:r>
      <w:r>
        <w:rPr>
          <w:color w:val="231F20"/>
          <w:spacing w:val="17"/>
          <w:w w:val="105"/>
        </w:rPr>
        <w:t xml:space="preserve"> </w:t>
      </w:r>
      <w:r>
        <w:rPr>
          <w:color w:val="231F20"/>
          <w:spacing w:val="-4"/>
          <w:w w:val="105"/>
        </w:rPr>
        <w:t>path</w:t>
      </w:r>
    </w:p>
    <w:p w14:paraId="13EDF1F7" w14:textId="77777777" w:rsidR="00375E0D" w:rsidRDefault="00000000">
      <w:pPr>
        <w:pStyle w:val="BodyText"/>
        <w:spacing w:before="30" w:line="271" w:lineRule="auto"/>
        <w:ind w:left="957" w:hanging="1"/>
        <w:jc w:val="both"/>
      </w:pPr>
      <w:r>
        <w:rPr>
          <w:color w:val="231F20"/>
          <w:w w:val="105"/>
        </w:rPr>
        <w:t>If</w:t>
      </w:r>
      <w:r>
        <w:rPr>
          <w:color w:val="231F20"/>
          <w:spacing w:val="-9"/>
          <w:w w:val="105"/>
        </w:rPr>
        <w:t xml:space="preserve"> </w:t>
      </w:r>
      <w:r>
        <w:rPr>
          <w:color w:val="231F20"/>
          <w:w w:val="105"/>
        </w:rPr>
        <w:t>the</w:t>
      </w:r>
      <w:r>
        <w:rPr>
          <w:color w:val="231F20"/>
          <w:spacing w:val="-9"/>
          <w:w w:val="105"/>
        </w:rPr>
        <w:t xml:space="preserve"> </w:t>
      </w:r>
      <w:r>
        <w:rPr>
          <w:color w:val="231F20"/>
          <w:w w:val="105"/>
        </w:rPr>
        <w:t>complete</w:t>
      </w:r>
      <w:r>
        <w:rPr>
          <w:color w:val="231F20"/>
          <w:spacing w:val="-9"/>
          <w:w w:val="105"/>
        </w:rPr>
        <w:t xml:space="preserve"> </w:t>
      </w:r>
      <w:r>
        <w:rPr>
          <w:color w:val="231F20"/>
          <w:w w:val="105"/>
        </w:rPr>
        <w:t>network</w:t>
      </w:r>
      <w:r>
        <w:rPr>
          <w:color w:val="231F20"/>
          <w:spacing w:val="-9"/>
          <w:w w:val="105"/>
        </w:rPr>
        <w:t xml:space="preserve"> </w:t>
      </w:r>
      <w:r>
        <w:rPr>
          <w:color w:val="231F20"/>
          <w:w w:val="105"/>
        </w:rPr>
        <w:t>graph</w:t>
      </w:r>
      <w:r>
        <w:rPr>
          <w:color w:val="231F20"/>
          <w:spacing w:val="-9"/>
          <w:w w:val="105"/>
        </w:rPr>
        <w:t xml:space="preserve"> </w:t>
      </w:r>
      <w:r>
        <w:rPr>
          <w:color w:val="231F20"/>
          <w:w w:val="105"/>
        </w:rPr>
        <w:t>is</w:t>
      </w:r>
      <w:r>
        <w:rPr>
          <w:color w:val="231F20"/>
          <w:spacing w:val="-9"/>
          <w:w w:val="105"/>
        </w:rPr>
        <w:t xml:space="preserve"> </w:t>
      </w:r>
      <w:r>
        <w:rPr>
          <w:color w:val="231F20"/>
          <w:w w:val="105"/>
        </w:rPr>
        <w:t>known</w:t>
      </w:r>
      <w:r>
        <w:rPr>
          <w:color w:val="231F20"/>
          <w:spacing w:val="-9"/>
          <w:w w:val="105"/>
        </w:rPr>
        <w:t xml:space="preserve"> </w:t>
      </w:r>
      <w:r>
        <w:rPr>
          <w:color w:val="231F20"/>
          <w:w w:val="105"/>
        </w:rPr>
        <w:t>to</w:t>
      </w:r>
      <w:r>
        <w:rPr>
          <w:color w:val="231F20"/>
          <w:spacing w:val="-9"/>
          <w:w w:val="105"/>
        </w:rPr>
        <w:t xml:space="preserve"> </w:t>
      </w:r>
      <w:r>
        <w:rPr>
          <w:color w:val="231F20"/>
          <w:w w:val="105"/>
        </w:rPr>
        <w:t>a</w:t>
      </w:r>
      <w:r>
        <w:rPr>
          <w:color w:val="231F20"/>
          <w:spacing w:val="-9"/>
          <w:w w:val="105"/>
        </w:rPr>
        <w:t xml:space="preserve"> </w:t>
      </w:r>
      <w:r>
        <w:rPr>
          <w:color w:val="231F20"/>
          <w:w w:val="105"/>
        </w:rPr>
        <w:t>router,</w:t>
      </w:r>
      <w:r>
        <w:rPr>
          <w:color w:val="231F20"/>
          <w:spacing w:val="-9"/>
          <w:w w:val="105"/>
        </w:rPr>
        <w:t xml:space="preserve"> </w:t>
      </w:r>
      <w:r>
        <w:rPr>
          <w:color w:val="231F20"/>
          <w:w w:val="105"/>
        </w:rPr>
        <w:t>mathematical</w:t>
      </w:r>
      <w:r>
        <w:rPr>
          <w:color w:val="231F20"/>
          <w:spacing w:val="-9"/>
          <w:w w:val="105"/>
        </w:rPr>
        <w:t xml:space="preserve"> </w:t>
      </w:r>
      <w:r>
        <w:rPr>
          <w:color w:val="231F20"/>
          <w:w w:val="105"/>
        </w:rPr>
        <w:t>algorithms,</w:t>
      </w:r>
      <w:r>
        <w:rPr>
          <w:color w:val="231F20"/>
          <w:spacing w:val="-9"/>
          <w:w w:val="105"/>
        </w:rPr>
        <w:t xml:space="preserve"> </w:t>
      </w:r>
      <w:r>
        <w:rPr>
          <w:color w:val="231F20"/>
          <w:w w:val="105"/>
        </w:rPr>
        <w:t>such</w:t>
      </w:r>
      <w:r>
        <w:rPr>
          <w:color w:val="231F20"/>
          <w:spacing w:val="-9"/>
          <w:w w:val="105"/>
        </w:rPr>
        <w:t xml:space="preserve"> </w:t>
      </w:r>
      <w:r>
        <w:rPr>
          <w:color w:val="231F20"/>
          <w:w w:val="105"/>
        </w:rPr>
        <w:t xml:space="preserve">as the one described by Dijkstra (1959), can be used to determine the shortest path </w:t>
      </w:r>
      <w:r>
        <w:rPr>
          <w:color w:val="231F20"/>
        </w:rPr>
        <w:t>between</w:t>
      </w:r>
      <w:r>
        <w:rPr>
          <w:color w:val="231F20"/>
          <w:spacing w:val="-5"/>
        </w:rPr>
        <w:t xml:space="preserve"> </w:t>
      </w:r>
      <w:r>
        <w:rPr>
          <w:color w:val="231F20"/>
        </w:rPr>
        <w:t>any</w:t>
      </w:r>
      <w:r>
        <w:rPr>
          <w:color w:val="231F20"/>
          <w:spacing w:val="-5"/>
        </w:rPr>
        <w:t xml:space="preserve"> </w:t>
      </w:r>
      <w:r>
        <w:rPr>
          <w:color w:val="231F20"/>
        </w:rPr>
        <w:t>two</w:t>
      </w:r>
      <w:r>
        <w:rPr>
          <w:color w:val="231F20"/>
          <w:spacing w:val="-5"/>
        </w:rPr>
        <w:t xml:space="preserve"> </w:t>
      </w:r>
      <w:r>
        <w:rPr>
          <w:color w:val="231F20"/>
        </w:rPr>
        <w:t>nodes</w:t>
      </w:r>
      <w:r>
        <w:rPr>
          <w:color w:val="231F20"/>
          <w:spacing w:val="-5"/>
        </w:rPr>
        <w:t xml:space="preserve"> </w:t>
      </w:r>
      <w:r>
        <w:rPr>
          <w:color w:val="231F20"/>
        </w:rPr>
        <w:t>of</w:t>
      </w:r>
      <w:r>
        <w:rPr>
          <w:color w:val="231F20"/>
          <w:spacing w:val="-5"/>
        </w:rPr>
        <w:t xml:space="preserve"> </w:t>
      </w:r>
      <w:r>
        <w:rPr>
          <w:color w:val="231F20"/>
        </w:rPr>
        <w:t>this</w:t>
      </w:r>
      <w:r>
        <w:rPr>
          <w:color w:val="231F20"/>
          <w:spacing w:val="-5"/>
        </w:rPr>
        <w:t xml:space="preserve"> </w:t>
      </w:r>
      <w:r>
        <w:rPr>
          <w:color w:val="231F20"/>
        </w:rPr>
        <w:t>graph.</w:t>
      </w:r>
      <w:r>
        <w:rPr>
          <w:color w:val="231F20"/>
          <w:spacing w:val="-5"/>
        </w:rPr>
        <w:t xml:space="preserve"> </w:t>
      </w:r>
      <w:r>
        <w:rPr>
          <w:color w:val="231F20"/>
        </w:rPr>
        <w:t>Tanenbaum</w:t>
      </w:r>
      <w:r>
        <w:rPr>
          <w:color w:val="231F20"/>
          <w:spacing w:val="-5"/>
        </w:rPr>
        <w:t xml:space="preserve"> </w:t>
      </w:r>
      <w:r>
        <w:rPr>
          <w:color w:val="231F20"/>
        </w:rPr>
        <w:t>and</w:t>
      </w:r>
      <w:r>
        <w:rPr>
          <w:color w:val="231F20"/>
          <w:spacing w:val="-5"/>
        </w:rPr>
        <w:t xml:space="preserve"> </w:t>
      </w:r>
      <w:proofErr w:type="spellStart"/>
      <w:r>
        <w:rPr>
          <w:color w:val="231F20"/>
        </w:rPr>
        <w:t>Wetherall</w:t>
      </w:r>
      <w:proofErr w:type="spellEnd"/>
      <w:r>
        <w:rPr>
          <w:color w:val="231F20"/>
          <w:spacing w:val="-5"/>
        </w:rPr>
        <w:t xml:space="preserve"> </w:t>
      </w:r>
      <w:r>
        <w:rPr>
          <w:color w:val="231F20"/>
        </w:rPr>
        <w:t>(2013,</w:t>
      </w:r>
      <w:r>
        <w:rPr>
          <w:color w:val="231F20"/>
          <w:spacing w:val="-5"/>
        </w:rPr>
        <w:t xml:space="preserve"> </w:t>
      </w:r>
      <w:r>
        <w:rPr>
          <w:color w:val="231F20"/>
        </w:rPr>
        <w:t>p.</w:t>
      </w:r>
      <w:r>
        <w:rPr>
          <w:color w:val="231F20"/>
          <w:spacing w:val="-5"/>
        </w:rPr>
        <w:t xml:space="preserve"> </w:t>
      </w:r>
      <w:r>
        <w:rPr>
          <w:color w:val="231F20"/>
        </w:rPr>
        <w:t>366)</w:t>
      </w:r>
      <w:r>
        <w:rPr>
          <w:color w:val="231F20"/>
          <w:spacing w:val="-5"/>
        </w:rPr>
        <w:t xml:space="preserve"> </w:t>
      </w:r>
      <w:r>
        <w:rPr>
          <w:color w:val="231F20"/>
        </w:rPr>
        <w:t xml:space="preserve">describe </w:t>
      </w:r>
      <w:r>
        <w:rPr>
          <w:color w:val="231F20"/>
          <w:w w:val="105"/>
        </w:rPr>
        <w:t>this</w:t>
      </w:r>
      <w:r>
        <w:rPr>
          <w:color w:val="231F20"/>
          <w:spacing w:val="13"/>
          <w:w w:val="105"/>
        </w:rPr>
        <w:t xml:space="preserve"> </w:t>
      </w:r>
      <w:r>
        <w:rPr>
          <w:color w:val="231F20"/>
          <w:w w:val="105"/>
        </w:rPr>
        <w:t>speciﬁc</w:t>
      </w:r>
      <w:r>
        <w:rPr>
          <w:color w:val="231F20"/>
          <w:spacing w:val="14"/>
          <w:w w:val="105"/>
        </w:rPr>
        <w:t xml:space="preserve"> </w:t>
      </w:r>
      <w:r>
        <w:rPr>
          <w:color w:val="231F20"/>
          <w:w w:val="105"/>
        </w:rPr>
        <w:t>algorithm.</w:t>
      </w:r>
      <w:r>
        <w:rPr>
          <w:color w:val="231F20"/>
          <w:spacing w:val="13"/>
          <w:w w:val="105"/>
        </w:rPr>
        <w:t xml:space="preserve"> </w:t>
      </w:r>
      <w:r>
        <w:rPr>
          <w:color w:val="231F20"/>
          <w:w w:val="105"/>
        </w:rPr>
        <w:t>It</w:t>
      </w:r>
      <w:r>
        <w:rPr>
          <w:color w:val="231F20"/>
          <w:spacing w:val="14"/>
          <w:w w:val="105"/>
        </w:rPr>
        <w:t xml:space="preserve"> </w:t>
      </w:r>
      <w:r>
        <w:rPr>
          <w:color w:val="231F20"/>
          <w:w w:val="105"/>
        </w:rPr>
        <w:t>traverses</w:t>
      </w:r>
      <w:r>
        <w:rPr>
          <w:color w:val="231F20"/>
          <w:spacing w:val="14"/>
          <w:w w:val="105"/>
        </w:rPr>
        <w:t xml:space="preserve"> </w:t>
      </w:r>
      <w:r>
        <w:rPr>
          <w:color w:val="231F20"/>
          <w:w w:val="105"/>
        </w:rPr>
        <w:t>the</w:t>
      </w:r>
      <w:r>
        <w:rPr>
          <w:color w:val="231F20"/>
          <w:spacing w:val="13"/>
          <w:w w:val="105"/>
        </w:rPr>
        <w:t xml:space="preserve"> </w:t>
      </w:r>
      <w:r>
        <w:rPr>
          <w:color w:val="231F20"/>
          <w:w w:val="105"/>
        </w:rPr>
        <w:t>graph</w:t>
      </w:r>
      <w:r>
        <w:rPr>
          <w:color w:val="231F20"/>
          <w:spacing w:val="14"/>
          <w:w w:val="105"/>
        </w:rPr>
        <w:t xml:space="preserve"> </w:t>
      </w:r>
      <w:r>
        <w:rPr>
          <w:color w:val="231F20"/>
          <w:w w:val="105"/>
        </w:rPr>
        <w:t>and,</w:t>
      </w:r>
      <w:r>
        <w:rPr>
          <w:color w:val="231F20"/>
          <w:spacing w:val="14"/>
          <w:w w:val="105"/>
        </w:rPr>
        <w:t xml:space="preserve"> </w:t>
      </w:r>
      <w:r>
        <w:rPr>
          <w:color w:val="231F20"/>
          <w:w w:val="105"/>
        </w:rPr>
        <w:t>at</w:t>
      </w:r>
      <w:r>
        <w:rPr>
          <w:color w:val="231F20"/>
          <w:spacing w:val="13"/>
          <w:w w:val="105"/>
        </w:rPr>
        <w:t xml:space="preserve"> </w:t>
      </w:r>
      <w:r>
        <w:rPr>
          <w:color w:val="231F20"/>
          <w:w w:val="105"/>
        </w:rPr>
        <w:t>each</w:t>
      </w:r>
      <w:r>
        <w:rPr>
          <w:color w:val="231F20"/>
          <w:spacing w:val="14"/>
          <w:w w:val="105"/>
        </w:rPr>
        <w:t xml:space="preserve"> </w:t>
      </w:r>
      <w:r>
        <w:rPr>
          <w:color w:val="231F20"/>
          <w:w w:val="105"/>
        </w:rPr>
        <w:t>iteration,</w:t>
      </w:r>
      <w:r>
        <w:rPr>
          <w:color w:val="231F20"/>
          <w:spacing w:val="14"/>
          <w:w w:val="105"/>
        </w:rPr>
        <w:t xml:space="preserve"> </w:t>
      </w:r>
      <w:r>
        <w:rPr>
          <w:color w:val="231F20"/>
          <w:w w:val="105"/>
        </w:rPr>
        <w:t>labels</w:t>
      </w:r>
      <w:r>
        <w:rPr>
          <w:color w:val="231F20"/>
          <w:spacing w:val="13"/>
          <w:w w:val="105"/>
        </w:rPr>
        <w:t xml:space="preserve"> </w:t>
      </w:r>
      <w:r>
        <w:rPr>
          <w:color w:val="231F20"/>
          <w:spacing w:val="-2"/>
          <w:w w:val="105"/>
        </w:rPr>
        <w:t>adjacent</w:t>
      </w:r>
    </w:p>
    <w:p w14:paraId="13EDF1F8" w14:textId="77777777" w:rsidR="00375E0D" w:rsidRDefault="00000000">
      <w:r>
        <w:br w:type="column"/>
      </w:r>
    </w:p>
    <w:p w14:paraId="13EDF1F9" w14:textId="77777777" w:rsidR="00375E0D" w:rsidRDefault="00375E0D">
      <w:pPr>
        <w:pStyle w:val="BodyText"/>
        <w:rPr>
          <w:sz w:val="22"/>
        </w:rPr>
      </w:pPr>
    </w:p>
    <w:p w14:paraId="13EDF1FA" w14:textId="77777777" w:rsidR="00375E0D" w:rsidRDefault="00000000">
      <w:pPr>
        <w:spacing w:before="133"/>
        <w:ind w:left="355"/>
        <w:rPr>
          <w:sz w:val="18"/>
        </w:rPr>
      </w:pPr>
      <w:r>
        <w:rPr>
          <w:color w:val="231F20"/>
          <w:spacing w:val="-2"/>
          <w:w w:val="105"/>
          <w:sz w:val="18"/>
        </w:rPr>
        <w:t>Efﬁciently</w:t>
      </w:r>
    </w:p>
    <w:p w14:paraId="13EDF1FB" w14:textId="77777777" w:rsidR="00375E0D" w:rsidRDefault="00000000">
      <w:pPr>
        <w:spacing w:before="57" w:line="302" w:lineRule="auto"/>
        <w:ind w:left="355" w:right="99"/>
        <w:rPr>
          <w:sz w:val="18"/>
        </w:rPr>
      </w:pPr>
      <w:r>
        <w:rPr>
          <w:color w:val="808285"/>
          <w:w w:val="105"/>
          <w:sz w:val="18"/>
        </w:rPr>
        <w:t>Routing</w:t>
      </w:r>
      <w:r>
        <w:rPr>
          <w:color w:val="808285"/>
          <w:spacing w:val="-14"/>
          <w:w w:val="105"/>
          <w:sz w:val="18"/>
        </w:rPr>
        <w:t xml:space="preserve"> </w:t>
      </w:r>
      <w:r>
        <w:rPr>
          <w:color w:val="808285"/>
          <w:w w:val="105"/>
          <w:sz w:val="18"/>
        </w:rPr>
        <w:t>aims</w:t>
      </w:r>
      <w:r>
        <w:rPr>
          <w:color w:val="808285"/>
          <w:spacing w:val="-13"/>
          <w:w w:val="105"/>
          <w:sz w:val="18"/>
        </w:rPr>
        <w:t xml:space="preserve"> </w:t>
      </w:r>
      <w:r>
        <w:rPr>
          <w:color w:val="808285"/>
          <w:w w:val="105"/>
          <w:sz w:val="18"/>
        </w:rPr>
        <w:t>to</w:t>
      </w:r>
      <w:r>
        <w:rPr>
          <w:color w:val="808285"/>
          <w:spacing w:val="-13"/>
          <w:w w:val="105"/>
          <w:sz w:val="18"/>
        </w:rPr>
        <w:t xml:space="preserve"> </w:t>
      </w:r>
      <w:proofErr w:type="spellStart"/>
      <w:r>
        <w:rPr>
          <w:color w:val="808285"/>
          <w:w w:val="105"/>
          <w:sz w:val="18"/>
        </w:rPr>
        <w:t>opti</w:t>
      </w:r>
      <w:proofErr w:type="spellEnd"/>
      <w:r>
        <w:rPr>
          <w:color w:val="808285"/>
          <w:w w:val="105"/>
          <w:sz w:val="18"/>
        </w:rPr>
        <w:t xml:space="preserve">- </w:t>
      </w:r>
      <w:proofErr w:type="spellStart"/>
      <w:r>
        <w:rPr>
          <w:color w:val="808285"/>
          <w:w w:val="105"/>
          <w:sz w:val="18"/>
        </w:rPr>
        <w:t>mize</w:t>
      </w:r>
      <w:proofErr w:type="spellEnd"/>
      <w:r>
        <w:rPr>
          <w:color w:val="808285"/>
          <w:w w:val="105"/>
          <w:sz w:val="18"/>
        </w:rPr>
        <w:t xml:space="preserve"> the paths of packets through the </w:t>
      </w:r>
      <w:r>
        <w:rPr>
          <w:color w:val="808285"/>
          <w:spacing w:val="-2"/>
          <w:w w:val="105"/>
          <w:sz w:val="18"/>
        </w:rPr>
        <w:t>network.</w:t>
      </w:r>
    </w:p>
    <w:p w14:paraId="13EDF1FC" w14:textId="77777777" w:rsidR="00375E0D" w:rsidRDefault="00375E0D">
      <w:pPr>
        <w:pStyle w:val="BodyText"/>
        <w:rPr>
          <w:sz w:val="22"/>
        </w:rPr>
      </w:pPr>
    </w:p>
    <w:p w14:paraId="13EDF1FD" w14:textId="77777777" w:rsidR="00375E0D" w:rsidRDefault="00375E0D">
      <w:pPr>
        <w:pStyle w:val="BodyText"/>
        <w:rPr>
          <w:sz w:val="22"/>
        </w:rPr>
      </w:pPr>
    </w:p>
    <w:p w14:paraId="13EDF1FE" w14:textId="77777777" w:rsidR="00375E0D" w:rsidRDefault="00375E0D">
      <w:pPr>
        <w:pStyle w:val="BodyText"/>
        <w:rPr>
          <w:sz w:val="22"/>
        </w:rPr>
      </w:pPr>
    </w:p>
    <w:p w14:paraId="13EDF1FF" w14:textId="77777777" w:rsidR="00375E0D" w:rsidRDefault="00375E0D">
      <w:pPr>
        <w:pStyle w:val="BodyText"/>
        <w:rPr>
          <w:sz w:val="22"/>
        </w:rPr>
      </w:pPr>
    </w:p>
    <w:p w14:paraId="13EDF200" w14:textId="77777777" w:rsidR="00375E0D" w:rsidRDefault="00375E0D">
      <w:pPr>
        <w:pStyle w:val="BodyText"/>
        <w:rPr>
          <w:sz w:val="22"/>
        </w:rPr>
      </w:pPr>
    </w:p>
    <w:p w14:paraId="13EDF201" w14:textId="77777777" w:rsidR="00375E0D" w:rsidRDefault="00375E0D">
      <w:pPr>
        <w:pStyle w:val="BodyText"/>
        <w:rPr>
          <w:sz w:val="22"/>
        </w:rPr>
      </w:pPr>
    </w:p>
    <w:p w14:paraId="13EDF202" w14:textId="77777777" w:rsidR="00375E0D" w:rsidRDefault="00375E0D">
      <w:pPr>
        <w:pStyle w:val="BodyText"/>
        <w:spacing w:before="7"/>
        <w:rPr>
          <w:sz w:val="25"/>
        </w:rPr>
      </w:pPr>
    </w:p>
    <w:p w14:paraId="13EDF203" w14:textId="77777777" w:rsidR="00375E0D" w:rsidRDefault="00000000">
      <w:pPr>
        <w:spacing w:before="1"/>
        <w:ind w:left="355"/>
        <w:rPr>
          <w:sz w:val="18"/>
        </w:rPr>
      </w:pPr>
      <w:r>
        <w:rPr>
          <w:color w:val="231F20"/>
          <w:sz w:val="18"/>
        </w:rPr>
        <w:t>Time</w:t>
      </w:r>
      <w:r>
        <w:rPr>
          <w:color w:val="231F20"/>
          <w:spacing w:val="-3"/>
          <w:sz w:val="18"/>
        </w:rPr>
        <w:t xml:space="preserve"> </w:t>
      </w:r>
      <w:r>
        <w:rPr>
          <w:color w:val="231F20"/>
          <w:sz w:val="18"/>
        </w:rPr>
        <w:t>to</w:t>
      </w:r>
      <w:r>
        <w:rPr>
          <w:color w:val="231F20"/>
          <w:spacing w:val="-3"/>
          <w:sz w:val="18"/>
        </w:rPr>
        <w:t xml:space="preserve"> </w:t>
      </w:r>
      <w:r>
        <w:rPr>
          <w:color w:val="231F20"/>
          <w:spacing w:val="-4"/>
          <w:sz w:val="18"/>
        </w:rPr>
        <w:t>live</w:t>
      </w:r>
    </w:p>
    <w:p w14:paraId="13EDF204" w14:textId="77777777" w:rsidR="00375E0D" w:rsidRDefault="00000000">
      <w:pPr>
        <w:spacing w:before="56" w:line="302" w:lineRule="auto"/>
        <w:ind w:left="355" w:right="99"/>
        <w:rPr>
          <w:sz w:val="18"/>
        </w:rPr>
      </w:pPr>
      <w:r>
        <w:rPr>
          <w:color w:val="808285"/>
          <w:sz w:val="18"/>
        </w:rPr>
        <w:t>Routers</w:t>
      </w:r>
      <w:r>
        <w:rPr>
          <w:color w:val="808285"/>
          <w:spacing w:val="-13"/>
          <w:sz w:val="18"/>
        </w:rPr>
        <w:t xml:space="preserve"> </w:t>
      </w:r>
      <w:r>
        <w:rPr>
          <w:color w:val="808285"/>
          <w:sz w:val="18"/>
        </w:rPr>
        <w:t>keep</w:t>
      </w:r>
      <w:r>
        <w:rPr>
          <w:color w:val="808285"/>
          <w:spacing w:val="-12"/>
          <w:sz w:val="18"/>
        </w:rPr>
        <w:t xml:space="preserve"> </w:t>
      </w:r>
      <w:r>
        <w:rPr>
          <w:color w:val="808285"/>
          <w:sz w:val="18"/>
        </w:rPr>
        <w:t>track</w:t>
      </w:r>
      <w:r>
        <w:rPr>
          <w:color w:val="808285"/>
          <w:spacing w:val="-13"/>
          <w:sz w:val="18"/>
        </w:rPr>
        <w:t xml:space="preserve"> </w:t>
      </w:r>
      <w:r>
        <w:rPr>
          <w:color w:val="808285"/>
          <w:sz w:val="18"/>
        </w:rPr>
        <w:t>of how long a packet has been underway.</w:t>
      </w:r>
    </w:p>
    <w:p w14:paraId="13EDF205" w14:textId="77777777" w:rsidR="00375E0D" w:rsidRDefault="00375E0D">
      <w:pPr>
        <w:pStyle w:val="BodyText"/>
        <w:rPr>
          <w:sz w:val="22"/>
        </w:rPr>
      </w:pPr>
    </w:p>
    <w:p w14:paraId="13EDF206" w14:textId="77777777" w:rsidR="00375E0D" w:rsidRDefault="00375E0D">
      <w:pPr>
        <w:pStyle w:val="BodyText"/>
        <w:rPr>
          <w:sz w:val="22"/>
        </w:rPr>
      </w:pPr>
    </w:p>
    <w:p w14:paraId="13EDF207" w14:textId="77777777" w:rsidR="00375E0D" w:rsidRDefault="00375E0D">
      <w:pPr>
        <w:pStyle w:val="BodyText"/>
        <w:rPr>
          <w:sz w:val="22"/>
        </w:rPr>
      </w:pPr>
    </w:p>
    <w:p w14:paraId="13EDF208" w14:textId="77777777" w:rsidR="00375E0D" w:rsidRDefault="00375E0D">
      <w:pPr>
        <w:pStyle w:val="BodyText"/>
        <w:rPr>
          <w:sz w:val="22"/>
        </w:rPr>
      </w:pPr>
    </w:p>
    <w:p w14:paraId="13EDF209" w14:textId="77777777" w:rsidR="00375E0D" w:rsidRDefault="00375E0D">
      <w:pPr>
        <w:pStyle w:val="BodyText"/>
        <w:rPr>
          <w:sz w:val="22"/>
        </w:rPr>
      </w:pPr>
    </w:p>
    <w:p w14:paraId="13EDF20A" w14:textId="77777777" w:rsidR="00375E0D" w:rsidRDefault="00375E0D">
      <w:pPr>
        <w:pStyle w:val="BodyText"/>
        <w:rPr>
          <w:sz w:val="22"/>
        </w:rPr>
      </w:pPr>
    </w:p>
    <w:p w14:paraId="13EDF20B" w14:textId="77777777" w:rsidR="00375E0D" w:rsidRDefault="00375E0D">
      <w:pPr>
        <w:pStyle w:val="BodyText"/>
        <w:rPr>
          <w:sz w:val="22"/>
        </w:rPr>
      </w:pPr>
    </w:p>
    <w:p w14:paraId="13EDF20C" w14:textId="77777777" w:rsidR="00375E0D" w:rsidRDefault="00375E0D">
      <w:pPr>
        <w:pStyle w:val="BodyText"/>
        <w:rPr>
          <w:sz w:val="22"/>
        </w:rPr>
      </w:pPr>
    </w:p>
    <w:p w14:paraId="13EDF20D" w14:textId="77777777" w:rsidR="00375E0D" w:rsidRDefault="00375E0D">
      <w:pPr>
        <w:pStyle w:val="BodyText"/>
        <w:rPr>
          <w:sz w:val="22"/>
        </w:rPr>
      </w:pPr>
    </w:p>
    <w:p w14:paraId="13EDF20E" w14:textId="77777777" w:rsidR="00375E0D" w:rsidRDefault="00375E0D">
      <w:pPr>
        <w:pStyle w:val="BodyText"/>
        <w:rPr>
          <w:sz w:val="22"/>
        </w:rPr>
      </w:pPr>
    </w:p>
    <w:p w14:paraId="13EDF20F" w14:textId="77777777" w:rsidR="00375E0D" w:rsidRDefault="00375E0D">
      <w:pPr>
        <w:pStyle w:val="BodyText"/>
        <w:spacing w:before="2"/>
        <w:rPr>
          <w:sz w:val="28"/>
        </w:rPr>
      </w:pPr>
    </w:p>
    <w:p w14:paraId="13EDF210" w14:textId="77777777" w:rsidR="00375E0D" w:rsidRDefault="00000000">
      <w:pPr>
        <w:spacing w:before="1"/>
        <w:ind w:left="355"/>
        <w:rPr>
          <w:sz w:val="18"/>
        </w:rPr>
      </w:pPr>
      <w:r>
        <w:rPr>
          <w:color w:val="231F20"/>
          <w:sz w:val="18"/>
        </w:rPr>
        <w:t>Routing</w:t>
      </w:r>
      <w:r>
        <w:rPr>
          <w:color w:val="231F20"/>
          <w:spacing w:val="-9"/>
          <w:sz w:val="18"/>
        </w:rPr>
        <w:t xml:space="preserve"> </w:t>
      </w:r>
      <w:r>
        <w:rPr>
          <w:color w:val="231F20"/>
          <w:spacing w:val="-2"/>
          <w:sz w:val="18"/>
        </w:rPr>
        <w:t>tables</w:t>
      </w:r>
    </w:p>
    <w:p w14:paraId="13EDF211" w14:textId="77777777" w:rsidR="00375E0D" w:rsidRDefault="00000000">
      <w:pPr>
        <w:spacing w:before="56" w:line="302" w:lineRule="auto"/>
        <w:ind w:left="355" w:right="139"/>
        <w:rPr>
          <w:sz w:val="18"/>
        </w:rPr>
      </w:pPr>
      <w:r>
        <w:rPr>
          <w:color w:val="808285"/>
          <w:w w:val="105"/>
          <w:sz w:val="18"/>
        </w:rPr>
        <w:t>The</w:t>
      </w:r>
      <w:r>
        <w:rPr>
          <w:color w:val="808285"/>
          <w:spacing w:val="-14"/>
          <w:w w:val="105"/>
          <w:sz w:val="18"/>
        </w:rPr>
        <w:t xml:space="preserve"> </w:t>
      </w:r>
      <w:r>
        <w:rPr>
          <w:color w:val="808285"/>
          <w:w w:val="105"/>
          <w:sz w:val="18"/>
        </w:rPr>
        <w:t>forwarding</w:t>
      </w:r>
      <w:r>
        <w:rPr>
          <w:color w:val="808285"/>
          <w:spacing w:val="-13"/>
          <w:w w:val="105"/>
          <w:sz w:val="18"/>
        </w:rPr>
        <w:t xml:space="preserve"> </w:t>
      </w:r>
      <w:r>
        <w:rPr>
          <w:color w:val="808285"/>
          <w:w w:val="105"/>
          <w:sz w:val="18"/>
        </w:rPr>
        <w:t xml:space="preserve">des- </w:t>
      </w:r>
      <w:proofErr w:type="spellStart"/>
      <w:r>
        <w:rPr>
          <w:color w:val="808285"/>
          <w:w w:val="105"/>
          <w:sz w:val="18"/>
        </w:rPr>
        <w:t>tinations</w:t>
      </w:r>
      <w:proofErr w:type="spellEnd"/>
      <w:r>
        <w:rPr>
          <w:color w:val="808285"/>
          <w:w w:val="105"/>
          <w:sz w:val="18"/>
        </w:rPr>
        <w:t xml:space="preserve"> of packets are determined by routing</w:t>
      </w:r>
      <w:r>
        <w:rPr>
          <w:color w:val="808285"/>
          <w:spacing w:val="-14"/>
          <w:w w:val="105"/>
          <w:sz w:val="18"/>
        </w:rPr>
        <w:t xml:space="preserve"> </w:t>
      </w:r>
      <w:r>
        <w:rPr>
          <w:color w:val="808285"/>
          <w:w w:val="105"/>
          <w:sz w:val="18"/>
        </w:rPr>
        <w:t>tables</w:t>
      </w:r>
      <w:r>
        <w:rPr>
          <w:color w:val="808285"/>
          <w:spacing w:val="-13"/>
          <w:w w:val="105"/>
          <w:sz w:val="18"/>
        </w:rPr>
        <w:t xml:space="preserve"> </w:t>
      </w:r>
      <w:r>
        <w:rPr>
          <w:color w:val="808285"/>
          <w:w w:val="105"/>
          <w:sz w:val="18"/>
        </w:rPr>
        <w:t>within each router.</w:t>
      </w:r>
    </w:p>
    <w:p w14:paraId="13EDF212"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2" w:space="40"/>
            <w:col w:w="2168"/>
          </w:cols>
        </w:sectPr>
      </w:pPr>
    </w:p>
    <w:p w14:paraId="13EDF213" w14:textId="77777777" w:rsidR="00375E0D" w:rsidRDefault="00375E0D">
      <w:pPr>
        <w:pStyle w:val="BodyText"/>
      </w:pPr>
    </w:p>
    <w:p w14:paraId="13EDF214" w14:textId="77777777" w:rsidR="00375E0D" w:rsidRDefault="00375E0D">
      <w:pPr>
        <w:pStyle w:val="BodyText"/>
      </w:pPr>
    </w:p>
    <w:p w14:paraId="13EDF215" w14:textId="77777777" w:rsidR="00375E0D" w:rsidRDefault="00375E0D">
      <w:pPr>
        <w:pStyle w:val="BodyText"/>
      </w:pPr>
    </w:p>
    <w:p w14:paraId="13EDF216" w14:textId="77777777" w:rsidR="00375E0D" w:rsidRDefault="00375E0D">
      <w:pPr>
        <w:pStyle w:val="BodyText"/>
      </w:pPr>
    </w:p>
    <w:p w14:paraId="13EDF217" w14:textId="77777777" w:rsidR="00375E0D" w:rsidRDefault="00375E0D">
      <w:pPr>
        <w:pStyle w:val="BodyText"/>
      </w:pPr>
    </w:p>
    <w:p w14:paraId="13EDF218" w14:textId="77777777" w:rsidR="00375E0D" w:rsidRDefault="00375E0D">
      <w:pPr>
        <w:pStyle w:val="BodyText"/>
      </w:pPr>
    </w:p>
    <w:p w14:paraId="13EDF219" w14:textId="77777777" w:rsidR="00375E0D" w:rsidRDefault="00375E0D">
      <w:pPr>
        <w:pStyle w:val="BodyText"/>
      </w:pPr>
    </w:p>
    <w:p w14:paraId="13EDF21A" w14:textId="77777777" w:rsidR="00375E0D" w:rsidRDefault="00375E0D">
      <w:pPr>
        <w:pStyle w:val="BodyText"/>
        <w:spacing w:before="1"/>
        <w:rPr>
          <w:sz w:val="22"/>
        </w:rPr>
      </w:pPr>
    </w:p>
    <w:p w14:paraId="13EDF21B" w14:textId="77777777" w:rsidR="00375E0D" w:rsidRDefault="00375E0D">
      <w:pPr>
        <w:sectPr w:rsidR="00375E0D">
          <w:pgSz w:w="11910" w:h="16840"/>
          <w:pgMar w:top="960" w:right="460" w:bottom="280" w:left="460" w:header="0" w:footer="0" w:gutter="0"/>
          <w:cols w:space="720"/>
        </w:sectPr>
      </w:pPr>
    </w:p>
    <w:p w14:paraId="13EDF21C" w14:textId="77777777" w:rsidR="00375E0D" w:rsidRDefault="00000000">
      <w:pPr>
        <w:spacing w:before="118" w:line="302" w:lineRule="auto"/>
        <w:ind w:left="278" w:right="38" w:firstLine="440"/>
        <w:jc w:val="right"/>
        <w:rPr>
          <w:sz w:val="18"/>
        </w:rPr>
      </w:pPr>
      <w:r>
        <w:rPr>
          <w:color w:val="231F20"/>
          <w:spacing w:val="-4"/>
          <w:w w:val="105"/>
          <w:sz w:val="18"/>
        </w:rPr>
        <w:t>Shortest</w:t>
      </w:r>
      <w:r>
        <w:rPr>
          <w:color w:val="231F20"/>
          <w:spacing w:val="-10"/>
          <w:w w:val="105"/>
          <w:sz w:val="18"/>
        </w:rPr>
        <w:t xml:space="preserve"> </w:t>
      </w:r>
      <w:r>
        <w:rPr>
          <w:color w:val="231F20"/>
          <w:spacing w:val="-4"/>
          <w:w w:val="105"/>
          <w:sz w:val="18"/>
        </w:rPr>
        <w:t xml:space="preserve">path </w:t>
      </w:r>
      <w:r>
        <w:rPr>
          <w:color w:val="808285"/>
          <w:sz w:val="18"/>
        </w:rPr>
        <w:t>Speciﬁc</w:t>
      </w:r>
      <w:r>
        <w:rPr>
          <w:color w:val="808285"/>
          <w:spacing w:val="-13"/>
          <w:sz w:val="18"/>
        </w:rPr>
        <w:t xml:space="preserve"> </w:t>
      </w:r>
      <w:r>
        <w:rPr>
          <w:color w:val="808285"/>
          <w:sz w:val="18"/>
        </w:rPr>
        <w:t xml:space="preserve">algorithms </w:t>
      </w:r>
      <w:r>
        <w:rPr>
          <w:color w:val="808285"/>
          <w:w w:val="105"/>
          <w:sz w:val="18"/>
        </w:rPr>
        <w:t>can</w:t>
      </w:r>
      <w:r>
        <w:rPr>
          <w:color w:val="808285"/>
          <w:spacing w:val="-6"/>
          <w:w w:val="105"/>
          <w:sz w:val="18"/>
        </w:rPr>
        <w:t xml:space="preserve"> </w:t>
      </w:r>
      <w:r>
        <w:rPr>
          <w:color w:val="808285"/>
          <w:w w:val="105"/>
          <w:sz w:val="18"/>
        </w:rPr>
        <w:t>reliably</w:t>
      </w:r>
      <w:r>
        <w:rPr>
          <w:color w:val="808285"/>
          <w:spacing w:val="-6"/>
          <w:w w:val="105"/>
          <w:sz w:val="18"/>
        </w:rPr>
        <w:t xml:space="preserve"> </w:t>
      </w:r>
      <w:r>
        <w:rPr>
          <w:color w:val="808285"/>
          <w:w w:val="105"/>
          <w:sz w:val="18"/>
        </w:rPr>
        <w:t>deter- mine</w:t>
      </w:r>
      <w:r>
        <w:rPr>
          <w:color w:val="808285"/>
          <w:spacing w:val="-14"/>
          <w:w w:val="105"/>
          <w:sz w:val="18"/>
        </w:rPr>
        <w:t xml:space="preserve"> </w:t>
      </w:r>
      <w:r>
        <w:rPr>
          <w:color w:val="808285"/>
          <w:w w:val="105"/>
          <w:sz w:val="18"/>
        </w:rPr>
        <w:t>the</w:t>
      </w:r>
      <w:r>
        <w:rPr>
          <w:color w:val="808285"/>
          <w:spacing w:val="-13"/>
          <w:w w:val="105"/>
          <w:sz w:val="18"/>
        </w:rPr>
        <w:t xml:space="preserve"> </w:t>
      </w:r>
      <w:r>
        <w:rPr>
          <w:color w:val="808285"/>
          <w:w w:val="105"/>
          <w:sz w:val="18"/>
        </w:rPr>
        <w:t>best</w:t>
      </w:r>
      <w:r>
        <w:rPr>
          <w:color w:val="808285"/>
          <w:spacing w:val="-13"/>
          <w:w w:val="105"/>
          <w:sz w:val="18"/>
        </w:rPr>
        <w:t xml:space="preserve"> </w:t>
      </w:r>
      <w:r>
        <w:rPr>
          <w:color w:val="808285"/>
          <w:w w:val="105"/>
          <w:sz w:val="18"/>
        </w:rPr>
        <w:t>path for packets, if the network graph is fully known.</w:t>
      </w:r>
    </w:p>
    <w:p w14:paraId="13EDF21D" w14:textId="77777777" w:rsidR="00375E0D" w:rsidRDefault="00375E0D">
      <w:pPr>
        <w:pStyle w:val="BodyText"/>
        <w:rPr>
          <w:sz w:val="22"/>
        </w:rPr>
      </w:pPr>
    </w:p>
    <w:p w14:paraId="13EDF21E" w14:textId="77777777" w:rsidR="00375E0D" w:rsidRDefault="00375E0D">
      <w:pPr>
        <w:pStyle w:val="BodyText"/>
        <w:rPr>
          <w:sz w:val="22"/>
        </w:rPr>
      </w:pPr>
    </w:p>
    <w:p w14:paraId="13EDF21F" w14:textId="77777777" w:rsidR="00375E0D" w:rsidRDefault="00375E0D">
      <w:pPr>
        <w:pStyle w:val="BodyText"/>
        <w:rPr>
          <w:sz w:val="22"/>
        </w:rPr>
      </w:pPr>
    </w:p>
    <w:p w14:paraId="13EDF220" w14:textId="77777777" w:rsidR="00375E0D" w:rsidRDefault="00375E0D">
      <w:pPr>
        <w:pStyle w:val="BodyText"/>
        <w:rPr>
          <w:sz w:val="22"/>
        </w:rPr>
      </w:pPr>
    </w:p>
    <w:p w14:paraId="13EDF221" w14:textId="77777777" w:rsidR="00375E0D" w:rsidRDefault="00375E0D">
      <w:pPr>
        <w:pStyle w:val="BodyText"/>
        <w:rPr>
          <w:sz w:val="22"/>
        </w:rPr>
      </w:pPr>
    </w:p>
    <w:p w14:paraId="13EDF222" w14:textId="77777777" w:rsidR="00375E0D" w:rsidRDefault="00375E0D">
      <w:pPr>
        <w:pStyle w:val="BodyText"/>
        <w:rPr>
          <w:sz w:val="22"/>
        </w:rPr>
      </w:pPr>
    </w:p>
    <w:p w14:paraId="13EDF223" w14:textId="77777777" w:rsidR="00375E0D" w:rsidRDefault="00375E0D">
      <w:pPr>
        <w:pStyle w:val="BodyText"/>
        <w:rPr>
          <w:sz w:val="22"/>
        </w:rPr>
      </w:pPr>
    </w:p>
    <w:p w14:paraId="13EDF224" w14:textId="77777777" w:rsidR="00375E0D" w:rsidRDefault="00375E0D">
      <w:pPr>
        <w:pStyle w:val="BodyText"/>
        <w:spacing w:before="5"/>
        <w:rPr>
          <w:sz w:val="26"/>
        </w:rPr>
      </w:pPr>
    </w:p>
    <w:p w14:paraId="13EDF225" w14:textId="77777777" w:rsidR="00375E0D" w:rsidRDefault="00000000">
      <w:pPr>
        <w:spacing w:before="1" w:line="302" w:lineRule="auto"/>
        <w:ind w:left="205" w:right="38" w:firstLine="372"/>
        <w:jc w:val="right"/>
        <w:rPr>
          <w:sz w:val="18"/>
        </w:rPr>
      </w:pPr>
      <w:r>
        <w:rPr>
          <w:color w:val="231F20"/>
          <w:spacing w:val="-2"/>
          <w:sz w:val="18"/>
        </w:rPr>
        <w:t>Distance</w:t>
      </w:r>
      <w:r>
        <w:rPr>
          <w:color w:val="231F20"/>
          <w:spacing w:val="-11"/>
          <w:sz w:val="18"/>
        </w:rPr>
        <w:t xml:space="preserve"> </w:t>
      </w:r>
      <w:r>
        <w:rPr>
          <w:color w:val="231F20"/>
          <w:spacing w:val="-2"/>
          <w:sz w:val="18"/>
        </w:rPr>
        <w:t xml:space="preserve">vector </w:t>
      </w:r>
      <w:proofErr w:type="gramStart"/>
      <w:r>
        <w:rPr>
          <w:color w:val="808285"/>
          <w:sz w:val="18"/>
        </w:rPr>
        <w:t>In</w:t>
      </w:r>
      <w:proofErr w:type="gramEnd"/>
      <w:r>
        <w:rPr>
          <w:color w:val="808285"/>
          <w:sz w:val="18"/>
        </w:rPr>
        <w:t xml:space="preserve"> distance-vector routing, network information is </w:t>
      </w:r>
      <w:proofErr w:type="spellStart"/>
      <w:r>
        <w:rPr>
          <w:color w:val="808285"/>
          <w:sz w:val="18"/>
        </w:rPr>
        <w:t>gath</w:t>
      </w:r>
      <w:proofErr w:type="spellEnd"/>
      <w:r>
        <w:rPr>
          <w:color w:val="808285"/>
          <w:sz w:val="18"/>
        </w:rPr>
        <w:t xml:space="preserve">- </w:t>
      </w:r>
      <w:proofErr w:type="spellStart"/>
      <w:r>
        <w:rPr>
          <w:color w:val="808285"/>
          <w:sz w:val="18"/>
        </w:rPr>
        <w:t>ered</w:t>
      </w:r>
      <w:proofErr w:type="spellEnd"/>
      <w:r>
        <w:rPr>
          <w:color w:val="808285"/>
          <w:sz w:val="18"/>
        </w:rPr>
        <w:t xml:space="preserve"> and shared with neighboring</w:t>
      </w:r>
    </w:p>
    <w:p w14:paraId="13EDF226" w14:textId="77777777" w:rsidR="00375E0D" w:rsidRDefault="00000000">
      <w:pPr>
        <w:spacing w:line="205" w:lineRule="exact"/>
        <w:ind w:right="38"/>
        <w:jc w:val="right"/>
        <w:rPr>
          <w:sz w:val="18"/>
        </w:rPr>
      </w:pPr>
      <w:r>
        <w:rPr>
          <w:color w:val="808285"/>
          <w:spacing w:val="-2"/>
          <w:sz w:val="18"/>
        </w:rPr>
        <w:t>routers.</w:t>
      </w:r>
    </w:p>
    <w:p w14:paraId="13EDF227" w14:textId="77777777" w:rsidR="00375E0D" w:rsidRDefault="00375E0D">
      <w:pPr>
        <w:pStyle w:val="BodyText"/>
        <w:rPr>
          <w:sz w:val="22"/>
        </w:rPr>
      </w:pPr>
    </w:p>
    <w:p w14:paraId="13EDF228" w14:textId="77777777" w:rsidR="00375E0D" w:rsidRDefault="00375E0D">
      <w:pPr>
        <w:pStyle w:val="BodyText"/>
        <w:rPr>
          <w:sz w:val="22"/>
        </w:rPr>
      </w:pPr>
    </w:p>
    <w:p w14:paraId="13EDF229" w14:textId="77777777" w:rsidR="00375E0D" w:rsidRDefault="00375E0D">
      <w:pPr>
        <w:pStyle w:val="BodyText"/>
        <w:rPr>
          <w:sz w:val="22"/>
        </w:rPr>
      </w:pPr>
    </w:p>
    <w:p w14:paraId="13EDF22A" w14:textId="77777777" w:rsidR="00375E0D" w:rsidRDefault="00375E0D">
      <w:pPr>
        <w:pStyle w:val="BodyText"/>
        <w:rPr>
          <w:sz w:val="22"/>
        </w:rPr>
      </w:pPr>
    </w:p>
    <w:p w14:paraId="13EDF22B" w14:textId="77777777" w:rsidR="00375E0D" w:rsidRDefault="00375E0D">
      <w:pPr>
        <w:pStyle w:val="BodyText"/>
        <w:rPr>
          <w:sz w:val="22"/>
        </w:rPr>
      </w:pPr>
    </w:p>
    <w:p w14:paraId="13EDF22C" w14:textId="77777777" w:rsidR="00375E0D" w:rsidRDefault="00375E0D">
      <w:pPr>
        <w:pStyle w:val="BodyText"/>
        <w:rPr>
          <w:sz w:val="22"/>
        </w:rPr>
      </w:pPr>
    </w:p>
    <w:p w14:paraId="13EDF22D" w14:textId="77777777" w:rsidR="00375E0D" w:rsidRDefault="00375E0D">
      <w:pPr>
        <w:pStyle w:val="BodyText"/>
        <w:rPr>
          <w:sz w:val="22"/>
        </w:rPr>
      </w:pPr>
    </w:p>
    <w:p w14:paraId="13EDF22E" w14:textId="77777777" w:rsidR="00375E0D" w:rsidRDefault="00375E0D">
      <w:pPr>
        <w:pStyle w:val="BodyText"/>
        <w:rPr>
          <w:sz w:val="22"/>
        </w:rPr>
      </w:pPr>
    </w:p>
    <w:p w14:paraId="13EDF22F" w14:textId="77777777" w:rsidR="00375E0D" w:rsidRDefault="00375E0D">
      <w:pPr>
        <w:pStyle w:val="BodyText"/>
        <w:rPr>
          <w:sz w:val="22"/>
        </w:rPr>
      </w:pPr>
    </w:p>
    <w:p w14:paraId="13EDF230" w14:textId="77777777" w:rsidR="00375E0D" w:rsidRDefault="00375E0D">
      <w:pPr>
        <w:pStyle w:val="BodyText"/>
        <w:rPr>
          <w:sz w:val="22"/>
        </w:rPr>
      </w:pPr>
    </w:p>
    <w:p w14:paraId="13EDF231" w14:textId="77777777" w:rsidR="00375E0D" w:rsidRDefault="00375E0D">
      <w:pPr>
        <w:pStyle w:val="BodyText"/>
        <w:rPr>
          <w:sz w:val="22"/>
        </w:rPr>
      </w:pPr>
    </w:p>
    <w:p w14:paraId="13EDF232" w14:textId="77777777" w:rsidR="00375E0D" w:rsidRDefault="00375E0D">
      <w:pPr>
        <w:pStyle w:val="BodyText"/>
        <w:rPr>
          <w:sz w:val="22"/>
        </w:rPr>
      </w:pPr>
    </w:p>
    <w:p w14:paraId="13EDF233" w14:textId="77777777" w:rsidR="00375E0D" w:rsidRDefault="00375E0D">
      <w:pPr>
        <w:pStyle w:val="BodyText"/>
        <w:rPr>
          <w:sz w:val="22"/>
        </w:rPr>
      </w:pPr>
    </w:p>
    <w:p w14:paraId="13EDF234" w14:textId="77777777" w:rsidR="00375E0D" w:rsidRDefault="00000000">
      <w:pPr>
        <w:spacing w:before="141" w:line="302" w:lineRule="auto"/>
        <w:ind w:left="185" w:right="38" w:firstLine="463"/>
        <w:jc w:val="right"/>
        <w:rPr>
          <w:sz w:val="18"/>
        </w:rPr>
      </w:pPr>
      <w:r>
        <w:rPr>
          <w:color w:val="231F20"/>
          <w:sz w:val="18"/>
        </w:rPr>
        <w:t>Known</w:t>
      </w:r>
      <w:r>
        <w:rPr>
          <w:color w:val="231F20"/>
          <w:spacing w:val="-13"/>
          <w:sz w:val="18"/>
        </w:rPr>
        <w:t xml:space="preserve"> </w:t>
      </w:r>
      <w:r>
        <w:rPr>
          <w:color w:val="231F20"/>
          <w:sz w:val="18"/>
        </w:rPr>
        <w:t xml:space="preserve">routers </w:t>
      </w:r>
      <w:proofErr w:type="gramStart"/>
      <w:r>
        <w:rPr>
          <w:color w:val="808285"/>
          <w:spacing w:val="-2"/>
          <w:w w:val="105"/>
          <w:sz w:val="18"/>
        </w:rPr>
        <w:t>In</w:t>
      </w:r>
      <w:proofErr w:type="gramEnd"/>
      <w:r>
        <w:rPr>
          <w:color w:val="808285"/>
          <w:spacing w:val="-12"/>
          <w:w w:val="105"/>
          <w:sz w:val="18"/>
        </w:rPr>
        <w:t xml:space="preserve"> </w:t>
      </w:r>
      <w:r>
        <w:rPr>
          <w:color w:val="808285"/>
          <w:spacing w:val="-2"/>
          <w:w w:val="105"/>
          <w:sz w:val="18"/>
        </w:rPr>
        <w:t>link-state</w:t>
      </w:r>
      <w:r>
        <w:rPr>
          <w:color w:val="808285"/>
          <w:spacing w:val="-11"/>
          <w:w w:val="105"/>
          <w:sz w:val="18"/>
        </w:rPr>
        <w:t xml:space="preserve"> </w:t>
      </w:r>
      <w:r>
        <w:rPr>
          <w:color w:val="808285"/>
          <w:spacing w:val="-2"/>
          <w:w w:val="105"/>
          <w:sz w:val="18"/>
        </w:rPr>
        <w:t xml:space="preserve">routing, </w:t>
      </w:r>
      <w:r>
        <w:rPr>
          <w:color w:val="808285"/>
          <w:w w:val="105"/>
          <w:sz w:val="18"/>
        </w:rPr>
        <w:t>gathered network information is shared with all known routers.</w:t>
      </w:r>
    </w:p>
    <w:p w14:paraId="13EDF235" w14:textId="77777777" w:rsidR="00375E0D" w:rsidRDefault="00000000">
      <w:pPr>
        <w:pStyle w:val="BodyText"/>
        <w:spacing w:before="100" w:line="271" w:lineRule="auto"/>
        <w:ind w:left="185" w:right="953"/>
        <w:jc w:val="both"/>
      </w:pPr>
      <w:r>
        <w:br w:type="column"/>
      </w:r>
      <w:r>
        <w:rPr>
          <w:color w:val="231F20"/>
          <w:w w:val="105"/>
        </w:rPr>
        <w:t>edges with the current total cost and the predecessor node. At this point, the entire graph is searched for the tentatively marked node with the lowest cost. This node is then</w:t>
      </w:r>
      <w:r>
        <w:rPr>
          <w:color w:val="231F20"/>
          <w:spacing w:val="-3"/>
          <w:w w:val="105"/>
        </w:rPr>
        <w:t xml:space="preserve"> </w:t>
      </w:r>
      <w:r>
        <w:rPr>
          <w:color w:val="231F20"/>
          <w:w w:val="105"/>
        </w:rPr>
        <w:t>chosen</w:t>
      </w:r>
      <w:r>
        <w:rPr>
          <w:color w:val="231F20"/>
          <w:spacing w:val="-3"/>
          <w:w w:val="105"/>
        </w:rPr>
        <w:t xml:space="preserve"> </w:t>
      </w:r>
      <w:r>
        <w:rPr>
          <w:color w:val="231F20"/>
          <w:w w:val="105"/>
        </w:rPr>
        <w:t>as</w:t>
      </w:r>
      <w:r>
        <w:rPr>
          <w:color w:val="231F20"/>
          <w:spacing w:val="-3"/>
          <w:w w:val="105"/>
        </w:rPr>
        <w:t xml:space="preserve"> </w:t>
      </w:r>
      <w:r>
        <w:rPr>
          <w:color w:val="231F20"/>
          <w:w w:val="105"/>
        </w:rPr>
        <w:t>the</w:t>
      </w:r>
      <w:r>
        <w:rPr>
          <w:color w:val="231F20"/>
          <w:spacing w:val="-3"/>
          <w:w w:val="105"/>
        </w:rPr>
        <w:t xml:space="preserve"> </w:t>
      </w:r>
      <w:r>
        <w:rPr>
          <w:color w:val="231F20"/>
          <w:w w:val="105"/>
        </w:rPr>
        <w:t>starting</w:t>
      </w:r>
      <w:r>
        <w:rPr>
          <w:color w:val="231F20"/>
          <w:spacing w:val="-3"/>
          <w:w w:val="105"/>
        </w:rPr>
        <w:t xml:space="preserve"> </w:t>
      </w:r>
      <w:r>
        <w:rPr>
          <w:color w:val="231F20"/>
          <w:w w:val="105"/>
        </w:rPr>
        <w:t>node</w:t>
      </w:r>
      <w:r>
        <w:rPr>
          <w:color w:val="231F20"/>
          <w:spacing w:val="-3"/>
          <w:w w:val="105"/>
        </w:rPr>
        <w:t xml:space="preserve"> </w:t>
      </w:r>
      <w:r>
        <w:rPr>
          <w:color w:val="231F20"/>
          <w:w w:val="105"/>
        </w:rPr>
        <w:t>for</w:t>
      </w:r>
      <w:r>
        <w:rPr>
          <w:color w:val="231F20"/>
          <w:spacing w:val="-3"/>
          <w:w w:val="105"/>
        </w:rPr>
        <w:t xml:space="preserve"> </w:t>
      </w:r>
      <w:r>
        <w:rPr>
          <w:color w:val="231F20"/>
          <w:w w:val="105"/>
        </w:rPr>
        <w:t>the</w:t>
      </w:r>
      <w:r>
        <w:rPr>
          <w:color w:val="231F20"/>
          <w:spacing w:val="-3"/>
          <w:w w:val="105"/>
        </w:rPr>
        <w:t xml:space="preserve"> </w:t>
      </w:r>
      <w:r>
        <w:rPr>
          <w:color w:val="231F20"/>
          <w:w w:val="105"/>
        </w:rPr>
        <w:t>next</w:t>
      </w:r>
      <w:r>
        <w:rPr>
          <w:color w:val="231F20"/>
          <w:spacing w:val="-3"/>
          <w:w w:val="105"/>
        </w:rPr>
        <w:t xml:space="preserve"> </w:t>
      </w:r>
      <w:r>
        <w:rPr>
          <w:color w:val="231F20"/>
          <w:w w:val="105"/>
        </w:rPr>
        <w:t>iteration.</w:t>
      </w:r>
      <w:r>
        <w:rPr>
          <w:color w:val="231F20"/>
          <w:spacing w:val="-3"/>
          <w:w w:val="105"/>
        </w:rPr>
        <w:t xml:space="preserve"> </w:t>
      </w:r>
      <w:r>
        <w:rPr>
          <w:color w:val="231F20"/>
          <w:w w:val="105"/>
        </w:rPr>
        <w:t>When</w:t>
      </w:r>
      <w:r>
        <w:rPr>
          <w:color w:val="231F20"/>
          <w:spacing w:val="-3"/>
          <w:w w:val="105"/>
        </w:rPr>
        <w:t xml:space="preserve"> </w:t>
      </w:r>
      <w:r>
        <w:rPr>
          <w:color w:val="231F20"/>
          <w:w w:val="105"/>
        </w:rPr>
        <w:t>the</w:t>
      </w:r>
      <w:r>
        <w:rPr>
          <w:color w:val="231F20"/>
          <w:spacing w:val="-3"/>
          <w:w w:val="105"/>
        </w:rPr>
        <w:t xml:space="preserve"> </w:t>
      </w:r>
      <w:r>
        <w:rPr>
          <w:color w:val="231F20"/>
          <w:w w:val="105"/>
        </w:rPr>
        <w:t>algorithm</w:t>
      </w:r>
      <w:r>
        <w:rPr>
          <w:color w:val="231F20"/>
          <w:spacing w:val="-3"/>
          <w:w w:val="105"/>
        </w:rPr>
        <w:t xml:space="preserve"> </w:t>
      </w:r>
      <w:r>
        <w:rPr>
          <w:color w:val="231F20"/>
          <w:w w:val="105"/>
        </w:rPr>
        <w:t>arrives</w:t>
      </w:r>
      <w:r>
        <w:rPr>
          <w:color w:val="231F20"/>
          <w:spacing w:val="-3"/>
          <w:w w:val="105"/>
        </w:rPr>
        <w:t xml:space="preserve"> </w:t>
      </w:r>
      <w:r>
        <w:rPr>
          <w:color w:val="231F20"/>
          <w:w w:val="105"/>
        </w:rPr>
        <w:t>at the</w:t>
      </w:r>
      <w:r>
        <w:rPr>
          <w:color w:val="231F20"/>
          <w:spacing w:val="-15"/>
          <w:w w:val="105"/>
        </w:rPr>
        <w:t xml:space="preserve"> </w:t>
      </w:r>
      <w:r>
        <w:rPr>
          <w:color w:val="231F20"/>
          <w:w w:val="105"/>
        </w:rPr>
        <w:t>destination</w:t>
      </w:r>
      <w:r>
        <w:rPr>
          <w:color w:val="231F20"/>
          <w:spacing w:val="-15"/>
          <w:w w:val="105"/>
        </w:rPr>
        <w:t xml:space="preserve"> </w:t>
      </w:r>
      <w:r>
        <w:rPr>
          <w:color w:val="231F20"/>
          <w:w w:val="105"/>
        </w:rPr>
        <w:t>node,</w:t>
      </w:r>
      <w:r>
        <w:rPr>
          <w:color w:val="231F20"/>
          <w:spacing w:val="-14"/>
          <w:w w:val="105"/>
        </w:rPr>
        <w:t xml:space="preserve"> </w:t>
      </w:r>
      <w:r>
        <w:rPr>
          <w:color w:val="231F20"/>
          <w:w w:val="105"/>
        </w:rPr>
        <w:t>the</w:t>
      </w:r>
      <w:r>
        <w:rPr>
          <w:color w:val="231F20"/>
          <w:spacing w:val="-15"/>
          <w:w w:val="105"/>
        </w:rPr>
        <w:t xml:space="preserve"> </w:t>
      </w:r>
      <w:r>
        <w:rPr>
          <w:color w:val="231F20"/>
          <w:w w:val="105"/>
        </w:rPr>
        <w:t>whole</w:t>
      </w:r>
      <w:r>
        <w:rPr>
          <w:color w:val="231F20"/>
          <w:spacing w:val="-14"/>
          <w:w w:val="105"/>
        </w:rPr>
        <w:t xml:space="preserve"> </w:t>
      </w:r>
      <w:r>
        <w:rPr>
          <w:color w:val="231F20"/>
          <w:w w:val="105"/>
        </w:rPr>
        <w:t>graph</w:t>
      </w:r>
      <w:r>
        <w:rPr>
          <w:color w:val="231F20"/>
          <w:spacing w:val="-15"/>
          <w:w w:val="105"/>
        </w:rPr>
        <w:t xml:space="preserve"> </w:t>
      </w:r>
      <w:r>
        <w:rPr>
          <w:color w:val="231F20"/>
          <w:w w:val="105"/>
        </w:rPr>
        <w:t>will</w:t>
      </w:r>
      <w:r>
        <w:rPr>
          <w:color w:val="231F20"/>
          <w:spacing w:val="-15"/>
          <w:w w:val="105"/>
        </w:rPr>
        <w:t xml:space="preserve"> </w:t>
      </w:r>
      <w:r>
        <w:rPr>
          <w:color w:val="231F20"/>
          <w:w w:val="105"/>
        </w:rPr>
        <w:t>have</w:t>
      </w:r>
      <w:r>
        <w:rPr>
          <w:color w:val="231F20"/>
          <w:spacing w:val="-14"/>
          <w:w w:val="105"/>
        </w:rPr>
        <w:t xml:space="preserve"> </w:t>
      </w:r>
      <w:r>
        <w:rPr>
          <w:color w:val="231F20"/>
          <w:w w:val="105"/>
        </w:rPr>
        <w:t>been</w:t>
      </w:r>
      <w:r>
        <w:rPr>
          <w:color w:val="231F20"/>
          <w:spacing w:val="-15"/>
          <w:w w:val="105"/>
        </w:rPr>
        <w:t xml:space="preserve"> </w:t>
      </w:r>
      <w:r>
        <w:rPr>
          <w:color w:val="231F20"/>
          <w:w w:val="105"/>
        </w:rPr>
        <w:t>evaluated</w:t>
      </w:r>
      <w:r>
        <w:rPr>
          <w:color w:val="231F20"/>
          <w:spacing w:val="-14"/>
          <w:w w:val="105"/>
        </w:rPr>
        <w:t xml:space="preserve"> </w:t>
      </w:r>
      <w:r>
        <w:rPr>
          <w:color w:val="231F20"/>
          <w:w w:val="105"/>
        </w:rPr>
        <w:t>at</w:t>
      </w:r>
      <w:r>
        <w:rPr>
          <w:color w:val="231F20"/>
          <w:spacing w:val="-15"/>
          <w:w w:val="105"/>
        </w:rPr>
        <w:t xml:space="preserve"> </w:t>
      </w:r>
      <w:r>
        <w:rPr>
          <w:color w:val="231F20"/>
          <w:w w:val="105"/>
        </w:rPr>
        <w:t>least</w:t>
      </w:r>
      <w:r>
        <w:rPr>
          <w:color w:val="231F20"/>
          <w:spacing w:val="-15"/>
          <w:w w:val="105"/>
        </w:rPr>
        <w:t xml:space="preserve"> </w:t>
      </w:r>
      <w:r>
        <w:rPr>
          <w:color w:val="231F20"/>
          <w:w w:val="105"/>
        </w:rPr>
        <w:t>as</w:t>
      </w:r>
      <w:r>
        <w:rPr>
          <w:color w:val="231F20"/>
          <w:spacing w:val="-14"/>
          <w:w w:val="105"/>
        </w:rPr>
        <w:t xml:space="preserve"> </w:t>
      </w:r>
      <w:r>
        <w:rPr>
          <w:color w:val="231F20"/>
          <w:w w:val="105"/>
        </w:rPr>
        <w:t>many</w:t>
      </w:r>
      <w:r>
        <w:rPr>
          <w:color w:val="231F20"/>
          <w:spacing w:val="-15"/>
          <w:w w:val="105"/>
        </w:rPr>
        <w:t xml:space="preserve"> </w:t>
      </w:r>
      <w:r>
        <w:rPr>
          <w:color w:val="231F20"/>
          <w:w w:val="105"/>
        </w:rPr>
        <w:t>times as</w:t>
      </w:r>
      <w:r>
        <w:rPr>
          <w:color w:val="231F20"/>
          <w:spacing w:val="-1"/>
          <w:w w:val="105"/>
        </w:rPr>
        <w:t xml:space="preserve"> </w:t>
      </w:r>
      <w:r>
        <w:rPr>
          <w:color w:val="231F20"/>
          <w:w w:val="105"/>
        </w:rPr>
        <w:t>the</w:t>
      </w:r>
      <w:r>
        <w:rPr>
          <w:color w:val="231F20"/>
          <w:spacing w:val="-1"/>
          <w:w w:val="105"/>
        </w:rPr>
        <w:t xml:space="preserve"> </w:t>
      </w:r>
      <w:r>
        <w:rPr>
          <w:color w:val="231F20"/>
          <w:w w:val="105"/>
        </w:rPr>
        <w:t>number</w:t>
      </w:r>
      <w:r>
        <w:rPr>
          <w:color w:val="231F20"/>
          <w:spacing w:val="-1"/>
          <w:w w:val="105"/>
        </w:rPr>
        <w:t xml:space="preserve"> </w:t>
      </w:r>
      <w:r>
        <w:rPr>
          <w:color w:val="231F20"/>
          <w:w w:val="105"/>
        </w:rPr>
        <w:t>of</w:t>
      </w:r>
      <w:r>
        <w:rPr>
          <w:color w:val="231F20"/>
          <w:spacing w:val="-1"/>
          <w:w w:val="105"/>
        </w:rPr>
        <w:t xml:space="preserve"> </w:t>
      </w:r>
      <w:r>
        <w:rPr>
          <w:color w:val="231F20"/>
          <w:w w:val="105"/>
        </w:rPr>
        <w:t>hops</w:t>
      </w:r>
      <w:r>
        <w:rPr>
          <w:color w:val="231F20"/>
          <w:spacing w:val="-1"/>
          <w:w w:val="105"/>
        </w:rPr>
        <w:t xml:space="preserve"> </w:t>
      </w:r>
      <w:r>
        <w:rPr>
          <w:color w:val="231F20"/>
          <w:w w:val="105"/>
        </w:rPr>
        <w:t>between</w:t>
      </w:r>
      <w:r>
        <w:rPr>
          <w:color w:val="231F20"/>
          <w:spacing w:val="-1"/>
          <w:w w:val="105"/>
        </w:rPr>
        <w:t xml:space="preserve"> </w:t>
      </w:r>
      <w:r>
        <w:rPr>
          <w:color w:val="231F20"/>
          <w:w w:val="105"/>
        </w:rPr>
        <w:t>start</w:t>
      </w:r>
      <w:r>
        <w:rPr>
          <w:color w:val="231F20"/>
          <w:spacing w:val="-1"/>
          <w:w w:val="105"/>
        </w:rPr>
        <w:t xml:space="preserve"> </w:t>
      </w:r>
      <w:r>
        <w:rPr>
          <w:color w:val="231F20"/>
          <w:w w:val="105"/>
        </w:rPr>
        <w:t>and</w:t>
      </w:r>
      <w:r>
        <w:rPr>
          <w:color w:val="231F20"/>
          <w:spacing w:val="-1"/>
          <w:w w:val="105"/>
        </w:rPr>
        <w:t xml:space="preserve"> </w:t>
      </w:r>
      <w:r>
        <w:rPr>
          <w:color w:val="231F20"/>
          <w:w w:val="105"/>
        </w:rPr>
        <w:t>destination</w:t>
      </w:r>
      <w:r>
        <w:rPr>
          <w:color w:val="231F20"/>
          <w:spacing w:val="-1"/>
          <w:w w:val="105"/>
        </w:rPr>
        <w:t xml:space="preserve"> </w:t>
      </w:r>
      <w:r>
        <w:rPr>
          <w:color w:val="231F20"/>
          <w:w w:val="105"/>
        </w:rPr>
        <w:t>on</w:t>
      </w:r>
      <w:r>
        <w:rPr>
          <w:color w:val="231F20"/>
          <w:spacing w:val="-1"/>
          <w:w w:val="105"/>
        </w:rPr>
        <w:t xml:space="preserve"> </w:t>
      </w:r>
      <w:r>
        <w:rPr>
          <w:color w:val="231F20"/>
          <w:w w:val="105"/>
        </w:rPr>
        <w:t>the</w:t>
      </w:r>
      <w:r>
        <w:rPr>
          <w:color w:val="231F20"/>
          <w:spacing w:val="-1"/>
          <w:w w:val="105"/>
        </w:rPr>
        <w:t xml:space="preserve"> </w:t>
      </w:r>
      <w:r>
        <w:rPr>
          <w:color w:val="231F20"/>
          <w:w w:val="105"/>
        </w:rPr>
        <w:t>shortest</w:t>
      </w:r>
      <w:r>
        <w:rPr>
          <w:color w:val="231F20"/>
          <w:spacing w:val="-1"/>
          <w:w w:val="105"/>
        </w:rPr>
        <w:t xml:space="preserve"> </w:t>
      </w:r>
      <w:r>
        <w:rPr>
          <w:color w:val="231F20"/>
          <w:w w:val="105"/>
        </w:rPr>
        <w:t>path.</w:t>
      </w:r>
      <w:r>
        <w:rPr>
          <w:color w:val="231F20"/>
          <w:spacing w:val="-1"/>
          <w:w w:val="105"/>
        </w:rPr>
        <w:t xml:space="preserve"> </w:t>
      </w:r>
      <w:r>
        <w:rPr>
          <w:color w:val="231F20"/>
          <w:w w:val="105"/>
        </w:rPr>
        <w:t>Thus,</w:t>
      </w:r>
      <w:r>
        <w:rPr>
          <w:color w:val="231F20"/>
          <w:spacing w:val="-1"/>
          <w:w w:val="105"/>
        </w:rPr>
        <w:t xml:space="preserve"> </w:t>
      </w:r>
      <w:r>
        <w:rPr>
          <w:color w:val="231F20"/>
          <w:w w:val="105"/>
        </w:rPr>
        <w:t>the processing</w:t>
      </w:r>
      <w:r>
        <w:rPr>
          <w:color w:val="231F20"/>
          <w:spacing w:val="-1"/>
          <w:w w:val="105"/>
        </w:rPr>
        <w:t xml:space="preserve"> </w:t>
      </w:r>
      <w:r>
        <w:rPr>
          <w:color w:val="231F20"/>
          <w:w w:val="105"/>
        </w:rPr>
        <w:t>demands</w:t>
      </w:r>
      <w:r>
        <w:rPr>
          <w:color w:val="231F20"/>
          <w:spacing w:val="-1"/>
          <w:w w:val="105"/>
        </w:rPr>
        <w:t xml:space="preserve"> </w:t>
      </w:r>
      <w:r>
        <w:rPr>
          <w:color w:val="231F20"/>
          <w:w w:val="105"/>
        </w:rPr>
        <w:t>grow</w:t>
      </w:r>
      <w:r>
        <w:rPr>
          <w:color w:val="231F20"/>
          <w:spacing w:val="-1"/>
          <w:w w:val="105"/>
        </w:rPr>
        <w:t xml:space="preserve"> </w:t>
      </w:r>
      <w:r>
        <w:rPr>
          <w:color w:val="231F20"/>
          <w:w w:val="105"/>
        </w:rPr>
        <w:t>with</w:t>
      </w:r>
      <w:r>
        <w:rPr>
          <w:color w:val="231F20"/>
          <w:spacing w:val="-1"/>
          <w:w w:val="105"/>
        </w:rPr>
        <w:t xml:space="preserve"> </w:t>
      </w:r>
      <w:r>
        <w:rPr>
          <w:color w:val="231F20"/>
          <w:w w:val="105"/>
        </w:rPr>
        <w:t>the</w:t>
      </w:r>
      <w:r>
        <w:rPr>
          <w:color w:val="231F20"/>
          <w:spacing w:val="-1"/>
          <w:w w:val="105"/>
        </w:rPr>
        <w:t xml:space="preserve"> </w:t>
      </w:r>
      <w:r>
        <w:rPr>
          <w:color w:val="231F20"/>
          <w:w w:val="105"/>
        </w:rPr>
        <w:t>number</w:t>
      </w:r>
      <w:r>
        <w:rPr>
          <w:color w:val="231F20"/>
          <w:spacing w:val="-1"/>
          <w:w w:val="105"/>
        </w:rPr>
        <w:t xml:space="preserve"> </w:t>
      </w:r>
      <w:r>
        <w:rPr>
          <w:color w:val="231F20"/>
          <w:w w:val="105"/>
        </w:rPr>
        <w:t>of</w:t>
      </w:r>
      <w:r>
        <w:rPr>
          <w:color w:val="231F20"/>
          <w:spacing w:val="-1"/>
          <w:w w:val="105"/>
        </w:rPr>
        <w:t xml:space="preserve"> </w:t>
      </w:r>
      <w:r>
        <w:rPr>
          <w:color w:val="231F20"/>
          <w:w w:val="105"/>
        </w:rPr>
        <w:t>edges</w:t>
      </w:r>
      <w:r>
        <w:rPr>
          <w:color w:val="231F20"/>
          <w:spacing w:val="-1"/>
          <w:w w:val="105"/>
        </w:rPr>
        <w:t xml:space="preserve"> </w:t>
      </w:r>
      <w:r>
        <w:rPr>
          <w:color w:val="231F20"/>
          <w:w w:val="105"/>
        </w:rPr>
        <w:t>in</w:t>
      </w:r>
      <w:r>
        <w:rPr>
          <w:color w:val="231F20"/>
          <w:spacing w:val="-1"/>
          <w:w w:val="105"/>
        </w:rPr>
        <w:t xml:space="preserve"> </w:t>
      </w:r>
      <w:r>
        <w:rPr>
          <w:color w:val="231F20"/>
          <w:w w:val="105"/>
        </w:rPr>
        <w:t>the</w:t>
      </w:r>
      <w:r>
        <w:rPr>
          <w:color w:val="231F20"/>
          <w:spacing w:val="-1"/>
          <w:w w:val="105"/>
        </w:rPr>
        <w:t xml:space="preserve"> </w:t>
      </w:r>
      <w:r>
        <w:rPr>
          <w:color w:val="231F20"/>
          <w:w w:val="105"/>
        </w:rPr>
        <w:t>graph</w:t>
      </w:r>
      <w:r>
        <w:rPr>
          <w:color w:val="231F20"/>
          <w:spacing w:val="-1"/>
          <w:w w:val="105"/>
        </w:rPr>
        <w:t xml:space="preserve"> </w:t>
      </w:r>
      <w:r>
        <w:rPr>
          <w:color w:val="231F20"/>
          <w:w w:val="105"/>
        </w:rPr>
        <w:t>and</w:t>
      </w:r>
      <w:r>
        <w:rPr>
          <w:color w:val="231F20"/>
          <w:spacing w:val="-1"/>
          <w:w w:val="105"/>
        </w:rPr>
        <w:t xml:space="preserve"> </w:t>
      </w:r>
      <w:r>
        <w:rPr>
          <w:color w:val="231F20"/>
          <w:w w:val="105"/>
        </w:rPr>
        <w:t>the</w:t>
      </w:r>
      <w:r>
        <w:rPr>
          <w:color w:val="231F20"/>
          <w:spacing w:val="-1"/>
          <w:w w:val="105"/>
        </w:rPr>
        <w:t xml:space="preserve"> </w:t>
      </w:r>
      <w:r>
        <w:rPr>
          <w:color w:val="231F20"/>
          <w:w w:val="105"/>
        </w:rPr>
        <w:t>number</w:t>
      </w:r>
      <w:r>
        <w:rPr>
          <w:color w:val="231F20"/>
          <w:spacing w:val="-1"/>
          <w:w w:val="105"/>
        </w:rPr>
        <w:t xml:space="preserve"> </w:t>
      </w:r>
      <w:r>
        <w:rPr>
          <w:color w:val="231F20"/>
          <w:w w:val="105"/>
        </w:rPr>
        <w:t>of nodes.</w:t>
      </w:r>
      <w:r>
        <w:rPr>
          <w:color w:val="231F20"/>
          <w:spacing w:val="-14"/>
          <w:w w:val="105"/>
        </w:rPr>
        <w:t xml:space="preserve"> </w:t>
      </w:r>
      <w:r>
        <w:rPr>
          <w:color w:val="231F20"/>
          <w:w w:val="105"/>
        </w:rPr>
        <w:t>Depending</w:t>
      </w:r>
      <w:r>
        <w:rPr>
          <w:color w:val="231F20"/>
          <w:spacing w:val="-14"/>
          <w:w w:val="105"/>
        </w:rPr>
        <w:t xml:space="preserve"> </w:t>
      </w:r>
      <w:r>
        <w:rPr>
          <w:color w:val="231F20"/>
          <w:w w:val="105"/>
        </w:rPr>
        <w:t>on</w:t>
      </w:r>
      <w:r>
        <w:rPr>
          <w:color w:val="231F20"/>
          <w:spacing w:val="-14"/>
          <w:w w:val="105"/>
        </w:rPr>
        <w:t xml:space="preserve"> </w:t>
      </w:r>
      <w:r>
        <w:rPr>
          <w:color w:val="231F20"/>
          <w:w w:val="105"/>
        </w:rPr>
        <w:t>the</w:t>
      </w:r>
      <w:r>
        <w:rPr>
          <w:color w:val="231F20"/>
          <w:spacing w:val="-14"/>
          <w:w w:val="105"/>
        </w:rPr>
        <w:t xml:space="preserve"> </w:t>
      </w:r>
      <w:r>
        <w:rPr>
          <w:color w:val="231F20"/>
          <w:w w:val="105"/>
        </w:rPr>
        <w:t>actual</w:t>
      </w:r>
      <w:r>
        <w:rPr>
          <w:color w:val="231F20"/>
          <w:spacing w:val="-14"/>
          <w:w w:val="105"/>
        </w:rPr>
        <w:t xml:space="preserve"> </w:t>
      </w:r>
      <w:r>
        <w:rPr>
          <w:color w:val="231F20"/>
          <w:w w:val="105"/>
        </w:rPr>
        <w:t>implementation</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r>
        <w:rPr>
          <w:color w:val="231F20"/>
          <w:w w:val="105"/>
        </w:rPr>
        <w:t>algorithm,</w:t>
      </w:r>
      <w:r>
        <w:rPr>
          <w:color w:val="231F20"/>
          <w:spacing w:val="-14"/>
          <w:w w:val="105"/>
        </w:rPr>
        <w:t xml:space="preserve"> </w:t>
      </w:r>
      <w:r>
        <w:rPr>
          <w:color w:val="231F20"/>
          <w:w w:val="105"/>
        </w:rPr>
        <w:t>its</w:t>
      </w:r>
      <w:r>
        <w:rPr>
          <w:color w:val="231F20"/>
          <w:spacing w:val="-14"/>
          <w:w w:val="105"/>
        </w:rPr>
        <w:t xml:space="preserve"> </w:t>
      </w:r>
      <w:r>
        <w:rPr>
          <w:color w:val="231F20"/>
          <w:w w:val="105"/>
        </w:rPr>
        <w:t>complexity</w:t>
      </w:r>
      <w:r>
        <w:rPr>
          <w:color w:val="231F20"/>
          <w:spacing w:val="-14"/>
          <w:w w:val="105"/>
        </w:rPr>
        <w:t xml:space="preserve"> </w:t>
      </w:r>
      <w:r>
        <w:rPr>
          <w:color w:val="231F20"/>
          <w:w w:val="105"/>
        </w:rPr>
        <w:t>is</w:t>
      </w:r>
      <w:r>
        <w:rPr>
          <w:color w:val="231F20"/>
          <w:spacing w:val="-13"/>
          <w:w w:val="105"/>
        </w:rPr>
        <w:t xml:space="preserve"> </w:t>
      </w:r>
      <w:proofErr w:type="spellStart"/>
      <w:r>
        <w:rPr>
          <w:color w:val="231F20"/>
          <w:w w:val="105"/>
        </w:rPr>
        <w:t>suf</w:t>
      </w:r>
      <w:proofErr w:type="spellEnd"/>
      <w:r>
        <w:rPr>
          <w:color w:val="231F20"/>
          <w:w w:val="105"/>
        </w:rPr>
        <w:t xml:space="preserve">- </w:t>
      </w:r>
      <w:proofErr w:type="spellStart"/>
      <w:r>
        <w:rPr>
          <w:color w:val="231F20"/>
          <w:w w:val="105"/>
        </w:rPr>
        <w:t>ﬁcient</w:t>
      </w:r>
      <w:proofErr w:type="spellEnd"/>
      <w:r>
        <w:rPr>
          <w:color w:val="231F20"/>
          <w:spacing w:val="-4"/>
          <w:w w:val="105"/>
        </w:rPr>
        <w:t xml:space="preserve"> </w:t>
      </w:r>
      <w:r>
        <w:rPr>
          <w:color w:val="231F20"/>
          <w:w w:val="105"/>
        </w:rPr>
        <w:t>to</w:t>
      </w:r>
      <w:r>
        <w:rPr>
          <w:color w:val="231F20"/>
          <w:spacing w:val="-4"/>
          <w:w w:val="105"/>
        </w:rPr>
        <w:t xml:space="preserve"> </w:t>
      </w:r>
      <w:r>
        <w:rPr>
          <w:color w:val="231F20"/>
          <w:w w:val="105"/>
        </w:rPr>
        <w:t>cover</w:t>
      </w:r>
      <w:r>
        <w:rPr>
          <w:color w:val="231F20"/>
          <w:spacing w:val="-4"/>
          <w:w w:val="105"/>
        </w:rPr>
        <w:t xml:space="preserve"> </w:t>
      </w:r>
      <w:r>
        <w:rPr>
          <w:color w:val="231F20"/>
          <w:w w:val="105"/>
        </w:rPr>
        <w:t>even</w:t>
      </w:r>
      <w:r>
        <w:rPr>
          <w:color w:val="231F20"/>
          <w:spacing w:val="-4"/>
          <w:w w:val="105"/>
        </w:rPr>
        <w:t xml:space="preserve"> </w:t>
      </w:r>
      <w:r>
        <w:rPr>
          <w:color w:val="231F20"/>
          <w:w w:val="105"/>
        </w:rPr>
        <w:t>large</w:t>
      </w:r>
      <w:r>
        <w:rPr>
          <w:color w:val="231F20"/>
          <w:spacing w:val="-4"/>
          <w:w w:val="105"/>
        </w:rPr>
        <w:t xml:space="preserve"> </w:t>
      </w:r>
      <w:r>
        <w:rPr>
          <w:color w:val="231F20"/>
          <w:w w:val="105"/>
        </w:rPr>
        <w:t>network</w:t>
      </w:r>
      <w:r>
        <w:rPr>
          <w:color w:val="231F20"/>
          <w:spacing w:val="-4"/>
          <w:w w:val="105"/>
        </w:rPr>
        <w:t xml:space="preserve"> </w:t>
      </w:r>
      <w:r>
        <w:rPr>
          <w:color w:val="231F20"/>
          <w:w w:val="105"/>
        </w:rPr>
        <w:t>graphs.</w:t>
      </w:r>
    </w:p>
    <w:p w14:paraId="13EDF236" w14:textId="77777777" w:rsidR="00375E0D" w:rsidRDefault="00375E0D">
      <w:pPr>
        <w:pStyle w:val="BodyText"/>
        <w:spacing w:before="7"/>
        <w:rPr>
          <w:sz w:val="22"/>
        </w:rPr>
      </w:pPr>
    </w:p>
    <w:p w14:paraId="13EDF237" w14:textId="77777777" w:rsidR="00375E0D" w:rsidRDefault="00000000">
      <w:pPr>
        <w:pStyle w:val="BodyText"/>
        <w:spacing w:before="1" w:line="271" w:lineRule="auto"/>
        <w:ind w:left="185" w:right="954" w:hanging="1"/>
        <w:jc w:val="both"/>
      </w:pPr>
      <w:r>
        <w:rPr>
          <w:color w:val="231F20"/>
        </w:rPr>
        <w:t>The main problem in this, however, is the question of where the routers get the data</w:t>
      </w:r>
      <w:r>
        <w:rPr>
          <w:color w:val="231F20"/>
          <w:spacing w:val="80"/>
        </w:rPr>
        <w:t xml:space="preserve"> </w:t>
      </w:r>
      <w:r>
        <w:rPr>
          <w:color w:val="231F20"/>
        </w:rPr>
        <w:t>that describe the network topology. As localized components, routers can only answer this question through the trafﬁc that they observe themselves or by querying neigh-</w:t>
      </w:r>
      <w:r>
        <w:rPr>
          <w:color w:val="231F20"/>
          <w:spacing w:val="80"/>
        </w:rPr>
        <w:t xml:space="preserve"> </w:t>
      </w:r>
      <w:proofErr w:type="spellStart"/>
      <w:r>
        <w:rPr>
          <w:color w:val="231F20"/>
          <w:spacing w:val="-4"/>
        </w:rPr>
        <w:t>bors</w:t>
      </w:r>
      <w:proofErr w:type="spellEnd"/>
      <w:r>
        <w:rPr>
          <w:color w:val="231F20"/>
          <w:spacing w:val="-4"/>
        </w:rPr>
        <w:t>.</w:t>
      </w:r>
    </w:p>
    <w:p w14:paraId="13EDF238" w14:textId="77777777" w:rsidR="00375E0D" w:rsidRDefault="00375E0D">
      <w:pPr>
        <w:pStyle w:val="BodyText"/>
        <w:spacing w:before="7"/>
        <w:rPr>
          <w:sz w:val="22"/>
        </w:rPr>
      </w:pPr>
    </w:p>
    <w:p w14:paraId="13EDF239" w14:textId="77777777" w:rsidR="00375E0D" w:rsidRDefault="00000000">
      <w:pPr>
        <w:pStyle w:val="BodyText"/>
        <w:ind w:left="185"/>
        <w:jc w:val="both"/>
      </w:pPr>
      <w:r>
        <w:rPr>
          <w:color w:val="231F20"/>
        </w:rPr>
        <w:t>Distance-vector</w:t>
      </w:r>
      <w:r>
        <w:rPr>
          <w:color w:val="231F20"/>
          <w:spacing w:val="28"/>
        </w:rPr>
        <w:t xml:space="preserve"> </w:t>
      </w:r>
      <w:r>
        <w:rPr>
          <w:color w:val="231F20"/>
          <w:spacing w:val="-2"/>
        </w:rPr>
        <w:t>routing</w:t>
      </w:r>
    </w:p>
    <w:p w14:paraId="13EDF23A" w14:textId="77777777" w:rsidR="00375E0D" w:rsidRDefault="00000000">
      <w:pPr>
        <w:pStyle w:val="BodyText"/>
        <w:spacing w:before="30" w:line="271" w:lineRule="auto"/>
        <w:ind w:left="185" w:right="954"/>
        <w:jc w:val="both"/>
      </w:pPr>
      <w:r>
        <w:rPr>
          <w:color w:val="231F20"/>
        </w:rPr>
        <w:t xml:space="preserve">This algorithm operates by having each router maintain a table (i.e., a distance vector) that contains the least known distance to each of its known neighboring routers and speciﬁes which link to use to get there. These tables are updated by exchanging </w:t>
      </w:r>
      <w:proofErr w:type="spellStart"/>
      <w:r>
        <w:rPr>
          <w:color w:val="231F20"/>
        </w:rPr>
        <w:t>infor</w:t>
      </w:r>
      <w:proofErr w:type="spellEnd"/>
      <w:r>
        <w:rPr>
          <w:color w:val="231F20"/>
        </w:rPr>
        <w:t xml:space="preserve">- </w:t>
      </w:r>
      <w:proofErr w:type="spellStart"/>
      <w:r>
        <w:rPr>
          <w:color w:val="231F20"/>
        </w:rPr>
        <w:t>mation</w:t>
      </w:r>
      <w:proofErr w:type="spellEnd"/>
      <w:r>
        <w:rPr>
          <w:color w:val="231F20"/>
        </w:rPr>
        <w:t xml:space="preserve"> with the neighbors. Eventually, every router knows the best link by which to</w:t>
      </w:r>
      <w:r>
        <w:rPr>
          <w:color w:val="231F20"/>
          <w:spacing w:val="40"/>
        </w:rPr>
        <w:t xml:space="preserve"> </w:t>
      </w:r>
      <w:r>
        <w:rPr>
          <w:color w:val="231F20"/>
        </w:rPr>
        <w:t xml:space="preserve">reach each destination (Tanenbaum &amp; </w:t>
      </w:r>
      <w:proofErr w:type="spellStart"/>
      <w:r>
        <w:rPr>
          <w:color w:val="231F20"/>
        </w:rPr>
        <w:t>Wetherall</w:t>
      </w:r>
      <w:proofErr w:type="spellEnd"/>
      <w:r>
        <w:rPr>
          <w:color w:val="231F20"/>
        </w:rPr>
        <w:t xml:space="preserve">, 2013). Although the algorithm will arrive at a complete distance graph of the network, this can take a long time because each router only ever talks to its immediate neighbors. If the graph is changed too </w:t>
      </w:r>
      <w:proofErr w:type="spellStart"/>
      <w:r>
        <w:rPr>
          <w:color w:val="231F20"/>
        </w:rPr>
        <w:t>fre</w:t>
      </w:r>
      <w:proofErr w:type="spellEnd"/>
      <w:r>
        <w:rPr>
          <w:color w:val="231F20"/>
        </w:rPr>
        <w:t xml:space="preserve">- </w:t>
      </w:r>
      <w:proofErr w:type="spellStart"/>
      <w:r>
        <w:rPr>
          <w:color w:val="231F20"/>
        </w:rPr>
        <w:t>quently</w:t>
      </w:r>
      <w:proofErr w:type="spellEnd"/>
      <w:r>
        <w:rPr>
          <w:color w:val="231F20"/>
        </w:rPr>
        <w:t>,</w:t>
      </w:r>
      <w:r>
        <w:rPr>
          <w:color w:val="231F20"/>
          <w:spacing w:val="32"/>
        </w:rPr>
        <w:t xml:space="preserve"> </w:t>
      </w:r>
      <w:r>
        <w:rPr>
          <w:color w:val="231F20"/>
        </w:rPr>
        <w:t>the</w:t>
      </w:r>
      <w:r>
        <w:rPr>
          <w:color w:val="231F20"/>
          <w:spacing w:val="32"/>
        </w:rPr>
        <w:t xml:space="preserve"> </w:t>
      </w:r>
      <w:r>
        <w:rPr>
          <w:color w:val="231F20"/>
        </w:rPr>
        <w:t>routing</w:t>
      </w:r>
      <w:r>
        <w:rPr>
          <w:color w:val="231F20"/>
          <w:spacing w:val="32"/>
        </w:rPr>
        <w:t xml:space="preserve"> </w:t>
      </w:r>
      <w:r>
        <w:rPr>
          <w:color w:val="231F20"/>
        </w:rPr>
        <w:t>solutions</w:t>
      </w:r>
      <w:r>
        <w:rPr>
          <w:color w:val="231F20"/>
          <w:spacing w:val="32"/>
        </w:rPr>
        <w:t xml:space="preserve"> </w:t>
      </w:r>
      <w:r>
        <w:rPr>
          <w:color w:val="231F20"/>
        </w:rPr>
        <w:t>found</w:t>
      </w:r>
      <w:r>
        <w:rPr>
          <w:color w:val="231F20"/>
          <w:spacing w:val="32"/>
        </w:rPr>
        <w:t xml:space="preserve"> </w:t>
      </w:r>
      <w:r>
        <w:rPr>
          <w:color w:val="231F20"/>
        </w:rPr>
        <w:t>by</w:t>
      </w:r>
      <w:r>
        <w:rPr>
          <w:color w:val="231F20"/>
          <w:spacing w:val="32"/>
        </w:rPr>
        <w:t xml:space="preserve"> </w:t>
      </w:r>
      <w:r>
        <w:rPr>
          <w:color w:val="231F20"/>
        </w:rPr>
        <w:t>this</w:t>
      </w:r>
      <w:r>
        <w:rPr>
          <w:color w:val="231F20"/>
          <w:spacing w:val="32"/>
        </w:rPr>
        <w:t xml:space="preserve"> </w:t>
      </w:r>
      <w:r>
        <w:rPr>
          <w:color w:val="231F20"/>
        </w:rPr>
        <w:t>algorithm</w:t>
      </w:r>
      <w:r>
        <w:rPr>
          <w:color w:val="231F20"/>
          <w:spacing w:val="32"/>
        </w:rPr>
        <w:t xml:space="preserve"> </w:t>
      </w:r>
      <w:r>
        <w:rPr>
          <w:color w:val="231F20"/>
        </w:rPr>
        <w:t>will</w:t>
      </w:r>
      <w:r>
        <w:rPr>
          <w:color w:val="231F20"/>
          <w:spacing w:val="32"/>
        </w:rPr>
        <w:t xml:space="preserve"> </w:t>
      </w:r>
      <w:r>
        <w:rPr>
          <w:color w:val="231F20"/>
        </w:rPr>
        <w:t>often</w:t>
      </w:r>
      <w:r>
        <w:rPr>
          <w:color w:val="231F20"/>
          <w:spacing w:val="32"/>
        </w:rPr>
        <w:t xml:space="preserve"> </w:t>
      </w:r>
      <w:r>
        <w:rPr>
          <w:color w:val="231F20"/>
        </w:rPr>
        <w:t>be</w:t>
      </w:r>
      <w:r>
        <w:rPr>
          <w:color w:val="231F20"/>
          <w:spacing w:val="32"/>
        </w:rPr>
        <w:t xml:space="preserve"> </w:t>
      </w:r>
      <w:r>
        <w:rPr>
          <w:color w:val="231F20"/>
        </w:rPr>
        <w:t>far</w:t>
      </w:r>
      <w:r>
        <w:rPr>
          <w:color w:val="231F20"/>
          <w:spacing w:val="32"/>
        </w:rPr>
        <w:t xml:space="preserve"> </w:t>
      </w:r>
      <w:r>
        <w:rPr>
          <w:color w:val="231F20"/>
        </w:rPr>
        <w:t>from</w:t>
      </w:r>
      <w:r>
        <w:rPr>
          <w:color w:val="231F20"/>
          <w:spacing w:val="32"/>
        </w:rPr>
        <w:t xml:space="preserve"> </w:t>
      </w:r>
      <w:r>
        <w:rPr>
          <w:color w:val="231F20"/>
        </w:rPr>
        <w:t>optimal.</w:t>
      </w:r>
    </w:p>
    <w:p w14:paraId="13EDF23B" w14:textId="77777777" w:rsidR="00375E0D" w:rsidRDefault="00375E0D">
      <w:pPr>
        <w:pStyle w:val="BodyText"/>
        <w:spacing w:before="8"/>
        <w:rPr>
          <w:sz w:val="22"/>
        </w:rPr>
      </w:pPr>
    </w:p>
    <w:p w14:paraId="13EDF23C" w14:textId="77777777" w:rsidR="00375E0D" w:rsidRDefault="00000000">
      <w:pPr>
        <w:pStyle w:val="BodyText"/>
        <w:ind w:left="185"/>
        <w:jc w:val="both"/>
      </w:pPr>
      <w:r>
        <w:rPr>
          <w:color w:val="231F20"/>
          <w:w w:val="105"/>
        </w:rPr>
        <w:t>Link-state</w:t>
      </w:r>
      <w:r>
        <w:rPr>
          <w:color w:val="231F20"/>
          <w:spacing w:val="-11"/>
          <w:w w:val="105"/>
        </w:rPr>
        <w:t xml:space="preserve"> </w:t>
      </w:r>
      <w:r>
        <w:rPr>
          <w:color w:val="231F20"/>
          <w:spacing w:val="-2"/>
          <w:w w:val="105"/>
        </w:rPr>
        <w:t>routing</w:t>
      </w:r>
    </w:p>
    <w:p w14:paraId="13EDF23D" w14:textId="77777777" w:rsidR="00375E0D" w:rsidRDefault="00000000">
      <w:pPr>
        <w:pStyle w:val="BodyText"/>
        <w:spacing w:before="30" w:line="271" w:lineRule="auto"/>
        <w:ind w:left="185" w:right="954" w:hanging="1"/>
        <w:jc w:val="both"/>
      </w:pPr>
      <w:r>
        <w:rPr>
          <w:color w:val="231F20"/>
          <w:w w:val="105"/>
        </w:rPr>
        <w:t>Link-state routing is widely adopted in current network infrastructure. Applications include</w:t>
      </w:r>
      <w:r>
        <w:rPr>
          <w:color w:val="231F20"/>
          <w:spacing w:val="-15"/>
          <w:w w:val="105"/>
        </w:rPr>
        <w:t xml:space="preserve"> </w:t>
      </w:r>
      <w:r>
        <w:rPr>
          <w:color w:val="231F20"/>
          <w:w w:val="105"/>
        </w:rPr>
        <w:t>the</w:t>
      </w:r>
      <w:r>
        <w:rPr>
          <w:color w:val="231F20"/>
          <w:spacing w:val="-15"/>
          <w:w w:val="105"/>
        </w:rPr>
        <w:t xml:space="preserve"> </w:t>
      </w:r>
      <w:r>
        <w:rPr>
          <w:color w:val="231F20"/>
          <w:w w:val="105"/>
        </w:rPr>
        <w:t>two</w:t>
      </w:r>
      <w:r>
        <w:rPr>
          <w:color w:val="231F20"/>
          <w:spacing w:val="-14"/>
          <w:w w:val="105"/>
        </w:rPr>
        <w:t xml:space="preserve"> </w:t>
      </w:r>
      <w:r>
        <w:rPr>
          <w:color w:val="231F20"/>
          <w:w w:val="105"/>
        </w:rPr>
        <w:t>major</w:t>
      </w:r>
      <w:r>
        <w:rPr>
          <w:color w:val="231F20"/>
          <w:spacing w:val="-15"/>
          <w:w w:val="105"/>
        </w:rPr>
        <w:t xml:space="preserve"> </w:t>
      </w:r>
      <w:r>
        <w:rPr>
          <w:color w:val="231F20"/>
          <w:w w:val="105"/>
        </w:rPr>
        <w:t>routing</w:t>
      </w:r>
      <w:r>
        <w:rPr>
          <w:color w:val="231F20"/>
          <w:spacing w:val="-14"/>
          <w:w w:val="105"/>
        </w:rPr>
        <w:t xml:space="preserve"> </w:t>
      </w:r>
      <w:r>
        <w:rPr>
          <w:color w:val="231F20"/>
          <w:w w:val="105"/>
        </w:rPr>
        <w:t>protocols</w:t>
      </w:r>
      <w:r>
        <w:rPr>
          <w:color w:val="231F20"/>
          <w:spacing w:val="-15"/>
          <w:w w:val="105"/>
        </w:rPr>
        <w:t xml:space="preserve"> </w:t>
      </w:r>
      <w:r>
        <w:rPr>
          <w:color w:val="231F20"/>
          <w:w w:val="105"/>
        </w:rPr>
        <w:t>the</w:t>
      </w:r>
      <w:r>
        <w:rPr>
          <w:color w:val="231F20"/>
          <w:spacing w:val="-15"/>
          <w:w w:val="105"/>
        </w:rPr>
        <w:t xml:space="preserve"> </w:t>
      </w:r>
      <w:r>
        <w:rPr>
          <w:color w:val="231F20"/>
          <w:w w:val="105"/>
        </w:rPr>
        <w:t>Intermediate</w:t>
      </w:r>
      <w:r>
        <w:rPr>
          <w:color w:val="231F20"/>
          <w:spacing w:val="-14"/>
          <w:w w:val="105"/>
        </w:rPr>
        <w:t xml:space="preserve"> </w:t>
      </w:r>
      <w:r>
        <w:rPr>
          <w:color w:val="231F20"/>
          <w:w w:val="105"/>
        </w:rPr>
        <w:t>System-Intermediate</w:t>
      </w:r>
      <w:r>
        <w:rPr>
          <w:color w:val="231F20"/>
          <w:spacing w:val="-15"/>
          <w:w w:val="105"/>
        </w:rPr>
        <w:t xml:space="preserve"> </w:t>
      </w:r>
      <w:r>
        <w:rPr>
          <w:color w:val="231F20"/>
          <w:w w:val="105"/>
        </w:rPr>
        <w:t xml:space="preserve">System </w:t>
      </w:r>
      <w:r>
        <w:rPr>
          <w:color w:val="231F20"/>
        </w:rPr>
        <w:t>(IS-IS) link-state protocol and the Open Shortest Path First (OSPF) protocol.</w:t>
      </w:r>
    </w:p>
    <w:p w14:paraId="13EDF23E" w14:textId="77777777" w:rsidR="00375E0D" w:rsidRDefault="00375E0D">
      <w:pPr>
        <w:pStyle w:val="BodyText"/>
        <w:spacing w:before="7"/>
        <w:rPr>
          <w:sz w:val="22"/>
        </w:rPr>
      </w:pPr>
    </w:p>
    <w:p w14:paraId="13EDF23F" w14:textId="77777777" w:rsidR="00375E0D" w:rsidRDefault="00000000">
      <w:pPr>
        <w:pStyle w:val="BodyText"/>
        <w:spacing w:line="271" w:lineRule="auto"/>
        <w:ind w:left="185" w:right="954"/>
        <w:jc w:val="both"/>
      </w:pPr>
      <w:r>
        <w:rPr>
          <w:color w:val="231F20"/>
        </w:rPr>
        <w:t>In link-state routing, the information on the cost of the individual hops is also gathered from</w:t>
      </w:r>
      <w:r>
        <w:rPr>
          <w:color w:val="231F20"/>
          <w:spacing w:val="-5"/>
        </w:rPr>
        <w:t xml:space="preserve"> </w:t>
      </w:r>
      <w:r>
        <w:rPr>
          <w:color w:val="231F20"/>
        </w:rPr>
        <w:t>neighbors,</w:t>
      </w:r>
      <w:r>
        <w:rPr>
          <w:color w:val="231F20"/>
          <w:spacing w:val="-5"/>
        </w:rPr>
        <w:t xml:space="preserve"> </w:t>
      </w:r>
      <w:r>
        <w:rPr>
          <w:color w:val="231F20"/>
        </w:rPr>
        <w:t>e.g.,</w:t>
      </w:r>
      <w:r>
        <w:rPr>
          <w:color w:val="231F20"/>
          <w:spacing w:val="-5"/>
        </w:rPr>
        <w:t xml:space="preserve"> </w:t>
      </w:r>
      <w:r>
        <w:rPr>
          <w:color w:val="231F20"/>
        </w:rPr>
        <w:t>by</w:t>
      </w:r>
      <w:r>
        <w:rPr>
          <w:color w:val="231F20"/>
          <w:spacing w:val="-5"/>
        </w:rPr>
        <w:t xml:space="preserve"> </w:t>
      </w:r>
      <w:r>
        <w:rPr>
          <w:color w:val="231F20"/>
        </w:rPr>
        <w:t>measuring</w:t>
      </w:r>
      <w:r>
        <w:rPr>
          <w:color w:val="231F20"/>
          <w:spacing w:val="-5"/>
        </w:rPr>
        <w:t xml:space="preserve"> </w:t>
      </w:r>
      <w:r>
        <w:rPr>
          <w:color w:val="231F20"/>
        </w:rPr>
        <w:t>the</w:t>
      </w:r>
      <w:r>
        <w:rPr>
          <w:color w:val="231F20"/>
          <w:spacing w:val="-5"/>
        </w:rPr>
        <w:t xml:space="preserve"> </w:t>
      </w:r>
      <w:r>
        <w:rPr>
          <w:color w:val="231F20"/>
        </w:rPr>
        <w:t>processing</w:t>
      </w:r>
      <w:r>
        <w:rPr>
          <w:color w:val="231F20"/>
          <w:spacing w:val="-5"/>
        </w:rPr>
        <w:t xml:space="preserve"> </w:t>
      </w:r>
      <w:r>
        <w:rPr>
          <w:color w:val="231F20"/>
        </w:rPr>
        <w:t>time</w:t>
      </w:r>
      <w:r>
        <w:rPr>
          <w:color w:val="231F20"/>
          <w:spacing w:val="-5"/>
        </w:rPr>
        <w:t xml:space="preserve"> </w:t>
      </w:r>
      <w:r>
        <w:rPr>
          <w:color w:val="231F20"/>
        </w:rPr>
        <w:t>of</w:t>
      </w:r>
      <w:r>
        <w:rPr>
          <w:color w:val="231F20"/>
          <w:spacing w:val="-5"/>
        </w:rPr>
        <w:t xml:space="preserve"> </w:t>
      </w:r>
      <w:r>
        <w:rPr>
          <w:color w:val="231F20"/>
        </w:rPr>
        <w:t>an</w:t>
      </w:r>
      <w:r>
        <w:rPr>
          <w:color w:val="231F20"/>
          <w:spacing w:val="-5"/>
        </w:rPr>
        <w:t xml:space="preserve"> </w:t>
      </w:r>
      <w:r>
        <w:rPr>
          <w:color w:val="231F20"/>
        </w:rPr>
        <w:t>ECHO</w:t>
      </w:r>
      <w:r>
        <w:rPr>
          <w:color w:val="231F20"/>
          <w:spacing w:val="-5"/>
        </w:rPr>
        <w:t xml:space="preserve"> </w:t>
      </w:r>
      <w:r>
        <w:rPr>
          <w:color w:val="231F20"/>
        </w:rPr>
        <w:t>request.</w:t>
      </w:r>
      <w:r>
        <w:rPr>
          <w:color w:val="231F20"/>
          <w:spacing w:val="-5"/>
        </w:rPr>
        <w:t xml:space="preserve"> </w:t>
      </w:r>
      <w:r>
        <w:rPr>
          <w:color w:val="231F20"/>
        </w:rPr>
        <w:t>These</w:t>
      </w:r>
      <w:r>
        <w:rPr>
          <w:color w:val="231F20"/>
          <w:spacing w:val="-5"/>
        </w:rPr>
        <w:t xml:space="preserve"> </w:t>
      </w:r>
      <w:r>
        <w:rPr>
          <w:color w:val="231F20"/>
        </w:rPr>
        <w:t xml:space="preserve">data are then put into a link-state packet that also contains a sequence number and </w:t>
      </w:r>
      <w:proofErr w:type="spellStart"/>
      <w:r>
        <w:rPr>
          <w:color w:val="231F20"/>
        </w:rPr>
        <w:t>infor</w:t>
      </w:r>
      <w:proofErr w:type="spellEnd"/>
      <w:r>
        <w:rPr>
          <w:color w:val="231F20"/>
        </w:rPr>
        <w:t xml:space="preserve">- </w:t>
      </w:r>
      <w:proofErr w:type="spellStart"/>
      <w:r>
        <w:rPr>
          <w:color w:val="231F20"/>
        </w:rPr>
        <w:t>mation</w:t>
      </w:r>
      <w:proofErr w:type="spellEnd"/>
      <w:r>
        <w:rPr>
          <w:color w:val="231F20"/>
        </w:rPr>
        <w:t xml:space="preserve"> about how current the information is.</w:t>
      </w:r>
    </w:p>
    <w:p w14:paraId="13EDF240" w14:textId="77777777" w:rsidR="00375E0D" w:rsidRDefault="00375E0D">
      <w:pPr>
        <w:pStyle w:val="BodyText"/>
        <w:spacing w:before="8"/>
        <w:rPr>
          <w:sz w:val="22"/>
        </w:rPr>
      </w:pPr>
    </w:p>
    <w:p w14:paraId="13EDF241" w14:textId="77777777" w:rsidR="00375E0D" w:rsidRDefault="00000000">
      <w:pPr>
        <w:pStyle w:val="BodyText"/>
        <w:spacing w:line="271" w:lineRule="auto"/>
        <w:ind w:left="185" w:right="955" w:hanging="1"/>
        <w:jc w:val="both"/>
      </w:pPr>
      <w:r>
        <w:rPr>
          <w:color w:val="231F20"/>
          <w:w w:val="105"/>
        </w:rPr>
        <w:t>This information, however, is sent not just to the neighbors, but to all other known routers.</w:t>
      </w:r>
      <w:r>
        <w:rPr>
          <w:color w:val="231F20"/>
          <w:spacing w:val="-2"/>
          <w:w w:val="105"/>
        </w:rPr>
        <w:t xml:space="preserve"> </w:t>
      </w:r>
      <w:r>
        <w:rPr>
          <w:color w:val="231F20"/>
          <w:w w:val="105"/>
        </w:rPr>
        <w:t>Sequence</w:t>
      </w:r>
      <w:r>
        <w:rPr>
          <w:color w:val="231F20"/>
          <w:spacing w:val="-2"/>
          <w:w w:val="105"/>
        </w:rPr>
        <w:t xml:space="preserve"> </w:t>
      </w:r>
      <w:r>
        <w:rPr>
          <w:color w:val="231F20"/>
          <w:w w:val="105"/>
        </w:rPr>
        <w:t>number</w:t>
      </w:r>
      <w:r>
        <w:rPr>
          <w:color w:val="231F20"/>
          <w:spacing w:val="-2"/>
          <w:w w:val="105"/>
        </w:rPr>
        <w:t xml:space="preserve"> </w:t>
      </w:r>
      <w:r>
        <w:rPr>
          <w:color w:val="231F20"/>
          <w:w w:val="105"/>
        </w:rPr>
        <w:t>and</w:t>
      </w:r>
      <w:r>
        <w:rPr>
          <w:color w:val="231F20"/>
          <w:spacing w:val="-2"/>
          <w:w w:val="105"/>
        </w:rPr>
        <w:t xml:space="preserve"> </w:t>
      </w:r>
      <w:r>
        <w:rPr>
          <w:color w:val="231F20"/>
          <w:w w:val="105"/>
        </w:rPr>
        <w:t>age</w:t>
      </w:r>
      <w:r>
        <w:rPr>
          <w:color w:val="231F20"/>
          <w:spacing w:val="-2"/>
          <w:w w:val="105"/>
        </w:rPr>
        <w:t xml:space="preserve"> </w:t>
      </w:r>
      <w:r>
        <w:rPr>
          <w:color w:val="231F20"/>
          <w:w w:val="105"/>
        </w:rPr>
        <w:t>determine</w:t>
      </w:r>
      <w:r>
        <w:rPr>
          <w:color w:val="231F20"/>
          <w:spacing w:val="-2"/>
          <w:w w:val="105"/>
        </w:rPr>
        <w:t xml:space="preserve"> </w:t>
      </w:r>
      <w:r>
        <w:rPr>
          <w:color w:val="231F20"/>
          <w:w w:val="105"/>
        </w:rPr>
        <w:t>whether</w:t>
      </w:r>
      <w:r>
        <w:rPr>
          <w:color w:val="231F20"/>
          <w:spacing w:val="-2"/>
          <w:w w:val="105"/>
        </w:rPr>
        <w:t xml:space="preserve"> </w:t>
      </w:r>
      <w:r>
        <w:rPr>
          <w:color w:val="231F20"/>
          <w:w w:val="105"/>
        </w:rPr>
        <w:t>the</w:t>
      </w:r>
      <w:r>
        <w:rPr>
          <w:color w:val="231F20"/>
          <w:spacing w:val="-2"/>
          <w:w w:val="105"/>
        </w:rPr>
        <w:t xml:space="preserve"> </w:t>
      </w:r>
      <w:r>
        <w:rPr>
          <w:color w:val="231F20"/>
          <w:w w:val="105"/>
        </w:rPr>
        <w:t>other</w:t>
      </w:r>
      <w:r>
        <w:rPr>
          <w:color w:val="231F20"/>
          <w:spacing w:val="-2"/>
          <w:w w:val="105"/>
        </w:rPr>
        <w:t xml:space="preserve"> </w:t>
      </w:r>
      <w:r>
        <w:rPr>
          <w:color w:val="231F20"/>
          <w:w w:val="105"/>
        </w:rPr>
        <w:t>routers</w:t>
      </w:r>
      <w:r>
        <w:rPr>
          <w:color w:val="231F20"/>
          <w:spacing w:val="-2"/>
          <w:w w:val="105"/>
        </w:rPr>
        <w:t xml:space="preserve"> </w:t>
      </w:r>
      <w:r>
        <w:rPr>
          <w:color w:val="231F20"/>
          <w:w w:val="105"/>
        </w:rPr>
        <w:t>forward</w:t>
      </w:r>
      <w:r>
        <w:rPr>
          <w:color w:val="231F20"/>
          <w:spacing w:val="-2"/>
          <w:w w:val="105"/>
        </w:rPr>
        <w:t xml:space="preserve"> </w:t>
      </w:r>
      <w:r>
        <w:rPr>
          <w:color w:val="231F20"/>
          <w:w w:val="105"/>
        </w:rPr>
        <w:t xml:space="preserve">the package or discard it as a duplicate, and whether they </w:t>
      </w:r>
      <w:proofErr w:type="gramStart"/>
      <w:r>
        <w:rPr>
          <w:color w:val="231F20"/>
          <w:w w:val="105"/>
        </w:rPr>
        <w:t>have to</w:t>
      </w:r>
      <w:proofErr w:type="gramEnd"/>
      <w:r>
        <w:rPr>
          <w:color w:val="231F20"/>
          <w:w w:val="105"/>
        </w:rPr>
        <w:t xml:space="preserve"> update their routing </w:t>
      </w:r>
      <w:r>
        <w:rPr>
          <w:color w:val="231F20"/>
          <w:spacing w:val="-2"/>
          <w:w w:val="105"/>
        </w:rPr>
        <w:t>tables.</w:t>
      </w:r>
    </w:p>
    <w:p w14:paraId="13EDF242" w14:textId="77777777" w:rsidR="00375E0D" w:rsidRDefault="00375E0D">
      <w:pPr>
        <w:pStyle w:val="BodyText"/>
        <w:spacing w:before="7"/>
        <w:rPr>
          <w:sz w:val="22"/>
        </w:rPr>
      </w:pPr>
    </w:p>
    <w:p w14:paraId="13EDF243" w14:textId="77777777" w:rsidR="00375E0D" w:rsidRDefault="00000000">
      <w:pPr>
        <w:pStyle w:val="BodyText"/>
        <w:ind w:left="185"/>
        <w:jc w:val="both"/>
      </w:pPr>
      <w:r>
        <w:rPr>
          <w:color w:val="231F20"/>
          <w:spacing w:val="-2"/>
          <w:w w:val="105"/>
        </w:rPr>
        <w:t>In</w:t>
      </w:r>
      <w:r>
        <w:rPr>
          <w:color w:val="231F20"/>
          <w:spacing w:val="-5"/>
          <w:w w:val="105"/>
        </w:rPr>
        <w:t xml:space="preserve"> </w:t>
      </w:r>
      <w:r>
        <w:rPr>
          <w:color w:val="231F20"/>
          <w:spacing w:val="-2"/>
          <w:w w:val="105"/>
        </w:rPr>
        <w:t>summary,</w:t>
      </w:r>
      <w:r>
        <w:rPr>
          <w:color w:val="231F20"/>
          <w:spacing w:val="-4"/>
          <w:w w:val="105"/>
        </w:rPr>
        <w:t xml:space="preserve"> </w:t>
      </w:r>
      <w:r>
        <w:rPr>
          <w:color w:val="231F20"/>
          <w:spacing w:val="-2"/>
          <w:w w:val="105"/>
        </w:rPr>
        <w:t>link-state</w:t>
      </w:r>
      <w:r>
        <w:rPr>
          <w:color w:val="231F20"/>
          <w:spacing w:val="-4"/>
          <w:w w:val="105"/>
        </w:rPr>
        <w:t xml:space="preserve"> </w:t>
      </w:r>
      <w:r>
        <w:rPr>
          <w:color w:val="231F20"/>
          <w:spacing w:val="-2"/>
          <w:w w:val="105"/>
        </w:rPr>
        <w:t>routing</w:t>
      </w:r>
      <w:r>
        <w:rPr>
          <w:color w:val="231F20"/>
          <w:spacing w:val="-4"/>
          <w:w w:val="105"/>
        </w:rPr>
        <w:t xml:space="preserve"> </w:t>
      </w:r>
      <w:r>
        <w:rPr>
          <w:color w:val="231F20"/>
          <w:spacing w:val="-2"/>
          <w:w w:val="105"/>
        </w:rPr>
        <w:t>is</w:t>
      </w:r>
      <w:r>
        <w:rPr>
          <w:color w:val="231F20"/>
          <w:spacing w:val="-4"/>
          <w:w w:val="105"/>
        </w:rPr>
        <w:t xml:space="preserve"> </w:t>
      </w:r>
      <w:r>
        <w:rPr>
          <w:color w:val="231F20"/>
          <w:spacing w:val="-2"/>
          <w:w w:val="105"/>
        </w:rPr>
        <w:t>performed</w:t>
      </w:r>
      <w:r>
        <w:rPr>
          <w:color w:val="231F20"/>
          <w:spacing w:val="-5"/>
          <w:w w:val="105"/>
        </w:rPr>
        <w:t xml:space="preserve"> </w:t>
      </w:r>
      <w:r>
        <w:rPr>
          <w:color w:val="231F20"/>
          <w:spacing w:val="-2"/>
          <w:w w:val="105"/>
        </w:rPr>
        <w:t>in</w:t>
      </w:r>
      <w:r>
        <w:rPr>
          <w:color w:val="231F20"/>
          <w:spacing w:val="-4"/>
          <w:w w:val="105"/>
        </w:rPr>
        <w:t xml:space="preserve"> </w:t>
      </w:r>
      <w:r>
        <w:rPr>
          <w:color w:val="231F20"/>
          <w:spacing w:val="-2"/>
          <w:w w:val="105"/>
        </w:rPr>
        <w:t>the</w:t>
      </w:r>
      <w:r>
        <w:rPr>
          <w:color w:val="231F20"/>
          <w:spacing w:val="-4"/>
          <w:w w:val="105"/>
        </w:rPr>
        <w:t xml:space="preserve"> </w:t>
      </w:r>
      <w:r>
        <w:rPr>
          <w:color w:val="231F20"/>
          <w:spacing w:val="-2"/>
          <w:w w:val="105"/>
        </w:rPr>
        <w:t>following</w:t>
      </w:r>
      <w:r>
        <w:rPr>
          <w:color w:val="231F20"/>
          <w:spacing w:val="-4"/>
          <w:w w:val="105"/>
        </w:rPr>
        <w:t xml:space="preserve"> </w:t>
      </w:r>
      <w:r>
        <w:rPr>
          <w:color w:val="231F20"/>
          <w:spacing w:val="-2"/>
          <w:w w:val="105"/>
        </w:rPr>
        <w:t>ﬁve</w:t>
      </w:r>
      <w:r>
        <w:rPr>
          <w:color w:val="231F20"/>
          <w:spacing w:val="-4"/>
          <w:w w:val="105"/>
        </w:rPr>
        <w:t xml:space="preserve"> </w:t>
      </w:r>
      <w:r>
        <w:rPr>
          <w:color w:val="231F20"/>
          <w:spacing w:val="-2"/>
          <w:w w:val="105"/>
        </w:rPr>
        <w:t>steps:</w:t>
      </w:r>
    </w:p>
    <w:p w14:paraId="13EDF244" w14:textId="77777777" w:rsidR="00375E0D" w:rsidRDefault="00375E0D">
      <w:pPr>
        <w:pStyle w:val="BodyText"/>
        <w:spacing w:before="3"/>
        <w:rPr>
          <w:sz w:val="25"/>
        </w:rPr>
      </w:pPr>
    </w:p>
    <w:p w14:paraId="13EDF245" w14:textId="77777777" w:rsidR="00375E0D" w:rsidRDefault="00000000">
      <w:pPr>
        <w:pStyle w:val="ListParagraph"/>
        <w:numPr>
          <w:ilvl w:val="0"/>
          <w:numId w:val="41"/>
        </w:numPr>
        <w:tabs>
          <w:tab w:val="left" w:pos="466"/>
        </w:tabs>
        <w:ind w:hanging="281"/>
        <w:rPr>
          <w:sz w:val="20"/>
        </w:rPr>
      </w:pPr>
      <w:r>
        <w:rPr>
          <w:color w:val="231F20"/>
          <w:sz w:val="20"/>
        </w:rPr>
        <w:t>The</w:t>
      </w:r>
      <w:r>
        <w:rPr>
          <w:color w:val="231F20"/>
          <w:spacing w:val="5"/>
          <w:sz w:val="20"/>
        </w:rPr>
        <w:t xml:space="preserve"> </w:t>
      </w:r>
      <w:r>
        <w:rPr>
          <w:color w:val="231F20"/>
          <w:sz w:val="20"/>
        </w:rPr>
        <w:t>router</w:t>
      </w:r>
      <w:r>
        <w:rPr>
          <w:color w:val="231F20"/>
          <w:spacing w:val="6"/>
          <w:sz w:val="20"/>
        </w:rPr>
        <w:t xml:space="preserve"> </w:t>
      </w:r>
      <w:r>
        <w:rPr>
          <w:color w:val="231F20"/>
          <w:sz w:val="20"/>
        </w:rPr>
        <w:t>discovers</w:t>
      </w:r>
      <w:r>
        <w:rPr>
          <w:color w:val="231F20"/>
          <w:spacing w:val="6"/>
          <w:sz w:val="20"/>
        </w:rPr>
        <w:t xml:space="preserve"> </w:t>
      </w:r>
      <w:r>
        <w:rPr>
          <w:color w:val="231F20"/>
          <w:sz w:val="20"/>
        </w:rPr>
        <w:t>its</w:t>
      </w:r>
      <w:r>
        <w:rPr>
          <w:color w:val="231F20"/>
          <w:spacing w:val="6"/>
          <w:sz w:val="20"/>
        </w:rPr>
        <w:t xml:space="preserve"> </w:t>
      </w:r>
      <w:r>
        <w:rPr>
          <w:color w:val="231F20"/>
          <w:sz w:val="20"/>
        </w:rPr>
        <w:t>neighbors</w:t>
      </w:r>
      <w:r>
        <w:rPr>
          <w:color w:val="231F20"/>
          <w:spacing w:val="6"/>
          <w:sz w:val="20"/>
        </w:rPr>
        <w:t xml:space="preserve"> </w:t>
      </w:r>
      <w:r>
        <w:rPr>
          <w:color w:val="231F20"/>
          <w:sz w:val="20"/>
        </w:rPr>
        <w:t>and</w:t>
      </w:r>
      <w:r>
        <w:rPr>
          <w:color w:val="231F20"/>
          <w:spacing w:val="6"/>
          <w:sz w:val="20"/>
        </w:rPr>
        <w:t xml:space="preserve"> </w:t>
      </w:r>
      <w:r>
        <w:rPr>
          <w:color w:val="231F20"/>
          <w:sz w:val="20"/>
        </w:rPr>
        <w:t>learns</w:t>
      </w:r>
      <w:r>
        <w:rPr>
          <w:color w:val="231F20"/>
          <w:spacing w:val="6"/>
          <w:sz w:val="20"/>
        </w:rPr>
        <w:t xml:space="preserve"> </w:t>
      </w:r>
      <w:r>
        <w:rPr>
          <w:color w:val="231F20"/>
          <w:sz w:val="20"/>
        </w:rPr>
        <w:t>their</w:t>
      </w:r>
      <w:r>
        <w:rPr>
          <w:color w:val="231F20"/>
          <w:spacing w:val="6"/>
          <w:sz w:val="20"/>
        </w:rPr>
        <w:t xml:space="preserve"> </w:t>
      </w:r>
      <w:r>
        <w:rPr>
          <w:color w:val="231F20"/>
          <w:sz w:val="20"/>
        </w:rPr>
        <w:t>network</w:t>
      </w:r>
      <w:r>
        <w:rPr>
          <w:color w:val="231F20"/>
          <w:spacing w:val="6"/>
          <w:sz w:val="20"/>
        </w:rPr>
        <w:t xml:space="preserve"> </w:t>
      </w:r>
      <w:r>
        <w:rPr>
          <w:color w:val="231F20"/>
          <w:spacing w:val="-2"/>
          <w:sz w:val="20"/>
        </w:rPr>
        <w:t>addresses.</w:t>
      </w:r>
    </w:p>
    <w:p w14:paraId="13EDF246" w14:textId="77777777" w:rsidR="00375E0D" w:rsidRDefault="00000000">
      <w:pPr>
        <w:pStyle w:val="ListParagraph"/>
        <w:numPr>
          <w:ilvl w:val="0"/>
          <w:numId w:val="41"/>
        </w:numPr>
        <w:tabs>
          <w:tab w:val="left" w:pos="466"/>
        </w:tabs>
        <w:spacing w:before="30"/>
        <w:ind w:hanging="281"/>
        <w:rPr>
          <w:sz w:val="20"/>
        </w:rPr>
      </w:pPr>
      <w:r>
        <w:rPr>
          <w:color w:val="231F20"/>
          <w:sz w:val="20"/>
        </w:rPr>
        <w:t>The</w:t>
      </w:r>
      <w:r>
        <w:rPr>
          <w:color w:val="231F20"/>
          <w:spacing w:val="5"/>
          <w:sz w:val="20"/>
        </w:rPr>
        <w:t xml:space="preserve"> </w:t>
      </w:r>
      <w:r>
        <w:rPr>
          <w:color w:val="231F20"/>
          <w:sz w:val="20"/>
        </w:rPr>
        <w:t>router</w:t>
      </w:r>
      <w:r>
        <w:rPr>
          <w:color w:val="231F20"/>
          <w:spacing w:val="5"/>
          <w:sz w:val="20"/>
        </w:rPr>
        <w:t xml:space="preserve"> </w:t>
      </w:r>
      <w:r>
        <w:rPr>
          <w:color w:val="231F20"/>
          <w:sz w:val="20"/>
        </w:rPr>
        <w:t>sets</w:t>
      </w:r>
      <w:r>
        <w:rPr>
          <w:color w:val="231F20"/>
          <w:spacing w:val="5"/>
          <w:sz w:val="20"/>
        </w:rPr>
        <w:t xml:space="preserve"> </w:t>
      </w:r>
      <w:r>
        <w:rPr>
          <w:color w:val="231F20"/>
          <w:sz w:val="20"/>
        </w:rPr>
        <w:t>the</w:t>
      </w:r>
      <w:r>
        <w:rPr>
          <w:color w:val="231F20"/>
          <w:spacing w:val="5"/>
          <w:sz w:val="20"/>
        </w:rPr>
        <w:t xml:space="preserve"> </w:t>
      </w:r>
      <w:r>
        <w:rPr>
          <w:color w:val="231F20"/>
          <w:sz w:val="20"/>
        </w:rPr>
        <w:t>cost</w:t>
      </w:r>
      <w:r>
        <w:rPr>
          <w:color w:val="231F20"/>
          <w:spacing w:val="5"/>
          <w:sz w:val="20"/>
        </w:rPr>
        <w:t xml:space="preserve"> </w:t>
      </w:r>
      <w:r>
        <w:rPr>
          <w:color w:val="231F20"/>
          <w:sz w:val="20"/>
        </w:rPr>
        <w:t>metric</w:t>
      </w:r>
      <w:r>
        <w:rPr>
          <w:color w:val="231F20"/>
          <w:spacing w:val="5"/>
          <w:sz w:val="20"/>
        </w:rPr>
        <w:t xml:space="preserve"> </w:t>
      </w:r>
      <w:r>
        <w:rPr>
          <w:color w:val="231F20"/>
          <w:sz w:val="20"/>
        </w:rPr>
        <w:t>for</w:t>
      </w:r>
      <w:r>
        <w:rPr>
          <w:color w:val="231F20"/>
          <w:spacing w:val="5"/>
          <w:sz w:val="20"/>
        </w:rPr>
        <w:t xml:space="preserve"> </w:t>
      </w:r>
      <w:r>
        <w:rPr>
          <w:color w:val="231F20"/>
          <w:sz w:val="20"/>
        </w:rPr>
        <w:t>each</w:t>
      </w:r>
      <w:r>
        <w:rPr>
          <w:color w:val="231F20"/>
          <w:spacing w:val="6"/>
          <w:sz w:val="20"/>
        </w:rPr>
        <w:t xml:space="preserve"> </w:t>
      </w:r>
      <w:r>
        <w:rPr>
          <w:color w:val="231F20"/>
          <w:sz w:val="20"/>
        </w:rPr>
        <w:t>of</w:t>
      </w:r>
      <w:r>
        <w:rPr>
          <w:color w:val="231F20"/>
          <w:spacing w:val="5"/>
          <w:sz w:val="20"/>
        </w:rPr>
        <w:t xml:space="preserve"> </w:t>
      </w:r>
      <w:r>
        <w:rPr>
          <w:color w:val="231F20"/>
          <w:sz w:val="20"/>
        </w:rPr>
        <w:t>its</w:t>
      </w:r>
      <w:r>
        <w:rPr>
          <w:color w:val="231F20"/>
          <w:spacing w:val="5"/>
          <w:sz w:val="20"/>
        </w:rPr>
        <w:t xml:space="preserve"> </w:t>
      </w:r>
      <w:r>
        <w:rPr>
          <w:color w:val="231F20"/>
          <w:spacing w:val="-2"/>
          <w:sz w:val="20"/>
        </w:rPr>
        <w:t>neighbors.</w:t>
      </w:r>
    </w:p>
    <w:p w14:paraId="13EDF247" w14:textId="77777777" w:rsidR="00375E0D" w:rsidRDefault="00000000">
      <w:pPr>
        <w:pStyle w:val="ListParagraph"/>
        <w:numPr>
          <w:ilvl w:val="0"/>
          <w:numId w:val="41"/>
        </w:numPr>
        <w:tabs>
          <w:tab w:val="left" w:pos="466"/>
        </w:tabs>
        <w:spacing w:before="30"/>
        <w:ind w:hanging="281"/>
        <w:rPr>
          <w:sz w:val="20"/>
        </w:rPr>
      </w:pPr>
      <w:r>
        <w:rPr>
          <w:color w:val="231F20"/>
          <w:sz w:val="20"/>
        </w:rPr>
        <w:t>The</w:t>
      </w:r>
      <w:r>
        <w:rPr>
          <w:color w:val="231F20"/>
          <w:spacing w:val="6"/>
          <w:sz w:val="20"/>
        </w:rPr>
        <w:t xml:space="preserve"> </w:t>
      </w:r>
      <w:r>
        <w:rPr>
          <w:color w:val="231F20"/>
          <w:sz w:val="20"/>
        </w:rPr>
        <w:t>router</w:t>
      </w:r>
      <w:r>
        <w:rPr>
          <w:color w:val="231F20"/>
          <w:spacing w:val="6"/>
          <w:sz w:val="20"/>
        </w:rPr>
        <w:t xml:space="preserve"> </w:t>
      </w:r>
      <w:r>
        <w:rPr>
          <w:color w:val="231F20"/>
          <w:sz w:val="20"/>
        </w:rPr>
        <w:t>constructs</w:t>
      </w:r>
      <w:r>
        <w:rPr>
          <w:color w:val="231F20"/>
          <w:spacing w:val="6"/>
          <w:sz w:val="20"/>
        </w:rPr>
        <w:t xml:space="preserve"> </w:t>
      </w:r>
      <w:r>
        <w:rPr>
          <w:color w:val="231F20"/>
          <w:sz w:val="20"/>
        </w:rPr>
        <w:t>a</w:t>
      </w:r>
      <w:r>
        <w:rPr>
          <w:color w:val="231F20"/>
          <w:spacing w:val="6"/>
          <w:sz w:val="20"/>
        </w:rPr>
        <w:t xml:space="preserve"> </w:t>
      </w:r>
      <w:r>
        <w:rPr>
          <w:color w:val="231F20"/>
          <w:sz w:val="20"/>
        </w:rPr>
        <w:t>packet</w:t>
      </w:r>
      <w:r>
        <w:rPr>
          <w:color w:val="231F20"/>
          <w:spacing w:val="6"/>
          <w:sz w:val="20"/>
        </w:rPr>
        <w:t xml:space="preserve"> </w:t>
      </w:r>
      <w:r>
        <w:rPr>
          <w:color w:val="231F20"/>
          <w:sz w:val="20"/>
        </w:rPr>
        <w:t>that</w:t>
      </w:r>
      <w:r>
        <w:rPr>
          <w:color w:val="231F20"/>
          <w:spacing w:val="6"/>
          <w:sz w:val="20"/>
        </w:rPr>
        <w:t xml:space="preserve"> </w:t>
      </w:r>
      <w:r>
        <w:rPr>
          <w:color w:val="231F20"/>
          <w:sz w:val="20"/>
        </w:rPr>
        <w:t>contains</w:t>
      </w:r>
      <w:r>
        <w:rPr>
          <w:color w:val="231F20"/>
          <w:spacing w:val="6"/>
          <w:sz w:val="20"/>
        </w:rPr>
        <w:t xml:space="preserve"> </w:t>
      </w:r>
      <w:r>
        <w:rPr>
          <w:color w:val="231F20"/>
          <w:sz w:val="20"/>
        </w:rPr>
        <w:t>all</w:t>
      </w:r>
      <w:r>
        <w:rPr>
          <w:color w:val="231F20"/>
          <w:spacing w:val="6"/>
          <w:sz w:val="20"/>
        </w:rPr>
        <w:t xml:space="preserve"> </w:t>
      </w:r>
      <w:r>
        <w:rPr>
          <w:color w:val="231F20"/>
          <w:sz w:val="20"/>
        </w:rPr>
        <w:t>the</w:t>
      </w:r>
      <w:r>
        <w:rPr>
          <w:color w:val="231F20"/>
          <w:spacing w:val="6"/>
          <w:sz w:val="20"/>
        </w:rPr>
        <w:t xml:space="preserve"> </w:t>
      </w:r>
      <w:r>
        <w:rPr>
          <w:color w:val="231F20"/>
          <w:sz w:val="20"/>
        </w:rPr>
        <w:t>gathered</w:t>
      </w:r>
      <w:r>
        <w:rPr>
          <w:color w:val="231F20"/>
          <w:spacing w:val="6"/>
          <w:sz w:val="20"/>
        </w:rPr>
        <w:t xml:space="preserve"> </w:t>
      </w:r>
      <w:r>
        <w:rPr>
          <w:color w:val="231F20"/>
          <w:spacing w:val="-2"/>
          <w:sz w:val="20"/>
        </w:rPr>
        <w:t>information.</w:t>
      </w:r>
    </w:p>
    <w:p w14:paraId="13EDF248" w14:textId="77777777" w:rsidR="00375E0D" w:rsidRDefault="00000000">
      <w:pPr>
        <w:pStyle w:val="ListParagraph"/>
        <w:numPr>
          <w:ilvl w:val="0"/>
          <w:numId w:val="41"/>
        </w:numPr>
        <w:tabs>
          <w:tab w:val="left" w:pos="466"/>
        </w:tabs>
        <w:spacing w:before="30"/>
        <w:ind w:hanging="281"/>
        <w:rPr>
          <w:sz w:val="20"/>
        </w:rPr>
      </w:pPr>
      <w:r>
        <w:rPr>
          <w:color w:val="231F20"/>
          <w:sz w:val="20"/>
        </w:rPr>
        <w:t>The</w:t>
      </w:r>
      <w:r>
        <w:rPr>
          <w:color w:val="231F20"/>
          <w:spacing w:val="2"/>
          <w:sz w:val="20"/>
        </w:rPr>
        <w:t xml:space="preserve"> </w:t>
      </w:r>
      <w:r>
        <w:rPr>
          <w:color w:val="231F20"/>
          <w:sz w:val="20"/>
        </w:rPr>
        <w:t>router</w:t>
      </w:r>
      <w:r>
        <w:rPr>
          <w:color w:val="231F20"/>
          <w:spacing w:val="2"/>
          <w:sz w:val="20"/>
        </w:rPr>
        <w:t xml:space="preserve"> </w:t>
      </w:r>
      <w:r>
        <w:rPr>
          <w:color w:val="231F20"/>
          <w:sz w:val="20"/>
        </w:rPr>
        <w:t>sends</w:t>
      </w:r>
      <w:r>
        <w:rPr>
          <w:color w:val="231F20"/>
          <w:spacing w:val="3"/>
          <w:sz w:val="20"/>
        </w:rPr>
        <w:t xml:space="preserve"> </w:t>
      </w:r>
      <w:r>
        <w:rPr>
          <w:color w:val="231F20"/>
          <w:sz w:val="20"/>
        </w:rPr>
        <w:t>this</w:t>
      </w:r>
      <w:r>
        <w:rPr>
          <w:color w:val="231F20"/>
          <w:spacing w:val="2"/>
          <w:sz w:val="20"/>
        </w:rPr>
        <w:t xml:space="preserve"> </w:t>
      </w:r>
      <w:r>
        <w:rPr>
          <w:color w:val="231F20"/>
          <w:sz w:val="20"/>
        </w:rPr>
        <w:t>packet</w:t>
      </w:r>
      <w:r>
        <w:rPr>
          <w:color w:val="231F20"/>
          <w:spacing w:val="3"/>
          <w:sz w:val="20"/>
        </w:rPr>
        <w:t xml:space="preserve"> </w:t>
      </w:r>
      <w:r>
        <w:rPr>
          <w:color w:val="231F20"/>
          <w:sz w:val="20"/>
        </w:rPr>
        <w:t>to</w:t>
      </w:r>
      <w:r>
        <w:rPr>
          <w:color w:val="231F20"/>
          <w:spacing w:val="2"/>
          <w:sz w:val="20"/>
        </w:rPr>
        <w:t xml:space="preserve"> </w:t>
      </w:r>
      <w:r>
        <w:rPr>
          <w:color w:val="231F20"/>
          <w:sz w:val="20"/>
        </w:rPr>
        <w:t>and</w:t>
      </w:r>
      <w:r>
        <w:rPr>
          <w:color w:val="231F20"/>
          <w:spacing w:val="2"/>
          <w:sz w:val="20"/>
        </w:rPr>
        <w:t xml:space="preserve"> </w:t>
      </w:r>
      <w:r>
        <w:rPr>
          <w:color w:val="231F20"/>
          <w:sz w:val="20"/>
        </w:rPr>
        <w:t>receives</w:t>
      </w:r>
      <w:r>
        <w:rPr>
          <w:color w:val="231F20"/>
          <w:spacing w:val="3"/>
          <w:sz w:val="20"/>
        </w:rPr>
        <w:t xml:space="preserve"> </w:t>
      </w:r>
      <w:r>
        <w:rPr>
          <w:color w:val="231F20"/>
          <w:sz w:val="20"/>
        </w:rPr>
        <w:t>packets</w:t>
      </w:r>
      <w:r>
        <w:rPr>
          <w:color w:val="231F20"/>
          <w:spacing w:val="2"/>
          <w:sz w:val="20"/>
        </w:rPr>
        <w:t xml:space="preserve"> </w:t>
      </w:r>
      <w:r>
        <w:rPr>
          <w:color w:val="231F20"/>
          <w:sz w:val="20"/>
        </w:rPr>
        <w:t>from</w:t>
      </w:r>
      <w:r>
        <w:rPr>
          <w:color w:val="231F20"/>
          <w:spacing w:val="3"/>
          <w:sz w:val="20"/>
        </w:rPr>
        <w:t xml:space="preserve"> </w:t>
      </w:r>
      <w:r>
        <w:rPr>
          <w:color w:val="231F20"/>
          <w:sz w:val="20"/>
        </w:rPr>
        <w:t>all</w:t>
      </w:r>
      <w:r>
        <w:rPr>
          <w:color w:val="231F20"/>
          <w:spacing w:val="2"/>
          <w:sz w:val="20"/>
        </w:rPr>
        <w:t xml:space="preserve"> </w:t>
      </w:r>
      <w:r>
        <w:rPr>
          <w:color w:val="231F20"/>
          <w:sz w:val="20"/>
        </w:rPr>
        <w:t>other</w:t>
      </w:r>
      <w:r>
        <w:rPr>
          <w:color w:val="231F20"/>
          <w:spacing w:val="3"/>
          <w:sz w:val="20"/>
        </w:rPr>
        <w:t xml:space="preserve"> </w:t>
      </w:r>
      <w:r>
        <w:rPr>
          <w:color w:val="231F20"/>
          <w:spacing w:val="-2"/>
          <w:sz w:val="20"/>
        </w:rPr>
        <w:t>routers.</w:t>
      </w:r>
    </w:p>
    <w:p w14:paraId="13EDF249" w14:textId="77777777" w:rsidR="00375E0D" w:rsidRDefault="00000000">
      <w:pPr>
        <w:pStyle w:val="ListParagraph"/>
        <w:numPr>
          <w:ilvl w:val="0"/>
          <w:numId w:val="41"/>
        </w:numPr>
        <w:tabs>
          <w:tab w:val="left" w:pos="466"/>
        </w:tabs>
        <w:spacing w:before="30"/>
        <w:ind w:hanging="281"/>
        <w:rPr>
          <w:sz w:val="20"/>
        </w:rPr>
      </w:pPr>
      <w:r>
        <w:rPr>
          <w:color w:val="231F20"/>
          <w:spacing w:val="-2"/>
          <w:w w:val="105"/>
          <w:sz w:val="20"/>
        </w:rPr>
        <w:t>It</w:t>
      </w:r>
      <w:r>
        <w:rPr>
          <w:color w:val="231F20"/>
          <w:spacing w:val="-5"/>
          <w:w w:val="105"/>
          <w:sz w:val="20"/>
        </w:rPr>
        <w:t xml:space="preserve"> </w:t>
      </w:r>
      <w:r>
        <w:rPr>
          <w:color w:val="231F20"/>
          <w:spacing w:val="-2"/>
          <w:w w:val="105"/>
          <w:sz w:val="20"/>
        </w:rPr>
        <w:t>computes</w:t>
      </w:r>
      <w:r>
        <w:rPr>
          <w:color w:val="231F20"/>
          <w:spacing w:val="-4"/>
          <w:w w:val="105"/>
          <w:sz w:val="20"/>
        </w:rPr>
        <w:t xml:space="preserve"> </w:t>
      </w:r>
      <w:r>
        <w:rPr>
          <w:color w:val="231F20"/>
          <w:spacing w:val="-2"/>
          <w:w w:val="105"/>
          <w:sz w:val="20"/>
        </w:rPr>
        <w:t>the</w:t>
      </w:r>
      <w:r>
        <w:rPr>
          <w:color w:val="231F20"/>
          <w:spacing w:val="-4"/>
          <w:w w:val="105"/>
          <w:sz w:val="20"/>
        </w:rPr>
        <w:t xml:space="preserve"> </w:t>
      </w:r>
      <w:r>
        <w:rPr>
          <w:color w:val="231F20"/>
          <w:spacing w:val="-2"/>
          <w:w w:val="105"/>
          <w:sz w:val="20"/>
        </w:rPr>
        <w:t>routing</w:t>
      </w:r>
      <w:r>
        <w:rPr>
          <w:color w:val="231F20"/>
          <w:spacing w:val="-4"/>
          <w:w w:val="105"/>
          <w:sz w:val="20"/>
        </w:rPr>
        <w:t xml:space="preserve"> </w:t>
      </w:r>
      <w:r>
        <w:rPr>
          <w:color w:val="231F20"/>
          <w:spacing w:val="-2"/>
          <w:w w:val="105"/>
          <w:sz w:val="20"/>
        </w:rPr>
        <w:t>table,</w:t>
      </w:r>
      <w:r>
        <w:rPr>
          <w:color w:val="231F20"/>
          <w:spacing w:val="-5"/>
          <w:w w:val="105"/>
          <w:sz w:val="20"/>
        </w:rPr>
        <w:t xml:space="preserve"> </w:t>
      </w:r>
      <w:r>
        <w:rPr>
          <w:color w:val="231F20"/>
          <w:spacing w:val="-2"/>
          <w:w w:val="105"/>
          <w:sz w:val="20"/>
        </w:rPr>
        <w:t>determining</w:t>
      </w:r>
      <w:r>
        <w:rPr>
          <w:color w:val="231F20"/>
          <w:spacing w:val="-4"/>
          <w:w w:val="105"/>
          <w:sz w:val="20"/>
        </w:rPr>
        <w:t xml:space="preserve"> </w:t>
      </w:r>
      <w:r>
        <w:rPr>
          <w:color w:val="231F20"/>
          <w:spacing w:val="-2"/>
          <w:w w:val="105"/>
          <w:sz w:val="20"/>
        </w:rPr>
        <w:t>the</w:t>
      </w:r>
      <w:r>
        <w:rPr>
          <w:color w:val="231F20"/>
          <w:spacing w:val="-4"/>
          <w:w w:val="105"/>
          <w:sz w:val="20"/>
        </w:rPr>
        <w:t xml:space="preserve"> </w:t>
      </w:r>
      <w:r>
        <w:rPr>
          <w:color w:val="231F20"/>
          <w:spacing w:val="-2"/>
          <w:w w:val="105"/>
          <w:sz w:val="20"/>
        </w:rPr>
        <w:t>shortest</w:t>
      </w:r>
      <w:r>
        <w:rPr>
          <w:color w:val="231F20"/>
          <w:spacing w:val="-4"/>
          <w:w w:val="105"/>
          <w:sz w:val="20"/>
        </w:rPr>
        <w:t xml:space="preserve"> </w:t>
      </w:r>
      <w:r>
        <w:rPr>
          <w:color w:val="231F20"/>
          <w:spacing w:val="-2"/>
          <w:w w:val="105"/>
          <w:sz w:val="20"/>
        </w:rPr>
        <w:t>path</w:t>
      </w:r>
      <w:r>
        <w:rPr>
          <w:color w:val="231F20"/>
          <w:spacing w:val="-5"/>
          <w:w w:val="105"/>
          <w:sz w:val="20"/>
        </w:rPr>
        <w:t xml:space="preserve"> </w:t>
      </w:r>
      <w:r>
        <w:rPr>
          <w:color w:val="231F20"/>
          <w:spacing w:val="-2"/>
          <w:w w:val="105"/>
          <w:sz w:val="20"/>
        </w:rPr>
        <w:t>to</w:t>
      </w:r>
      <w:r>
        <w:rPr>
          <w:color w:val="231F20"/>
          <w:spacing w:val="-4"/>
          <w:w w:val="105"/>
          <w:sz w:val="20"/>
        </w:rPr>
        <w:t xml:space="preserve"> </w:t>
      </w:r>
      <w:r>
        <w:rPr>
          <w:color w:val="231F20"/>
          <w:spacing w:val="-2"/>
          <w:w w:val="105"/>
          <w:sz w:val="20"/>
        </w:rPr>
        <w:t>every</w:t>
      </w:r>
      <w:r>
        <w:rPr>
          <w:color w:val="231F20"/>
          <w:spacing w:val="-4"/>
          <w:w w:val="105"/>
          <w:sz w:val="20"/>
        </w:rPr>
        <w:t xml:space="preserve"> </w:t>
      </w:r>
      <w:r>
        <w:rPr>
          <w:color w:val="231F20"/>
          <w:spacing w:val="-2"/>
          <w:w w:val="105"/>
          <w:sz w:val="20"/>
        </w:rPr>
        <w:t>other</w:t>
      </w:r>
      <w:r>
        <w:rPr>
          <w:color w:val="231F20"/>
          <w:spacing w:val="-4"/>
          <w:w w:val="105"/>
          <w:sz w:val="20"/>
        </w:rPr>
        <w:t xml:space="preserve"> </w:t>
      </w:r>
      <w:r>
        <w:rPr>
          <w:color w:val="231F20"/>
          <w:spacing w:val="-2"/>
          <w:w w:val="105"/>
          <w:sz w:val="20"/>
        </w:rPr>
        <w:t>router.</w:t>
      </w:r>
    </w:p>
    <w:p w14:paraId="13EDF24A" w14:textId="77777777" w:rsidR="00375E0D" w:rsidRDefault="00375E0D">
      <w:pPr>
        <w:rPr>
          <w:sz w:val="20"/>
        </w:rPr>
        <w:sectPr w:rsidR="00375E0D">
          <w:type w:val="continuous"/>
          <w:pgSz w:w="11910" w:h="16840"/>
          <w:pgMar w:top="1920" w:right="460" w:bottom="280" w:left="460" w:header="0" w:footer="0" w:gutter="0"/>
          <w:cols w:num="2" w:space="720" w:equalWidth="0">
            <w:col w:w="1848" w:space="171"/>
            <w:col w:w="8971"/>
          </w:cols>
        </w:sectPr>
      </w:pPr>
    </w:p>
    <w:p w14:paraId="13EDF24B" w14:textId="77777777" w:rsidR="00375E0D" w:rsidRDefault="00375E0D">
      <w:pPr>
        <w:pStyle w:val="BodyText"/>
      </w:pPr>
    </w:p>
    <w:p w14:paraId="13EDF24C" w14:textId="77777777" w:rsidR="00375E0D" w:rsidRDefault="00375E0D">
      <w:pPr>
        <w:pStyle w:val="BodyText"/>
        <w:spacing w:before="5"/>
      </w:pPr>
    </w:p>
    <w:p w14:paraId="13EDF24D" w14:textId="77777777" w:rsidR="00375E0D" w:rsidRDefault="00000000">
      <w:pPr>
        <w:ind w:left="957"/>
        <w:rPr>
          <w:sz w:val="18"/>
        </w:rPr>
      </w:pPr>
      <w:r>
        <w:rPr>
          <w:color w:val="003946"/>
          <w:sz w:val="18"/>
        </w:rPr>
        <w:t>The</w:t>
      </w:r>
      <w:r>
        <w:rPr>
          <w:color w:val="003946"/>
          <w:spacing w:val="1"/>
          <w:sz w:val="18"/>
        </w:rPr>
        <w:t xml:space="preserve"> </w:t>
      </w:r>
      <w:r>
        <w:rPr>
          <w:color w:val="003946"/>
          <w:sz w:val="18"/>
        </w:rPr>
        <w:t>Internet</w:t>
      </w:r>
      <w:r>
        <w:rPr>
          <w:color w:val="003946"/>
          <w:spacing w:val="2"/>
          <w:sz w:val="18"/>
        </w:rPr>
        <w:t xml:space="preserve"> </w:t>
      </w:r>
      <w:r>
        <w:rPr>
          <w:color w:val="003946"/>
          <w:spacing w:val="-2"/>
          <w:sz w:val="18"/>
        </w:rPr>
        <w:t>Protocol</w:t>
      </w:r>
    </w:p>
    <w:p w14:paraId="13EDF24E" w14:textId="77777777" w:rsidR="00375E0D" w:rsidRDefault="00375E0D">
      <w:pPr>
        <w:pStyle w:val="BodyText"/>
      </w:pPr>
    </w:p>
    <w:p w14:paraId="13EDF24F" w14:textId="77777777" w:rsidR="00375E0D" w:rsidRDefault="00375E0D">
      <w:pPr>
        <w:pStyle w:val="BodyText"/>
      </w:pPr>
    </w:p>
    <w:p w14:paraId="13EDF250" w14:textId="77777777" w:rsidR="00375E0D" w:rsidRDefault="00375E0D">
      <w:pPr>
        <w:pStyle w:val="BodyText"/>
      </w:pPr>
    </w:p>
    <w:p w14:paraId="13EDF251" w14:textId="77777777" w:rsidR="00375E0D" w:rsidRDefault="00375E0D">
      <w:pPr>
        <w:pStyle w:val="BodyText"/>
      </w:pPr>
    </w:p>
    <w:p w14:paraId="13EDF252" w14:textId="77777777" w:rsidR="00375E0D" w:rsidRDefault="00375E0D">
      <w:pPr>
        <w:pStyle w:val="BodyText"/>
        <w:spacing w:before="7"/>
        <w:rPr>
          <w:sz w:val="23"/>
        </w:rPr>
      </w:pPr>
    </w:p>
    <w:p w14:paraId="13EDF253" w14:textId="77777777" w:rsidR="00375E0D" w:rsidRDefault="00000000">
      <w:pPr>
        <w:pStyle w:val="BodyText"/>
        <w:spacing w:before="100"/>
        <w:ind w:left="957"/>
        <w:jc w:val="both"/>
      </w:pPr>
      <w:r>
        <w:rPr>
          <w:color w:val="231F20"/>
        </w:rPr>
        <w:t>Helper</w:t>
      </w:r>
      <w:r>
        <w:rPr>
          <w:color w:val="231F20"/>
          <w:spacing w:val="21"/>
        </w:rPr>
        <w:t xml:space="preserve"> </w:t>
      </w:r>
      <w:r>
        <w:rPr>
          <w:color w:val="231F20"/>
        </w:rPr>
        <w:t>protocol—</w:t>
      </w:r>
      <w:r>
        <w:rPr>
          <w:color w:val="231F20"/>
          <w:spacing w:val="-4"/>
        </w:rPr>
        <w:t>ICMP</w:t>
      </w:r>
    </w:p>
    <w:p w14:paraId="13EDF254" w14:textId="77777777" w:rsidR="00375E0D" w:rsidRDefault="00000000">
      <w:pPr>
        <w:pStyle w:val="BodyText"/>
        <w:spacing w:before="30" w:line="271" w:lineRule="auto"/>
        <w:ind w:left="957" w:right="2201" w:hanging="1"/>
        <w:jc w:val="both"/>
      </w:pPr>
      <w:r>
        <w:rPr>
          <w:color w:val="231F20"/>
        </w:rPr>
        <w:t xml:space="preserve">Thus far, when considering the cost of individual connections between routers, we have only counted hops, i.e., the number of intermediate systems that packets </w:t>
      </w:r>
      <w:proofErr w:type="gramStart"/>
      <w:r>
        <w:rPr>
          <w:color w:val="231F20"/>
        </w:rPr>
        <w:t>have to</w:t>
      </w:r>
      <w:proofErr w:type="gramEnd"/>
      <w:r>
        <w:rPr>
          <w:color w:val="231F20"/>
        </w:rPr>
        <w:t xml:space="preserve"> pass through. This is not overly realistic. </w:t>
      </w:r>
      <w:proofErr w:type="gramStart"/>
      <w:r>
        <w:rPr>
          <w:color w:val="231F20"/>
        </w:rPr>
        <w:t>In reality, two</w:t>
      </w:r>
      <w:proofErr w:type="gramEnd"/>
      <w:r>
        <w:rPr>
          <w:color w:val="231F20"/>
        </w:rPr>
        <w:t xml:space="preserve"> devices can be connected by different types of links that are more or less costly to traverse. A deep-sea cable that connects two routers over a great geographic distance will be more expensive and time-</w:t>
      </w:r>
      <w:proofErr w:type="spellStart"/>
      <w:r>
        <w:rPr>
          <w:color w:val="231F20"/>
        </w:rPr>
        <w:t>consum</w:t>
      </w:r>
      <w:proofErr w:type="spellEnd"/>
      <w:r>
        <w:rPr>
          <w:color w:val="231F20"/>
        </w:rPr>
        <w:t xml:space="preserve">- </w:t>
      </w:r>
      <w:proofErr w:type="spellStart"/>
      <w:r>
        <w:rPr>
          <w:color w:val="231F20"/>
        </w:rPr>
        <w:t>ing</w:t>
      </w:r>
      <w:proofErr w:type="spellEnd"/>
      <w:r>
        <w:rPr>
          <w:color w:val="231F20"/>
        </w:rPr>
        <w:t xml:space="preserve"> to use than a short Ethernet cable.</w:t>
      </w:r>
    </w:p>
    <w:p w14:paraId="13EDF255" w14:textId="77777777" w:rsidR="00375E0D" w:rsidRDefault="00375E0D">
      <w:pPr>
        <w:pStyle w:val="BodyText"/>
        <w:rPr>
          <w:sz w:val="14"/>
        </w:rPr>
      </w:pPr>
    </w:p>
    <w:p w14:paraId="13EDF256" w14:textId="77777777" w:rsidR="00375E0D" w:rsidRDefault="00375E0D">
      <w:pPr>
        <w:rPr>
          <w:sz w:val="14"/>
        </w:rPr>
        <w:sectPr w:rsidR="00375E0D">
          <w:pgSz w:w="11910" w:h="16840"/>
          <w:pgMar w:top="960" w:right="460" w:bottom="280" w:left="460" w:header="0" w:footer="0" w:gutter="0"/>
          <w:cols w:space="720"/>
        </w:sectPr>
      </w:pPr>
    </w:p>
    <w:p w14:paraId="13EDF257" w14:textId="77777777" w:rsidR="00375E0D" w:rsidRDefault="00000000">
      <w:pPr>
        <w:pStyle w:val="BodyText"/>
        <w:spacing w:before="100" w:line="271" w:lineRule="auto"/>
        <w:ind w:left="957" w:right="1"/>
        <w:jc w:val="both"/>
      </w:pPr>
      <w:r>
        <w:rPr>
          <w:color w:val="231F20"/>
        </w:rPr>
        <w:t>Routing</w:t>
      </w:r>
      <w:r>
        <w:rPr>
          <w:color w:val="231F20"/>
          <w:spacing w:val="24"/>
        </w:rPr>
        <w:t xml:space="preserve"> </w:t>
      </w:r>
      <w:r>
        <w:rPr>
          <w:color w:val="231F20"/>
        </w:rPr>
        <w:t>algorithms</w:t>
      </w:r>
      <w:r>
        <w:rPr>
          <w:color w:val="231F20"/>
          <w:spacing w:val="24"/>
        </w:rPr>
        <w:t xml:space="preserve"> </w:t>
      </w:r>
      <w:r>
        <w:rPr>
          <w:color w:val="231F20"/>
        </w:rPr>
        <w:t>measure</w:t>
      </w:r>
      <w:r>
        <w:rPr>
          <w:color w:val="231F20"/>
          <w:spacing w:val="24"/>
        </w:rPr>
        <w:t xml:space="preserve"> </w:t>
      </w:r>
      <w:r>
        <w:rPr>
          <w:color w:val="231F20"/>
        </w:rPr>
        <w:t>the</w:t>
      </w:r>
      <w:r>
        <w:rPr>
          <w:color w:val="231F20"/>
          <w:spacing w:val="24"/>
        </w:rPr>
        <w:t xml:space="preserve"> </w:t>
      </w:r>
      <w:r>
        <w:rPr>
          <w:color w:val="231F20"/>
        </w:rPr>
        <w:t>cost</w:t>
      </w:r>
      <w:r>
        <w:rPr>
          <w:color w:val="231F20"/>
          <w:spacing w:val="24"/>
        </w:rPr>
        <w:t xml:space="preserve"> </w:t>
      </w:r>
      <w:r>
        <w:rPr>
          <w:color w:val="231F20"/>
        </w:rPr>
        <w:t>of</w:t>
      </w:r>
      <w:r>
        <w:rPr>
          <w:color w:val="231F20"/>
          <w:spacing w:val="24"/>
        </w:rPr>
        <w:t xml:space="preserve"> </w:t>
      </w:r>
      <w:r>
        <w:rPr>
          <w:color w:val="231F20"/>
        </w:rPr>
        <w:t>their</w:t>
      </w:r>
      <w:r>
        <w:rPr>
          <w:color w:val="231F20"/>
          <w:spacing w:val="24"/>
        </w:rPr>
        <w:t xml:space="preserve"> </w:t>
      </w:r>
      <w:r>
        <w:rPr>
          <w:color w:val="231F20"/>
        </w:rPr>
        <w:t>links</w:t>
      </w:r>
      <w:r>
        <w:rPr>
          <w:color w:val="231F20"/>
          <w:spacing w:val="24"/>
        </w:rPr>
        <w:t xml:space="preserve"> </w:t>
      </w:r>
      <w:r>
        <w:rPr>
          <w:color w:val="231F20"/>
        </w:rPr>
        <w:t>by</w:t>
      </w:r>
      <w:r>
        <w:rPr>
          <w:color w:val="231F20"/>
          <w:spacing w:val="24"/>
        </w:rPr>
        <w:t xml:space="preserve"> </w:t>
      </w:r>
      <w:r>
        <w:rPr>
          <w:color w:val="231F20"/>
        </w:rPr>
        <w:t>various</w:t>
      </w:r>
      <w:r>
        <w:rPr>
          <w:color w:val="231F20"/>
          <w:spacing w:val="24"/>
        </w:rPr>
        <w:t xml:space="preserve"> </w:t>
      </w:r>
      <w:r>
        <w:rPr>
          <w:color w:val="231F20"/>
        </w:rPr>
        <w:t>means,</w:t>
      </w:r>
      <w:r>
        <w:rPr>
          <w:color w:val="231F20"/>
          <w:spacing w:val="24"/>
        </w:rPr>
        <w:t xml:space="preserve"> </w:t>
      </w:r>
      <w:r>
        <w:rPr>
          <w:color w:val="231F20"/>
        </w:rPr>
        <w:t>one</w:t>
      </w:r>
      <w:r>
        <w:rPr>
          <w:color w:val="231F20"/>
          <w:spacing w:val="24"/>
        </w:rPr>
        <w:t xml:space="preserve"> </w:t>
      </w:r>
      <w:r>
        <w:rPr>
          <w:color w:val="231F20"/>
        </w:rPr>
        <w:t>of</w:t>
      </w:r>
      <w:r>
        <w:rPr>
          <w:color w:val="231F20"/>
          <w:spacing w:val="24"/>
        </w:rPr>
        <w:t xml:space="preserve"> </w:t>
      </w:r>
      <w:r>
        <w:rPr>
          <w:color w:val="231F20"/>
        </w:rPr>
        <w:t>which</w:t>
      </w:r>
      <w:r>
        <w:rPr>
          <w:color w:val="231F20"/>
          <w:spacing w:val="24"/>
        </w:rPr>
        <w:t xml:space="preserve"> </w:t>
      </w:r>
      <w:r>
        <w:rPr>
          <w:color w:val="231F20"/>
        </w:rPr>
        <w:t>is the round-trip time of packets exchanged. The Internet Control Message Protocol (ICMP),</w:t>
      </w:r>
      <w:r>
        <w:rPr>
          <w:color w:val="231F20"/>
          <w:spacing w:val="-10"/>
        </w:rPr>
        <w:t xml:space="preserve"> </w:t>
      </w:r>
      <w:r>
        <w:rPr>
          <w:color w:val="231F20"/>
        </w:rPr>
        <w:t>deﬁned</w:t>
      </w:r>
      <w:r>
        <w:rPr>
          <w:color w:val="231F20"/>
          <w:spacing w:val="-10"/>
        </w:rPr>
        <w:t xml:space="preserve"> </w:t>
      </w:r>
      <w:r>
        <w:rPr>
          <w:color w:val="231F20"/>
        </w:rPr>
        <w:t>in</w:t>
      </w:r>
      <w:r>
        <w:rPr>
          <w:color w:val="231F20"/>
          <w:spacing w:val="-10"/>
        </w:rPr>
        <w:t xml:space="preserve"> </w:t>
      </w:r>
      <w:r>
        <w:rPr>
          <w:color w:val="231F20"/>
        </w:rPr>
        <w:t>RFC</w:t>
      </w:r>
      <w:r>
        <w:rPr>
          <w:color w:val="231F20"/>
          <w:spacing w:val="-10"/>
        </w:rPr>
        <w:t xml:space="preserve"> </w:t>
      </w:r>
      <w:r>
        <w:rPr>
          <w:color w:val="231F20"/>
        </w:rPr>
        <w:t>792</w:t>
      </w:r>
      <w:r>
        <w:rPr>
          <w:color w:val="231F20"/>
          <w:spacing w:val="-10"/>
        </w:rPr>
        <w:t xml:space="preserve"> </w:t>
      </w:r>
      <w:r>
        <w:rPr>
          <w:color w:val="231F20"/>
        </w:rPr>
        <w:t>(</w:t>
      </w:r>
      <w:proofErr w:type="spellStart"/>
      <w:r>
        <w:rPr>
          <w:color w:val="231F20"/>
        </w:rPr>
        <w:t>Postel</w:t>
      </w:r>
      <w:proofErr w:type="spellEnd"/>
      <w:r>
        <w:rPr>
          <w:color w:val="231F20"/>
        </w:rPr>
        <w:t>,</w:t>
      </w:r>
      <w:r>
        <w:rPr>
          <w:color w:val="231F20"/>
          <w:spacing w:val="-10"/>
        </w:rPr>
        <w:t xml:space="preserve"> </w:t>
      </w:r>
      <w:r>
        <w:rPr>
          <w:color w:val="231F20"/>
        </w:rPr>
        <w:t>1981a),</w:t>
      </w:r>
      <w:r>
        <w:rPr>
          <w:color w:val="231F20"/>
          <w:spacing w:val="-10"/>
        </w:rPr>
        <w:t xml:space="preserve"> </w:t>
      </w:r>
      <w:r>
        <w:rPr>
          <w:color w:val="231F20"/>
        </w:rPr>
        <w:t>is</w:t>
      </w:r>
      <w:r>
        <w:rPr>
          <w:color w:val="231F20"/>
          <w:spacing w:val="-10"/>
        </w:rPr>
        <w:t xml:space="preserve"> </w:t>
      </w:r>
      <w:r>
        <w:rPr>
          <w:color w:val="231F20"/>
        </w:rPr>
        <w:t>an</w:t>
      </w:r>
      <w:r>
        <w:rPr>
          <w:color w:val="231F20"/>
          <w:spacing w:val="-10"/>
        </w:rPr>
        <w:t xml:space="preserve"> </w:t>
      </w:r>
      <w:r>
        <w:rPr>
          <w:color w:val="231F20"/>
        </w:rPr>
        <w:t>integral</w:t>
      </w:r>
      <w:r>
        <w:rPr>
          <w:color w:val="231F20"/>
          <w:spacing w:val="-10"/>
        </w:rPr>
        <w:t xml:space="preserve"> </w:t>
      </w:r>
      <w:r>
        <w:rPr>
          <w:color w:val="231F20"/>
        </w:rPr>
        <w:t>part</w:t>
      </w:r>
      <w:r>
        <w:rPr>
          <w:color w:val="231F20"/>
          <w:spacing w:val="-10"/>
        </w:rPr>
        <w:t xml:space="preserve"> </w:t>
      </w:r>
      <w:r>
        <w:rPr>
          <w:color w:val="231F20"/>
        </w:rPr>
        <w:t>of</w:t>
      </w:r>
      <w:r>
        <w:rPr>
          <w:color w:val="231F20"/>
          <w:spacing w:val="-10"/>
        </w:rPr>
        <w:t xml:space="preserve"> </w:t>
      </w:r>
      <w:r>
        <w:rPr>
          <w:color w:val="231F20"/>
        </w:rPr>
        <w:t>IP</w:t>
      </w:r>
      <w:r>
        <w:rPr>
          <w:color w:val="231F20"/>
          <w:spacing w:val="-10"/>
        </w:rPr>
        <w:t xml:space="preserve"> </w:t>
      </w:r>
      <w:r>
        <w:rPr>
          <w:color w:val="231F20"/>
        </w:rPr>
        <w:t>that</w:t>
      </w:r>
      <w:r>
        <w:rPr>
          <w:color w:val="231F20"/>
          <w:spacing w:val="-10"/>
        </w:rPr>
        <w:t xml:space="preserve"> </w:t>
      </w:r>
      <w:r>
        <w:rPr>
          <w:color w:val="231F20"/>
        </w:rPr>
        <w:t>enables</w:t>
      </w:r>
      <w:r>
        <w:rPr>
          <w:color w:val="231F20"/>
          <w:spacing w:val="-10"/>
        </w:rPr>
        <w:t xml:space="preserve"> </w:t>
      </w:r>
      <w:proofErr w:type="spellStart"/>
      <w:r>
        <w:rPr>
          <w:color w:val="231F20"/>
        </w:rPr>
        <w:t>measur</w:t>
      </w:r>
      <w:proofErr w:type="spellEnd"/>
      <w:r>
        <w:rPr>
          <w:color w:val="231F20"/>
        </w:rPr>
        <w:t xml:space="preserve">- </w:t>
      </w:r>
      <w:proofErr w:type="spellStart"/>
      <w:r>
        <w:rPr>
          <w:color w:val="231F20"/>
        </w:rPr>
        <w:t>ing</w:t>
      </w:r>
      <w:proofErr w:type="spellEnd"/>
      <w:r>
        <w:rPr>
          <w:color w:val="231F20"/>
        </w:rPr>
        <w:t xml:space="preserve"> such times. As such, it must be available in every IP implementation.</w:t>
      </w:r>
    </w:p>
    <w:p w14:paraId="13EDF258" w14:textId="77777777" w:rsidR="00375E0D" w:rsidRDefault="00375E0D">
      <w:pPr>
        <w:pStyle w:val="BodyText"/>
        <w:spacing w:before="7"/>
        <w:rPr>
          <w:sz w:val="22"/>
        </w:rPr>
      </w:pPr>
    </w:p>
    <w:p w14:paraId="13EDF259" w14:textId="77777777" w:rsidR="00375E0D" w:rsidRDefault="00000000">
      <w:pPr>
        <w:pStyle w:val="BodyText"/>
        <w:spacing w:line="271" w:lineRule="auto"/>
        <w:ind w:left="957" w:hanging="1"/>
        <w:jc w:val="both"/>
      </w:pPr>
      <w:r>
        <w:rPr>
          <w:color w:val="231F20"/>
          <w:spacing w:val="-2"/>
          <w:w w:val="105"/>
        </w:rPr>
        <w:t>ICMP</w:t>
      </w:r>
      <w:r>
        <w:rPr>
          <w:color w:val="231F20"/>
          <w:spacing w:val="-9"/>
          <w:w w:val="105"/>
        </w:rPr>
        <w:t xml:space="preserve"> </w:t>
      </w:r>
      <w:r>
        <w:rPr>
          <w:color w:val="231F20"/>
          <w:spacing w:val="-2"/>
          <w:w w:val="105"/>
        </w:rPr>
        <w:t>uses</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basic</w:t>
      </w:r>
      <w:r>
        <w:rPr>
          <w:color w:val="231F20"/>
          <w:spacing w:val="-9"/>
          <w:w w:val="105"/>
        </w:rPr>
        <w:t xml:space="preserve"> </w:t>
      </w:r>
      <w:r>
        <w:rPr>
          <w:color w:val="231F20"/>
          <w:spacing w:val="-2"/>
          <w:w w:val="105"/>
        </w:rPr>
        <w:t>support</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IP</w:t>
      </w:r>
      <w:r>
        <w:rPr>
          <w:color w:val="231F20"/>
          <w:spacing w:val="-9"/>
          <w:w w:val="105"/>
        </w:rPr>
        <w:t xml:space="preserve"> </w:t>
      </w:r>
      <w:r>
        <w:rPr>
          <w:color w:val="231F20"/>
          <w:spacing w:val="-2"/>
          <w:w w:val="105"/>
        </w:rPr>
        <w:t>as</w:t>
      </w:r>
      <w:r>
        <w:rPr>
          <w:color w:val="231F20"/>
          <w:spacing w:val="-9"/>
          <w:w w:val="105"/>
        </w:rPr>
        <w:t xml:space="preserve"> </w:t>
      </w:r>
      <w:r>
        <w:rPr>
          <w:color w:val="231F20"/>
          <w:spacing w:val="-2"/>
          <w:w w:val="105"/>
        </w:rPr>
        <w:t>if</w:t>
      </w:r>
      <w:r>
        <w:rPr>
          <w:color w:val="231F20"/>
          <w:spacing w:val="-9"/>
          <w:w w:val="105"/>
        </w:rPr>
        <w:t xml:space="preserve"> </w:t>
      </w:r>
      <w:r>
        <w:rPr>
          <w:color w:val="231F20"/>
          <w:spacing w:val="-2"/>
          <w:w w:val="105"/>
        </w:rPr>
        <w:t>it</w:t>
      </w:r>
      <w:r>
        <w:rPr>
          <w:color w:val="231F20"/>
          <w:spacing w:val="-9"/>
          <w:w w:val="105"/>
        </w:rPr>
        <w:t xml:space="preserve"> </w:t>
      </w:r>
      <w:r>
        <w:rPr>
          <w:color w:val="231F20"/>
          <w:spacing w:val="-2"/>
          <w:w w:val="105"/>
        </w:rPr>
        <w:t>were</w:t>
      </w:r>
      <w:r>
        <w:rPr>
          <w:color w:val="231F20"/>
          <w:spacing w:val="-9"/>
          <w:w w:val="105"/>
        </w:rPr>
        <w:t xml:space="preserve"> </w:t>
      </w:r>
      <w:r>
        <w:rPr>
          <w:color w:val="231F20"/>
          <w:spacing w:val="-2"/>
          <w:w w:val="105"/>
        </w:rPr>
        <w:t>a</w:t>
      </w:r>
      <w:r>
        <w:rPr>
          <w:color w:val="231F20"/>
          <w:spacing w:val="-9"/>
          <w:w w:val="105"/>
        </w:rPr>
        <w:t xml:space="preserve"> </w:t>
      </w:r>
      <w:r>
        <w:rPr>
          <w:color w:val="231F20"/>
          <w:spacing w:val="-2"/>
          <w:w w:val="105"/>
        </w:rPr>
        <w:t>higher-level</w:t>
      </w:r>
      <w:r>
        <w:rPr>
          <w:color w:val="231F20"/>
          <w:spacing w:val="-9"/>
          <w:w w:val="105"/>
        </w:rPr>
        <w:t xml:space="preserve"> </w:t>
      </w:r>
      <w:r>
        <w:rPr>
          <w:color w:val="231F20"/>
          <w:spacing w:val="-2"/>
          <w:w w:val="105"/>
        </w:rPr>
        <w:t>protocol.</w:t>
      </w:r>
      <w:r>
        <w:rPr>
          <w:color w:val="231F20"/>
          <w:spacing w:val="-9"/>
          <w:w w:val="105"/>
        </w:rPr>
        <w:t xml:space="preserve"> </w:t>
      </w:r>
      <w:r>
        <w:rPr>
          <w:color w:val="231F20"/>
          <w:spacing w:val="-2"/>
          <w:w w:val="105"/>
        </w:rPr>
        <w:t>It</w:t>
      </w:r>
      <w:r>
        <w:rPr>
          <w:color w:val="231F20"/>
          <w:spacing w:val="-9"/>
          <w:w w:val="105"/>
        </w:rPr>
        <w:t xml:space="preserve"> </w:t>
      </w:r>
      <w:r>
        <w:rPr>
          <w:color w:val="231F20"/>
          <w:spacing w:val="-2"/>
          <w:w w:val="105"/>
        </w:rPr>
        <w:t>can</w:t>
      </w:r>
      <w:r>
        <w:rPr>
          <w:color w:val="231F20"/>
          <w:spacing w:val="-9"/>
          <w:w w:val="105"/>
        </w:rPr>
        <w:t xml:space="preserve"> </w:t>
      </w:r>
      <w:r>
        <w:rPr>
          <w:color w:val="231F20"/>
          <w:spacing w:val="-2"/>
          <w:w w:val="105"/>
        </w:rPr>
        <w:t>be</w:t>
      </w:r>
      <w:r>
        <w:rPr>
          <w:color w:val="231F20"/>
          <w:spacing w:val="-9"/>
          <w:w w:val="105"/>
        </w:rPr>
        <w:t xml:space="preserve"> </w:t>
      </w:r>
      <w:r>
        <w:rPr>
          <w:color w:val="231F20"/>
          <w:spacing w:val="-2"/>
          <w:w w:val="105"/>
        </w:rPr>
        <w:t>used</w:t>
      </w:r>
      <w:r>
        <w:rPr>
          <w:color w:val="231F20"/>
          <w:spacing w:val="-9"/>
          <w:w w:val="105"/>
        </w:rPr>
        <w:t xml:space="preserve"> </w:t>
      </w:r>
      <w:r>
        <w:rPr>
          <w:color w:val="231F20"/>
          <w:spacing w:val="-2"/>
          <w:w w:val="105"/>
        </w:rPr>
        <w:t xml:space="preserve">to </w:t>
      </w:r>
      <w:r>
        <w:rPr>
          <w:color w:val="231F20"/>
        </w:rPr>
        <w:t xml:space="preserve">provide feedback about the communication environment. ICMP is </w:t>
      </w:r>
      <w:proofErr w:type="gramStart"/>
      <w:r>
        <w:rPr>
          <w:color w:val="231F20"/>
        </w:rPr>
        <w:t>most commonly used</w:t>
      </w:r>
      <w:proofErr w:type="gramEnd"/>
      <w:r>
        <w:rPr>
          <w:color w:val="231F20"/>
        </w:rPr>
        <w:t xml:space="preserve"> by</w:t>
      </w:r>
      <w:r>
        <w:rPr>
          <w:color w:val="231F20"/>
          <w:spacing w:val="-14"/>
        </w:rPr>
        <w:t xml:space="preserve"> </w:t>
      </w:r>
      <w:r>
        <w:rPr>
          <w:color w:val="231F20"/>
        </w:rPr>
        <w:t>sending</w:t>
      </w:r>
      <w:r>
        <w:rPr>
          <w:color w:val="231F20"/>
          <w:spacing w:val="-14"/>
        </w:rPr>
        <w:t xml:space="preserve"> </w:t>
      </w:r>
      <w:r>
        <w:rPr>
          <w:color w:val="231F20"/>
        </w:rPr>
        <w:t>an</w:t>
      </w:r>
      <w:r>
        <w:rPr>
          <w:color w:val="231F20"/>
          <w:spacing w:val="-14"/>
        </w:rPr>
        <w:t xml:space="preserve"> </w:t>
      </w:r>
      <w:r>
        <w:rPr>
          <w:color w:val="231F20"/>
        </w:rPr>
        <w:t>ICMP</w:t>
      </w:r>
      <w:r>
        <w:rPr>
          <w:color w:val="231F20"/>
          <w:spacing w:val="-14"/>
        </w:rPr>
        <w:t xml:space="preserve"> </w:t>
      </w:r>
      <w:r>
        <w:rPr>
          <w:color w:val="231F20"/>
        </w:rPr>
        <w:t>ECHO</w:t>
      </w:r>
      <w:r>
        <w:rPr>
          <w:color w:val="231F20"/>
          <w:spacing w:val="-14"/>
        </w:rPr>
        <w:t xml:space="preserve"> </w:t>
      </w:r>
      <w:r>
        <w:rPr>
          <w:color w:val="231F20"/>
        </w:rPr>
        <w:t>REQUEST</w:t>
      </w:r>
      <w:r>
        <w:rPr>
          <w:color w:val="231F20"/>
          <w:spacing w:val="-14"/>
        </w:rPr>
        <w:t xml:space="preserve"> </w:t>
      </w:r>
      <w:r>
        <w:rPr>
          <w:color w:val="231F20"/>
        </w:rPr>
        <w:t>to</w:t>
      </w:r>
      <w:r>
        <w:rPr>
          <w:color w:val="231F20"/>
          <w:spacing w:val="-14"/>
        </w:rPr>
        <w:t xml:space="preserve"> </w:t>
      </w:r>
      <w:r>
        <w:rPr>
          <w:color w:val="231F20"/>
        </w:rPr>
        <w:t>a</w:t>
      </w:r>
      <w:r>
        <w:rPr>
          <w:color w:val="231F20"/>
          <w:spacing w:val="-14"/>
        </w:rPr>
        <w:t xml:space="preserve"> </w:t>
      </w:r>
      <w:r>
        <w:rPr>
          <w:color w:val="231F20"/>
        </w:rPr>
        <w:t>peer</w:t>
      </w:r>
      <w:r>
        <w:rPr>
          <w:color w:val="231F20"/>
          <w:spacing w:val="-14"/>
        </w:rPr>
        <w:t xml:space="preserve"> </w:t>
      </w:r>
      <w:r>
        <w:rPr>
          <w:color w:val="231F20"/>
        </w:rPr>
        <w:t>and</w:t>
      </w:r>
      <w:r>
        <w:rPr>
          <w:color w:val="231F20"/>
          <w:spacing w:val="-13"/>
        </w:rPr>
        <w:t xml:space="preserve"> </w:t>
      </w:r>
      <w:r>
        <w:rPr>
          <w:color w:val="231F20"/>
        </w:rPr>
        <w:t>starting</w:t>
      </w:r>
      <w:r>
        <w:rPr>
          <w:color w:val="231F20"/>
          <w:spacing w:val="-14"/>
        </w:rPr>
        <w:t xml:space="preserve"> </w:t>
      </w:r>
      <w:r>
        <w:rPr>
          <w:color w:val="231F20"/>
        </w:rPr>
        <w:t>a</w:t>
      </w:r>
      <w:r>
        <w:rPr>
          <w:color w:val="231F20"/>
          <w:spacing w:val="-14"/>
        </w:rPr>
        <w:t xml:space="preserve"> </w:t>
      </w:r>
      <w:r>
        <w:rPr>
          <w:color w:val="231F20"/>
        </w:rPr>
        <w:t>timer.</w:t>
      </w:r>
      <w:r>
        <w:rPr>
          <w:color w:val="231F20"/>
          <w:spacing w:val="-14"/>
        </w:rPr>
        <w:t xml:space="preserve"> </w:t>
      </w:r>
      <w:r>
        <w:rPr>
          <w:color w:val="231F20"/>
        </w:rPr>
        <w:t>The</w:t>
      </w:r>
      <w:r>
        <w:rPr>
          <w:color w:val="231F20"/>
          <w:spacing w:val="-14"/>
        </w:rPr>
        <w:t xml:space="preserve"> </w:t>
      </w:r>
      <w:r>
        <w:rPr>
          <w:color w:val="231F20"/>
        </w:rPr>
        <w:t>peer</w:t>
      </w:r>
      <w:r>
        <w:rPr>
          <w:color w:val="231F20"/>
          <w:spacing w:val="-14"/>
        </w:rPr>
        <w:t xml:space="preserve"> </w:t>
      </w:r>
      <w:r>
        <w:rPr>
          <w:color w:val="231F20"/>
        </w:rPr>
        <w:t>replies</w:t>
      </w:r>
      <w:r>
        <w:rPr>
          <w:color w:val="231F20"/>
          <w:spacing w:val="-14"/>
        </w:rPr>
        <w:t xml:space="preserve"> </w:t>
      </w:r>
      <w:r>
        <w:rPr>
          <w:color w:val="231F20"/>
        </w:rPr>
        <w:t xml:space="preserve">with </w:t>
      </w:r>
      <w:r>
        <w:rPr>
          <w:color w:val="231F20"/>
          <w:spacing w:val="-2"/>
        </w:rPr>
        <w:t>an</w:t>
      </w:r>
      <w:r>
        <w:rPr>
          <w:color w:val="231F20"/>
          <w:spacing w:val="-8"/>
        </w:rPr>
        <w:t xml:space="preserve"> </w:t>
      </w:r>
      <w:r>
        <w:rPr>
          <w:color w:val="231F20"/>
          <w:spacing w:val="-2"/>
        </w:rPr>
        <w:t>ECHO</w:t>
      </w:r>
      <w:r>
        <w:rPr>
          <w:color w:val="231F20"/>
          <w:spacing w:val="-8"/>
        </w:rPr>
        <w:t xml:space="preserve"> </w:t>
      </w:r>
      <w:r>
        <w:rPr>
          <w:color w:val="231F20"/>
          <w:spacing w:val="-2"/>
        </w:rPr>
        <w:t>RESPONSE</w:t>
      </w:r>
      <w:r>
        <w:rPr>
          <w:color w:val="231F20"/>
          <w:spacing w:val="-8"/>
        </w:rPr>
        <w:t xml:space="preserve"> </w:t>
      </w:r>
      <w:r>
        <w:rPr>
          <w:color w:val="231F20"/>
          <w:spacing w:val="-2"/>
        </w:rPr>
        <w:t>that</w:t>
      </w:r>
      <w:r>
        <w:rPr>
          <w:color w:val="231F20"/>
          <w:spacing w:val="-8"/>
        </w:rPr>
        <w:t xml:space="preserve"> </w:t>
      </w:r>
      <w:r>
        <w:rPr>
          <w:color w:val="231F20"/>
          <w:spacing w:val="-2"/>
        </w:rPr>
        <w:t>arrives</w:t>
      </w:r>
      <w:r>
        <w:rPr>
          <w:color w:val="231F20"/>
          <w:spacing w:val="-8"/>
        </w:rPr>
        <w:t xml:space="preserve"> </w:t>
      </w:r>
      <w:r>
        <w:rPr>
          <w:color w:val="231F20"/>
          <w:spacing w:val="-2"/>
        </w:rPr>
        <w:t>back</w:t>
      </w:r>
      <w:r>
        <w:rPr>
          <w:color w:val="231F20"/>
          <w:spacing w:val="-8"/>
        </w:rPr>
        <w:t xml:space="preserve"> </w:t>
      </w:r>
      <w:r>
        <w:rPr>
          <w:color w:val="231F20"/>
          <w:spacing w:val="-2"/>
        </w:rPr>
        <w:t>at</w:t>
      </w:r>
      <w:r>
        <w:rPr>
          <w:color w:val="231F20"/>
          <w:spacing w:val="-8"/>
        </w:rPr>
        <w:t xml:space="preserve"> </w:t>
      </w:r>
      <w:r>
        <w:rPr>
          <w:color w:val="231F20"/>
          <w:spacing w:val="-2"/>
        </w:rPr>
        <w:t>the</w:t>
      </w:r>
      <w:r>
        <w:rPr>
          <w:color w:val="231F20"/>
          <w:spacing w:val="-8"/>
        </w:rPr>
        <w:t xml:space="preserve"> </w:t>
      </w:r>
      <w:r>
        <w:rPr>
          <w:color w:val="231F20"/>
          <w:spacing w:val="-2"/>
        </w:rPr>
        <w:t>original</w:t>
      </w:r>
      <w:r>
        <w:rPr>
          <w:color w:val="231F20"/>
          <w:spacing w:val="-8"/>
        </w:rPr>
        <w:t xml:space="preserve"> </w:t>
      </w:r>
      <w:r>
        <w:rPr>
          <w:color w:val="231F20"/>
          <w:spacing w:val="-2"/>
        </w:rPr>
        <w:t>sender.</w:t>
      </w:r>
      <w:r>
        <w:rPr>
          <w:color w:val="231F20"/>
          <w:spacing w:val="-8"/>
        </w:rPr>
        <w:t xml:space="preserve"> </w:t>
      </w:r>
      <w:r>
        <w:rPr>
          <w:color w:val="231F20"/>
          <w:spacing w:val="-2"/>
        </w:rPr>
        <w:t>The</w:t>
      </w:r>
      <w:r>
        <w:rPr>
          <w:color w:val="231F20"/>
          <w:spacing w:val="-8"/>
        </w:rPr>
        <w:t xml:space="preserve"> </w:t>
      </w:r>
      <w:r>
        <w:rPr>
          <w:color w:val="231F20"/>
          <w:spacing w:val="-2"/>
        </w:rPr>
        <w:t>sender</w:t>
      </w:r>
      <w:r>
        <w:rPr>
          <w:color w:val="231F20"/>
          <w:spacing w:val="-8"/>
        </w:rPr>
        <w:t xml:space="preserve"> </w:t>
      </w:r>
      <w:r>
        <w:rPr>
          <w:color w:val="231F20"/>
          <w:spacing w:val="-2"/>
        </w:rPr>
        <w:t>can</w:t>
      </w:r>
      <w:r>
        <w:rPr>
          <w:color w:val="231F20"/>
          <w:spacing w:val="-8"/>
        </w:rPr>
        <w:t xml:space="preserve"> </w:t>
      </w:r>
      <w:r>
        <w:rPr>
          <w:color w:val="231F20"/>
          <w:spacing w:val="-2"/>
        </w:rPr>
        <w:t>then</w:t>
      </w:r>
      <w:r>
        <w:rPr>
          <w:color w:val="231F20"/>
          <w:spacing w:val="-8"/>
        </w:rPr>
        <w:t xml:space="preserve"> </w:t>
      </w:r>
      <w:proofErr w:type="spellStart"/>
      <w:r>
        <w:rPr>
          <w:color w:val="231F20"/>
          <w:spacing w:val="-2"/>
        </w:rPr>
        <w:t>meas</w:t>
      </w:r>
      <w:proofErr w:type="spellEnd"/>
      <w:r>
        <w:rPr>
          <w:color w:val="231F20"/>
          <w:spacing w:val="-2"/>
        </w:rPr>
        <w:t xml:space="preserve">- </w:t>
      </w:r>
      <w:proofErr w:type="spellStart"/>
      <w:r>
        <w:rPr>
          <w:color w:val="231F20"/>
          <w:w w:val="105"/>
        </w:rPr>
        <w:t>ure</w:t>
      </w:r>
      <w:proofErr w:type="spellEnd"/>
      <w:r>
        <w:rPr>
          <w:color w:val="231F20"/>
          <w:spacing w:val="-9"/>
          <w:w w:val="105"/>
        </w:rPr>
        <w:t xml:space="preserve"> </w:t>
      </w:r>
      <w:r>
        <w:rPr>
          <w:color w:val="231F20"/>
          <w:w w:val="105"/>
        </w:rPr>
        <w:t>the</w:t>
      </w:r>
      <w:r>
        <w:rPr>
          <w:color w:val="231F20"/>
          <w:spacing w:val="-9"/>
          <w:w w:val="105"/>
        </w:rPr>
        <w:t xml:space="preserve"> </w:t>
      </w:r>
      <w:r>
        <w:rPr>
          <w:color w:val="231F20"/>
          <w:w w:val="105"/>
        </w:rPr>
        <w:t>time</w:t>
      </w:r>
      <w:r>
        <w:rPr>
          <w:color w:val="231F20"/>
          <w:spacing w:val="-9"/>
          <w:w w:val="105"/>
        </w:rPr>
        <w:t xml:space="preserve"> </w:t>
      </w:r>
      <w:r>
        <w:rPr>
          <w:color w:val="231F20"/>
          <w:w w:val="105"/>
        </w:rPr>
        <w:t>difference</w:t>
      </w:r>
      <w:r>
        <w:rPr>
          <w:color w:val="231F20"/>
          <w:spacing w:val="-9"/>
          <w:w w:val="105"/>
        </w:rPr>
        <w:t xml:space="preserve"> </w:t>
      </w:r>
      <w:r>
        <w:rPr>
          <w:color w:val="231F20"/>
          <w:w w:val="105"/>
        </w:rPr>
        <w:t>between</w:t>
      </w:r>
      <w:r>
        <w:rPr>
          <w:color w:val="231F20"/>
          <w:spacing w:val="-9"/>
          <w:w w:val="105"/>
        </w:rPr>
        <w:t xml:space="preserve"> </w:t>
      </w:r>
      <w:r>
        <w:rPr>
          <w:color w:val="231F20"/>
          <w:w w:val="105"/>
        </w:rPr>
        <w:t>the</w:t>
      </w:r>
      <w:r>
        <w:rPr>
          <w:color w:val="231F20"/>
          <w:spacing w:val="-9"/>
          <w:w w:val="105"/>
        </w:rPr>
        <w:t xml:space="preserve"> </w:t>
      </w:r>
      <w:r>
        <w:rPr>
          <w:color w:val="231F20"/>
          <w:w w:val="105"/>
        </w:rPr>
        <w:t>two</w:t>
      </w:r>
      <w:r>
        <w:rPr>
          <w:color w:val="231F20"/>
          <w:spacing w:val="-9"/>
          <w:w w:val="105"/>
        </w:rPr>
        <w:t xml:space="preserve"> </w:t>
      </w:r>
      <w:r>
        <w:rPr>
          <w:color w:val="231F20"/>
          <w:w w:val="105"/>
        </w:rPr>
        <w:t>messages—the</w:t>
      </w:r>
      <w:r>
        <w:rPr>
          <w:color w:val="231F20"/>
          <w:spacing w:val="-9"/>
          <w:w w:val="105"/>
        </w:rPr>
        <w:t xml:space="preserve"> </w:t>
      </w:r>
      <w:r>
        <w:rPr>
          <w:color w:val="231F20"/>
          <w:w w:val="105"/>
        </w:rPr>
        <w:t>round-trip</w:t>
      </w:r>
      <w:r>
        <w:rPr>
          <w:color w:val="231F20"/>
          <w:spacing w:val="-9"/>
          <w:w w:val="105"/>
        </w:rPr>
        <w:t xml:space="preserve"> </w:t>
      </w:r>
      <w:r>
        <w:rPr>
          <w:color w:val="231F20"/>
          <w:w w:val="105"/>
        </w:rPr>
        <w:t>time.</w:t>
      </w:r>
    </w:p>
    <w:p w14:paraId="13EDF25A" w14:textId="77777777" w:rsidR="00375E0D" w:rsidRDefault="00375E0D">
      <w:pPr>
        <w:pStyle w:val="BodyText"/>
        <w:spacing w:before="8"/>
        <w:rPr>
          <w:sz w:val="22"/>
        </w:rPr>
      </w:pPr>
    </w:p>
    <w:p w14:paraId="13EDF25B" w14:textId="77777777" w:rsidR="00375E0D" w:rsidRDefault="00000000">
      <w:pPr>
        <w:pStyle w:val="BodyText"/>
        <w:spacing w:line="271" w:lineRule="auto"/>
        <w:ind w:left="957" w:hanging="1"/>
        <w:jc w:val="both"/>
      </w:pPr>
      <w:r>
        <w:rPr>
          <w:color w:val="231F20"/>
        </w:rPr>
        <w:t>ICMP contains a variety of other message types that can be used by devices in a net- work. They range from reporting unreachable systems to the control messages that announce the presence of routers.</w:t>
      </w:r>
    </w:p>
    <w:p w14:paraId="13EDF25C" w14:textId="77777777" w:rsidR="00375E0D" w:rsidRDefault="00375E0D">
      <w:pPr>
        <w:pStyle w:val="BodyText"/>
        <w:spacing w:before="7"/>
        <w:rPr>
          <w:sz w:val="22"/>
        </w:rPr>
      </w:pPr>
    </w:p>
    <w:p w14:paraId="13EDF25D" w14:textId="77777777" w:rsidR="00375E0D" w:rsidRDefault="00000000">
      <w:pPr>
        <w:pStyle w:val="BodyText"/>
        <w:spacing w:line="271" w:lineRule="auto"/>
        <w:ind w:left="957"/>
        <w:jc w:val="both"/>
      </w:pPr>
      <w:r>
        <w:rPr>
          <w:color w:val="231F20"/>
        </w:rPr>
        <w:t xml:space="preserve">Another widespread application of ICMP is the traceroute tool, which can be used to analyze the way IP packets are routed through the network. Traceroute sends </w:t>
      </w:r>
      <w:proofErr w:type="gramStart"/>
      <w:r>
        <w:rPr>
          <w:color w:val="231F20"/>
        </w:rPr>
        <w:t>a number of</w:t>
      </w:r>
      <w:proofErr w:type="gramEnd"/>
      <w:r>
        <w:rPr>
          <w:color w:val="231F20"/>
          <w:spacing w:val="-14"/>
        </w:rPr>
        <w:t xml:space="preserve"> </w:t>
      </w:r>
      <w:r>
        <w:rPr>
          <w:color w:val="231F20"/>
        </w:rPr>
        <w:t>ECHO</w:t>
      </w:r>
      <w:r>
        <w:rPr>
          <w:color w:val="231F20"/>
          <w:spacing w:val="-14"/>
        </w:rPr>
        <w:t xml:space="preserve"> </w:t>
      </w:r>
      <w:r>
        <w:rPr>
          <w:color w:val="231F20"/>
        </w:rPr>
        <w:t>REQUEST</w:t>
      </w:r>
      <w:r>
        <w:rPr>
          <w:color w:val="231F20"/>
          <w:spacing w:val="-14"/>
        </w:rPr>
        <w:t xml:space="preserve"> </w:t>
      </w:r>
      <w:r>
        <w:rPr>
          <w:color w:val="231F20"/>
        </w:rPr>
        <w:t>messages</w:t>
      </w:r>
      <w:r>
        <w:rPr>
          <w:color w:val="231F20"/>
          <w:spacing w:val="-14"/>
        </w:rPr>
        <w:t xml:space="preserve"> </w:t>
      </w:r>
      <w:r>
        <w:rPr>
          <w:color w:val="231F20"/>
        </w:rPr>
        <w:t>to</w:t>
      </w:r>
      <w:r>
        <w:rPr>
          <w:color w:val="231F20"/>
          <w:spacing w:val="-14"/>
        </w:rPr>
        <w:t xml:space="preserve"> </w:t>
      </w:r>
      <w:r>
        <w:rPr>
          <w:color w:val="231F20"/>
        </w:rPr>
        <w:t>a</w:t>
      </w:r>
      <w:r>
        <w:rPr>
          <w:color w:val="231F20"/>
          <w:spacing w:val="-14"/>
        </w:rPr>
        <w:t xml:space="preserve"> </w:t>
      </w:r>
      <w:r>
        <w:rPr>
          <w:color w:val="231F20"/>
        </w:rPr>
        <w:t>destination.</w:t>
      </w:r>
      <w:r>
        <w:rPr>
          <w:color w:val="231F20"/>
          <w:spacing w:val="-14"/>
        </w:rPr>
        <w:t xml:space="preserve"> </w:t>
      </w:r>
      <w:r>
        <w:rPr>
          <w:color w:val="231F20"/>
        </w:rPr>
        <w:t>These</w:t>
      </w:r>
      <w:r>
        <w:rPr>
          <w:color w:val="231F20"/>
          <w:spacing w:val="-14"/>
        </w:rPr>
        <w:t xml:space="preserve"> </w:t>
      </w:r>
      <w:r>
        <w:rPr>
          <w:color w:val="231F20"/>
        </w:rPr>
        <w:t>messages</w:t>
      </w:r>
      <w:r>
        <w:rPr>
          <w:color w:val="231F20"/>
          <w:spacing w:val="-14"/>
        </w:rPr>
        <w:t xml:space="preserve"> </w:t>
      </w:r>
      <w:r>
        <w:rPr>
          <w:color w:val="231F20"/>
        </w:rPr>
        <w:t>have</w:t>
      </w:r>
      <w:r>
        <w:rPr>
          <w:color w:val="231F20"/>
          <w:spacing w:val="-13"/>
        </w:rPr>
        <w:t xml:space="preserve"> </w:t>
      </w:r>
      <w:r>
        <w:rPr>
          <w:color w:val="231F20"/>
        </w:rPr>
        <w:t>an</w:t>
      </w:r>
      <w:r>
        <w:rPr>
          <w:color w:val="231F20"/>
          <w:spacing w:val="-14"/>
        </w:rPr>
        <w:t xml:space="preserve"> </w:t>
      </w:r>
      <w:r>
        <w:rPr>
          <w:color w:val="231F20"/>
        </w:rPr>
        <w:t>increasing</w:t>
      </w:r>
      <w:r>
        <w:rPr>
          <w:color w:val="231F20"/>
          <w:spacing w:val="-14"/>
        </w:rPr>
        <w:t xml:space="preserve"> </w:t>
      </w:r>
      <w:r>
        <w:rPr>
          <w:color w:val="231F20"/>
        </w:rPr>
        <w:t xml:space="preserve">TTL value in their IP packet header. The ﬁrst packet, having a TTL of one, arrives at the ﬁrst router, which decrements the TTL value, recognizes that it is now zero, discards the </w:t>
      </w:r>
      <w:r>
        <w:rPr>
          <w:color w:val="231F20"/>
          <w:w w:val="95"/>
        </w:rPr>
        <w:t>packet, and sends an ICMP TIME EXCEEDED message to the source (</w:t>
      </w:r>
      <w:proofErr w:type="spellStart"/>
      <w:r>
        <w:rPr>
          <w:color w:val="231F20"/>
          <w:w w:val="95"/>
        </w:rPr>
        <w:t>Postel</w:t>
      </w:r>
      <w:proofErr w:type="spellEnd"/>
      <w:r>
        <w:rPr>
          <w:color w:val="231F20"/>
          <w:w w:val="95"/>
        </w:rPr>
        <w:t xml:space="preserve">, 1981a). The </w:t>
      </w:r>
      <w:r>
        <w:rPr>
          <w:color w:val="231F20"/>
        </w:rPr>
        <w:t>next packet will have a TTL of two, pass this router (with its TTL decremented), and the next</w:t>
      </w:r>
      <w:r>
        <w:rPr>
          <w:color w:val="231F20"/>
          <w:spacing w:val="25"/>
        </w:rPr>
        <w:t xml:space="preserve"> </w:t>
      </w:r>
      <w:r>
        <w:rPr>
          <w:color w:val="231F20"/>
        </w:rPr>
        <w:t>intermediate</w:t>
      </w:r>
      <w:r>
        <w:rPr>
          <w:color w:val="231F20"/>
          <w:spacing w:val="25"/>
        </w:rPr>
        <w:t xml:space="preserve"> </w:t>
      </w:r>
      <w:r>
        <w:rPr>
          <w:color w:val="231F20"/>
        </w:rPr>
        <w:t>system</w:t>
      </w:r>
      <w:r>
        <w:rPr>
          <w:color w:val="231F20"/>
          <w:spacing w:val="25"/>
        </w:rPr>
        <w:t xml:space="preserve"> </w:t>
      </w:r>
      <w:r>
        <w:rPr>
          <w:color w:val="231F20"/>
        </w:rPr>
        <w:t>will</w:t>
      </w:r>
      <w:r>
        <w:rPr>
          <w:color w:val="231F20"/>
          <w:spacing w:val="25"/>
        </w:rPr>
        <w:t xml:space="preserve"> </w:t>
      </w:r>
      <w:r>
        <w:rPr>
          <w:color w:val="231F20"/>
        </w:rPr>
        <w:t>report</w:t>
      </w:r>
      <w:r>
        <w:rPr>
          <w:color w:val="231F20"/>
          <w:spacing w:val="25"/>
        </w:rPr>
        <w:t xml:space="preserve"> </w:t>
      </w:r>
      <w:r>
        <w:rPr>
          <w:color w:val="231F20"/>
        </w:rPr>
        <w:t>the</w:t>
      </w:r>
      <w:r>
        <w:rPr>
          <w:color w:val="231F20"/>
          <w:spacing w:val="25"/>
        </w:rPr>
        <w:t xml:space="preserve"> </w:t>
      </w:r>
      <w:r>
        <w:rPr>
          <w:color w:val="231F20"/>
        </w:rPr>
        <w:t>expiration.</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end,</w:t>
      </w:r>
      <w:r>
        <w:rPr>
          <w:color w:val="231F20"/>
          <w:spacing w:val="25"/>
        </w:rPr>
        <w:t xml:space="preserve"> </w:t>
      </w:r>
      <w:r>
        <w:rPr>
          <w:color w:val="231F20"/>
        </w:rPr>
        <w:t>the</w:t>
      </w:r>
      <w:r>
        <w:rPr>
          <w:color w:val="231F20"/>
          <w:spacing w:val="25"/>
        </w:rPr>
        <w:t xml:space="preserve"> </w:t>
      </w:r>
      <w:r>
        <w:rPr>
          <w:color w:val="231F20"/>
        </w:rPr>
        <w:t>source</w:t>
      </w:r>
      <w:r>
        <w:rPr>
          <w:color w:val="231F20"/>
          <w:spacing w:val="25"/>
        </w:rPr>
        <w:t xml:space="preserve"> </w:t>
      </w:r>
      <w:r>
        <w:rPr>
          <w:color w:val="231F20"/>
        </w:rPr>
        <w:t>will</w:t>
      </w:r>
      <w:r>
        <w:rPr>
          <w:color w:val="231F20"/>
          <w:spacing w:val="25"/>
        </w:rPr>
        <w:t xml:space="preserve"> </w:t>
      </w:r>
      <w:r>
        <w:rPr>
          <w:color w:val="231F20"/>
        </w:rPr>
        <w:t>have</w:t>
      </w:r>
      <w:r>
        <w:rPr>
          <w:color w:val="231F20"/>
          <w:spacing w:val="25"/>
        </w:rPr>
        <w:t xml:space="preserve"> </w:t>
      </w:r>
      <w:r>
        <w:rPr>
          <w:color w:val="231F20"/>
        </w:rPr>
        <w:t>a list</w:t>
      </w:r>
      <w:r>
        <w:rPr>
          <w:color w:val="231F20"/>
          <w:spacing w:val="38"/>
        </w:rPr>
        <w:t xml:space="preserve"> </w:t>
      </w:r>
      <w:r>
        <w:rPr>
          <w:color w:val="231F20"/>
        </w:rPr>
        <w:t>of</w:t>
      </w:r>
      <w:r>
        <w:rPr>
          <w:color w:val="231F20"/>
          <w:spacing w:val="38"/>
        </w:rPr>
        <w:t xml:space="preserve"> </w:t>
      </w:r>
      <w:r>
        <w:rPr>
          <w:color w:val="231F20"/>
        </w:rPr>
        <w:t>intermediate</w:t>
      </w:r>
      <w:r>
        <w:rPr>
          <w:color w:val="231F20"/>
          <w:spacing w:val="38"/>
        </w:rPr>
        <w:t xml:space="preserve"> </w:t>
      </w:r>
      <w:r>
        <w:rPr>
          <w:color w:val="231F20"/>
        </w:rPr>
        <w:t>routers</w:t>
      </w:r>
      <w:r>
        <w:rPr>
          <w:color w:val="231F20"/>
          <w:spacing w:val="38"/>
        </w:rPr>
        <w:t xml:space="preserve"> </w:t>
      </w:r>
      <w:r>
        <w:rPr>
          <w:color w:val="231F20"/>
        </w:rPr>
        <w:t>that</w:t>
      </w:r>
      <w:r>
        <w:rPr>
          <w:color w:val="231F20"/>
          <w:spacing w:val="38"/>
        </w:rPr>
        <w:t xml:space="preserve"> </w:t>
      </w:r>
      <w:r>
        <w:rPr>
          <w:color w:val="231F20"/>
        </w:rPr>
        <w:t>lie</w:t>
      </w:r>
      <w:r>
        <w:rPr>
          <w:color w:val="231F20"/>
          <w:spacing w:val="38"/>
        </w:rPr>
        <w:t xml:space="preserve"> </w:t>
      </w:r>
      <w:r>
        <w:rPr>
          <w:color w:val="231F20"/>
        </w:rPr>
        <w:t>between</w:t>
      </w:r>
      <w:r>
        <w:rPr>
          <w:color w:val="231F20"/>
          <w:spacing w:val="38"/>
        </w:rPr>
        <w:t xml:space="preserve"> </w:t>
      </w:r>
      <w:r>
        <w:rPr>
          <w:color w:val="231F20"/>
        </w:rPr>
        <w:t>it</w:t>
      </w:r>
      <w:r>
        <w:rPr>
          <w:color w:val="231F20"/>
          <w:spacing w:val="38"/>
        </w:rPr>
        <w:t xml:space="preserve"> </w:t>
      </w:r>
      <w:r>
        <w:rPr>
          <w:color w:val="231F20"/>
        </w:rPr>
        <w:t>and</w:t>
      </w:r>
      <w:r>
        <w:rPr>
          <w:color w:val="231F20"/>
          <w:spacing w:val="38"/>
        </w:rPr>
        <w:t xml:space="preserve"> </w:t>
      </w:r>
      <w:r>
        <w:rPr>
          <w:color w:val="231F20"/>
        </w:rPr>
        <w:t>its</w:t>
      </w:r>
      <w:r>
        <w:rPr>
          <w:color w:val="231F20"/>
          <w:spacing w:val="38"/>
        </w:rPr>
        <w:t xml:space="preserve"> </w:t>
      </w:r>
      <w:r>
        <w:rPr>
          <w:color w:val="231F20"/>
        </w:rPr>
        <w:t>destination.</w:t>
      </w:r>
    </w:p>
    <w:p w14:paraId="13EDF25E" w14:textId="77777777" w:rsidR="00375E0D" w:rsidRDefault="00375E0D">
      <w:pPr>
        <w:pStyle w:val="BodyText"/>
        <w:rPr>
          <w:sz w:val="24"/>
        </w:rPr>
      </w:pPr>
    </w:p>
    <w:p w14:paraId="13EDF25F" w14:textId="77777777" w:rsidR="00375E0D" w:rsidRDefault="00375E0D">
      <w:pPr>
        <w:pStyle w:val="BodyText"/>
        <w:spacing w:before="9"/>
        <w:rPr>
          <w:sz w:val="35"/>
        </w:rPr>
      </w:pPr>
    </w:p>
    <w:p w14:paraId="13EDF260" w14:textId="77777777" w:rsidR="00375E0D" w:rsidRDefault="00000000">
      <w:pPr>
        <w:pStyle w:val="Heading4"/>
        <w:numPr>
          <w:ilvl w:val="1"/>
          <w:numId w:val="55"/>
        </w:numPr>
        <w:tabs>
          <w:tab w:val="left" w:pos="1525"/>
        </w:tabs>
        <w:ind w:hanging="568"/>
        <w:jc w:val="left"/>
      </w:pPr>
      <w:r>
        <w:rPr>
          <w:color w:val="003946"/>
        </w:rPr>
        <w:t>Obtaining</w:t>
      </w:r>
      <w:r>
        <w:rPr>
          <w:color w:val="003946"/>
          <w:spacing w:val="-9"/>
        </w:rPr>
        <w:t xml:space="preserve"> </w:t>
      </w:r>
      <w:r>
        <w:rPr>
          <w:color w:val="003946"/>
        </w:rPr>
        <w:t>IPv4</w:t>
      </w:r>
      <w:r>
        <w:rPr>
          <w:color w:val="003946"/>
          <w:spacing w:val="-9"/>
        </w:rPr>
        <w:t xml:space="preserve"> </w:t>
      </w:r>
      <w:r>
        <w:rPr>
          <w:color w:val="003946"/>
        </w:rPr>
        <w:t>and</w:t>
      </w:r>
      <w:r>
        <w:rPr>
          <w:color w:val="003946"/>
          <w:spacing w:val="-9"/>
        </w:rPr>
        <w:t xml:space="preserve"> </w:t>
      </w:r>
      <w:r>
        <w:rPr>
          <w:color w:val="003946"/>
        </w:rPr>
        <w:t>IPv6</w:t>
      </w:r>
      <w:r>
        <w:rPr>
          <w:color w:val="003946"/>
          <w:spacing w:val="-9"/>
        </w:rPr>
        <w:t xml:space="preserve"> </w:t>
      </w:r>
      <w:r>
        <w:rPr>
          <w:color w:val="003946"/>
          <w:spacing w:val="-2"/>
        </w:rPr>
        <w:t>Addresses</w:t>
      </w:r>
    </w:p>
    <w:p w14:paraId="13EDF261" w14:textId="77777777" w:rsidR="00375E0D" w:rsidRDefault="00000000">
      <w:pPr>
        <w:pStyle w:val="BodyText"/>
        <w:spacing w:before="269" w:line="271" w:lineRule="auto"/>
        <w:ind w:left="957" w:hanging="1"/>
        <w:jc w:val="both"/>
      </w:pPr>
      <w:r>
        <w:rPr>
          <w:color w:val="231F20"/>
        </w:rPr>
        <w:t>IP</w:t>
      </w:r>
      <w:r>
        <w:rPr>
          <w:color w:val="231F20"/>
          <w:spacing w:val="-9"/>
        </w:rPr>
        <w:t xml:space="preserve"> </w:t>
      </w:r>
      <w:r>
        <w:rPr>
          <w:color w:val="231F20"/>
        </w:rPr>
        <w:t>addresses</w:t>
      </w:r>
      <w:r>
        <w:rPr>
          <w:color w:val="231F20"/>
          <w:spacing w:val="-9"/>
        </w:rPr>
        <w:t xml:space="preserve"> </w:t>
      </w:r>
      <w:r>
        <w:rPr>
          <w:color w:val="231F20"/>
        </w:rPr>
        <w:t>uniquely</w:t>
      </w:r>
      <w:r>
        <w:rPr>
          <w:color w:val="231F20"/>
          <w:spacing w:val="-9"/>
        </w:rPr>
        <w:t xml:space="preserve"> </w:t>
      </w:r>
      <w:r>
        <w:rPr>
          <w:color w:val="231F20"/>
        </w:rPr>
        <w:t>designate</w:t>
      </w:r>
      <w:r>
        <w:rPr>
          <w:color w:val="231F20"/>
          <w:spacing w:val="-9"/>
        </w:rPr>
        <w:t xml:space="preserve"> </w:t>
      </w:r>
      <w:r>
        <w:rPr>
          <w:color w:val="231F20"/>
        </w:rPr>
        <w:t>systems</w:t>
      </w:r>
      <w:r>
        <w:rPr>
          <w:color w:val="231F20"/>
          <w:spacing w:val="-9"/>
        </w:rPr>
        <w:t xml:space="preserve"> </w:t>
      </w:r>
      <w:r>
        <w:rPr>
          <w:color w:val="231F20"/>
        </w:rPr>
        <w:t>connected</w:t>
      </w:r>
      <w:r>
        <w:rPr>
          <w:color w:val="231F20"/>
          <w:spacing w:val="-9"/>
        </w:rPr>
        <w:t xml:space="preserve"> </w:t>
      </w:r>
      <w:r>
        <w:rPr>
          <w:color w:val="231F20"/>
        </w:rPr>
        <w:t>to</w:t>
      </w:r>
      <w:r>
        <w:rPr>
          <w:color w:val="231F20"/>
          <w:spacing w:val="-9"/>
        </w:rPr>
        <w:t xml:space="preserve"> </w:t>
      </w:r>
      <w:r>
        <w:rPr>
          <w:color w:val="231F20"/>
        </w:rPr>
        <w:t>a</w:t>
      </w:r>
      <w:r>
        <w:rPr>
          <w:color w:val="231F20"/>
          <w:spacing w:val="-9"/>
        </w:rPr>
        <w:t xml:space="preserve"> </w:t>
      </w:r>
      <w:r>
        <w:rPr>
          <w:color w:val="231F20"/>
        </w:rPr>
        <w:t>network.</w:t>
      </w:r>
      <w:r>
        <w:rPr>
          <w:color w:val="231F20"/>
          <w:spacing w:val="-9"/>
        </w:rPr>
        <w:t xml:space="preserve"> </w:t>
      </w:r>
      <w:r>
        <w:rPr>
          <w:color w:val="231F20"/>
        </w:rPr>
        <w:t>Every</w:t>
      </w:r>
      <w:r>
        <w:rPr>
          <w:color w:val="231F20"/>
          <w:spacing w:val="-9"/>
        </w:rPr>
        <w:t xml:space="preserve"> </w:t>
      </w:r>
      <w:r>
        <w:rPr>
          <w:color w:val="231F20"/>
        </w:rPr>
        <w:t>system</w:t>
      </w:r>
      <w:r>
        <w:rPr>
          <w:color w:val="231F20"/>
          <w:spacing w:val="-9"/>
        </w:rPr>
        <w:t xml:space="preserve"> </w:t>
      </w:r>
      <w:proofErr w:type="spellStart"/>
      <w:r>
        <w:rPr>
          <w:color w:val="231F20"/>
        </w:rPr>
        <w:t>connec</w:t>
      </w:r>
      <w:proofErr w:type="spellEnd"/>
      <w:r>
        <w:rPr>
          <w:color w:val="231F20"/>
        </w:rPr>
        <w:t>- ted to an IP-based network needs to have at least one IP address, otherwise it cannot interact with other systems.</w:t>
      </w:r>
    </w:p>
    <w:p w14:paraId="13EDF262" w14:textId="77777777" w:rsidR="00375E0D" w:rsidRDefault="00375E0D">
      <w:pPr>
        <w:pStyle w:val="BodyText"/>
        <w:rPr>
          <w:sz w:val="24"/>
        </w:rPr>
      </w:pPr>
    </w:p>
    <w:p w14:paraId="13EDF263" w14:textId="77777777" w:rsidR="00375E0D" w:rsidRDefault="00000000">
      <w:pPr>
        <w:pStyle w:val="Heading7"/>
      </w:pPr>
      <w:r>
        <w:rPr>
          <w:color w:val="003946"/>
        </w:rPr>
        <w:t>Static</w:t>
      </w:r>
      <w:r>
        <w:rPr>
          <w:color w:val="003946"/>
          <w:spacing w:val="-8"/>
        </w:rPr>
        <w:t xml:space="preserve"> </w:t>
      </w:r>
      <w:r>
        <w:rPr>
          <w:color w:val="003946"/>
        </w:rPr>
        <w:t>IP</w:t>
      </w:r>
      <w:r>
        <w:rPr>
          <w:color w:val="003946"/>
          <w:spacing w:val="-7"/>
        </w:rPr>
        <w:t xml:space="preserve"> </w:t>
      </w:r>
      <w:r>
        <w:rPr>
          <w:color w:val="003946"/>
          <w:spacing w:val="-2"/>
        </w:rPr>
        <w:t>Addresses</w:t>
      </w:r>
    </w:p>
    <w:p w14:paraId="13EDF264" w14:textId="77777777" w:rsidR="00375E0D" w:rsidRDefault="00375E0D">
      <w:pPr>
        <w:pStyle w:val="BodyText"/>
        <w:spacing w:before="10"/>
        <w:rPr>
          <w:sz w:val="26"/>
        </w:rPr>
      </w:pPr>
    </w:p>
    <w:p w14:paraId="13EDF265" w14:textId="77777777" w:rsidR="00375E0D" w:rsidRDefault="00000000">
      <w:pPr>
        <w:pStyle w:val="BodyText"/>
        <w:spacing w:line="271" w:lineRule="auto"/>
        <w:ind w:left="957" w:right="1" w:hanging="1"/>
        <w:jc w:val="both"/>
      </w:pPr>
      <w:r>
        <w:rPr>
          <w:color w:val="231F20"/>
        </w:rPr>
        <w:t xml:space="preserve">IP addresses can be manually assigned to devices. This approach, however, is prone to </w:t>
      </w:r>
      <w:r>
        <w:rPr>
          <w:color w:val="231F20"/>
          <w:w w:val="105"/>
        </w:rPr>
        <w:t>IP address collisions. Two IP addresses collide if multiple systems have the same address assigned to them. Routers and other network hardware cannot distinguish between</w:t>
      </w:r>
      <w:r>
        <w:rPr>
          <w:color w:val="231F20"/>
          <w:spacing w:val="-10"/>
          <w:w w:val="105"/>
        </w:rPr>
        <w:t xml:space="preserve"> </w:t>
      </w:r>
      <w:r>
        <w:rPr>
          <w:color w:val="231F20"/>
          <w:w w:val="105"/>
        </w:rPr>
        <w:t>the</w:t>
      </w:r>
      <w:r>
        <w:rPr>
          <w:color w:val="231F20"/>
          <w:spacing w:val="-10"/>
          <w:w w:val="105"/>
        </w:rPr>
        <w:t xml:space="preserve"> </w:t>
      </w:r>
      <w:r>
        <w:rPr>
          <w:color w:val="231F20"/>
          <w:w w:val="105"/>
        </w:rPr>
        <w:t>systems,</w:t>
      </w:r>
      <w:r>
        <w:rPr>
          <w:color w:val="231F20"/>
          <w:spacing w:val="-10"/>
          <w:w w:val="105"/>
        </w:rPr>
        <w:t xml:space="preserve"> </w:t>
      </w:r>
      <w:r>
        <w:rPr>
          <w:color w:val="231F20"/>
          <w:w w:val="105"/>
        </w:rPr>
        <w:t>and</w:t>
      </w:r>
      <w:r>
        <w:rPr>
          <w:color w:val="231F20"/>
          <w:spacing w:val="-10"/>
          <w:w w:val="105"/>
        </w:rPr>
        <w:t xml:space="preserve"> </w:t>
      </w:r>
      <w:r>
        <w:rPr>
          <w:color w:val="231F20"/>
          <w:w w:val="105"/>
        </w:rPr>
        <w:t>so</w:t>
      </w:r>
      <w:r>
        <w:rPr>
          <w:color w:val="231F20"/>
          <w:spacing w:val="-10"/>
          <w:w w:val="105"/>
        </w:rPr>
        <w:t xml:space="preserve"> </w:t>
      </w:r>
      <w:r>
        <w:rPr>
          <w:color w:val="231F20"/>
          <w:w w:val="105"/>
        </w:rPr>
        <w:t>cannot</w:t>
      </w:r>
      <w:r>
        <w:rPr>
          <w:color w:val="231F20"/>
          <w:spacing w:val="-10"/>
          <w:w w:val="105"/>
        </w:rPr>
        <w:t xml:space="preserve"> </w:t>
      </w:r>
      <w:r>
        <w:rPr>
          <w:color w:val="231F20"/>
          <w:w w:val="105"/>
        </w:rPr>
        <w:t>correctly</w:t>
      </w:r>
      <w:r>
        <w:rPr>
          <w:color w:val="231F20"/>
          <w:spacing w:val="-10"/>
          <w:w w:val="105"/>
        </w:rPr>
        <w:t xml:space="preserve"> </w:t>
      </w:r>
      <w:r>
        <w:rPr>
          <w:color w:val="231F20"/>
          <w:w w:val="105"/>
        </w:rPr>
        <w:t>distribute</w:t>
      </w:r>
      <w:r>
        <w:rPr>
          <w:color w:val="231F20"/>
          <w:spacing w:val="-10"/>
          <w:w w:val="105"/>
        </w:rPr>
        <w:t xml:space="preserve"> </w:t>
      </w:r>
      <w:r>
        <w:rPr>
          <w:color w:val="231F20"/>
          <w:w w:val="105"/>
        </w:rPr>
        <w:t>packets</w:t>
      </w:r>
      <w:r>
        <w:rPr>
          <w:color w:val="231F20"/>
          <w:spacing w:val="-10"/>
          <w:w w:val="105"/>
        </w:rPr>
        <w:t xml:space="preserve"> </w:t>
      </w:r>
      <w:r>
        <w:rPr>
          <w:color w:val="231F20"/>
          <w:w w:val="105"/>
        </w:rPr>
        <w:t>to</w:t>
      </w:r>
      <w:r>
        <w:rPr>
          <w:color w:val="231F20"/>
          <w:spacing w:val="-10"/>
          <w:w w:val="105"/>
        </w:rPr>
        <w:t xml:space="preserve"> </w:t>
      </w:r>
      <w:r>
        <w:rPr>
          <w:color w:val="231F20"/>
          <w:w w:val="105"/>
        </w:rPr>
        <w:t>them.</w:t>
      </w:r>
    </w:p>
    <w:p w14:paraId="13EDF266" w14:textId="77777777" w:rsidR="00375E0D" w:rsidRDefault="00000000">
      <w:r>
        <w:br w:type="column"/>
      </w:r>
    </w:p>
    <w:p w14:paraId="13EDF267" w14:textId="77777777" w:rsidR="00375E0D" w:rsidRDefault="00000000">
      <w:pPr>
        <w:spacing w:before="126" w:line="302" w:lineRule="auto"/>
        <w:ind w:left="355" w:right="109"/>
        <w:rPr>
          <w:sz w:val="18"/>
        </w:rPr>
      </w:pPr>
      <w:r>
        <w:rPr>
          <w:color w:val="231F20"/>
          <w:sz w:val="18"/>
        </w:rPr>
        <w:t xml:space="preserve">Internet Control Message Protocol </w:t>
      </w:r>
      <w:proofErr w:type="gramStart"/>
      <w:r>
        <w:rPr>
          <w:color w:val="808285"/>
          <w:spacing w:val="-2"/>
          <w:sz w:val="18"/>
        </w:rPr>
        <w:t>The</w:t>
      </w:r>
      <w:proofErr w:type="gramEnd"/>
      <w:r>
        <w:rPr>
          <w:color w:val="808285"/>
          <w:spacing w:val="-13"/>
          <w:sz w:val="18"/>
        </w:rPr>
        <w:t xml:space="preserve"> </w:t>
      </w:r>
      <w:r>
        <w:rPr>
          <w:color w:val="808285"/>
          <w:spacing w:val="-2"/>
          <w:sz w:val="18"/>
        </w:rPr>
        <w:t>ICMP</w:t>
      </w:r>
      <w:r>
        <w:rPr>
          <w:color w:val="808285"/>
          <w:spacing w:val="-10"/>
          <w:sz w:val="18"/>
        </w:rPr>
        <w:t xml:space="preserve"> </w:t>
      </w:r>
      <w:r>
        <w:rPr>
          <w:color w:val="808285"/>
          <w:spacing w:val="-2"/>
          <w:sz w:val="18"/>
        </w:rPr>
        <w:t>is</w:t>
      </w:r>
      <w:r>
        <w:rPr>
          <w:color w:val="808285"/>
          <w:spacing w:val="-11"/>
          <w:sz w:val="18"/>
        </w:rPr>
        <w:t xml:space="preserve"> </w:t>
      </w:r>
      <w:r>
        <w:rPr>
          <w:color w:val="808285"/>
          <w:spacing w:val="-2"/>
          <w:sz w:val="18"/>
        </w:rPr>
        <w:t>a</w:t>
      </w:r>
      <w:r>
        <w:rPr>
          <w:color w:val="808285"/>
          <w:spacing w:val="-10"/>
          <w:sz w:val="18"/>
        </w:rPr>
        <w:t xml:space="preserve"> </w:t>
      </w:r>
      <w:r>
        <w:rPr>
          <w:color w:val="808285"/>
          <w:spacing w:val="-2"/>
          <w:sz w:val="18"/>
        </w:rPr>
        <w:t xml:space="preserve">helper </w:t>
      </w:r>
      <w:r>
        <w:rPr>
          <w:color w:val="808285"/>
          <w:sz w:val="18"/>
        </w:rPr>
        <w:t>protocol in IP that is used to send and receive</w:t>
      </w:r>
      <w:r>
        <w:rPr>
          <w:color w:val="808285"/>
          <w:spacing w:val="-7"/>
          <w:sz w:val="18"/>
        </w:rPr>
        <w:t xml:space="preserve"> </w:t>
      </w:r>
      <w:r>
        <w:rPr>
          <w:color w:val="808285"/>
          <w:sz w:val="18"/>
        </w:rPr>
        <w:t>network</w:t>
      </w:r>
      <w:r>
        <w:rPr>
          <w:color w:val="808285"/>
          <w:spacing w:val="-7"/>
          <w:sz w:val="18"/>
        </w:rPr>
        <w:t xml:space="preserve"> </w:t>
      </w:r>
      <w:proofErr w:type="spellStart"/>
      <w:r>
        <w:rPr>
          <w:color w:val="808285"/>
          <w:sz w:val="18"/>
        </w:rPr>
        <w:t>sta</w:t>
      </w:r>
      <w:proofErr w:type="spellEnd"/>
      <w:r>
        <w:rPr>
          <w:color w:val="808285"/>
          <w:sz w:val="18"/>
        </w:rPr>
        <w:t xml:space="preserve">- </w:t>
      </w:r>
      <w:proofErr w:type="spellStart"/>
      <w:r>
        <w:rPr>
          <w:color w:val="808285"/>
          <w:sz w:val="18"/>
        </w:rPr>
        <w:t>tus</w:t>
      </w:r>
      <w:proofErr w:type="spellEnd"/>
      <w:r>
        <w:rPr>
          <w:color w:val="808285"/>
          <w:sz w:val="18"/>
        </w:rPr>
        <w:t xml:space="preserve"> messages.</w:t>
      </w:r>
    </w:p>
    <w:p w14:paraId="13EDF268" w14:textId="77777777" w:rsidR="00375E0D" w:rsidRDefault="00375E0D">
      <w:pPr>
        <w:pStyle w:val="BodyText"/>
        <w:rPr>
          <w:sz w:val="22"/>
        </w:rPr>
      </w:pPr>
    </w:p>
    <w:p w14:paraId="13EDF269" w14:textId="77777777" w:rsidR="00375E0D" w:rsidRDefault="00375E0D">
      <w:pPr>
        <w:pStyle w:val="BodyText"/>
        <w:rPr>
          <w:sz w:val="22"/>
        </w:rPr>
      </w:pPr>
    </w:p>
    <w:p w14:paraId="13EDF26A" w14:textId="77777777" w:rsidR="00375E0D" w:rsidRDefault="00375E0D">
      <w:pPr>
        <w:pStyle w:val="BodyText"/>
        <w:rPr>
          <w:sz w:val="22"/>
        </w:rPr>
      </w:pPr>
    </w:p>
    <w:p w14:paraId="13EDF26B" w14:textId="77777777" w:rsidR="00375E0D" w:rsidRDefault="00375E0D">
      <w:pPr>
        <w:pStyle w:val="BodyText"/>
        <w:rPr>
          <w:sz w:val="22"/>
        </w:rPr>
      </w:pPr>
    </w:p>
    <w:p w14:paraId="13EDF26C" w14:textId="77777777" w:rsidR="00375E0D" w:rsidRDefault="00375E0D">
      <w:pPr>
        <w:pStyle w:val="BodyText"/>
        <w:rPr>
          <w:sz w:val="22"/>
        </w:rPr>
      </w:pPr>
    </w:p>
    <w:p w14:paraId="13EDF26D" w14:textId="77777777" w:rsidR="00375E0D" w:rsidRDefault="00375E0D">
      <w:pPr>
        <w:pStyle w:val="BodyText"/>
        <w:rPr>
          <w:sz w:val="22"/>
        </w:rPr>
      </w:pPr>
    </w:p>
    <w:p w14:paraId="13EDF26E" w14:textId="77777777" w:rsidR="00375E0D" w:rsidRDefault="00375E0D">
      <w:pPr>
        <w:pStyle w:val="BodyText"/>
        <w:spacing w:before="9"/>
        <w:rPr>
          <w:sz w:val="25"/>
        </w:rPr>
      </w:pPr>
    </w:p>
    <w:p w14:paraId="13EDF26F" w14:textId="77777777" w:rsidR="00375E0D" w:rsidRDefault="00000000">
      <w:pPr>
        <w:ind w:left="355"/>
        <w:rPr>
          <w:sz w:val="18"/>
        </w:rPr>
      </w:pPr>
      <w:r>
        <w:rPr>
          <w:color w:val="231F20"/>
          <w:spacing w:val="-2"/>
          <w:sz w:val="18"/>
        </w:rPr>
        <w:t>Traceroute</w:t>
      </w:r>
    </w:p>
    <w:p w14:paraId="13EDF270" w14:textId="77777777" w:rsidR="00375E0D" w:rsidRDefault="00000000">
      <w:pPr>
        <w:spacing w:before="57" w:line="302" w:lineRule="auto"/>
        <w:ind w:left="355"/>
        <w:rPr>
          <w:sz w:val="18"/>
        </w:rPr>
      </w:pPr>
      <w:r>
        <w:rPr>
          <w:color w:val="808285"/>
          <w:w w:val="105"/>
          <w:sz w:val="18"/>
        </w:rPr>
        <w:t xml:space="preserve">The traceroute tool uses ICMP to trace the path of packets </w:t>
      </w:r>
      <w:r>
        <w:rPr>
          <w:color w:val="808285"/>
          <w:spacing w:val="-2"/>
          <w:w w:val="105"/>
          <w:sz w:val="18"/>
        </w:rPr>
        <w:t>through</w:t>
      </w:r>
      <w:r>
        <w:rPr>
          <w:color w:val="808285"/>
          <w:spacing w:val="-12"/>
          <w:w w:val="105"/>
          <w:sz w:val="18"/>
        </w:rPr>
        <w:t xml:space="preserve"> </w:t>
      </w:r>
      <w:r>
        <w:rPr>
          <w:color w:val="808285"/>
          <w:spacing w:val="-2"/>
          <w:w w:val="105"/>
          <w:sz w:val="18"/>
        </w:rPr>
        <w:t>the</w:t>
      </w:r>
      <w:r>
        <w:rPr>
          <w:color w:val="808285"/>
          <w:spacing w:val="-11"/>
          <w:w w:val="105"/>
          <w:sz w:val="18"/>
        </w:rPr>
        <w:t xml:space="preserve"> </w:t>
      </w:r>
      <w:r>
        <w:rPr>
          <w:color w:val="808285"/>
          <w:spacing w:val="-2"/>
          <w:w w:val="105"/>
          <w:sz w:val="18"/>
        </w:rPr>
        <w:t>network.</w:t>
      </w:r>
    </w:p>
    <w:p w14:paraId="13EDF271"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F272" w14:textId="77777777" w:rsidR="00375E0D" w:rsidRDefault="00375E0D">
      <w:pPr>
        <w:pStyle w:val="BodyText"/>
      </w:pPr>
    </w:p>
    <w:p w14:paraId="13EDF273" w14:textId="77777777" w:rsidR="00375E0D" w:rsidRDefault="00375E0D">
      <w:pPr>
        <w:pStyle w:val="BodyText"/>
      </w:pPr>
    </w:p>
    <w:p w14:paraId="13EDF274" w14:textId="77777777" w:rsidR="00375E0D" w:rsidRDefault="00375E0D">
      <w:pPr>
        <w:pStyle w:val="BodyText"/>
      </w:pPr>
    </w:p>
    <w:p w14:paraId="13EDF275" w14:textId="77777777" w:rsidR="00375E0D" w:rsidRDefault="00375E0D">
      <w:pPr>
        <w:pStyle w:val="BodyText"/>
      </w:pPr>
    </w:p>
    <w:p w14:paraId="13EDF276" w14:textId="77777777" w:rsidR="00375E0D" w:rsidRDefault="00375E0D">
      <w:pPr>
        <w:pStyle w:val="BodyText"/>
      </w:pPr>
    </w:p>
    <w:p w14:paraId="13EDF277" w14:textId="77777777" w:rsidR="00375E0D" w:rsidRDefault="00375E0D">
      <w:pPr>
        <w:pStyle w:val="BodyText"/>
      </w:pPr>
    </w:p>
    <w:p w14:paraId="13EDF278" w14:textId="77777777" w:rsidR="00375E0D" w:rsidRDefault="00375E0D">
      <w:pPr>
        <w:pStyle w:val="BodyText"/>
      </w:pPr>
    </w:p>
    <w:p w14:paraId="13EDF279" w14:textId="77777777" w:rsidR="00375E0D" w:rsidRDefault="00375E0D">
      <w:pPr>
        <w:pStyle w:val="BodyText"/>
        <w:spacing w:before="1"/>
        <w:rPr>
          <w:sz w:val="22"/>
        </w:rPr>
      </w:pPr>
    </w:p>
    <w:p w14:paraId="13EDF27A" w14:textId="77777777" w:rsidR="00375E0D" w:rsidRDefault="00000000">
      <w:pPr>
        <w:pStyle w:val="BodyText"/>
        <w:spacing w:before="100" w:line="271" w:lineRule="auto"/>
        <w:ind w:left="2204" w:right="956" w:hanging="1"/>
        <w:jc w:val="both"/>
      </w:pPr>
      <w:r>
        <w:rPr>
          <w:color w:val="231F20"/>
        </w:rPr>
        <w:t xml:space="preserve">Additionally, the network segment parameters, such as the subnet mask, </w:t>
      </w:r>
      <w:proofErr w:type="gramStart"/>
      <w:r>
        <w:rPr>
          <w:color w:val="231F20"/>
        </w:rPr>
        <w:t>have to</w:t>
      </w:r>
      <w:proofErr w:type="gramEnd"/>
      <w:r>
        <w:rPr>
          <w:color w:val="231F20"/>
        </w:rPr>
        <w:t xml:space="preserve"> be known in order to successfully assign static IP addresses.</w:t>
      </w:r>
    </w:p>
    <w:p w14:paraId="13EDF27B" w14:textId="77777777" w:rsidR="00375E0D" w:rsidRDefault="00375E0D">
      <w:pPr>
        <w:pStyle w:val="BodyText"/>
        <w:rPr>
          <w:sz w:val="24"/>
        </w:rPr>
      </w:pPr>
    </w:p>
    <w:p w14:paraId="13EDF27C" w14:textId="77777777" w:rsidR="00375E0D" w:rsidRDefault="00000000">
      <w:pPr>
        <w:pStyle w:val="Heading7"/>
        <w:ind w:left="2204"/>
        <w:jc w:val="left"/>
      </w:pPr>
      <w:r>
        <w:rPr>
          <w:color w:val="003946"/>
          <w:spacing w:val="-2"/>
          <w:w w:val="105"/>
        </w:rPr>
        <w:t>Autoconﬁguration</w:t>
      </w:r>
    </w:p>
    <w:p w14:paraId="13EDF27D" w14:textId="77777777" w:rsidR="00375E0D" w:rsidRDefault="00375E0D">
      <w:pPr>
        <w:pStyle w:val="BodyText"/>
        <w:spacing w:before="10"/>
        <w:rPr>
          <w:sz w:val="26"/>
        </w:rPr>
      </w:pPr>
    </w:p>
    <w:p w14:paraId="13EDF27E" w14:textId="77777777" w:rsidR="00375E0D" w:rsidRDefault="00000000">
      <w:pPr>
        <w:pStyle w:val="BodyText"/>
        <w:spacing w:line="271" w:lineRule="auto"/>
        <w:ind w:left="2204" w:right="958"/>
        <w:jc w:val="both"/>
      </w:pPr>
      <w:r>
        <w:rPr>
          <w:color w:val="231F20"/>
          <w:spacing w:val="-2"/>
        </w:rPr>
        <w:t>To</w:t>
      </w:r>
      <w:r>
        <w:rPr>
          <w:color w:val="231F20"/>
          <w:spacing w:val="-8"/>
        </w:rPr>
        <w:t xml:space="preserve"> </w:t>
      </w:r>
      <w:r>
        <w:rPr>
          <w:color w:val="231F20"/>
          <w:spacing w:val="-2"/>
        </w:rPr>
        <w:t>alleviate</w:t>
      </w:r>
      <w:r>
        <w:rPr>
          <w:color w:val="231F20"/>
          <w:spacing w:val="-8"/>
        </w:rPr>
        <w:t xml:space="preserve"> </w:t>
      </w:r>
      <w:r>
        <w:rPr>
          <w:color w:val="231F20"/>
          <w:spacing w:val="-2"/>
        </w:rPr>
        <w:t>this</w:t>
      </w:r>
      <w:r>
        <w:rPr>
          <w:color w:val="231F20"/>
          <w:spacing w:val="-8"/>
        </w:rPr>
        <w:t xml:space="preserve"> </w:t>
      </w:r>
      <w:r>
        <w:rPr>
          <w:color w:val="231F20"/>
          <w:spacing w:val="-2"/>
        </w:rPr>
        <w:t>problem,</w:t>
      </w:r>
      <w:r>
        <w:rPr>
          <w:color w:val="231F20"/>
          <w:spacing w:val="-8"/>
        </w:rPr>
        <w:t xml:space="preserve"> </w:t>
      </w:r>
      <w:r>
        <w:rPr>
          <w:color w:val="231F20"/>
          <w:spacing w:val="-2"/>
        </w:rPr>
        <w:t>RFC</w:t>
      </w:r>
      <w:r>
        <w:rPr>
          <w:color w:val="231F20"/>
          <w:spacing w:val="-8"/>
        </w:rPr>
        <w:t xml:space="preserve"> </w:t>
      </w:r>
      <w:proofErr w:type="gramStart"/>
      <w:r>
        <w:rPr>
          <w:color w:val="231F20"/>
          <w:spacing w:val="-2"/>
        </w:rPr>
        <w:t>6890</w:t>
      </w:r>
      <w:proofErr w:type="gramEnd"/>
      <w:r>
        <w:rPr>
          <w:color w:val="231F20"/>
          <w:spacing w:val="-8"/>
        </w:rPr>
        <w:t xml:space="preserve"> </w:t>
      </w:r>
      <w:r>
        <w:rPr>
          <w:color w:val="231F20"/>
          <w:spacing w:val="-2"/>
        </w:rPr>
        <w:t>and</w:t>
      </w:r>
      <w:r>
        <w:rPr>
          <w:color w:val="231F20"/>
          <w:spacing w:val="-8"/>
        </w:rPr>
        <w:t xml:space="preserve"> </w:t>
      </w:r>
      <w:r>
        <w:rPr>
          <w:color w:val="231F20"/>
          <w:spacing w:val="-2"/>
        </w:rPr>
        <w:t>RFC</w:t>
      </w:r>
      <w:r>
        <w:rPr>
          <w:color w:val="231F20"/>
          <w:spacing w:val="-8"/>
        </w:rPr>
        <w:t xml:space="preserve"> </w:t>
      </w:r>
      <w:r>
        <w:rPr>
          <w:color w:val="231F20"/>
          <w:spacing w:val="-2"/>
        </w:rPr>
        <w:t>3927</w:t>
      </w:r>
      <w:r>
        <w:rPr>
          <w:color w:val="231F20"/>
          <w:spacing w:val="-5"/>
        </w:rPr>
        <w:t xml:space="preserve"> </w:t>
      </w:r>
      <w:r>
        <w:rPr>
          <w:color w:val="231F20"/>
          <w:spacing w:val="-2"/>
        </w:rPr>
        <w:t>deﬁne</w:t>
      </w:r>
      <w:r>
        <w:rPr>
          <w:color w:val="231F20"/>
          <w:spacing w:val="-8"/>
        </w:rPr>
        <w:t xml:space="preserve"> </w:t>
      </w:r>
      <w:r>
        <w:rPr>
          <w:color w:val="231F20"/>
          <w:spacing w:val="-2"/>
        </w:rPr>
        <w:t>a</w:t>
      </w:r>
      <w:r>
        <w:rPr>
          <w:color w:val="231F20"/>
          <w:spacing w:val="-8"/>
        </w:rPr>
        <w:t xml:space="preserve"> </w:t>
      </w:r>
      <w:r>
        <w:rPr>
          <w:color w:val="231F20"/>
          <w:spacing w:val="-2"/>
        </w:rPr>
        <w:t>method</w:t>
      </w:r>
      <w:r>
        <w:rPr>
          <w:color w:val="231F20"/>
          <w:spacing w:val="-8"/>
        </w:rPr>
        <w:t xml:space="preserve"> </w:t>
      </w:r>
      <w:r>
        <w:rPr>
          <w:color w:val="231F20"/>
          <w:spacing w:val="-2"/>
        </w:rPr>
        <w:t>by</w:t>
      </w:r>
      <w:r>
        <w:rPr>
          <w:color w:val="231F20"/>
          <w:spacing w:val="-8"/>
        </w:rPr>
        <w:t xml:space="preserve"> </w:t>
      </w:r>
      <w:r>
        <w:rPr>
          <w:color w:val="231F20"/>
          <w:spacing w:val="-2"/>
        </w:rPr>
        <w:t>which</w:t>
      </w:r>
      <w:r>
        <w:rPr>
          <w:color w:val="231F20"/>
          <w:spacing w:val="-8"/>
        </w:rPr>
        <w:t xml:space="preserve"> </w:t>
      </w:r>
      <w:r>
        <w:rPr>
          <w:color w:val="231F20"/>
          <w:spacing w:val="-2"/>
        </w:rPr>
        <w:t>systems</w:t>
      </w:r>
      <w:r>
        <w:rPr>
          <w:color w:val="231F20"/>
          <w:spacing w:val="-8"/>
        </w:rPr>
        <w:t xml:space="preserve"> </w:t>
      </w:r>
      <w:r>
        <w:rPr>
          <w:color w:val="231F20"/>
          <w:spacing w:val="-2"/>
        </w:rPr>
        <w:t xml:space="preserve">can </w:t>
      </w:r>
      <w:r>
        <w:rPr>
          <w:color w:val="231F20"/>
        </w:rPr>
        <w:t>automatically choose a valid IP address.</w:t>
      </w:r>
    </w:p>
    <w:p w14:paraId="13EDF27F" w14:textId="77777777" w:rsidR="00375E0D" w:rsidRDefault="00375E0D">
      <w:pPr>
        <w:pStyle w:val="BodyText"/>
        <w:spacing w:before="7"/>
        <w:rPr>
          <w:sz w:val="22"/>
        </w:rPr>
      </w:pPr>
    </w:p>
    <w:p w14:paraId="13EDF280" w14:textId="77777777" w:rsidR="00375E0D" w:rsidRDefault="00000000">
      <w:pPr>
        <w:pStyle w:val="BodyText"/>
        <w:spacing w:line="271" w:lineRule="auto"/>
        <w:ind w:left="2204" w:right="956" w:hanging="1"/>
        <w:jc w:val="both"/>
      </w:pPr>
      <w:r>
        <w:rPr>
          <w:color w:val="231F20"/>
        </w:rPr>
        <w:t>This address will always be part of a range that is reserved specially for this purpose. In IPv4,</w:t>
      </w:r>
      <w:r>
        <w:rPr>
          <w:color w:val="231F20"/>
          <w:spacing w:val="-12"/>
        </w:rPr>
        <w:t xml:space="preserve"> </w:t>
      </w:r>
      <w:r>
        <w:rPr>
          <w:color w:val="231F20"/>
        </w:rPr>
        <w:t>this</w:t>
      </w:r>
      <w:r>
        <w:rPr>
          <w:color w:val="231F20"/>
          <w:spacing w:val="-12"/>
        </w:rPr>
        <w:t xml:space="preserve"> </w:t>
      </w:r>
      <w:r>
        <w:rPr>
          <w:color w:val="231F20"/>
        </w:rPr>
        <w:t>address</w:t>
      </w:r>
      <w:r>
        <w:rPr>
          <w:color w:val="231F20"/>
          <w:spacing w:val="-12"/>
        </w:rPr>
        <w:t xml:space="preserve"> </w:t>
      </w:r>
      <w:r>
        <w:rPr>
          <w:color w:val="231F20"/>
        </w:rPr>
        <w:t>range</w:t>
      </w:r>
      <w:r>
        <w:rPr>
          <w:color w:val="231F20"/>
          <w:spacing w:val="-12"/>
        </w:rPr>
        <w:t xml:space="preserve"> </w:t>
      </w:r>
      <w:r>
        <w:rPr>
          <w:color w:val="231F20"/>
        </w:rPr>
        <w:t>is</w:t>
      </w:r>
      <w:r>
        <w:rPr>
          <w:color w:val="231F20"/>
          <w:spacing w:val="-12"/>
        </w:rPr>
        <w:t xml:space="preserve"> </w:t>
      </w:r>
      <w:r>
        <w:rPr>
          <w:color w:val="231F20"/>
        </w:rPr>
        <w:t>169.254.0.0/16,</w:t>
      </w:r>
      <w:r>
        <w:rPr>
          <w:color w:val="231F20"/>
          <w:spacing w:val="-12"/>
        </w:rPr>
        <w:t xml:space="preserve"> </w:t>
      </w:r>
      <w:r>
        <w:rPr>
          <w:color w:val="231F20"/>
        </w:rPr>
        <w:t>meaning</w:t>
      </w:r>
      <w:r>
        <w:rPr>
          <w:color w:val="231F20"/>
          <w:spacing w:val="-12"/>
        </w:rPr>
        <w:t xml:space="preserve"> </w:t>
      </w:r>
      <w:r>
        <w:rPr>
          <w:color w:val="231F20"/>
        </w:rPr>
        <w:t>that</w:t>
      </w:r>
      <w:r>
        <w:rPr>
          <w:color w:val="231F20"/>
          <w:spacing w:val="-12"/>
        </w:rPr>
        <w:t xml:space="preserve"> </w:t>
      </w:r>
      <w:r>
        <w:rPr>
          <w:color w:val="231F20"/>
        </w:rPr>
        <w:t>16</w:t>
      </w:r>
      <w:r>
        <w:rPr>
          <w:color w:val="231F20"/>
          <w:spacing w:val="-12"/>
        </w:rPr>
        <w:t xml:space="preserve"> </w:t>
      </w:r>
      <w:r>
        <w:rPr>
          <w:color w:val="231F20"/>
        </w:rPr>
        <w:t>bits</w:t>
      </w:r>
      <w:r>
        <w:rPr>
          <w:color w:val="231F20"/>
          <w:spacing w:val="-12"/>
        </w:rPr>
        <w:t xml:space="preserve"> </w:t>
      </w:r>
      <w:r>
        <w:rPr>
          <w:color w:val="231F20"/>
        </w:rPr>
        <w:t>of</w:t>
      </w:r>
      <w:r>
        <w:rPr>
          <w:color w:val="231F20"/>
          <w:spacing w:val="-12"/>
        </w:rPr>
        <w:t xml:space="preserve"> </w:t>
      </w:r>
      <w:r>
        <w:rPr>
          <w:color w:val="231F20"/>
        </w:rPr>
        <w:t>this</w:t>
      </w:r>
      <w:r>
        <w:rPr>
          <w:color w:val="231F20"/>
          <w:spacing w:val="-12"/>
        </w:rPr>
        <w:t xml:space="preserve"> </w:t>
      </w:r>
      <w:r>
        <w:rPr>
          <w:color w:val="231F20"/>
        </w:rPr>
        <w:t>address</w:t>
      </w:r>
      <w:r>
        <w:rPr>
          <w:color w:val="231F20"/>
          <w:spacing w:val="-12"/>
        </w:rPr>
        <w:t xml:space="preserve"> </w:t>
      </w:r>
      <w:r>
        <w:rPr>
          <w:color w:val="231F20"/>
        </w:rPr>
        <w:t>designate the</w:t>
      </w:r>
      <w:r>
        <w:rPr>
          <w:color w:val="231F20"/>
          <w:spacing w:val="-3"/>
        </w:rPr>
        <w:t xml:space="preserve"> </w:t>
      </w:r>
      <w:r>
        <w:rPr>
          <w:color w:val="231F20"/>
        </w:rPr>
        <w:t>network</w:t>
      </w:r>
      <w:r>
        <w:rPr>
          <w:color w:val="231F20"/>
          <w:spacing w:val="-3"/>
        </w:rPr>
        <w:t xml:space="preserve"> </w:t>
      </w:r>
      <w:r>
        <w:rPr>
          <w:color w:val="231F20"/>
        </w:rPr>
        <w:t>segment</w:t>
      </w:r>
      <w:r>
        <w:rPr>
          <w:color w:val="231F20"/>
          <w:spacing w:val="-3"/>
        </w:rPr>
        <w:t xml:space="preserve"> </w:t>
      </w:r>
      <w:r>
        <w:rPr>
          <w:color w:val="231F20"/>
        </w:rPr>
        <w:t>(always</w:t>
      </w:r>
      <w:r>
        <w:rPr>
          <w:color w:val="231F20"/>
          <w:spacing w:val="-3"/>
        </w:rPr>
        <w:t xml:space="preserve"> </w:t>
      </w:r>
      <w:r>
        <w:rPr>
          <w:color w:val="231F20"/>
        </w:rPr>
        <w:t>169.254),</w:t>
      </w:r>
      <w:r>
        <w:rPr>
          <w:color w:val="231F20"/>
          <w:spacing w:val="-3"/>
        </w:rPr>
        <w:t xml:space="preserve"> </w:t>
      </w:r>
      <w:r>
        <w:rPr>
          <w:color w:val="231F20"/>
        </w:rPr>
        <w:t>while</w:t>
      </w:r>
      <w:r>
        <w:rPr>
          <w:color w:val="231F20"/>
          <w:spacing w:val="-3"/>
        </w:rPr>
        <w:t xml:space="preserve"> </w:t>
      </w:r>
      <w:r>
        <w:rPr>
          <w:color w:val="231F20"/>
        </w:rPr>
        <w:t>the</w:t>
      </w:r>
      <w:r>
        <w:rPr>
          <w:color w:val="231F20"/>
          <w:spacing w:val="-3"/>
        </w:rPr>
        <w:t xml:space="preserve"> </w:t>
      </w:r>
      <w:r>
        <w:rPr>
          <w:color w:val="231F20"/>
        </w:rPr>
        <w:t>other</w:t>
      </w:r>
      <w:r>
        <w:rPr>
          <w:color w:val="231F20"/>
          <w:spacing w:val="-3"/>
        </w:rPr>
        <w:t xml:space="preserve"> </w:t>
      </w:r>
      <w:r>
        <w:rPr>
          <w:color w:val="231F20"/>
        </w:rPr>
        <w:t>16</w:t>
      </w:r>
      <w:r>
        <w:rPr>
          <w:color w:val="231F20"/>
          <w:spacing w:val="-3"/>
        </w:rPr>
        <w:t xml:space="preserve"> </w:t>
      </w:r>
      <w:r>
        <w:rPr>
          <w:color w:val="231F20"/>
        </w:rPr>
        <w:t>bits</w:t>
      </w:r>
      <w:r>
        <w:rPr>
          <w:color w:val="231F20"/>
          <w:spacing w:val="-3"/>
        </w:rPr>
        <w:t xml:space="preserve"> </w:t>
      </w:r>
      <w:r>
        <w:rPr>
          <w:color w:val="231F20"/>
        </w:rPr>
        <w:t>are</w:t>
      </w:r>
      <w:r>
        <w:rPr>
          <w:color w:val="231F20"/>
          <w:spacing w:val="-3"/>
        </w:rPr>
        <w:t xml:space="preserve"> </w:t>
      </w:r>
      <w:r>
        <w:rPr>
          <w:color w:val="231F20"/>
        </w:rPr>
        <w:t>available</w:t>
      </w:r>
      <w:r>
        <w:rPr>
          <w:color w:val="231F20"/>
          <w:spacing w:val="-3"/>
        </w:rPr>
        <w:t xml:space="preserve"> </w:t>
      </w:r>
      <w:r>
        <w:rPr>
          <w:color w:val="231F20"/>
        </w:rPr>
        <w:t>for</w:t>
      </w:r>
      <w:r>
        <w:rPr>
          <w:color w:val="231F20"/>
          <w:spacing w:val="-3"/>
        </w:rPr>
        <w:t xml:space="preserve"> </w:t>
      </w:r>
      <w:r>
        <w:rPr>
          <w:color w:val="231F20"/>
        </w:rPr>
        <w:t>host</w:t>
      </w:r>
      <w:r>
        <w:rPr>
          <w:color w:val="231F20"/>
          <w:spacing w:val="-3"/>
        </w:rPr>
        <w:t xml:space="preserve"> </w:t>
      </w:r>
      <w:r>
        <w:rPr>
          <w:color w:val="231F20"/>
        </w:rPr>
        <w:t xml:space="preserve">sys- </w:t>
      </w:r>
      <w:proofErr w:type="spellStart"/>
      <w:r>
        <w:rPr>
          <w:color w:val="231F20"/>
        </w:rPr>
        <w:t>tems</w:t>
      </w:r>
      <w:proofErr w:type="spellEnd"/>
      <w:r>
        <w:rPr>
          <w:color w:val="231F20"/>
        </w:rPr>
        <w:t>. In IPv6, the range is fe</w:t>
      </w:r>
      <w:proofErr w:type="gramStart"/>
      <w:r>
        <w:rPr>
          <w:color w:val="231F20"/>
        </w:rPr>
        <w:t>80::/</w:t>
      </w:r>
      <w:proofErr w:type="gramEnd"/>
      <w:r>
        <w:rPr>
          <w:color w:val="231F20"/>
        </w:rPr>
        <w:t>10 and leaves 118 bits for individual host addresses.</w:t>
      </w:r>
    </w:p>
    <w:p w14:paraId="13EDF281" w14:textId="77777777" w:rsidR="00375E0D" w:rsidRDefault="00375E0D">
      <w:pPr>
        <w:pStyle w:val="BodyText"/>
        <w:rPr>
          <w:sz w:val="14"/>
        </w:rPr>
      </w:pPr>
    </w:p>
    <w:p w14:paraId="13EDF282" w14:textId="77777777" w:rsidR="00375E0D" w:rsidRDefault="00375E0D">
      <w:pPr>
        <w:rPr>
          <w:sz w:val="14"/>
        </w:rPr>
        <w:sectPr w:rsidR="00375E0D">
          <w:pgSz w:w="11910" w:h="16840"/>
          <w:pgMar w:top="960" w:right="460" w:bottom="280" w:left="460" w:header="0" w:footer="0" w:gutter="0"/>
          <w:cols w:space="720"/>
        </w:sectPr>
      </w:pPr>
    </w:p>
    <w:p w14:paraId="13EDF283" w14:textId="77777777" w:rsidR="00375E0D" w:rsidRDefault="00000000">
      <w:pPr>
        <w:spacing w:before="119" w:line="302" w:lineRule="auto"/>
        <w:ind w:left="205" w:right="38" w:firstLine="828"/>
        <w:jc w:val="right"/>
        <w:rPr>
          <w:sz w:val="18"/>
        </w:rPr>
      </w:pPr>
      <w:r>
        <w:rPr>
          <w:color w:val="231F20"/>
          <w:spacing w:val="-2"/>
          <w:sz w:val="18"/>
        </w:rPr>
        <w:t xml:space="preserve">Link-local </w:t>
      </w:r>
      <w:r>
        <w:rPr>
          <w:color w:val="808285"/>
          <w:sz w:val="18"/>
        </w:rPr>
        <w:t>Packets from link- local addresses will never</w:t>
      </w:r>
      <w:r>
        <w:rPr>
          <w:color w:val="808285"/>
          <w:spacing w:val="-3"/>
          <w:sz w:val="18"/>
        </w:rPr>
        <w:t xml:space="preserve"> </w:t>
      </w:r>
      <w:r>
        <w:rPr>
          <w:color w:val="808285"/>
          <w:sz w:val="18"/>
        </w:rPr>
        <w:t>be</w:t>
      </w:r>
      <w:r>
        <w:rPr>
          <w:color w:val="808285"/>
          <w:spacing w:val="-2"/>
          <w:sz w:val="18"/>
        </w:rPr>
        <w:t xml:space="preserve"> forwarded.</w:t>
      </w:r>
    </w:p>
    <w:p w14:paraId="13EDF284" w14:textId="77777777" w:rsidR="00375E0D" w:rsidRDefault="00375E0D">
      <w:pPr>
        <w:pStyle w:val="BodyText"/>
        <w:spacing w:before="4"/>
        <w:rPr>
          <w:sz w:val="22"/>
        </w:rPr>
      </w:pPr>
    </w:p>
    <w:p w14:paraId="13EDF285" w14:textId="77777777" w:rsidR="00375E0D" w:rsidRDefault="00000000">
      <w:pPr>
        <w:spacing w:line="302" w:lineRule="auto"/>
        <w:ind w:left="292" w:right="38" w:firstLine="303"/>
        <w:jc w:val="right"/>
        <w:rPr>
          <w:sz w:val="18"/>
        </w:rPr>
      </w:pPr>
      <w:r>
        <w:rPr>
          <w:color w:val="231F20"/>
          <w:spacing w:val="-2"/>
          <w:sz w:val="18"/>
        </w:rPr>
        <w:t xml:space="preserve">Pseudorandom </w:t>
      </w:r>
      <w:r>
        <w:rPr>
          <w:color w:val="808285"/>
          <w:spacing w:val="-2"/>
          <w:sz w:val="18"/>
        </w:rPr>
        <w:t xml:space="preserve">Autoconﬁguration </w:t>
      </w:r>
      <w:r>
        <w:rPr>
          <w:color w:val="808285"/>
          <w:sz w:val="18"/>
        </w:rPr>
        <w:t xml:space="preserve">addresses are chosen randomly but </w:t>
      </w:r>
      <w:proofErr w:type="gramStart"/>
      <w:r>
        <w:rPr>
          <w:color w:val="808285"/>
          <w:sz w:val="18"/>
        </w:rPr>
        <w:t>on the basis of</w:t>
      </w:r>
      <w:proofErr w:type="gramEnd"/>
      <w:r>
        <w:rPr>
          <w:color w:val="808285"/>
          <w:sz w:val="18"/>
        </w:rPr>
        <w:t xml:space="preserve"> MAC addresses.</w:t>
      </w:r>
    </w:p>
    <w:p w14:paraId="13EDF286" w14:textId="77777777" w:rsidR="00375E0D" w:rsidRDefault="00375E0D">
      <w:pPr>
        <w:pStyle w:val="BodyText"/>
        <w:rPr>
          <w:sz w:val="22"/>
        </w:rPr>
      </w:pPr>
    </w:p>
    <w:p w14:paraId="13EDF287" w14:textId="77777777" w:rsidR="00375E0D" w:rsidRDefault="00375E0D">
      <w:pPr>
        <w:pStyle w:val="BodyText"/>
        <w:rPr>
          <w:sz w:val="22"/>
        </w:rPr>
      </w:pPr>
    </w:p>
    <w:p w14:paraId="13EDF288" w14:textId="77777777" w:rsidR="00375E0D" w:rsidRDefault="00375E0D">
      <w:pPr>
        <w:pStyle w:val="BodyText"/>
        <w:rPr>
          <w:sz w:val="22"/>
        </w:rPr>
      </w:pPr>
    </w:p>
    <w:p w14:paraId="13EDF289" w14:textId="77777777" w:rsidR="00375E0D" w:rsidRDefault="00375E0D">
      <w:pPr>
        <w:pStyle w:val="BodyText"/>
        <w:rPr>
          <w:sz w:val="22"/>
        </w:rPr>
      </w:pPr>
    </w:p>
    <w:p w14:paraId="13EDF28A" w14:textId="77777777" w:rsidR="00375E0D" w:rsidRDefault="00375E0D">
      <w:pPr>
        <w:pStyle w:val="BodyText"/>
        <w:rPr>
          <w:sz w:val="22"/>
        </w:rPr>
      </w:pPr>
    </w:p>
    <w:p w14:paraId="13EDF28B" w14:textId="77777777" w:rsidR="00375E0D" w:rsidRDefault="00375E0D">
      <w:pPr>
        <w:pStyle w:val="BodyText"/>
        <w:rPr>
          <w:sz w:val="22"/>
        </w:rPr>
      </w:pPr>
    </w:p>
    <w:p w14:paraId="13EDF28C" w14:textId="77777777" w:rsidR="00375E0D" w:rsidRDefault="00375E0D">
      <w:pPr>
        <w:pStyle w:val="BodyText"/>
        <w:rPr>
          <w:sz w:val="22"/>
        </w:rPr>
      </w:pPr>
    </w:p>
    <w:p w14:paraId="13EDF28D" w14:textId="77777777" w:rsidR="00375E0D" w:rsidRDefault="00375E0D">
      <w:pPr>
        <w:pStyle w:val="BodyText"/>
        <w:rPr>
          <w:sz w:val="22"/>
        </w:rPr>
      </w:pPr>
    </w:p>
    <w:p w14:paraId="13EDF28E" w14:textId="77777777" w:rsidR="00375E0D" w:rsidRDefault="00375E0D">
      <w:pPr>
        <w:pStyle w:val="BodyText"/>
        <w:rPr>
          <w:sz w:val="22"/>
        </w:rPr>
      </w:pPr>
    </w:p>
    <w:p w14:paraId="13EDF28F" w14:textId="77777777" w:rsidR="00375E0D" w:rsidRDefault="00375E0D">
      <w:pPr>
        <w:pStyle w:val="BodyText"/>
        <w:rPr>
          <w:sz w:val="22"/>
        </w:rPr>
      </w:pPr>
    </w:p>
    <w:p w14:paraId="13EDF290" w14:textId="77777777" w:rsidR="00375E0D" w:rsidRDefault="00375E0D">
      <w:pPr>
        <w:pStyle w:val="BodyText"/>
        <w:rPr>
          <w:sz w:val="22"/>
        </w:rPr>
      </w:pPr>
    </w:p>
    <w:p w14:paraId="13EDF291" w14:textId="77777777" w:rsidR="00375E0D" w:rsidRDefault="00375E0D">
      <w:pPr>
        <w:pStyle w:val="BodyText"/>
        <w:rPr>
          <w:sz w:val="22"/>
        </w:rPr>
      </w:pPr>
    </w:p>
    <w:p w14:paraId="13EDF292" w14:textId="77777777" w:rsidR="00375E0D" w:rsidRDefault="00375E0D">
      <w:pPr>
        <w:pStyle w:val="BodyText"/>
        <w:rPr>
          <w:sz w:val="22"/>
        </w:rPr>
      </w:pPr>
    </w:p>
    <w:p w14:paraId="13EDF293" w14:textId="77777777" w:rsidR="00375E0D" w:rsidRDefault="00375E0D">
      <w:pPr>
        <w:pStyle w:val="BodyText"/>
        <w:rPr>
          <w:sz w:val="22"/>
        </w:rPr>
      </w:pPr>
    </w:p>
    <w:p w14:paraId="13EDF294" w14:textId="77777777" w:rsidR="00375E0D" w:rsidRDefault="00375E0D">
      <w:pPr>
        <w:pStyle w:val="BodyText"/>
        <w:rPr>
          <w:sz w:val="22"/>
        </w:rPr>
      </w:pPr>
    </w:p>
    <w:p w14:paraId="13EDF295" w14:textId="77777777" w:rsidR="00375E0D" w:rsidRDefault="00375E0D">
      <w:pPr>
        <w:pStyle w:val="BodyText"/>
        <w:rPr>
          <w:sz w:val="22"/>
        </w:rPr>
      </w:pPr>
    </w:p>
    <w:p w14:paraId="13EDF296" w14:textId="77777777" w:rsidR="00375E0D" w:rsidRDefault="00375E0D">
      <w:pPr>
        <w:pStyle w:val="BodyText"/>
        <w:spacing w:before="11"/>
        <w:rPr>
          <w:sz w:val="31"/>
        </w:rPr>
      </w:pPr>
    </w:p>
    <w:p w14:paraId="13EDF297" w14:textId="77777777" w:rsidR="00375E0D" w:rsidRDefault="00000000">
      <w:pPr>
        <w:spacing w:line="302" w:lineRule="auto"/>
        <w:ind w:left="118" w:right="38" w:firstLine="159"/>
        <w:jc w:val="right"/>
        <w:rPr>
          <w:sz w:val="18"/>
        </w:rPr>
      </w:pPr>
      <w:r>
        <w:rPr>
          <w:color w:val="231F20"/>
          <w:spacing w:val="-2"/>
          <w:sz w:val="18"/>
        </w:rPr>
        <w:t>Dynamic</w:t>
      </w:r>
      <w:r>
        <w:rPr>
          <w:color w:val="231F20"/>
          <w:spacing w:val="-13"/>
          <w:sz w:val="18"/>
        </w:rPr>
        <w:t xml:space="preserve"> </w:t>
      </w:r>
      <w:r>
        <w:rPr>
          <w:color w:val="231F20"/>
          <w:spacing w:val="-2"/>
          <w:sz w:val="18"/>
        </w:rPr>
        <w:t>Host</w:t>
      </w:r>
      <w:r>
        <w:rPr>
          <w:color w:val="231F20"/>
          <w:spacing w:val="-10"/>
          <w:sz w:val="18"/>
        </w:rPr>
        <w:t xml:space="preserve"> </w:t>
      </w:r>
      <w:r>
        <w:rPr>
          <w:color w:val="231F20"/>
          <w:spacing w:val="-2"/>
          <w:sz w:val="18"/>
        </w:rPr>
        <w:t xml:space="preserve">Con- </w:t>
      </w:r>
      <w:r>
        <w:rPr>
          <w:color w:val="231F20"/>
          <w:sz w:val="18"/>
        </w:rPr>
        <w:t xml:space="preserve">ﬁguration Protocol </w:t>
      </w:r>
      <w:proofErr w:type="gramStart"/>
      <w:r>
        <w:rPr>
          <w:color w:val="808285"/>
          <w:spacing w:val="-4"/>
          <w:sz w:val="18"/>
        </w:rPr>
        <w:t>The</w:t>
      </w:r>
      <w:proofErr w:type="gramEnd"/>
      <w:r>
        <w:rPr>
          <w:color w:val="808285"/>
          <w:spacing w:val="-9"/>
          <w:sz w:val="18"/>
        </w:rPr>
        <w:t xml:space="preserve"> </w:t>
      </w:r>
      <w:r>
        <w:rPr>
          <w:color w:val="808285"/>
          <w:spacing w:val="-4"/>
          <w:sz w:val="18"/>
        </w:rPr>
        <w:t>DHCP</w:t>
      </w:r>
      <w:r>
        <w:rPr>
          <w:color w:val="808285"/>
          <w:spacing w:val="-8"/>
          <w:sz w:val="18"/>
        </w:rPr>
        <w:t xml:space="preserve"> </w:t>
      </w:r>
      <w:r>
        <w:rPr>
          <w:color w:val="808285"/>
          <w:spacing w:val="-4"/>
          <w:sz w:val="18"/>
        </w:rPr>
        <w:t xml:space="preserve">distributes </w:t>
      </w:r>
      <w:r>
        <w:rPr>
          <w:color w:val="808285"/>
          <w:sz w:val="18"/>
        </w:rPr>
        <w:t xml:space="preserve">network </w:t>
      </w:r>
      <w:proofErr w:type="spellStart"/>
      <w:r>
        <w:rPr>
          <w:color w:val="808285"/>
          <w:sz w:val="18"/>
        </w:rPr>
        <w:t>conﬁgura</w:t>
      </w:r>
      <w:proofErr w:type="spellEnd"/>
      <w:r>
        <w:rPr>
          <w:color w:val="808285"/>
          <w:sz w:val="18"/>
        </w:rPr>
        <w:t xml:space="preserve">- </w:t>
      </w:r>
      <w:proofErr w:type="spellStart"/>
      <w:r>
        <w:rPr>
          <w:color w:val="808285"/>
          <w:sz w:val="18"/>
        </w:rPr>
        <w:t>tion</w:t>
      </w:r>
      <w:proofErr w:type="spellEnd"/>
      <w:r>
        <w:rPr>
          <w:color w:val="808285"/>
          <w:spacing w:val="14"/>
          <w:sz w:val="18"/>
        </w:rPr>
        <w:t xml:space="preserve"> </w:t>
      </w:r>
      <w:r>
        <w:rPr>
          <w:color w:val="808285"/>
          <w:sz w:val="18"/>
        </w:rPr>
        <w:t>data</w:t>
      </w:r>
      <w:r>
        <w:rPr>
          <w:color w:val="808285"/>
          <w:spacing w:val="14"/>
          <w:sz w:val="18"/>
        </w:rPr>
        <w:t xml:space="preserve"> </w:t>
      </w:r>
      <w:r>
        <w:rPr>
          <w:color w:val="808285"/>
          <w:sz w:val="18"/>
        </w:rPr>
        <w:t>to</w:t>
      </w:r>
      <w:r>
        <w:rPr>
          <w:color w:val="808285"/>
          <w:spacing w:val="14"/>
          <w:sz w:val="18"/>
        </w:rPr>
        <w:t xml:space="preserve"> </w:t>
      </w:r>
      <w:r>
        <w:rPr>
          <w:color w:val="808285"/>
          <w:spacing w:val="-2"/>
          <w:sz w:val="18"/>
        </w:rPr>
        <w:t>systems.</w:t>
      </w:r>
    </w:p>
    <w:p w14:paraId="13EDF298" w14:textId="77777777" w:rsidR="00375E0D" w:rsidRDefault="00000000">
      <w:pPr>
        <w:pStyle w:val="BodyText"/>
        <w:spacing w:before="100" w:line="271" w:lineRule="auto"/>
        <w:ind w:left="118" w:right="954" w:hanging="1"/>
        <w:jc w:val="both"/>
      </w:pPr>
      <w:r>
        <w:br w:type="column"/>
      </w:r>
      <w:r>
        <w:rPr>
          <w:color w:val="231F20"/>
        </w:rPr>
        <w:t xml:space="preserve">Addresses in these ranges are always link-local. This means that routers will not for- ward packets to or from them; link-local packets always stay within their network seg- </w:t>
      </w:r>
      <w:proofErr w:type="spellStart"/>
      <w:r>
        <w:rPr>
          <w:color w:val="231F20"/>
        </w:rPr>
        <w:t>ment</w:t>
      </w:r>
      <w:proofErr w:type="spellEnd"/>
      <w:r>
        <w:rPr>
          <w:color w:val="231F20"/>
        </w:rPr>
        <w:t xml:space="preserve">. Another characteristic of link-local is that this range of addresses cannot be fur- </w:t>
      </w:r>
      <w:proofErr w:type="spellStart"/>
      <w:r>
        <w:rPr>
          <w:color w:val="231F20"/>
        </w:rPr>
        <w:t>ther</w:t>
      </w:r>
      <w:proofErr w:type="spellEnd"/>
      <w:r>
        <w:rPr>
          <w:color w:val="231F20"/>
        </w:rPr>
        <w:t xml:space="preserve"> split up into more network segments by using a different subnet mask.</w:t>
      </w:r>
    </w:p>
    <w:p w14:paraId="13EDF299" w14:textId="77777777" w:rsidR="00375E0D" w:rsidRDefault="00375E0D">
      <w:pPr>
        <w:pStyle w:val="BodyText"/>
        <w:spacing w:before="7"/>
        <w:rPr>
          <w:sz w:val="22"/>
        </w:rPr>
      </w:pPr>
    </w:p>
    <w:p w14:paraId="13EDF29A" w14:textId="77777777" w:rsidR="00375E0D" w:rsidRDefault="00000000">
      <w:pPr>
        <w:pStyle w:val="BodyText"/>
        <w:spacing w:line="271" w:lineRule="auto"/>
        <w:ind w:left="118" w:right="954"/>
        <w:jc w:val="both"/>
      </w:pPr>
      <w:r>
        <w:rPr>
          <w:color w:val="231F20"/>
        </w:rPr>
        <w:t xml:space="preserve">Free addresses are chosen using a pseudorandom number generator for the address range. </w:t>
      </w:r>
      <w:proofErr w:type="gramStart"/>
      <w:r>
        <w:rPr>
          <w:color w:val="231F20"/>
        </w:rPr>
        <w:t>In order to</w:t>
      </w:r>
      <w:proofErr w:type="gramEnd"/>
      <w:r>
        <w:rPr>
          <w:color w:val="231F20"/>
        </w:rPr>
        <w:t xml:space="preserve"> avoid conﬂicts, however, RFC 3927 speciﬁes that a host should use persistent information that is different for each host as a basis for the random number generator. Most notably, this includes the manufacturer-assigned MAC address of the system. This leads to a high probability that the same host will try to choose the same</w:t>
      </w:r>
      <w:r>
        <w:rPr>
          <w:color w:val="231F20"/>
          <w:spacing w:val="80"/>
        </w:rPr>
        <w:t xml:space="preserve"> </w:t>
      </w:r>
      <w:r>
        <w:rPr>
          <w:color w:val="231F20"/>
        </w:rPr>
        <w:t>IP address every time it boots. It also means that there is a good chance of guessing which machine caused which IP trafﬁc in the network, since MAC addresses from the same manufacturer begin with the same pattern.</w:t>
      </w:r>
    </w:p>
    <w:p w14:paraId="13EDF29B" w14:textId="77777777" w:rsidR="00375E0D" w:rsidRDefault="00375E0D">
      <w:pPr>
        <w:pStyle w:val="BodyText"/>
        <w:spacing w:before="8"/>
        <w:rPr>
          <w:sz w:val="22"/>
        </w:rPr>
      </w:pPr>
    </w:p>
    <w:p w14:paraId="13EDF29C" w14:textId="77777777" w:rsidR="00375E0D" w:rsidRDefault="00000000">
      <w:pPr>
        <w:pStyle w:val="BodyText"/>
        <w:spacing w:line="271" w:lineRule="auto"/>
        <w:ind w:left="118" w:right="953" w:hanging="1"/>
        <w:jc w:val="both"/>
      </w:pPr>
      <w:r>
        <w:rPr>
          <w:color w:val="231F20"/>
          <w:w w:val="105"/>
        </w:rPr>
        <w:t>Once</w:t>
      </w:r>
      <w:r>
        <w:rPr>
          <w:color w:val="231F20"/>
          <w:spacing w:val="-15"/>
          <w:w w:val="105"/>
        </w:rPr>
        <w:t xml:space="preserve"> </w:t>
      </w:r>
      <w:r>
        <w:rPr>
          <w:color w:val="231F20"/>
          <w:w w:val="105"/>
        </w:rPr>
        <w:t>an</w:t>
      </w:r>
      <w:r>
        <w:rPr>
          <w:color w:val="231F20"/>
          <w:spacing w:val="-15"/>
          <w:w w:val="105"/>
        </w:rPr>
        <w:t xml:space="preserve"> </w:t>
      </w:r>
      <w:r>
        <w:rPr>
          <w:color w:val="231F20"/>
          <w:w w:val="105"/>
        </w:rPr>
        <w:t>address</w:t>
      </w:r>
      <w:r>
        <w:rPr>
          <w:color w:val="231F20"/>
          <w:spacing w:val="-14"/>
          <w:w w:val="105"/>
        </w:rPr>
        <w:t xml:space="preserve"> </w:t>
      </w:r>
      <w:r>
        <w:rPr>
          <w:color w:val="231F20"/>
          <w:w w:val="105"/>
        </w:rPr>
        <w:t>has</w:t>
      </w:r>
      <w:r>
        <w:rPr>
          <w:color w:val="231F20"/>
          <w:spacing w:val="-15"/>
          <w:w w:val="105"/>
        </w:rPr>
        <w:t xml:space="preserve"> </w:t>
      </w:r>
      <w:r>
        <w:rPr>
          <w:color w:val="231F20"/>
          <w:w w:val="105"/>
        </w:rPr>
        <w:t>been</w:t>
      </w:r>
      <w:r>
        <w:rPr>
          <w:color w:val="231F20"/>
          <w:spacing w:val="-14"/>
          <w:w w:val="105"/>
        </w:rPr>
        <w:t xml:space="preserve"> </w:t>
      </w:r>
      <w:r>
        <w:rPr>
          <w:color w:val="231F20"/>
          <w:w w:val="105"/>
        </w:rPr>
        <w:t>chosen,</w:t>
      </w:r>
      <w:r>
        <w:rPr>
          <w:color w:val="231F20"/>
          <w:spacing w:val="-15"/>
          <w:w w:val="105"/>
        </w:rPr>
        <w:t xml:space="preserve"> </w:t>
      </w:r>
      <w:r>
        <w:rPr>
          <w:color w:val="231F20"/>
          <w:w w:val="105"/>
        </w:rPr>
        <w:t>the</w:t>
      </w:r>
      <w:r>
        <w:rPr>
          <w:color w:val="231F20"/>
          <w:spacing w:val="-15"/>
          <w:w w:val="105"/>
        </w:rPr>
        <w:t xml:space="preserve"> </w:t>
      </w:r>
      <w:r>
        <w:rPr>
          <w:color w:val="231F20"/>
          <w:w w:val="105"/>
        </w:rPr>
        <w:t>host</w:t>
      </w:r>
      <w:r>
        <w:rPr>
          <w:color w:val="231F20"/>
          <w:spacing w:val="-14"/>
          <w:w w:val="105"/>
        </w:rPr>
        <w:t xml:space="preserve"> </w:t>
      </w:r>
      <w:proofErr w:type="gramStart"/>
      <w:r>
        <w:rPr>
          <w:color w:val="231F20"/>
          <w:w w:val="105"/>
        </w:rPr>
        <w:t>has</w:t>
      </w:r>
      <w:r>
        <w:rPr>
          <w:color w:val="231F20"/>
          <w:spacing w:val="-15"/>
          <w:w w:val="105"/>
        </w:rPr>
        <w:t xml:space="preserve"> </w:t>
      </w:r>
      <w:r>
        <w:rPr>
          <w:color w:val="231F20"/>
          <w:w w:val="105"/>
        </w:rPr>
        <w:t>to</w:t>
      </w:r>
      <w:proofErr w:type="gramEnd"/>
      <w:r>
        <w:rPr>
          <w:color w:val="231F20"/>
          <w:spacing w:val="-14"/>
          <w:w w:val="105"/>
        </w:rPr>
        <w:t xml:space="preserve"> </w:t>
      </w:r>
      <w:r>
        <w:rPr>
          <w:color w:val="231F20"/>
          <w:w w:val="105"/>
        </w:rPr>
        <w:t>test</w:t>
      </w:r>
      <w:r>
        <w:rPr>
          <w:color w:val="231F20"/>
          <w:spacing w:val="-15"/>
          <w:w w:val="105"/>
        </w:rPr>
        <w:t xml:space="preserve"> </w:t>
      </w:r>
      <w:r>
        <w:rPr>
          <w:color w:val="231F20"/>
          <w:w w:val="105"/>
        </w:rPr>
        <w:t>whether</w:t>
      </w:r>
      <w:r>
        <w:rPr>
          <w:color w:val="231F20"/>
          <w:spacing w:val="-15"/>
          <w:w w:val="105"/>
        </w:rPr>
        <w:t xml:space="preserve"> </w:t>
      </w:r>
      <w:r>
        <w:rPr>
          <w:color w:val="231F20"/>
          <w:w w:val="105"/>
        </w:rPr>
        <w:t>it</w:t>
      </w:r>
      <w:r>
        <w:rPr>
          <w:color w:val="231F20"/>
          <w:spacing w:val="-14"/>
          <w:w w:val="105"/>
        </w:rPr>
        <w:t xml:space="preserve"> </w:t>
      </w:r>
      <w:r>
        <w:rPr>
          <w:color w:val="231F20"/>
          <w:w w:val="105"/>
        </w:rPr>
        <w:t>is</w:t>
      </w:r>
      <w:r>
        <w:rPr>
          <w:color w:val="231F20"/>
          <w:spacing w:val="-15"/>
          <w:w w:val="105"/>
        </w:rPr>
        <w:t xml:space="preserve"> </w:t>
      </w:r>
      <w:r>
        <w:rPr>
          <w:color w:val="231F20"/>
          <w:w w:val="105"/>
        </w:rPr>
        <w:t>actually</w:t>
      </w:r>
      <w:r>
        <w:rPr>
          <w:color w:val="231F20"/>
          <w:spacing w:val="-14"/>
          <w:w w:val="105"/>
        </w:rPr>
        <w:t xml:space="preserve"> </w:t>
      </w:r>
      <w:r>
        <w:rPr>
          <w:color w:val="231F20"/>
          <w:w w:val="105"/>
        </w:rPr>
        <w:t>free.</w:t>
      </w:r>
      <w:r>
        <w:rPr>
          <w:color w:val="231F20"/>
          <w:spacing w:val="-15"/>
          <w:w w:val="105"/>
        </w:rPr>
        <w:t xml:space="preserve"> </w:t>
      </w:r>
      <w:r>
        <w:rPr>
          <w:color w:val="231F20"/>
          <w:w w:val="105"/>
        </w:rPr>
        <w:t>This cannot</w:t>
      </w:r>
      <w:r>
        <w:rPr>
          <w:color w:val="231F20"/>
          <w:spacing w:val="-14"/>
          <w:w w:val="105"/>
        </w:rPr>
        <w:t xml:space="preserve"> </w:t>
      </w:r>
      <w:r>
        <w:rPr>
          <w:color w:val="231F20"/>
          <w:w w:val="105"/>
        </w:rPr>
        <w:t>be</w:t>
      </w:r>
      <w:r>
        <w:rPr>
          <w:color w:val="231F20"/>
          <w:spacing w:val="-14"/>
          <w:w w:val="105"/>
        </w:rPr>
        <w:t xml:space="preserve"> </w:t>
      </w:r>
      <w:r>
        <w:rPr>
          <w:color w:val="231F20"/>
          <w:w w:val="105"/>
        </w:rPr>
        <w:t>done</w:t>
      </w:r>
      <w:r>
        <w:rPr>
          <w:color w:val="231F20"/>
          <w:spacing w:val="-14"/>
          <w:w w:val="105"/>
        </w:rPr>
        <w:t xml:space="preserve"> </w:t>
      </w:r>
      <w:r>
        <w:rPr>
          <w:color w:val="231F20"/>
          <w:w w:val="105"/>
        </w:rPr>
        <w:t>on</w:t>
      </w:r>
      <w:r>
        <w:rPr>
          <w:color w:val="231F20"/>
          <w:spacing w:val="-14"/>
          <w:w w:val="105"/>
        </w:rPr>
        <w:t xml:space="preserve"> </w:t>
      </w:r>
      <w:r>
        <w:rPr>
          <w:color w:val="231F20"/>
          <w:w w:val="105"/>
        </w:rPr>
        <w:t>the</w:t>
      </w:r>
      <w:r>
        <w:rPr>
          <w:color w:val="231F20"/>
          <w:spacing w:val="-14"/>
          <w:w w:val="105"/>
        </w:rPr>
        <w:t xml:space="preserve"> </w:t>
      </w:r>
      <w:r>
        <w:rPr>
          <w:color w:val="231F20"/>
          <w:w w:val="105"/>
        </w:rPr>
        <w:t>IP</w:t>
      </w:r>
      <w:r>
        <w:rPr>
          <w:color w:val="231F20"/>
          <w:spacing w:val="-14"/>
          <w:w w:val="105"/>
        </w:rPr>
        <w:t xml:space="preserve"> </w:t>
      </w:r>
      <w:r>
        <w:rPr>
          <w:color w:val="231F20"/>
          <w:w w:val="105"/>
        </w:rPr>
        <w:t>network</w:t>
      </w:r>
      <w:r>
        <w:rPr>
          <w:color w:val="231F20"/>
          <w:spacing w:val="-14"/>
          <w:w w:val="105"/>
        </w:rPr>
        <w:t xml:space="preserve"> </w:t>
      </w:r>
      <w:r>
        <w:rPr>
          <w:color w:val="231F20"/>
          <w:w w:val="105"/>
        </w:rPr>
        <w:t>layer,</w:t>
      </w:r>
      <w:r>
        <w:rPr>
          <w:color w:val="231F20"/>
          <w:spacing w:val="-14"/>
          <w:w w:val="105"/>
        </w:rPr>
        <w:t xml:space="preserve"> </w:t>
      </w:r>
      <w:r>
        <w:rPr>
          <w:color w:val="231F20"/>
          <w:w w:val="105"/>
        </w:rPr>
        <w:t>as</w:t>
      </w:r>
      <w:r>
        <w:rPr>
          <w:color w:val="231F20"/>
          <w:spacing w:val="-14"/>
          <w:w w:val="105"/>
        </w:rPr>
        <w:t xml:space="preserve"> </w:t>
      </w:r>
      <w:r>
        <w:rPr>
          <w:color w:val="231F20"/>
          <w:w w:val="105"/>
        </w:rPr>
        <w:t>any</w:t>
      </w:r>
      <w:r>
        <w:rPr>
          <w:color w:val="231F20"/>
          <w:spacing w:val="-14"/>
          <w:w w:val="105"/>
        </w:rPr>
        <w:t xml:space="preserve"> </w:t>
      </w:r>
      <w:r>
        <w:rPr>
          <w:color w:val="231F20"/>
          <w:w w:val="105"/>
        </w:rPr>
        <w:t>trafﬁc</w:t>
      </w:r>
      <w:r>
        <w:rPr>
          <w:color w:val="231F20"/>
          <w:spacing w:val="-14"/>
          <w:w w:val="105"/>
        </w:rPr>
        <w:t xml:space="preserve"> </w:t>
      </w:r>
      <w:r>
        <w:rPr>
          <w:color w:val="231F20"/>
          <w:w w:val="105"/>
        </w:rPr>
        <w:t>with</w:t>
      </w:r>
      <w:r>
        <w:rPr>
          <w:color w:val="231F20"/>
          <w:spacing w:val="-14"/>
          <w:w w:val="105"/>
        </w:rPr>
        <w:t xml:space="preserve"> </w:t>
      </w:r>
      <w:r>
        <w:rPr>
          <w:color w:val="231F20"/>
          <w:w w:val="105"/>
        </w:rPr>
        <w:t>a</w:t>
      </w:r>
      <w:r>
        <w:rPr>
          <w:color w:val="231F20"/>
          <w:spacing w:val="-14"/>
          <w:w w:val="105"/>
        </w:rPr>
        <w:t xml:space="preserve"> </w:t>
      </w:r>
      <w:r>
        <w:rPr>
          <w:color w:val="231F20"/>
          <w:w w:val="105"/>
        </w:rPr>
        <w:t>colliding</w:t>
      </w:r>
      <w:r>
        <w:rPr>
          <w:color w:val="231F20"/>
          <w:spacing w:val="-14"/>
          <w:w w:val="105"/>
        </w:rPr>
        <w:t xml:space="preserve"> </w:t>
      </w:r>
      <w:r>
        <w:rPr>
          <w:color w:val="231F20"/>
          <w:w w:val="105"/>
        </w:rPr>
        <w:t>IP</w:t>
      </w:r>
      <w:r>
        <w:rPr>
          <w:color w:val="231F20"/>
          <w:spacing w:val="-14"/>
          <w:w w:val="105"/>
        </w:rPr>
        <w:t xml:space="preserve"> </w:t>
      </w:r>
      <w:r>
        <w:rPr>
          <w:color w:val="231F20"/>
          <w:w w:val="105"/>
        </w:rPr>
        <w:t>address</w:t>
      </w:r>
      <w:r>
        <w:rPr>
          <w:color w:val="231F20"/>
          <w:spacing w:val="-14"/>
          <w:w w:val="105"/>
        </w:rPr>
        <w:t xml:space="preserve"> </w:t>
      </w:r>
      <w:r>
        <w:rPr>
          <w:color w:val="231F20"/>
          <w:w w:val="105"/>
        </w:rPr>
        <w:t>could be disruptive to the network. This task is therefore performed on the underlying data link layer.</w:t>
      </w:r>
    </w:p>
    <w:p w14:paraId="13EDF29D" w14:textId="77777777" w:rsidR="00375E0D" w:rsidRDefault="00375E0D">
      <w:pPr>
        <w:pStyle w:val="BodyText"/>
        <w:rPr>
          <w:sz w:val="24"/>
        </w:rPr>
      </w:pPr>
    </w:p>
    <w:p w14:paraId="13EDF29E" w14:textId="77777777" w:rsidR="00375E0D" w:rsidRDefault="00000000">
      <w:pPr>
        <w:pStyle w:val="Heading7"/>
        <w:spacing w:before="203"/>
        <w:ind w:left="118"/>
      </w:pPr>
      <w:r>
        <w:rPr>
          <w:color w:val="003946"/>
        </w:rPr>
        <w:t>Dynamic</w:t>
      </w:r>
      <w:r>
        <w:rPr>
          <w:color w:val="003946"/>
          <w:spacing w:val="2"/>
        </w:rPr>
        <w:t xml:space="preserve"> </w:t>
      </w:r>
      <w:r>
        <w:rPr>
          <w:color w:val="003946"/>
        </w:rPr>
        <w:t>Host</w:t>
      </w:r>
      <w:r>
        <w:rPr>
          <w:color w:val="003946"/>
          <w:spacing w:val="2"/>
        </w:rPr>
        <w:t xml:space="preserve"> </w:t>
      </w:r>
      <w:r>
        <w:rPr>
          <w:color w:val="003946"/>
        </w:rPr>
        <w:t>Conﬁguration</w:t>
      </w:r>
      <w:r>
        <w:rPr>
          <w:color w:val="003946"/>
          <w:spacing w:val="3"/>
        </w:rPr>
        <w:t xml:space="preserve"> </w:t>
      </w:r>
      <w:r>
        <w:rPr>
          <w:color w:val="003946"/>
          <w:spacing w:val="-2"/>
        </w:rPr>
        <w:t>Protocol</w:t>
      </w:r>
    </w:p>
    <w:p w14:paraId="13EDF29F" w14:textId="77777777" w:rsidR="00375E0D" w:rsidRDefault="00375E0D">
      <w:pPr>
        <w:pStyle w:val="BodyText"/>
        <w:spacing w:before="9"/>
        <w:rPr>
          <w:sz w:val="26"/>
        </w:rPr>
      </w:pPr>
    </w:p>
    <w:p w14:paraId="13EDF2A0" w14:textId="77777777" w:rsidR="00375E0D" w:rsidRDefault="00000000">
      <w:pPr>
        <w:pStyle w:val="BodyText"/>
        <w:spacing w:before="1" w:line="271" w:lineRule="auto"/>
        <w:ind w:left="118" w:right="954"/>
        <w:jc w:val="both"/>
      </w:pPr>
      <w:r>
        <w:rPr>
          <w:color w:val="231F20"/>
        </w:rPr>
        <w:t xml:space="preserve">It isn’t usually very helpful to obtain an IP address that cannot pass network segments, as in the case of IP autoconﬁguration. Nor is it feasible to manually assign IP addresses and network parameters </w:t>
      </w:r>
      <w:proofErr w:type="gramStart"/>
      <w:r>
        <w:rPr>
          <w:color w:val="231F20"/>
        </w:rPr>
        <w:t>each and every</w:t>
      </w:r>
      <w:proofErr w:type="gramEnd"/>
      <w:r>
        <w:rPr>
          <w:color w:val="231F20"/>
        </w:rPr>
        <w:t xml:space="preserve"> time a device connects with a network.</w:t>
      </w:r>
    </w:p>
    <w:p w14:paraId="13EDF2A1" w14:textId="77777777" w:rsidR="00375E0D" w:rsidRDefault="00375E0D">
      <w:pPr>
        <w:pStyle w:val="BodyText"/>
        <w:spacing w:before="7"/>
        <w:rPr>
          <w:sz w:val="22"/>
        </w:rPr>
      </w:pPr>
    </w:p>
    <w:p w14:paraId="13EDF2A2" w14:textId="77777777" w:rsidR="00375E0D" w:rsidRDefault="00000000">
      <w:pPr>
        <w:pStyle w:val="BodyText"/>
        <w:spacing w:line="271" w:lineRule="auto"/>
        <w:ind w:left="118" w:right="954" w:hanging="1"/>
        <w:jc w:val="both"/>
      </w:pPr>
      <w:r>
        <w:rPr>
          <w:color w:val="231F20"/>
          <w:w w:val="105"/>
        </w:rPr>
        <w:t xml:space="preserve">An authority is therefore required within the network to centrally manage the IP </w:t>
      </w:r>
      <w:r>
        <w:rPr>
          <w:color w:val="231F20"/>
        </w:rPr>
        <w:t xml:space="preserve">addresses and parameters that are relevant to new devices in the network. This author- </w:t>
      </w:r>
      <w:proofErr w:type="spellStart"/>
      <w:r>
        <w:rPr>
          <w:color w:val="231F20"/>
          <w:spacing w:val="-2"/>
          <w:w w:val="105"/>
        </w:rPr>
        <w:t>ity</w:t>
      </w:r>
      <w:proofErr w:type="spellEnd"/>
      <w:r>
        <w:rPr>
          <w:color w:val="231F20"/>
          <w:spacing w:val="-5"/>
          <w:w w:val="105"/>
        </w:rPr>
        <w:t xml:space="preserve"> </w:t>
      </w:r>
      <w:r>
        <w:rPr>
          <w:color w:val="231F20"/>
          <w:spacing w:val="-2"/>
          <w:w w:val="105"/>
        </w:rPr>
        <w:t>usually</w:t>
      </w:r>
      <w:r>
        <w:rPr>
          <w:color w:val="231F20"/>
          <w:spacing w:val="-5"/>
          <w:w w:val="105"/>
        </w:rPr>
        <w:t xml:space="preserve"> </w:t>
      </w:r>
      <w:r>
        <w:rPr>
          <w:color w:val="231F20"/>
          <w:spacing w:val="-2"/>
          <w:w w:val="105"/>
        </w:rPr>
        <w:t>takes</w:t>
      </w:r>
      <w:r>
        <w:rPr>
          <w:color w:val="231F20"/>
          <w:spacing w:val="-5"/>
          <w:w w:val="105"/>
        </w:rPr>
        <w:t xml:space="preserve"> </w:t>
      </w:r>
      <w:r>
        <w:rPr>
          <w:color w:val="231F20"/>
          <w:spacing w:val="-2"/>
          <w:w w:val="105"/>
        </w:rPr>
        <w:t>the</w:t>
      </w:r>
      <w:r>
        <w:rPr>
          <w:color w:val="231F20"/>
          <w:spacing w:val="-5"/>
          <w:w w:val="105"/>
        </w:rPr>
        <w:t xml:space="preserve"> </w:t>
      </w:r>
      <w:r>
        <w:rPr>
          <w:color w:val="231F20"/>
          <w:spacing w:val="-2"/>
          <w:w w:val="105"/>
        </w:rPr>
        <w:t>form</w:t>
      </w:r>
      <w:r>
        <w:rPr>
          <w:color w:val="231F20"/>
          <w:spacing w:val="-5"/>
          <w:w w:val="105"/>
        </w:rPr>
        <w:t xml:space="preserve"> </w:t>
      </w:r>
      <w:r>
        <w:rPr>
          <w:color w:val="231F20"/>
          <w:spacing w:val="-2"/>
          <w:w w:val="105"/>
        </w:rPr>
        <w:t>of</w:t>
      </w:r>
      <w:r>
        <w:rPr>
          <w:color w:val="231F20"/>
          <w:spacing w:val="-5"/>
          <w:w w:val="105"/>
        </w:rPr>
        <w:t xml:space="preserve"> </w:t>
      </w:r>
      <w:r>
        <w:rPr>
          <w:color w:val="231F20"/>
          <w:spacing w:val="-2"/>
          <w:w w:val="105"/>
        </w:rPr>
        <w:t>a</w:t>
      </w:r>
      <w:r>
        <w:rPr>
          <w:color w:val="231F20"/>
          <w:spacing w:val="-5"/>
          <w:w w:val="105"/>
        </w:rPr>
        <w:t xml:space="preserve"> </w:t>
      </w:r>
      <w:r>
        <w:rPr>
          <w:color w:val="231F20"/>
          <w:spacing w:val="-2"/>
          <w:w w:val="105"/>
        </w:rPr>
        <w:t>Dynamic</w:t>
      </w:r>
      <w:r>
        <w:rPr>
          <w:color w:val="231F20"/>
          <w:spacing w:val="-11"/>
          <w:w w:val="105"/>
        </w:rPr>
        <w:t xml:space="preserve"> </w:t>
      </w:r>
      <w:r>
        <w:rPr>
          <w:color w:val="231F20"/>
          <w:spacing w:val="-2"/>
          <w:w w:val="105"/>
        </w:rPr>
        <w:t>Host</w:t>
      </w:r>
      <w:r>
        <w:rPr>
          <w:color w:val="231F20"/>
          <w:spacing w:val="-11"/>
          <w:w w:val="105"/>
        </w:rPr>
        <w:t xml:space="preserve"> </w:t>
      </w:r>
      <w:r>
        <w:rPr>
          <w:color w:val="231F20"/>
          <w:spacing w:val="-2"/>
          <w:w w:val="105"/>
        </w:rPr>
        <w:t>Conﬁguration</w:t>
      </w:r>
      <w:r>
        <w:rPr>
          <w:color w:val="231F20"/>
          <w:spacing w:val="-11"/>
          <w:w w:val="105"/>
        </w:rPr>
        <w:t xml:space="preserve"> </w:t>
      </w:r>
      <w:r>
        <w:rPr>
          <w:color w:val="231F20"/>
          <w:spacing w:val="-2"/>
          <w:w w:val="105"/>
        </w:rPr>
        <w:t>Protocol</w:t>
      </w:r>
      <w:r>
        <w:rPr>
          <w:color w:val="231F20"/>
          <w:spacing w:val="-5"/>
          <w:w w:val="105"/>
        </w:rPr>
        <w:t xml:space="preserve"> </w:t>
      </w:r>
      <w:r>
        <w:rPr>
          <w:color w:val="231F20"/>
          <w:spacing w:val="-2"/>
          <w:w w:val="105"/>
        </w:rPr>
        <w:t>(DHCP)</w:t>
      </w:r>
      <w:r>
        <w:rPr>
          <w:color w:val="231F20"/>
          <w:spacing w:val="-5"/>
          <w:w w:val="105"/>
        </w:rPr>
        <w:t xml:space="preserve"> </w:t>
      </w:r>
      <w:r>
        <w:rPr>
          <w:color w:val="231F20"/>
          <w:spacing w:val="-2"/>
          <w:w w:val="105"/>
        </w:rPr>
        <w:t>server.</w:t>
      </w:r>
    </w:p>
    <w:p w14:paraId="13EDF2A3" w14:textId="77777777" w:rsidR="00375E0D" w:rsidRDefault="00375E0D">
      <w:pPr>
        <w:pStyle w:val="BodyText"/>
        <w:spacing w:before="7"/>
        <w:rPr>
          <w:sz w:val="22"/>
        </w:rPr>
      </w:pPr>
    </w:p>
    <w:p w14:paraId="13EDF2A4" w14:textId="77777777" w:rsidR="00375E0D" w:rsidRDefault="00000000">
      <w:pPr>
        <w:pStyle w:val="BodyText"/>
        <w:spacing w:line="271" w:lineRule="auto"/>
        <w:ind w:left="118" w:right="955" w:hanging="1"/>
        <w:jc w:val="both"/>
      </w:pPr>
      <w:r>
        <w:rPr>
          <w:color w:val="231F20"/>
        </w:rPr>
        <w:t>DHCP</w:t>
      </w:r>
      <w:r>
        <w:rPr>
          <w:color w:val="231F20"/>
          <w:spacing w:val="-11"/>
        </w:rPr>
        <w:t xml:space="preserve"> </w:t>
      </w:r>
      <w:r>
        <w:rPr>
          <w:color w:val="231F20"/>
        </w:rPr>
        <w:t>is</w:t>
      </w:r>
      <w:r>
        <w:rPr>
          <w:color w:val="231F20"/>
          <w:spacing w:val="-11"/>
        </w:rPr>
        <w:t xml:space="preserve"> </w:t>
      </w:r>
      <w:r>
        <w:rPr>
          <w:color w:val="231F20"/>
        </w:rPr>
        <w:t>described</w:t>
      </w:r>
      <w:r>
        <w:rPr>
          <w:color w:val="231F20"/>
          <w:spacing w:val="-11"/>
        </w:rPr>
        <w:t xml:space="preserve"> </w:t>
      </w:r>
      <w:r>
        <w:rPr>
          <w:color w:val="231F20"/>
        </w:rPr>
        <w:t>in</w:t>
      </w:r>
      <w:r>
        <w:rPr>
          <w:color w:val="231F20"/>
          <w:spacing w:val="-11"/>
        </w:rPr>
        <w:t xml:space="preserve"> </w:t>
      </w:r>
      <w:r>
        <w:rPr>
          <w:color w:val="231F20"/>
        </w:rPr>
        <w:t>RFC</w:t>
      </w:r>
      <w:r>
        <w:rPr>
          <w:color w:val="231F20"/>
          <w:spacing w:val="-11"/>
        </w:rPr>
        <w:t xml:space="preserve"> </w:t>
      </w:r>
      <w:r>
        <w:rPr>
          <w:color w:val="231F20"/>
        </w:rPr>
        <w:t>2131</w:t>
      </w:r>
      <w:r>
        <w:rPr>
          <w:color w:val="231F20"/>
          <w:spacing w:val="-11"/>
        </w:rPr>
        <w:t xml:space="preserve"> </w:t>
      </w:r>
      <w:r>
        <w:rPr>
          <w:color w:val="231F20"/>
        </w:rPr>
        <w:t>(</w:t>
      </w:r>
      <w:proofErr w:type="spellStart"/>
      <w:r>
        <w:rPr>
          <w:color w:val="231F20"/>
        </w:rPr>
        <w:t>Droms</w:t>
      </w:r>
      <w:proofErr w:type="spellEnd"/>
      <w:r>
        <w:rPr>
          <w:color w:val="231F20"/>
        </w:rPr>
        <w:t>,</w:t>
      </w:r>
      <w:r>
        <w:rPr>
          <w:color w:val="231F20"/>
          <w:spacing w:val="-11"/>
        </w:rPr>
        <w:t xml:space="preserve"> </w:t>
      </w:r>
      <w:r>
        <w:rPr>
          <w:color w:val="231F20"/>
        </w:rPr>
        <w:t>1997).</w:t>
      </w:r>
      <w:r>
        <w:rPr>
          <w:color w:val="231F20"/>
          <w:spacing w:val="-11"/>
        </w:rPr>
        <w:t xml:space="preserve"> </w:t>
      </w:r>
      <w:r>
        <w:rPr>
          <w:color w:val="231F20"/>
        </w:rPr>
        <w:t>Its</w:t>
      </w:r>
      <w:r>
        <w:rPr>
          <w:color w:val="231F20"/>
          <w:spacing w:val="-11"/>
        </w:rPr>
        <w:t xml:space="preserve"> </w:t>
      </w:r>
      <w:r>
        <w:rPr>
          <w:color w:val="231F20"/>
        </w:rPr>
        <w:t>task</w:t>
      </w:r>
      <w:r>
        <w:rPr>
          <w:color w:val="231F20"/>
          <w:spacing w:val="-11"/>
        </w:rPr>
        <w:t xml:space="preserve"> </w:t>
      </w:r>
      <w:r>
        <w:rPr>
          <w:color w:val="231F20"/>
        </w:rPr>
        <w:t>is</w:t>
      </w:r>
      <w:r>
        <w:rPr>
          <w:color w:val="231F20"/>
          <w:spacing w:val="-11"/>
        </w:rPr>
        <w:t xml:space="preserve"> </w:t>
      </w:r>
      <w:r>
        <w:rPr>
          <w:color w:val="231F20"/>
        </w:rPr>
        <w:t>to</w:t>
      </w:r>
      <w:r>
        <w:rPr>
          <w:color w:val="231F20"/>
          <w:spacing w:val="-11"/>
        </w:rPr>
        <w:t xml:space="preserve"> </w:t>
      </w:r>
      <w:r>
        <w:rPr>
          <w:color w:val="231F20"/>
        </w:rPr>
        <w:t>distribute</w:t>
      </w:r>
      <w:r>
        <w:rPr>
          <w:color w:val="231F20"/>
          <w:spacing w:val="-11"/>
        </w:rPr>
        <w:t xml:space="preserve"> </w:t>
      </w:r>
      <w:r>
        <w:rPr>
          <w:color w:val="231F20"/>
        </w:rPr>
        <w:t>network</w:t>
      </w:r>
      <w:r>
        <w:rPr>
          <w:color w:val="231F20"/>
          <w:spacing w:val="-11"/>
        </w:rPr>
        <w:t xml:space="preserve"> </w:t>
      </w:r>
      <w:proofErr w:type="spellStart"/>
      <w:r>
        <w:rPr>
          <w:color w:val="231F20"/>
        </w:rPr>
        <w:t>conﬁgura</w:t>
      </w:r>
      <w:proofErr w:type="spellEnd"/>
      <w:r>
        <w:rPr>
          <w:color w:val="231F20"/>
        </w:rPr>
        <w:t xml:space="preserve">- </w:t>
      </w:r>
      <w:proofErr w:type="spellStart"/>
      <w:r>
        <w:rPr>
          <w:color w:val="231F20"/>
        </w:rPr>
        <w:t>tion</w:t>
      </w:r>
      <w:proofErr w:type="spellEnd"/>
      <w:r>
        <w:rPr>
          <w:color w:val="231F20"/>
        </w:rPr>
        <w:t xml:space="preserve"> data to hosts, especially when they ﬁrst connect to a network. It is based on the Bootstrap</w:t>
      </w:r>
      <w:r>
        <w:rPr>
          <w:color w:val="231F20"/>
          <w:spacing w:val="-8"/>
        </w:rPr>
        <w:t xml:space="preserve"> </w:t>
      </w:r>
      <w:r>
        <w:rPr>
          <w:color w:val="231F20"/>
        </w:rPr>
        <w:t>Protocol</w:t>
      </w:r>
      <w:r>
        <w:rPr>
          <w:color w:val="231F20"/>
          <w:spacing w:val="-7"/>
        </w:rPr>
        <w:t xml:space="preserve"> </w:t>
      </w:r>
      <w:r>
        <w:rPr>
          <w:color w:val="231F20"/>
        </w:rPr>
        <w:t>(BOOTP)</w:t>
      </w:r>
      <w:r>
        <w:rPr>
          <w:color w:val="231F20"/>
          <w:spacing w:val="-8"/>
        </w:rPr>
        <w:t xml:space="preserve"> </w:t>
      </w:r>
      <w:r>
        <w:rPr>
          <w:color w:val="231F20"/>
        </w:rPr>
        <w:t>described</w:t>
      </w:r>
      <w:r>
        <w:rPr>
          <w:color w:val="231F20"/>
          <w:spacing w:val="-7"/>
        </w:rPr>
        <w:t xml:space="preserve"> </w:t>
      </w:r>
      <w:r>
        <w:rPr>
          <w:color w:val="231F20"/>
        </w:rPr>
        <w:t>in</w:t>
      </w:r>
      <w:r>
        <w:rPr>
          <w:color w:val="231F20"/>
          <w:spacing w:val="-7"/>
        </w:rPr>
        <w:t xml:space="preserve"> </w:t>
      </w:r>
      <w:r>
        <w:rPr>
          <w:color w:val="231F20"/>
        </w:rPr>
        <w:t>RFC</w:t>
      </w:r>
      <w:r>
        <w:rPr>
          <w:color w:val="231F20"/>
          <w:spacing w:val="-8"/>
        </w:rPr>
        <w:t xml:space="preserve"> </w:t>
      </w:r>
      <w:r>
        <w:rPr>
          <w:color w:val="231F20"/>
        </w:rPr>
        <w:t>951</w:t>
      </w:r>
      <w:r>
        <w:rPr>
          <w:color w:val="231F20"/>
          <w:spacing w:val="-7"/>
        </w:rPr>
        <w:t xml:space="preserve"> </w:t>
      </w:r>
      <w:r>
        <w:rPr>
          <w:color w:val="231F20"/>
        </w:rPr>
        <w:t>(Croft</w:t>
      </w:r>
      <w:r>
        <w:rPr>
          <w:color w:val="231F20"/>
          <w:spacing w:val="-8"/>
        </w:rPr>
        <w:t xml:space="preserve"> </w:t>
      </w:r>
      <w:r>
        <w:rPr>
          <w:color w:val="231F20"/>
        </w:rPr>
        <w:t>&amp;</w:t>
      </w:r>
      <w:r>
        <w:rPr>
          <w:color w:val="231F20"/>
          <w:spacing w:val="-7"/>
        </w:rPr>
        <w:t xml:space="preserve"> </w:t>
      </w:r>
      <w:r>
        <w:rPr>
          <w:color w:val="231F20"/>
        </w:rPr>
        <w:t>Gilmore,</w:t>
      </w:r>
      <w:r>
        <w:rPr>
          <w:color w:val="231F20"/>
          <w:spacing w:val="-7"/>
        </w:rPr>
        <w:t xml:space="preserve"> </w:t>
      </w:r>
      <w:r>
        <w:rPr>
          <w:color w:val="231F20"/>
        </w:rPr>
        <w:t>1985)</w:t>
      </w:r>
      <w:r>
        <w:rPr>
          <w:color w:val="231F20"/>
          <w:spacing w:val="-8"/>
        </w:rPr>
        <w:t xml:space="preserve"> </w:t>
      </w:r>
      <w:r>
        <w:rPr>
          <w:color w:val="231F20"/>
        </w:rPr>
        <w:t>and</w:t>
      </w:r>
      <w:r>
        <w:rPr>
          <w:color w:val="231F20"/>
          <w:spacing w:val="-7"/>
        </w:rPr>
        <w:t xml:space="preserve"> </w:t>
      </w:r>
      <w:r>
        <w:rPr>
          <w:color w:val="231F20"/>
        </w:rPr>
        <w:t>works</w:t>
      </w:r>
      <w:r>
        <w:rPr>
          <w:color w:val="231F20"/>
          <w:spacing w:val="-8"/>
        </w:rPr>
        <w:t xml:space="preserve"> </w:t>
      </w:r>
      <w:r>
        <w:rPr>
          <w:color w:val="231F20"/>
          <w:spacing w:val="-5"/>
        </w:rPr>
        <w:t>by</w:t>
      </w:r>
    </w:p>
    <w:p w14:paraId="13EDF2A5"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38"/>
            <w:col w:w="8904"/>
          </w:cols>
        </w:sectPr>
      </w:pPr>
    </w:p>
    <w:p w14:paraId="13EDF2A6" w14:textId="77777777" w:rsidR="00375E0D" w:rsidRDefault="00375E0D">
      <w:pPr>
        <w:pStyle w:val="BodyText"/>
      </w:pPr>
    </w:p>
    <w:p w14:paraId="13EDF2A7" w14:textId="77777777" w:rsidR="00375E0D" w:rsidRDefault="00375E0D">
      <w:pPr>
        <w:pStyle w:val="BodyText"/>
        <w:spacing w:before="5"/>
      </w:pPr>
    </w:p>
    <w:p w14:paraId="13EDF2A8" w14:textId="77777777" w:rsidR="00375E0D" w:rsidRDefault="00000000">
      <w:pPr>
        <w:ind w:left="957"/>
        <w:rPr>
          <w:sz w:val="18"/>
        </w:rPr>
      </w:pPr>
      <w:r>
        <w:rPr>
          <w:color w:val="003946"/>
          <w:sz w:val="18"/>
        </w:rPr>
        <w:t>The</w:t>
      </w:r>
      <w:r>
        <w:rPr>
          <w:color w:val="003946"/>
          <w:spacing w:val="1"/>
          <w:sz w:val="18"/>
        </w:rPr>
        <w:t xml:space="preserve"> </w:t>
      </w:r>
      <w:r>
        <w:rPr>
          <w:color w:val="003946"/>
          <w:sz w:val="18"/>
        </w:rPr>
        <w:t>Internet</w:t>
      </w:r>
      <w:r>
        <w:rPr>
          <w:color w:val="003946"/>
          <w:spacing w:val="2"/>
          <w:sz w:val="18"/>
        </w:rPr>
        <w:t xml:space="preserve"> </w:t>
      </w:r>
      <w:r>
        <w:rPr>
          <w:color w:val="003946"/>
          <w:spacing w:val="-2"/>
          <w:sz w:val="18"/>
        </w:rPr>
        <w:t>Protocol</w:t>
      </w:r>
    </w:p>
    <w:p w14:paraId="13EDF2A9" w14:textId="77777777" w:rsidR="00375E0D" w:rsidRDefault="00375E0D">
      <w:pPr>
        <w:pStyle w:val="BodyText"/>
      </w:pPr>
    </w:p>
    <w:p w14:paraId="13EDF2AA" w14:textId="77777777" w:rsidR="00375E0D" w:rsidRDefault="00375E0D">
      <w:pPr>
        <w:pStyle w:val="BodyText"/>
      </w:pPr>
    </w:p>
    <w:p w14:paraId="13EDF2AB" w14:textId="77777777" w:rsidR="00375E0D" w:rsidRDefault="00375E0D">
      <w:pPr>
        <w:pStyle w:val="BodyText"/>
      </w:pPr>
    </w:p>
    <w:p w14:paraId="13EDF2AC" w14:textId="77777777" w:rsidR="00375E0D" w:rsidRDefault="00375E0D">
      <w:pPr>
        <w:pStyle w:val="BodyText"/>
      </w:pPr>
    </w:p>
    <w:p w14:paraId="13EDF2AD" w14:textId="77777777" w:rsidR="00375E0D" w:rsidRDefault="00375E0D">
      <w:pPr>
        <w:pStyle w:val="BodyText"/>
        <w:spacing w:before="7"/>
        <w:rPr>
          <w:sz w:val="23"/>
        </w:rPr>
      </w:pPr>
    </w:p>
    <w:p w14:paraId="13EDF2AE" w14:textId="77777777" w:rsidR="00375E0D" w:rsidRDefault="00375E0D">
      <w:pPr>
        <w:rPr>
          <w:sz w:val="23"/>
        </w:rPr>
        <w:sectPr w:rsidR="00375E0D">
          <w:pgSz w:w="11910" w:h="16840"/>
          <w:pgMar w:top="960" w:right="460" w:bottom="280" w:left="460" w:header="0" w:footer="0" w:gutter="0"/>
          <w:cols w:space="720"/>
        </w:sectPr>
      </w:pPr>
    </w:p>
    <w:p w14:paraId="13EDF2AF" w14:textId="77777777" w:rsidR="00375E0D" w:rsidRDefault="00000000">
      <w:pPr>
        <w:pStyle w:val="BodyText"/>
        <w:spacing w:before="100" w:line="271" w:lineRule="auto"/>
        <w:ind w:left="957" w:hanging="1"/>
        <w:jc w:val="both"/>
      </w:pPr>
      <w:r>
        <w:rPr>
          <w:color w:val="231F20"/>
        </w:rPr>
        <w:t xml:space="preserve">means of UDP datagrams that are broadcast to the local network segment. Since UDP does not require a valid source address, clients that are not conﬁgured for IP can </w:t>
      </w:r>
      <w:proofErr w:type="spellStart"/>
      <w:r>
        <w:rPr>
          <w:color w:val="231F20"/>
        </w:rPr>
        <w:t>nev</w:t>
      </w:r>
      <w:proofErr w:type="spellEnd"/>
      <w:r>
        <w:rPr>
          <w:color w:val="231F20"/>
        </w:rPr>
        <w:t xml:space="preserve">- </w:t>
      </w:r>
      <w:proofErr w:type="spellStart"/>
      <w:r>
        <w:rPr>
          <w:color w:val="231F20"/>
        </w:rPr>
        <w:t>ertheless</w:t>
      </w:r>
      <w:proofErr w:type="spellEnd"/>
      <w:r>
        <w:rPr>
          <w:color w:val="231F20"/>
        </w:rPr>
        <w:t xml:space="preserve"> send and receive broadcast messages.</w:t>
      </w:r>
    </w:p>
    <w:p w14:paraId="13EDF2B0" w14:textId="77777777" w:rsidR="00375E0D" w:rsidRDefault="00375E0D">
      <w:pPr>
        <w:pStyle w:val="BodyText"/>
        <w:spacing w:before="7"/>
        <w:rPr>
          <w:sz w:val="22"/>
        </w:rPr>
      </w:pPr>
    </w:p>
    <w:p w14:paraId="13EDF2B1" w14:textId="77777777" w:rsidR="00375E0D" w:rsidRDefault="00000000">
      <w:pPr>
        <w:pStyle w:val="BodyText"/>
        <w:spacing w:line="271" w:lineRule="auto"/>
        <w:ind w:left="957" w:right="1" w:hanging="1"/>
        <w:jc w:val="both"/>
      </w:pPr>
      <w:r>
        <w:rPr>
          <w:color w:val="231F20"/>
        </w:rPr>
        <w:t>The interaction between the DHCP client (the newly connected system) and server occurs in the following six steps:</w:t>
      </w:r>
    </w:p>
    <w:p w14:paraId="13EDF2B2" w14:textId="77777777" w:rsidR="00375E0D" w:rsidRDefault="00375E0D">
      <w:pPr>
        <w:pStyle w:val="BodyText"/>
        <w:spacing w:before="7"/>
        <w:rPr>
          <w:sz w:val="22"/>
        </w:rPr>
      </w:pPr>
    </w:p>
    <w:p w14:paraId="13EDF2B3" w14:textId="77777777" w:rsidR="00375E0D" w:rsidRDefault="00000000">
      <w:pPr>
        <w:pStyle w:val="ListParagraph"/>
        <w:numPr>
          <w:ilvl w:val="0"/>
          <w:numId w:val="40"/>
        </w:numPr>
        <w:tabs>
          <w:tab w:val="left" w:pos="1238"/>
        </w:tabs>
        <w:spacing w:before="1" w:line="271" w:lineRule="auto"/>
        <w:ind w:right="109"/>
        <w:rPr>
          <w:sz w:val="20"/>
        </w:rPr>
      </w:pPr>
      <w:r>
        <w:rPr>
          <w:color w:val="231F20"/>
          <w:w w:val="95"/>
          <w:sz w:val="20"/>
        </w:rPr>
        <w:t>The client broadcasts a DHCPDISCOVER message on its local physical subnet (to the IPv4 address 255.255.255.255).</w:t>
      </w:r>
    </w:p>
    <w:p w14:paraId="13EDF2B4" w14:textId="77777777" w:rsidR="00375E0D" w:rsidRDefault="00000000">
      <w:pPr>
        <w:pStyle w:val="ListParagraph"/>
        <w:numPr>
          <w:ilvl w:val="0"/>
          <w:numId w:val="40"/>
        </w:numPr>
        <w:tabs>
          <w:tab w:val="left" w:pos="1238"/>
        </w:tabs>
        <w:spacing w:line="271" w:lineRule="auto"/>
        <w:ind w:right="167"/>
        <w:rPr>
          <w:sz w:val="20"/>
        </w:rPr>
      </w:pPr>
      <w:r>
        <w:rPr>
          <w:color w:val="231F20"/>
          <w:sz w:val="20"/>
        </w:rPr>
        <w:t>The</w:t>
      </w:r>
      <w:r>
        <w:rPr>
          <w:color w:val="231F20"/>
          <w:spacing w:val="-6"/>
          <w:sz w:val="20"/>
        </w:rPr>
        <w:t xml:space="preserve"> </w:t>
      </w:r>
      <w:r>
        <w:rPr>
          <w:color w:val="231F20"/>
          <w:sz w:val="20"/>
        </w:rPr>
        <w:t>server</w:t>
      </w:r>
      <w:r>
        <w:rPr>
          <w:color w:val="231F20"/>
          <w:spacing w:val="-6"/>
          <w:sz w:val="20"/>
        </w:rPr>
        <w:t xml:space="preserve"> </w:t>
      </w:r>
      <w:r>
        <w:rPr>
          <w:color w:val="231F20"/>
          <w:sz w:val="20"/>
        </w:rPr>
        <w:t>responds</w:t>
      </w:r>
      <w:r>
        <w:rPr>
          <w:color w:val="231F20"/>
          <w:spacing w:val="-6"/>
          <w:sz w:val="20"/>
        </w:rPr>
        <w:t xml:space="preserve"> </w:t>
      </w:r>
      <w:r>
        <w:rPr>
          <w:color w:val="231F20"/>
          <w:sz w:val="20"/>
        </w:rPr>
        <w:t>with</w:t>
      </w:r>
      <w:r>
        <w:rPr>
          <w:color w:val="231F20"/>
          <w:spacing w:val="-6"/>
          <w:sz w:val="20"/>
        </w:rPr>
        <w:t xml:space="preserve"> </w:t>
      </w:r>
      <w:r>
        <w:rPr>
          <w:color w:val="231F20"/>
          <w:sz w:val="20"/>
        </w:rPr>
        <w:t>a</w:t>
      </w:r>
      <w:r>
        <w:rPr>
          <w:color w:val="231F20"/>
          <w:spacing w:val="-6"/>
          <w:sz w:val="20"/>
        </w:rPr>
        <w:t xml:space="preserve"> </w:t>
      </w:r>
      <w:r>
        <w:rPr>
          <w:color w:val="231F20"/>
          <w:sz w:val="20"/>
        </w:rPr>
        <w:t>DHCPOFFER</w:t>
      </w:r>
      <w:r>
        <w:rPr>
          <w:color w:val="231F20"/>
          <w:spacing w:val="-6"/>
          <w:sz w:val="20"/>
        </w:rPr>
        <w:t xml:space="preserve"> </w:t>
      </w:r>
      <w:r>
        <w:rPr>
          <w:color w:val="231F20"/>
          <w:sz w:val="20"/>
        </w:rPr>
        <w:t>message</w:t>
      </w:r>
      <w:r>
        <w:rPr>
          <w:color w:val="231F20"/>
          <w:spacing w:val="-6"/>
          <w:sz w:val="20"/>
        </w:rPr>
        <w:t xml:space="preserve"> </w:t>
      </w:r>
      <w:r>
        <w:rPr>
          <w:color w:val="231F20"/>
          <w:sz w:val="20"/>
        </w:rPr>
        <w:t>that</w:t>
      </w:r>
      <w:r>
        <w:rPr>
          <w:color w:val="231F20"/>
          <w:spacing w:val="-6"/>
          <w:sz w:val="20"/>
        </w:rPr>
        <w:t xml:space="preserve"> </w:t>
      </w:r>
      <w:r>
        <w:rPr>
          <w:color w:val="231F20"/>
          <w:sz w:val="20"/>
        </w:rPr>
        <w:t>includes</w:t>
      </w:r>
      <w:r>
        <w:rPr>
          <w:color w:val="231F20"/>
          <w:spacing w:val="-6"/>
          <w:sz w:val="20"/>
        </w:rPr>
        <w:t xml:space="preserve"> </w:t>
      </w:r>
      <w:r>
        <w:rPr>
          <w:color w:val="231F20"/>
          <w:sz w:val="20"/>
        </w:rPr>
        <w:t>an</w:t>
      </w:r>
      <w:r>
        <w:rPr>
          <w:color w:val="231F20"/>
          <w:spacing w:val="-6"/>
          <w:sz w:val="20"/>
        </w:rPr>
        <w:t xml:space="preserve"> </w:t>
      </w:r>
      <w:r>
        <w:rPr>
          <w:color w:val="231F20"/>
          <w:sz w:val="20"/>
        </w:rPr>
        <w:t>available</w:t>
      </w:r>
      <w:r>
        <w:rPr>
          <w:color w:val="231F20"/>
          <w:spacing w:val="-6"/>
          <w:sz w:val="20"/>
        </w:rPr>
        <w:t xml:space="preserve"> </w:t>
      </w:r>
      <w:r>
        <w:rPr>
          <w:color w:val="231F20"/>
          <w:sz w:val="20"/>
        </w:rPr>
        <w:t xml:space="preserve">IP address and other network conﬁguration data, such as the next responsible router. </w:t>
      </w:r>
      <w:r>
        <w:rPr>
          <w:color w:val="231F20"/>
          <w:w w:val="105"/>
          <w:sz w:val="20"/>
        </w:rPr>
        <w:t>If</w:t>
      </w:r>
      <w:r>
        <w:rPr>
          <w:color w:val="231F20"/>
          <w:spacing w:val="-7"/>
          <w:w w:val="105"/>
          <w:sz w:val="20"/>
        </w:rPr>
        <w:t xml:space="preserve"> </w:t>
      </w:r>
      <w:r>
        <w:rPr>
          <w:color w:val="231F20"/>
          <w:w w:val="105"/>
          <w:sz w:val="20"/>
        </w:rPr>
        <w:t>multiple</w:t>
      </w:r>
      <w:r>
        <w:rPr>
          <w:color w:val="231F20"/>
          <w:spacing w:val="-7"/>
          <w:w w:val="105"/>
          <w:sz w:val="20"/>
        </w:rPr>
        <w:t xml:space="preserve"> </w:t>
      </w:r>
      <w:r>
        <w:rPr>
          <w:color w:val="231F20"/>
          <w:w w:val="105"/>
          <w:sz w:val="20"/>
        </w:rPr>
        <w:t>DHCP</w:t>
      </w:r>
      <w:r>
        <w:rPr>
          <w:color w:val="231F20"/>
          <w:spacing w:val="-7"/>
          <w:w w:val="105"/>
          <w:sz w:val="20"/>
        </w:rPr>
        <w:t xml:space="preserve"> </w:t>
      </w:r>
      <w:r>
        <w:rPr>
          <w:color w:val="231F20"/>
          <w:w w:val="105"/>
          <w:sz w:val="20"/>
        </w:rPr>
        <w:t>servers</w:t>
      </w:r>
      <w:r>
        <w:rPr>
          <w:color w:val="231F20"/>
          <w:spacing w:val="-7"/>
          <w:w w:val="105"/>
          <w:sz w:val="20"/>
        </w:rPr>
        <w:t xml:space="preserve"> </w:t>
      </w:r>
      <w:r>
        <w:rPr>
          <w:color w:val="231F20"/>
          <w:w w:val="105"/>
          <w:sz w:val="20"/>
        </w:rPr>
        <w:t>are</w:t>
      </w:r>
      <w:r>
        <w:rPr>
          <w:color w:val="231F20"/>
          <w:spacing w:val="-7"/>
          <w:w w:val="105"/>
          <w:sz w:val="20"/>
        </w:rPr>
        <w:t xml:space="preserve"> </w:t>
      </w:r>
      <w:r>
        <w:rPr>
          <w:color w:val="231F20"/>
          <w:w w:val="105"/>
          <w:sz w:val="20"/>
        </w:rPr>
        <w:t>in</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network,</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client</w:t>
      </w:r>
      <w:r>
        <w:rPr>
          <w:color w:val="231F20"/>
          <w:spacing w:val="-7"/>
          <w:w w:val="105"/>
          <w:sz w:val="20"/>
        </w:rPr>
        <w:t xml:space="preserve"> </w:t>
      </w:r>
      <w:r>
        <w:rPr>
          <w:color w:val="231F20"/>
          <w:w w:val="105"/>
          <w:sz w:val="20"/>
        </w:rPr>
        <w:t>can</w:t>
      </w:r>
      <w:r>
        <w:rPr>
          <w:color w:val="231F20"/>
          <w:spacing w:val="-7"/>
          <w:w w:val="105"/>
          <w:sz w:val="20"/>
        </w:rPr>
        <w:t xml:space="preserve"> </w:t>
      </w:r>
      <w:r>
        <w:rPr>
          <w:color w:val="231F20"/>
          <w:w w:val="105"/>
          <w:sz w:val="20"/>
        </w:rPr>
        <w:t>wait</w:t>
      </w:r>
      <w:r>
        <w:rPr>
          <w:color w:val="231F20"/>
          <w:spacing w:val="-7"/>
          <w:w w:val="105"/>
          <w:sz w:val="20"/>
        </w:rPr>
        <w:t xml:space="preserve"> </w:t>
      </w:r>
      <w:r>
        <w:rPr>
          <w:color w:val="231F20"/>
          <w:w w:val="105"/>
          <w:sz w:val="20"/>
        </w:rPr>
        <w:t>for</w:t>
      </w:r>
      <w:r>
        <w:rPr>
          <w:color w:val="231F20"/>
          <w:spacing w:val="-7"/>
          <w:w w:val="105"/>
          <w:sz w:val="20"/>
        </w:rPr>
        <w:t xml:space="preserve"> </w:t>
      </w:r>
      <w:r>
        <w:rPr>
          <w:color w:val="231F20"/>
          <w:w w:val="105"/>
          <w:sz w:val="20"/>
        </w:rPr>
        <w:t>a</w:t>
      </w:r>
      <w:r>
        <w:rPr>
          <w:color w:val="231F20"/>
          <w:spacing w:val="-7"/>
          <w:w w:val="105"/>
          <w:sz w:val="20"/>
        </w:rPr>
        <w:t xml:space="preserve"> </w:t>
      </w:r>
      <w:r>
        <w:rPr>
          <w:color w:val="231F20"/>
          <w:w w:val="105"/>
          <w:sz w:val="20"/>
        </w:rPr>
        <w:t>number</w:t>
      </w:r>
      <w:r>
        <w:rPr>
          <w:color w:val="231F20"/>
          <w:spacing w:val="-7"/>
          <w:w w:val="105"/>
          <w:sz w:val="20"/>
        </w:rPr>
        <w:t xml:space="preserve"> </w:t>
      </w:r>
      <w:r>
        <w:rPr>
          <w:color w:val="231F20"/>
          <w:w w:val="105"/>
          <w:sz w:val="20"/>
        </w:rPr>
        <w:t>of these</w:t>
      </w:r>
      <w:r>
        <w:rPr>
          <w:color w:val="231F20"/>
          <w:spacing w:val="-15"/>
          <w:w w:val="105"/>
          <w:sz w:val="20"/>
        </w:rPr>
        <w:t xml:space="preserve"> </w:t>
      </w:r>
      <w:r>
        <w:rPr>
          <w:color w:val="231F20"/>
          <w:w w:val="105"/>
          <w:sz w:val="20"/>
        </w:rPr>
        <w:t>messages</w:t>
      </w:r>
      <w:r>
        <w:rPr>
          <w:color w:val="231F20"/>
          <w:spacing w:val="-14"/>
          <w:w w:val="105"/>
          <w:sz w:val="20"/>
        </w:rPr>
        <w:t xml:space="preserve"> </w:t>
      </w:r>
      <w:r>
        <w:rPr>
          <w:color w:val="231F20"/>
          <w:w w:val="105"/>
          <w:sz w:val="20"/>
        </w:rPr>
        <w:t>and</w:t>
      </w:r>
      <w:r>
        <w:rPr>
          <w:color w:val="231F20"/>
          <w:spacing w:val="-15"/>
          <w:w w:val="105"/>
          <w:sz w:val="20"/>
        </w:rPr>
        <w:t xml:space="preserve"> </w:t>
      </w:r>
      <w:r>
        <w:rPr>
          <w:color w:val="231F20"/>
          <w:w w:val="105"/>
          <w:sz w:val="20"/>
        </w:rPr>
        <w:t>choose</w:t>
      </w:r>
      <w:r>
        <w:rPr>
          <w:color w:val="231F20"/>
          <w:spacing w:val="-14"/>
          <w:w w:val="105"/>
          <w:sz w:val="20"/>
        </w:rPr>
        <w:t xml:space="preserve"> </w:t>
      </w:r>
      <w:r>
        <w:rPr>
          <w:color w:val="231F20"/>
          <w:w w:val="105"/>
          <w:sz w:val="20"/>
        </w:rPr>
        <w:t>between</w:t>
      </w:r>
      <w:r>
        <w:rPr>
          <w:color w:val="231F20"/>
          <w:spacing w:val="-15"/>
          <w:w w:val="105"/>
          <w:sz w:val="20"/>
        </w:rPr>
        <w:t xml:space="preserve"> </w:t>
      </w:r>
      <w:r>
        <w:rPr>
          <w:color w:val="231F20"/>
          <w:w w:val="105"/>
          <w:sz w:val="20"/>
        </w:rPr>
        <w:t>them.</w:t>
      </w:r>
    </w:p>
    <w:p w14:paraId="13EDF2B5" w14:textId="77777777" w:rsidR="00375E0D" w:rsidRDefault="00000000">
      <w:pPr>
        <w:pStyle w:val="ListParagraph"/>
        <w:numPr>
          <w:ilvl w:val="0"/>
          <w:numId w:val="40"/>
        </w:numPr>
        <w:tabs>
          <w:tab w:val="left" w:pos="1238"/>
        </w:tabs>
        <w:spacing w:line="271" w:lineRule="auto"/>
        <w:ind w:right="125"/>
        <w:rPr>
          <w:sz w:val="20"/>
        </w:rPr>
      </w:pPr>
      <w:r>
        <w:rPr>
          <w:color w:val="231F20"/>
          <w:sz w:val="20"/>
        </w:rPr>
        <w:t>The</w:t>
      </w:r>
      <w:r>
        <w:rPr>
          <w:color w:val="231F20"/>
          <w:spacing w:val="-8"/>
          <w:sz w:val="20"/>
        </w:rPr>
        <w:t xml:space="preserve"> </w:t>
      </w:r>
      <w:r>
        <w:rPr>
          <w:color w:val="231F20"/>
          <w:sz w:val="20"/>
        </w:rPr>
        <w:t>client</w:t>
      </w:r>
      <w:r>
        <w:rPr>
          <w:color w:val="231F20"/>
          <w:spacing w:val="-8"/>
          <w:sz w:val="20"/>
        </w:rPr>
        <w:t xml:space="preserve"> </w:t>
      </w:r>
      <w:r>
        <w:rPr>
          <w:color w:val="231F20"/>
          <w:sz w:val="20"/>
        </w:rPr>
        <w:t>conﬁrms</w:t>
      </w:r>
      <w:r>
        <w:rPr>
          <w:color w:val="231F20"/>
          <w:spacing w:val="-8"/>
          <w:sz w:val="20"/>
        </w:rPr>
        <w:t xml:space="preserve"> </w:t>
      </w:r>
      <w:r>
        <w:rPr>
          <w:color w:val="231F20"/>
          <w:sz w:val="20"/>
        </w:rPr>
        <w:t>the</w:t>
      </w:r>
      <w:r>
        <w:rPr>
          <w:color w:val="231F20"/>
          <w:spacing w:val="-8"/>
          <w:sz w:val="20"/>
        </w:rPr>
        <w:t xml:space="preserve"> </w:t>
      </w:r>
      <w:r>
        <w:rPr>
          <w:color w:val="231F20"/>
          <w:sz w:val="20"/>
        </w:rPr>
        <w:t>address</w:t>
      </w:r>
      <w:r>
        <w:rPr>
          <w:color w:val="231F20"/>
          <w:spacing w:val="-8"/>
          <w:sz w:val="20"/>
        </w:rPr>
        <w:t xml:space="preserve"> </w:t>
      </w:r>
      <w:r>
        <w:rPr>
          <w:color w:val="231F20"/>
          <w:sz w:val="20"/>
        </w:rPr>
        <w:t>and</w:t>
      </w:r>
      <w:r>
        <w:rPr>
          <w:color w:val="231F20"/>
          <w:spacing w:val="-8"/>
          <w:sz w:val="20"/>
        </w:rPr>
        <w:t xml:space="preserve"> </w:t>
      </w:r>
      <w:r>
        <w:rPr>
          <w:color w:val="231F20"/>
          <w:sz w:val="20"/>
        </w:rPr>
        <w:t>parameters</w:t>
      </w:r>
      <w:r>
        <w:rPr>
          <w:color w:val="231F20"/>
          <w:spacing w:val="-8"/>
          <w:sz w:val="20"/>
        </w:rPr>
        <w:t xml:space="preserve"> </w:t>
      </w:r>
      <w:r>
        <w:rPr>
          <w:color w:val="231F20"/>
          <w:sz w:val="20"/>
        </w:rPr>
        <w:t>by</w:t>
      </w:r>
      <w:r>
        <w:rPr>
          <w:color w:val="231F20"/>
          <w:spacing w:val="-8"/>
          <w:sz w:val="20"/>
        </w:rPr>
        <w:t xml:space="preserve"> </w:t>
      </w:r>
      <w:r>
        <w:rPr>
          <w:color w:val="231F20"/>
          <w:sz w:val="20"/>
        </w:rPr>
        <w:t>broadcasting</w:t>
      </w:r>
      <w:r>
        <w:rPr>
          <w:color w:val="231F20"/>
          <w:spacing w:val="-8"/>
          <w:sz w:val="20"/>
        </w:rPr>
        <w:t xml:space="preserve"> </w:t>
      </w:r>
      <w:r>
        <w:rPr>
          <w:color w:val="231F20"/>
          <w:sz w:val="20"/>
        </w:rPr>
        <w:t>a</w:t>
      </w:r>
      <w:r>
        <w:rPr>
          <w:color w:val="231F20"/>
          <w:spacing w:val="-8"/>
          <w:sz w:val="20"/>
        </w:rPr>
        <w:t xml:space="preserve"> </w:t>
      </w:r>
      <w:r>
        <w:rPr>
          <w:color w:val="231F20"/>
          <w:sz w:val="20"/>
        </w:rPr>
        <w:t>DHCPREQUEST message containing the chosen address and an identiﬁer for the server that issued the selected parameters.</w:t>
      </w:r>
    </w:p>
    <w:p w14:paraId="13EDF2B6" w14:textId="77777777" w:rsidR="00375E0D" w:rsidRDefault="00000000">
      <w:pPr>
        <w:pStyle w:val="ListParagraph"/>
        <w:numPr>
          <w:ilvl w:val="0"/>
          <w:numId w:val="40"/>
        </w:numPr>
        <w:tabs>
          <w:tab w:val="left" w:pos="1238"/>
        </w:tabs>
        <w:spacing w:before="1" w:line="271" w:lineRule="auto"/>
        <w:ind w:right="294"/>
        <w:rPr>
          <w:sz w:val="20"/>
        </w:rPr>
      </w:pPr>
      <w:r>
        <w:rPr>
          <w:color w:val="231F20"/>
          <w:sz w:val="20"/>
        </w:rPr>
        <w:t xml:space="preserve">This message is received by the server, which conﬁrms the client’s choice with a </w:t>
      </w:r>
      <w:r>
        <w:rPr>
          <w:color w:val="231F20"/>
          <w:w w:val="95"/>
          <w:sz w:val="20"/>
        </w:rPr>
        <w:t>DHCPACK</w:t>
      </w:r>
      <w:r>
        <w:rPr>
          <w:color w:val="231F20"/>
          <w:spacing w:val="-4"/>
          <w:w w:val="95"/>
          <w:sz w:val="20"/>
        </w:rPr>
        <w:t xml:space="preserve"> </w:t>
      </w:r>
      <w:r>
        <w:rPr>
          <w:color w:val="231F20"/>
          <w:w w:val="95"/>
          <w:sz w:val="20"/>
        </w:rPr>
        <w:t>message.</w:t>
      </w:r>
      <w:r>
        <w:rPr>
          <w:color w:val="231F20"/>
          <w:spacing w:val="-4"/>
          <w:w w:val="95"/>
          <w:sz w:val="20"/>
        </w:rPr>
        <w:t xml:space="preserve"> </w:t>
      </w:r>
      <w:r>
        <w:rPr>
          <w:color w:val="231F20"/>
          <w:w w:val="95"/>
          <w:sz w:val="20"/>
        </w:rPr>
        <w:t>It</w:t>
      </w:r>
      <w:r>
        <w:rPr>
          <w:color w:val="231F20"/>
          <w:spacing w:val="-4"/>
          <w:w w:val="95"/>
          <w:sz w:val="20"/>
        </w:rPr>
        <w:t xml:space="preserve"> </w:t>
      </w:r>
      <w:r>
        <w:rPr>
          <w:color w:val="231F20"/>
          <w:w w:val="95"/>
          <w:sz w:val="20"/>
        </w:rPr>
        <w:t>can,</w:t>
      </w:r>
      <w:r>
        <w:rPr>
          <w:color w:val="231F20"/>
          <w:spacing w:val="-4"/>
          <w:w w:val="95"/>
          <w:sz w:val="20"/>
        </w:rPr>
        <w:t xml:space="preserve"> </w:t>
      </w:r>
      <w:r>
        <w:rPr>
          <w:color w:val="231F20"/>
          <w:w w:val="95"/>
          <w:sz w:val="20"/>
        </w:rPr>
        <w:t>however,</w:t>
      </w:r>
      <w:r>
        <w:rPr>
          <w:color w:val="231F20"/>
          <w:spacing w:val="-4"/>
          <w:w w:val="95"/>
          <w:sz w:val="20"/>
        </w:rPr>
        <w:t xml:space="preserve"> </w:t>
      </w:r>
      <w:r>
        <w:rPr>
          <w:color w:val="231F20"/>
          <w:w w:val="95"/>
          <w:sz w:val="20"/>
        </w:rPr>
        <w:t>also</w:t>
      </w:r>
      <w:r>
        <w:rPr>
          <w:color w:val="231F20"/>
          <w:spacing w:val="-4"/>
          <w:w w:val="95"/>
          <w:sz w:val="20"/>
        </w:rPr>
        <w:t xml:space="preserve"> </w:t>
      </w:r>
      <w:r>
        <w:rPr>
          <w:color w:val="231F20"/>
          <w:w w:val="95"/>
          <w:sz w:val="20"/>
        </w:rPr>
        <w:t>send</w:t>
      </w:r>
      <w:r>
        <w:rPr>
          <w:color w:val="231F20"/>
          <w:spacing w:val="-4"/>
          <w:w w:val="95"/>
          <w:sz w:val="20"/>
        </w:rPr>
        <w:t xml:space="preserve"> </w:t>
      </w:r>
      <w:r>
        <w:rPr>
          <w:color w:val="231F20"/>
          <w:w w:val="95"/>
          <w:sz w:val="20"/>
        </w:rPr>
        <w:t>a</w:t>
      </w:r>
      <w:r>
        <w:rPr>
          <w:color w:val="231F20"/>
          <w:spacing w:val="-4"/>
          <w:w w:val="95"/>
          <w:sz w:val="20"/>
        </w:rPr>
        <w:t xml:space="preserve"> </w:t>
      </w:r>
      <w:r>
        <w:rPr>
          <w:color w:val="231F20"/>
          <w:w w:val="95"/>
          <w:sz w:val="20"/>
        </w:rPr>
        <w:t>DHCPNAK</w:t>
      </w:r>
      <w:r>
        <w:rPr>
          <w:color w:val="231F20"/>
          <w:spacing w:val="-4"/>
          <w:w w:val="95"/>
          <w:sz w:val="20"/>
        </w:rPr>
        <w:t xml:space="preserve"> </w:t>
      </w:r>
      <w:r>
        <w:rPr>
          <w:color w:val="231F20"/>
          <w:w w:val="95"/>
          <w:sz w:val="20"/>
        </w:rPr>
        <w:t>message</w:t>
      </w:r>
      <w:r>
        <w:rPr>
          <w:color w:val="231F20"/>
          <w:spacing w:val="-4"/>
          <w:w w:val="95"/>
          <w:sz w:val="20"/>
        </w:rPr>
        <w:t xml:space="preserve"> </w:t>
      </w:r>
      <w:r>
        <w:rPr>
          <w:color w:val="231F20"/>
          <w:w w:val="95"/>
          <w:sz w:val="20"/>
        </w:rPr>
        <w:t>indicating</w:t>
      </w:r>
      <w:r>
        <w:rPr>
          <w:color w:val="231F20"/>
          <w:spacing w:val="-4"/>
          <w:w w:val="95"/>
          <w:sz w:val="20"/>
        </w:rPr>
        <w:t xml:space="preserve"> </w:t>
      </w:r>
      <w:r>
        <w:rPr>
          <w:color w:val="231F20"/>
          <w:w w:val="95"/>
          <w:sz w:val="20"/>
        </w:rPr>
        <w:t>that the client’s choice as described in the previous DHCPREQUEST message is invalid.</w:t>
      </w:r>
    </w:p>
    <w:p w14:paraId="13EDF2B7" w14:textId="77777777" w:rsidR="00375E0D" w:rsidRDefault="00000000">
      <w:pPr>
        <w:pStyle w:val="ListParagraph"/>
        <w:numPr>
          <w:ilvl w:val="0"/>
          <w:numId w:val="40"/>
        </w:numPr>
        <w:tabs>
          <w:tab w:val="left" w:pos="1238"/>
        </w:tabs>
        <w:spacing w:line="271" w:lineRule="auto"/>
        <w:ind w:right="106"/>
        <w:rPr>
          <w:sz w:val="20"/>
        </w:rPr>
      </w:pPr>
      <w:r>
        <w:rPr>
          <w:color w:val="231F20"/>
          <w:sz w:val="20"/>
        </w:rPr>
        <w:t xml:space="preserve">The client performs another check of the assigned address using a lower-layer pro- </w:t>
      </w:r>
      <w:proofErr w:type="spellStart"/>
      <w:r>
        <w:rPr>
          <w:color w:val="231F20"/>
          <w:sz w:val="20"/>
        </w:rPr>
        <w:t>tocol</w:t>
      </w:r>
      <w:proofErr w:type="spellEnd"/>
      <w:r>
        <w:rPr>
          <w:color w:val="231F20"/>
          <w:sz w:val="20"/>
        </w:rPr>
        <w:t>,</w:t>
      </w:r>
      <w:r>
        <w:rPr>
          <w:color w:val="231F20"/>
          <w:spacing w:val="-5"/>
          <w:sz w:val="20"/>
        </w:rPr>
        <w:t xml:space="preserve"> </w:t>
      </w:r>
      <w:r>
        <w:rPr>
          <w:color w:val="231F20"/>
          <w:sz w:val="20"/>
        </w:rPr>
        <w:t>usually</w:t>
      </w:r>
      <w:r>
        <w:rPr>
          <w:color w:val="231F20"/>
          <w:spacing w:val="-5"/>
          <w:sz w:val="20"/>
        </w:rPr>
        <w:t xml:space="preserve"> </w:t>
      </w:r>
      <w:r>
        <w:rPr>
          <w:color w:val="231F20"/>
          <w:sz w:val="20"/>
        </w:rPr>
        <w:t>Ethernet.</w:t>
      </w:r>
      <w:r>
        <w:rPr>
          <w:color w:val="231F20"/>
          <w:spacing w:val="-5"/>
          <w:sz w:val="20"/>
        </w:rPr>
        <w:t xml:space="preserve"> </w:t>
      </w:r>
      <w:r>
        <w:rPr>
          <w:color w:val="231F20"/>
          <w:sz w:val="20"/>
        </w:rPr>
        <w:t>If</w:t>
      </w:r>
      <w:r>
        <w:rPr>
          <w:color w:val="231F20"/>
          <w:spacing w:val="-5"/>
          <w:sz w:val="20"/>
        </w:rPr>
        <w:t xml:space="preserve"> </w:t>
      </w:r>
      <w:r>
        <w:rPr>
          <w:color w:val="231F20"/>
          <w:sz w:val="20"/>
        </w:rPr>
        <w:t>this</w:t>
      </w:r>
      <w:r>
        <w:rPr>
          <w:color w:val="231F20"/>
          <w:spacing w:val="-5"/>
          <w:sz w:val="20"/>
        </w:rPr>
        <w:t xml:space="preserve"> </w:t>
      </w:r>
      <w:r>
        <w:rPr>
          <w:color w:val="231F20"/>
          <w:sz w:val="20"/>
        </w:rPr>
        <w:t>fails,</w:t>
      </w:r>
      <w:r>
        <w:rPr>
          <w:color w:val="231F20"/>
          <w:spacing w:val="-5"/>
          <w:sz w:val="20"/>
        </w:rPr>
        <w:t xml:space="preserve"> </w:t>
      </w:r>
      <w:r>
        <w:rPr>
          <w:color w:val="231F20"/>
          <w:sz w:val="20"/>
        </w:rPr>
        <w:t>it</w:t>
      </w:r>
      <w:r>
        <w:rPr>
          <w:color w:val="231F20"/>
          <w:spacing w:val="-5"/>
          <w:sz w:val="20"/>
        </w:rPr>
        <w:t xml:space="preserve"> </w:t>
      </w:r>
      <w:r>
        <w:rPr>
          <w:color w:val="231F20"/>
          <w:sz w:val="20"/>
        </w:rPr>
        <w:t>sends</w:t>
      </w:r>
      <w:r>
        <w:rPr>
          <w:color w:val="231F20"/>
          <w:spacing w:val="-5"/>
          <w:sz w:val="20"/>
        </w:rPr>
        <w:t xml:space="preserve"> </w:t>
      </w:r>
      <w:r>
        <w:rPr>
          <w:color w:val="231F20"/>
          <w:sz w:val="20"/>
        </w:rPr>
        <w:t>a</w:t>
      </w:r>
      <w:r>
        <w:rPr>
          <w:color w:val="231F20"/>
          <w:spacing w:val="-5"/>
          <w:sz w:val="20"/>
        </w:rPr>
        <w:t xml:space="preserve"> </w:t>
      </w:r>
      <w:r>
        <w:rPr>
          <w:color w:val="231F20"/>
          <w:sz w:val="20"/>
        </w:rPr>
        <w:t>DHCPDECLINE</w:t>
      </w:r>
      <w:r>
        <w:rPr>
          <w:color w:val="231F20"/>
          <w:spacing w:val="-5"/>
          <w:sz w:val="20"/>
        </w:rPr>
        <w:t xml:space="preserve"> </w:t>
      </w:r>
      <w:r>
        <w:rPr>
          <w:color w:val="231F20"/>
          <w:sz w:val="20"/>
        </w:rPr>
        <w:t>message</w:t>
      </w:r>
      <w:r>
        <w:rPr>
          <w:color w:val="231F20"/>
          <w:spacing w:val="-5"/>
          <w:sz w:val="20"/>
        </w:rPr>
        <w:t xml:space="preserve"> </w:t>
      </w:r>
      <w:r>
        <w:rPr>
          <w:color w:val="231F20"/>
          <w:sz w:val="20"/>
        </w:rPr>
        <w:t>to</w:t>
      </w:r>
      <w:r>
        <w:rPr>
          <w:color w:val="231F20"/>
          <w:spacing w:val="-5"/>
          <w:sz w:val="20"/>
        </w:rPr>
        <w:t xml:space="preserve"> </w:t>
      </w:r>
      <w:r>
        <w:rPr>
          <w:color w:val="231F20"/>
          <w:sz w:val="20"/>
        </w:rPr>
        <w:t>the</w:t>
      </w:r>
      <w:r>
        <w:rPr>
          <w:color w:val="231F20"/>
          <w:spacing w:val="-5"/>
          <w:sz w:val="20"/>
        </w:rPr>
        <w:t xml:space="preserve"> </w:t>
      </w:r>
      <w:r>
        <w:rPr>
          <w:color w:val="231F20"/>
          <w:sz w:val="20"/>
        </w:rPr>
        <w:t>server and restarts the whole process.</w:t>
      </w:r>
    </w:p>
    <w:p w14:paraId="13EDF2B8" w14:textId="77777777" w:rsidR="00375E0D" w:rsidRDefault="00000000">
      <w:pPr>
        <w:pStyle w:val="ListParagraph"/>
        <w:numPr>
          <w:ilvl w:val="0"/>
          <w:numId w:val="40"/>
        </w:numPr>
        <w:tabs>
          <w:tab w:val="left" w:pos="1238"/>
        </w:tabs>
        <w:spacing w:line="271" w:lineRule="auto"/>
        <w:ind w:right="435"/>
        <w:rPr>
          <w:sz w:val="20"/>
        </w:rPr>
      </w:pPr>
      <w:r>
        <w:rPr>
          <w:color w:val="231F20"/>
          <w:sz w:val="20"/>
        </w:rPr>
        <w:t xml:space="preserve">If the client wants to gracefully release the IP address, it can do so by sending a </w:t>
      </w:r>
      <w:r>
        <w:rPr>
          <w:color w:val="231F20"/>
          <w:w w:val="95"/>
          <w:sz w:val="20"/>
        </w:rPr>
        <w:t>DHCPRELEASE message to the server.</w:t>
      </w:r>
    </w:p>
    <w:p w14:paraId="13EDF2B9" w14:textId="77777777" w:rsidR="00375E0D" w:rsidRDefault="00375E0D">
      <w:pPr>
        <w:pStyle w:val="BodyText"/>
        <w:spacing w:before="8"/>
        <w:rPr>
          <w:sz w:val="22"/>
        </w:rPr>
      </w:pPr>
    </w:p>
    <w:p w14:paraId="13EDF2BA" w14:textId="77777777" w:rsidR="00375E0D" w:rsidRDefault="00000000">
      <w:pPr>
        <w:pStyle w:val="BodyText"/>
        <w:spacing w:line="271" w:lineRule="auto"/>
        <w:ind w:left="957" w:hanging="1"/>
        <w:jc w:val="both"/>
      </w:pPr>
      <w:r>
        <w:rPr>
          <w:color w:val="231F20"/>
          <w:w w:val="105"/>
        </w:rPr>
        <w:t>If</w:t>
      </w:r>
      <w:r>
        <w:rPr>
          <w:color w:val="231F20"/>
          <w:spacing w:val="-13"/>
          <w:w w:val="105"/>
        </w:rPr>
        <w:t xml:space="preserve"> </w:t>
      </w:r>
      <w:r>
        <w:rPr>
          <w:color w:val="231F20"/>
          <w:w w:val="105"/>
        </w:rPr>
        <w:t>a</w:t>
      </w:r>
      <w:r>
        <w:rPr>
          <w:color w:val="231F20"/>
          <w:spacing w:val="-13"/>
          <w:w w:val="105"/>
        </w:rPr>
        <w:t xml:space="preserve"> </w:t>
      </w:r>
      <w:r>
        <w:rPr>
          <w:color w:val="231F20"/>
          <w:w w:val="105"/>
        </w:rPr>
        <w:t>client</w:t>
      </w:r>
      <w:r>
        <w:rPr>
          <w:color w:val="231F20"/>
          <w:spacing w:val="-13"/>
          <w:w w:val="105"/>
        </w:rPr>
        <w:t xml:space="preserve"> </w:t>
      </w:r>
      <w:r>
        <w:rPr>
          <w:color w:val="231F20"/>
          <w:w w:val="105"/>
        </w:rPr>
        <w:t>has</w:t>
      </w:r>
      <w:r>
        <w:rPr>
          <w:color w:val="231F20"/>
          <w:spacing w:val="-13"/>
          <w:w w:val="105"/>
        </w:rPr>
        <w:t xml:space="preserve"> </w:t>
      </w:r>
      <w:r>
        <w:rPr>
          <w:color w:val="231F20"/>
          <w:w w:val="105"/>
        </w:rPr>
        <w:t>already</w:t>
      </w:r>
      <w:r>
        <w:rPr>
          <w:color w:val="231F20"/>
          <w:spacing w:val="-13"/>
          <w:w w:val="105"/>
        </w:rPr>
        <w:t xml:space="preserve"> </w:t>
      </w:r>
      <w:r>
        <w:rPr>
          <w:color w:val="231F20"/>
          <w:w w:val="105"/>
        </w:rPr>
        <w:t>been</w:t>
      </w:r>
      <w:r>
        <w:rPr>
          <w:color w:val="231F20"/>
          <w:spacing w:val="-13"/>
          <w:w w:val="105"/>
        </w:rPr>
        <w:t xml:space="preserve"> </w:t>
      </w:r>
      <w:r>
        <w:rPr>
          <w:color w:val="231F20"/>
          <w:w w:val="105"/>
        </w:rPr>
        <w:t>part</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network</w:t>
      </w:r>
      <w:r>
        <w:rPr>
          <w:color w:val="231F20"/>
          <w:spacing w:val="-13"/>
          <w:w w:val="105"/>
        </w:rPr>
        <w:t xml:space="preserve"> </w:t>
      </w:r>
      <w:r>
        <w:rPr>
          <w:color w:val="231F20"/>
          <w:w w:val="105"/>
        </w:rPr>
        <w:t>and</w:t>
      </w:r>
      <w:r>
        <w:rPr>
          <w:color w:val="231F20"/>
          <w:spacing w:val="-13"/>
          <w:w w:val="105"/>
        </w:rPr>
        <w:t xml:space="preserve"> </w:t>
      </w:r>
      <w:r>
        <w:rPr>
          <w:color w:val="231F20"/>
          <w:w w:val="105"/>
        </w:rPr>
        <w:t>remembers</w:t>
      </w:r>
      <w:r>
        <w:rPr>
          <w:color w:val="231F20"/>
          <w:spacing w:val="-13"/>
          <w:w w:val="105"/>
        </w:rPr>
        <w:t xml:space="preserve"> </w:t>
      </w:r>
      <w:r>
        <w:rPr>
          <w:color w:val="231F20"/>
          <w:w w:val="105"/>
        </w:rPr>
        <w:t>previous</w:t>
      </w:r>
      <w:r>
        <w:rPr>
          <w:color w:val="231F20"/>
          <w:spacing w:val="-14"/>
          <w:w w:val="105"/>
        </w:rPr>
        <w:t xml:space="preserve"> </w:t>
      </w:r>
      <w:r>
        <w:rPr>
          <w:color w:val="231F20"/>
          <w:w w:val="105"/>
        </w:rPr>
        <w:t>conﬁguration parameters,</w:t>
      </w:r>
      <w:r>
        <w:rPr>
          <w:color w:val="231F20"/>
          <w:spacing w:val="-8"/>
          <w:w w:val="105"/>
        </w:rPr>
        <w:t xml:space="preserve"> </w:t>
      </w:r>
      <w:r>
        <w:rPr>
          <w:color w:val="231F20"/>
          <w:w w:val="105"/>
        </w:rPr>
        <w:t>it</w:t>
      </w:r>
      <w:r>
        <w:rPr>
          <w:color w:val="231F20"/>
          <w:spacing w:val="-8"/>
          <w:w w:val="105"/>
        </w:rPr>
        <w:t xml:space="preserve"> </w:t>
      </w:r>
      <w:r>
        <w:rPr>
          <w:color w:val="231F20"/>
          <w:w w:val="105"/>
        </w:rPr>
        <w:t>can</w:t>
      </w:r>
      <w:r>
        <w:rPr>
          <w:color w:val="231F20"/>
          <w:spacing w:val="-8"/>
          <w:w w:val="105"/>
        </w:rPr>
        <w:t xml:space="preserve"> </w:t>
      </w:r>
      <w:r>
        <w:rPr>
          <w:color w:val="231F20"/>
          <w:w w:val="105"/>
        </w:rPr>
        <w:t>also</w:t>
      </w:r>
      <w:r>
        <w:rPr>
          <w:color w:val="231F20"/>
          <w:spacing w:val="-8"/>
          <w:w w:val="105"/>
        </w:rPr>
        <w:t xml:space="preserve"> </w:t>
      </w:r>
      <w:r>
        <w:rPr>
          <w:color w:val="231F20"/>
          <w:w w:val="105"/>
        </w:rPr>
        <w:t>start</w:t>
      </w:r>
      <w:r>
        <w:rPr>
          <w:color w:val="231F20"/>
          <w:spacing w:val="-8"/>
          <w:w w:val="105"/>
        </w:rPr>
        <w:t xml:space="preserve"> </w:t>
      </w:r>
      <w:r>
        <w:rPr>
          <w:color w:val="231F20"/>
          <w:w w:val="105"/>
        </w:rPr>
        <w:t>the</w:t>
      </w:r>
      <w:r>
        <w:rPr>
          <w:color w:val="231F20"/>
          <w:spacing w:val="-8"/>
          <w:w w:val="105"/>
        </w:rPr>
        <w:t xml:space="preserve"> </w:t>
      </w:r>
      <w:r>
        <w:rPr>
          <w:color w:val="231F20"/>
          <w:w w:val="105"/>
        </w:rPr>
        <w:t>process</w:t>
      </w:r>
      <w:r>
        <w:rPr>
          <w:color w:val="231F20"/>
          <w:spacing w:val="-8"/>
          <w:w w:val="105"/>
        </w:rPr>
        <w:t xml:space="preserve"> </w:t>
      </w:r>
      <w:r>
        <w:rPr>
          <w:color w:val="231F20"/>
          <w:w w:val="105"/>
        </w:rPr>
        <w:t>at</w:t>
      </w:r>
      <w:r>
        <w:rPr>
          <w:color w:val="231F20"/>
          <w:spacing w:val="-8"/>
          <w:w w:val="105"/>
        </w:rPr>
        <w:t xml:space="preserve"> </w:t>
      </w:r>
      <w:r>
        <w:rPr>
          <w:color w:val="231F20"/>
          <w:w w:val="105"/>
        </w:rPr>
        <w:t>step</w:t>
      </w:r>
      <w:r>
        <w:rPr>
          <w:color w:val="231F20"/>
          <w:spacing w:val="-8"/>
          <w:w w:val="105"/>
        </w:rPr>
        <w:t xml:space="preserve"> </w:t>
      </w:r>
      <w:r>
        <w:rPr>
          <w:color w:val="231F20"/>
          <w:w w:val="105"/>
        </w:rPr>
        <w:t>3</w:t>
      </w:r>
      <w:r>
        <w:rPr>
          <w:color w:val="231F20"/>
          <w:spacing w:val="-8"/>
          <w:w w:val="105"/>
        </w:rPr>
        <w:t xml:space="preserve"> </w:t>
      </w:r>
      <w:r>
        <w:rPr>
          <w:color w:val="231F20"/>
          <w:w w:val="105"/>
        </w:rPr>
        <w:t>by</w:t>
      </w:r>
      <w:r>
        <w:rPr>
          <w:color w:val="231F20"/>
          <w:spacing w:val="-8"/>
          <w:w w:val="105"/>
        </w:rPr>
        <w:t xml:space="preserve"> </w:t>
      </w:r>
      <w:r>
        <w:rPr>
          <w:color w:val="231F20"/>
          <w:w w:val="105"/>
        </w:rPr>
        <w:t>essentially</w:t>
      </w:r>
      <w:r>
        <w:rPr>
          <w:color w:val="231F20"/>
          <w:spacing w:val="-8"/>
          <w:w w:val="105"/>
        </w:rPr>
        <w:t xml:space="preserve"> </w:t>
      </w:r>
      <w:r>
        <w:rPr>
          <w:color w:val="231F20"/>
          <w:w w:val="105"/>
        </w:rPr>
        <w:t>asking</w:t>
      </w:r>
      <w:r>
        <w:rPr>
          <w:color w:val="231F20"/>
          <w:spacing w:val="-8"/>
          <w:w w:val="105"/>
        </w:rPr>
        <w:t xml:space="preserve"> </w:t>
      </w:r>
      <w:r>
        <w:rPr>
          <w:color w:val="231F20"/>
          <w:w w:val="105"/>
        </w:rPr>
        <w:t>the</w:t>
      </w:r>
      <w:r>
        <w:rPr>
          <w:color w:val="231F20"/>
          <w:spacing w:val="-8"/>
          <w:w w:val="105"/>
        </w:rPr>
        <w:t xml:space="preserve"> </w:t>
      </w:r>
      <w:r>
        <w:rPr>
          <w:color w:val="231F20"/>
          <w:w w:val="105"/>
        </w:rPr>
        <w:t>server</w:t>
      </w:r>
      <w:r>
        <w:rPr>
          <w:color w:val="231F20"/>
          <w:spacing w:val="-8"/>
          <w:w w:val="105"/>
        </w:rPr>
        <w:t xml:space="preserve"> </w:t>
      </w:r>
      <w:r>
        <w:rPr>
          <w:color w:val="231F20"/>
          <w:w w:val="105"/>
        </w:rPr>
        <w:t>if</w:t>
      </w:r>
      <w:r>
        <w:rPr>
          <w:color w:val="231F20"/>
          <w:spacing w:val="-8"/>
          <w:w w:val="105"/>
        </w:rPr>
        <w:t xml:space="preserve"> </w:t>
      </w:r>
      <w:r>
        <w:rPr>
          <w:color w:val="231F20"/>
          <w:w w:val="105"/>
        </w:rPr>
        <w:t>it can</w:t>
      </w:r>
      <w:r>
        <w:rPr>
          <w:color w:val="231F20"/>
          <w:spacing w:val="-9"/>
          <w:w w:val="105"/>
        </w:rPr>
        <w:t xml:space="preserve"> </w:t>
      </w:r>
      <w:r>
        <w:rPr>
          <w:color w:val="231F20"/>
          <w:w w:val="105"/>
        </w:rPr>
        <w:t>have</w:t>
      </w:r>
      <w:r>
        <w:rPr>
          <w:color w:val="231F20"/>
          <w:spacing w:val="-9"/>
          <w:w w:val="105"/>
        </w:rPr>
        <w:t xml:space="preserve"> </w:t>
      </w:r>
      <w:r>
        <w:rPr>
          <w:color w:val="231F20"/>
          <w:w w:val="105"/>
        </w:rPr>
        <w:t>the</w:t>
      </w:r>
      <w:r>
        <w:rPr>
          <w:color w:val="231F20"/>
          <w:spacing w:val="-9"/>
          <w:w w:val="105"/>
        </w:rPr>
        <w:t xml:space="preserve"> </w:t>
      </w:r>
      <w:r>
        <w:rPr>
          <w:color w:val="231F20"/>
          <w:w w:val="105"/>
        </w:rPr>
        <w:t>previous</w:t>
      </w:r>
      <w:r>
        <w:rPr>
          <w:color w:val="231F20"/>
          <w:spacing w:val="-9"/>
          <w:w w:val="105"/>
        </w:rPr>
        <w:t xml:space="preserve"> </w:t>
      </w:r>
      <w:r>
        <w:rPr>
          <w:color w:val="231F20"/>
          <w:w w:val="105"/>
        </w:rPr>
        <w:t>address</w:t>
      </w:r>
      <w:r>
        <w:rPr>
          <w:color w:val="231F20"/>
          <w:spacing w:val="-9"/>
          <w:w w:val="105"/>
        </w:rPr>
        <w:t xml:space="preserve"> </w:t>
      </w:r>
      <w:r>
        <w:rPr>
          <w:color w:val="231F20"/>
          <w:w w:val="105"/>
        </w:rPr>
        <w:t>again.</w:t>
      </w:r>
    </w:p>
    <w:p w14:paraId="13EDF2BB" w14:textId="77777777" w:rsidR="00375E0D" w:rsidRDefault="00375E0D">
      <w:pPr>
        <w:pStyle w:val="BodyText"/>
        <w:rPr>
          <w:sz w:val="24"/>
        </w:rPr>
      </w:pPr>
    </w:p>
    <w:p w14:paraId="13EDF2BC" w14:textId="77777777" w:rsidR="00375E0D" w:rsidRDefault="00375E0D">
      <w:pPr>
        <w:pStyle w:val="BodyText"/>
        <w:spacing w:before="8"/>
        <w:rPr>
          <w:sz w:val="35"/>
        </w:rPr>
      </w:pPr>
    </w:p>
    <w:p w14:paraId="13EDF2BD" w14:textId="77777777" w:rsidR="00375E0D" w:rsidRDefault="00000000">
      <w:pPr>
        <w:pStyle w:val="Heading4"/>
        <w:numPr>
          <w:ilvl w:val="1"/>
          <w:numId w:val="55"/>
        </w:numPr>
        <w:tabs>
          <w:tab w:val="left" w:pos="1525"/>
        </w:tabs>
        <w:ind w:hanging="568"/>
        <w:jc w:val="left"/>
      </w:pPr>
      <w:r>
        <w:rPr>
          <w:color w:val="003946"/>
        </w:rPr>
        <w:t>The</w:t>
      </w:r>
      <w:r>
        <w:rPr>
          <w:color w:val="003946"/>
          <w:spacing w:val="-12"/>
        </w:rPr>
        <w:t xml:space="preserve"> </w:t>
      </w:r>
      <w:r>
        <w:rPr>
          <w:color w:val="003946"/>
        </w:rPr>
        <w:t>Role</w:t>
      </w:r>
      <w:r>
        <w:rPr>
          <w:color w:val="003946"/>
          <w:spacing w:val="-11"/>
        </w:rPr>
        <w:t xml:space="preserve"> </w:t>
      </w:r>
      <w:r>
        <w:rPr>
          <w:color w:val="003946"/>
        </w:rPr>
        <w:t>of</w:t>
      </w:r>
      <w:r>
        <w:rPr>
          <w:color w:val="003946"/>
          <w:spacing w:val="-11"/>
        </w:rPr>
        <w:t xml:space="preserve"> </w:t>
      </w:r>
      <w:r>
        <w:rPr>
          <w:color w:val="003946"/>
          <w:spacing w:val="-2"/>
        </w:rPr>
        <w:t>ICANN</w:t>
      </w:r>
    </w:p>
    <w:p w14:paraId="13EDF2BE" w14:textId="77777777" w:rsidR="00375E0D" w:rsidRDefault="00000000">
      <w:pPr>
        <w:pStyle w:val="BodyText"/>
        <w:spacing w:before="269" w:line="271" w:lineRule="auto"/>
        <w:ind w:left="957"/>
        <w:jc w:val="both"/>
      </w:pPr>
      <w:r>
        <w:rPr>
          <w:color w:val="231F20"/>
          <w:w w:val="105"/>
        </w:rPr>
        <w:t>The</w:t>
      </w:r>
      <w:r>
        <w:rPr>
          <w:color w:val="231F20"/>
          <w:spacing w:val="-9"/>
          <w:w w:val="105"/>
        </w:rPr>
        <w:t xml:space="preserve"> </w:t>
      </w:r>
      <w:r>
        <w:rPr>
          <w:color w:val="231F20"/>
          <w:w w:val="105"/>
        </w:rPr>
        <w:t>Internet</w:t>
      </w:r>
      <w:r>
        <w:rPr>
          <w:color w:val="231F20"/>
          <w:spacing w:val="-9"/>
          <w:w w:val="105"/>
        </w:rPr>
        <w:t xml:space="preserve"> </w:t>
      </w:r>
      <w:r>
        <w:rPr>
          <w:color w:val="231F20"/>
          <w:w w:val="105"/>
        </w:rPr>
        <w:t>Corporation</w:t>
      </w:r>
      <w:r>
        <w:rPr>
          <w:color w:val="231F20"/>
          <w:spacing w:val="-9"/>
          <w:w w:val="105"/>
        </w:rPr>
        <w:t xml:space="preserve"> </w:t>
      </w:r>
      <w:r>
        <w:rPr>
          <w:color w:val="231F20"/>
          <w:w w:val="105"/>
        </w:rPr>
        <w:t>for</w:t>
      </w:r>
      <w:r>
        <w:rPr>
          <w:color w:val="231F20"/>
          <w:spacing w:val="-9"/>
          <w:w w:val="105"/>
        </w:rPr>
        <w:t xml:space="preserve"> </w:t>
      </w:r>
      <w:r>
        <w:rPr>
          <w:color w:val="231F20"/>
          <w:w w:val="105"/>
        </w:rPr>
        <w:t>Assigned</w:t>
      </w:r>
      <w:r>
        <w:rPr>
          <w:color w:val="231F20"/>
          <w:spacing w:val="-9"/>
          <w:w w:val="105"/>
        </w:rPr>
        <w:t xml:space="preserve"> </w:t>
      </w:r>
      <w:r>
        <w:rPr>
          <w:color w:val="231F20"/>
          <w:w w:val="105"/>
        </w:rPr>
        <w:t>Names</w:t>
      </w:r>
      <w:r>
        <w:rPr>
          <w:color w:val="231F20"/>
          <w:spacing w:val="-9"/>
          <w:w w:val="105"/>
        </w:rPr>
        <w:t xml:space="preserve"> </w:t>
      </w:r>
      <w:r>
        <w:rPr>
          <w:color w:val="231F20"/>
          <w:w w:val="105"/>
        </w:rPr>
        <w:t>and</w:t>
      </w:r>
      <w:r>
        <w:rPr>
          <w:color w:val="231F20"/>
          <w:spacing w:val="-9"/>
          <w:w w:val="105"/>
        </w:rPr>
        <w:t xml:space="preserve"> </w:t>
      </w:r>
      <w:r>
        <w:rPr>
          <w:color w:val="231F20"/>
          <w:w w:val="105"/>
        </w:rPr>
        <w:t>Numbers</w:t>
      </w:r>
      <w:r>
        <w:rPr>
          <w:color w:val="231F20"/>
          <w:spacing w:val="-9"/>
          <w:w w:val="105"/>
        </w:rPr>
        <w:t xml:space="preserve"> </w:t>
      </w:r>
      <w:r>
        <w:rPr>
          <w:color w:val="231F20"/>
          <w:w w:val="105"/>
        </w:rPr>
        <w:t>(ICANN)</w:t>
      </w:r>
      <w:r>
        <w:rPr>
          <w:color w:val="231F20"/>
          <w:spacing w:val="-9"/>
          <w:w w:val="105"/>
        </w:rPr>
        <w:t xml:space="preserve"> </w:t>
      </w:r>
      <w:r>
        <w:rPr>
          <w:color w:val="231F20"/>
          <w:w w:val="105"/>
        </w:rPr>
        <w:t>was</w:t>
      </w:r>
      <w:r>
        <w:rPr>
          <w:color w:val="231F20"/>
          <w:spacing w:val="-9"/>
          <w:w w:val="105"/>
        </w:rPr>
        <w:t xml:space="preserve"> </w:t>
      </w:r>
      <w:r>
        <w:rPr>
          <w:color w:val="231F20"/>
          <w:w w:val="105"/>
        </w:rPr>
        <w:t>founded</w:t>
      </w:r>
      <w:r>
        <w:rPr>
          <w:color w:val="231F20"/>
          <w:spacing w:val="-9"/>
          <w:w w:val="105"/>
        </w:rPr>
        <w:t xml:space="preserve"> </w:t>
      </w:r>
      <w:r>
        <w:rPr>
          <w:color w:val="231F20"/>
          <w:w w:val="105"/>
        </w:rPr>
        <w:t>in 1998</w:t>
      </w:r>
      <w:r>
        <w:rPr>
          <w:color w:val="231F20"/>
          <w:spacing w:val="-14"/>
          <w:w w:val="105"/>
        </w:rPr>
        <w:t xml:space="preserve"> </w:t>
      </w:r>
      <w:r>
        <w:rPr>
          <w:color w:val="231F20"/>
          <w:w w:val="105"/>
        </w:rPr>
        <w:t>to</w:t>
      </w:r>
      <w:r>
        <w:rPr>
          <w:color w:val="231F20"/>
          <w:spacing w:val="-14"/>
          <w:w w:val="105"/>
        </w:rPr>
        <w:t xml:space="preserve"> </w:t>
      </w:r>
      <w:r>
        <w:rPr>
          <w:color w:val="231F20"/>
          <w:w w:val="105"/>
        </w:rPr>
        <w:t>take</w:t>
      </w:r>
      <w:r>
        <w:rPr>
          <w:color w:val="231F20"/>
          <w:spacing w:val="-14"/>
          <w:w w:val="105"/>
        </w:rPr>
        <w:t xml:space="preserve"> </w:t>
      </w:r>
      <w:r>
        <w:rPr>
          <w:color w:val="231F20"/>
          <w:w w:val="105"/>
        </w:rPr>
        <w:t>over</w:t>
      </w:r>
      <w:r>
        <w:rPr>
          <w:color w:val="231F20"/>
          <w:spacing w:val="-14"/>
          <w:w w:val="105"/>
        </w:rPr>
        <w:t xml:space="preserve"> </w:t>
      </w:r>
      <w:r>
        <w:rPr>
          <w:color w:val="231F20"/>
          <w:w w:val="105"/>
        </w:rPr>
        <w:t>the</w:t>
      </w:r>
      <w:r>
        <w:rPr>
          <w:color w:val="231F20"/>
          <w:spacing w:val="-14"/>
          <w:w w:val="105"/>
        </w:rPr>
        <w:t xml:space="preserve"> </w:t>
      </w:r>
      <w:r>
        <w:rPr>
          <w:color w:val="231F20"/>
          <w:w w:val="105"/>
        </w:rPr>
        <w:t>administrative</w:t>
      </w:r>
      <w:r>
        <w:rPr>
          <w:color w:val="231F20"/>
          <w:spacing w:val="-14"/>
          <w:w w:val="105"/>
        </w:rPr>
        <w:t xml:space="preserve"> </w:t>
      </w:r>
      <w:r>
        <w:rPr>
          <w:color w:val="231F20"/>
          <w:w w:val="105"/>
        </w:rPr>
        <w:t>tasks</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r>
        <w:rPr>
          <w:color w:val="231F20"/>
          <w:w w:val="105"/>
        </w:rPr>
        <w:t>Internet</w:t>
      </w:r>
      <w:r>
        <w:rPr>
          <w:color w:val="231F20"/>
          <w:spacing w:val="-14"/>
          <w:w w:val="105"/>
        </w:rPr>
        <w:t xml:space="preserve"> </w:t>
      </w:r>
      <w:r>
        <w:rPr>
          <w:color w:val="231F20"/>
          <w:w w:val="105"/>
        </w:rPr>
        <w:t>Assigned</w:t>
      </w:r>
      <w:r>
        <w:rPr>
          <w:color w:val="231F20"/>
          <w:spacing w:val="-14"/>
          <w:w w:val="105"/>
        </w:rPr>
        <w:t xml:space="preserve"> </w:t>
      </w:r>
      <w:r>
        <w:rPr>
          <w:color w:val="231F20"/>
          <w:w w:val="105"/>
        </w:rPr>
        <w:t>Numbers</w:t>
      </w:r>
      <w:r>
        <w:rPr>
          <w:color w:val="231F20"/>
          <w:spacing w:val="-14"/>
          <w:w w:val="105"/>
        </w:rPr>
        <w:t xml:space="preserve"> </w:t>
      </w:r>
      <w:r>
        <w:rPr>
          <w:color w:val="231F20"/>
          <w:w w:val="105"/>
        </w:rPr>
        <w:t xml:space="preserve">Authority </w:t>
      </w:r>
      <w:r>
        <w:rPr>
          <w:color w:val="231F20"/>
        </w:rPr>
        <w:t xml:space="preserve">(IANA; ICANN, n.d.). Prior to this takeover, the IANA had been part of the Internet </w:t>
      </w:r>
      <w:proofErr w:type="spellStart"/>
      <w:r>
        <w:rPr>
          <w:color w:val="231F20"/>
        </w:rPr>
        <w:t>Engi</w:t>
      </w:r>
      <w:proofErr w:type="spellEnd"/>
      <w:r>
        <w:rPr>
          <w:color w:val="231F20"/>
        </w:rPr>
        <w:t xml:space="preserve">- </w:t>
      </w:r>
      <w:proofErr w:type="spellStart"/>
      <w:r>
        <w:rPr>
          <w:color w:val="231F20"/>
          <w:spacing w:val="-2"/>
          <w:w w:val="105"/>
        </w:rPr>
        <w:t>neering</w:t>
      </w:r>
      <w:proofErr w:type="spellEnd"/>
      <w:r>
        <w:rPr>
          <w:color w:val="231F20"/>
          <w:spacing w:val="-11"/>
          <w:w w:val="105"/>
        </w:rPr>
        <w:t xml:space="preserve"> </w:t>
      </w:r>
      <w:r>
        <w:rPr>
          <w:color w:val="231F20"/>
          <w:spacing w:val="-2"/>
          <w:w w:val="105"/>
        </w:rPr>
        <w:t>Task</w:t>
      </w:r>
      <w:r>
        <w:rPr>
          <w:color w:val="231F20"/>
          <w:spacing w:val="-11"/>
          <w:w w:val="105"/>
        </w:rPr>
        <w:t xml:space="preserve"> </w:t>
      </w:r>
      <w:r>
        <w:rPr>
          <w:color w:val="231F20"/>
          <w:spacing w:val="-2"/>
          <w:w w:val="105"/>
        </w:rPr>
        <w:t>Force</w:t>
      </w:r>
      <w:r>
        <w:rPr>
          <w:color w:val="231F20"/>
          <w:spacing w:val="-11"/>
          <w:w w:val="105"/>
        </w:rPr>
        <w:t xml:space="preserve"> </w:t>
      </w:r>
      <w:r>
        <w:rPr>
          <w:color w:val="231F20"/>
          <w:spacing w:val="-2"/>
          <w:w w:val="105"/>
        </w:rPr>
        <w:t>(IETF).</w:t>
      </w:r>
      <w:r>
        <w:rPr>
          <w:color w:val="231F20"/>
          <w:spacing w:val="-11"/>
          <w:w w:val="105"/>
        </w:rPr>
        <w:t xml:space="preserve"> </w:t>
      </w:r>
      <w:r>
        <w:rPr>
          <w:color w:val="231F20"/>
          <w:spacing w:val="-2"/>
          <w:w w:val="105"/>
        </w:rPr>
        <w:t>ICANN</w:t>
      </w:r>
      <w:r>
        <w:rPr>
          <w:color w:val="231F20"/>
          <w:spacing w:val="-11"/>
          <w:w w:val="105"/>
        </w:rPr>
        <w:t xml:space="preserve"> </w:t>
      </w:r>
      <w:r>
        <w:rPr>
          <w:color w:val="231F20"/>
          <w:spacing w:val="-2"/>
          <w:w w:val="105"/>
        </w:rPr>
        <w:t>was</w:t>
      </w:r>
      <w:r>
        <w:rPr>
          <w:color w:val="231F20"/>
          <w:spacing w:val="-11"/>
          <w:w w:val="105"/>
        </w:rPr>
        <w:t xml:space="preserve"> </w:t>
      </w:r>
      <w:r>
        <w:rPr>
          <w:color w:val="231F20"/>
          <w:spacing w:val="-2"/>
          <w:w w:val="105"/>
        </w:rPr>
        <w:t>formed</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provide</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more</w:t>
      </w:r>
      <w:r>
        <w:rPr>
          <w:color w:val="231F20"/>
          <w:spacing w:val="-11"/>
          <w:w w:val="105"/>
        </w:rPr>
        <w:t xml:space="preserve"> </w:t>
      </w:r>
      <w:r>
        <w:rPr>
          <w:color w:val="231F20"/>
          <w:spacing w:val="-2"/>
          <w:w w:val="105"/>
        </w:rPr>
        <w:t>stable</w:t>
      </w:r>
      <w:r>
        <w:rPr>
          <w:color w:val="231F20"/>
          <w:spacing w:val="-11"/>
          <w:w w:val="105"/>
        </w:rPr>
        <w:t xml:space="preserve"> </w:t>
      </w:r>
      <w:r>
        <w:rPr>
          <w:color w:val="231F20"/>
          <w:spacing w:val="-2"/>
          <w:w w:val="105"/>
        </w:rPr>
        <w:t xml:space="preserve">organizational </w:t>
      </w:r>
      <w:r>
        <w:rPr>
          <w:color w:val="231F20"/>
          <w:w w:val="105"/>
        </w:rPr>
        <w:t>and ﬁnancial foundation for the important administrative tasks of the IANA (</w:t>
      </w:r>
      <w:proofErr w:type="spellStart"/>
      <w:r>
        <w:rPr>
          <w:color w:val="231F20"/>
          <w:w w:val="105"/>
        </w:rPr>
        <w:t>Bradner</w:t>
      </w:r>
      <w:proofErr w:type="spellEnd"/>
      <w:r>
        <w:rPr>
          <w:color w:val="231F20"/>
          <w:w w:val="105"/>
        </w:rPr>
        <w:t>, 2010).</w:t>
      </w:r>
      <w:r>
        <w:rPr>
          <w:color w:val="231F20"/>
          <w:spacing w:val="-14"/>
          <w:w w:val="105"/>
        </w:rPr>
        <w:t xml:space="preserve"> </w:t>
      </w:r>
      <w:r>
        <w:rPr>
          <w:color w:val="231F20"/>
          <w:w w:val="105"/>
        </w:rPr>
        <w:t>In</w:t>
      </w:r>
      <w:r>
        <w:rPr>
          <w:color w:val="231F20"/>
          <w:spacing w:val="-14"/>
          <w:w w:val="105"/>
        </w:rPr>
        <w:t xml:space="preserve"> </w:t>
      </w:r>
      <w:r>
        <w:rPr>
          <w:color w:val="231F20"/>
          <w:w w:val="105"/>
        </w:rPr>
        <w:t>this</w:t>
      </w:r>
      <w:r>
        <w:rPr>
          <w:color w:val="231F20"/>
          <w:spacing w:val="-14"/>
          <w:w w:val="105"/>
        </w:rPr>
        <w:t xml:space="preserve"> </w:t>
      </w:r>
      <w:r>
        <w:rPr>
          <w:color w:val="231F20"/>
          <w:w w:val="105"/>
        </w:rPr>
        <w:t>function,</w:t>
      </w:r>
      <w:r>
        <w:rPr>
          <w:color w:val="231F20"/>
          <w:spacing w:val="-14"/>
          <w:w w:val="105"/>
        </w:rPr>
        <w:t xml:space="preserve"> </w:t>
      </w:r>
      <w:r>
        <w:rPr>
          <w:color w:val="231F20"/>
          <w:w w:val="105"/>
        </w:rPr>
        <w:t>it</w:t>
      </w:r>
      <w:r>
        <w:rPr>
          <w:color w:val="231F20"/>
          <w:spacing w:val="-14"/>
          <w:w w:val="105"/>
        </w:rPr>
        <w:t xml:space="preserve"> </w:t>
      </w:r>
      <w:r>
        <w:rPr>
          <w:color w:val="231F20"/>
          <w:w w:val="105"/>
        </w:rPr>
        <w:t>manages</w:t>
      </w:r>
      <w:r>
        <w:rPr>
          <w:color w:val="231F20"/>
          <w:spacing w:val="-14"/>
          <w:w w:val="105"/>
        </w:rPr>
        <w:t xml:space="preserve"> </w:t>
      </w:r>
      <w:r>
        <w:rPr>
          <w:color w:val="231F20"/>
          <w:w w:val="105"/>
        </w:rPr>
        <w:t>and</w:t>
      </w:r>
      <w:r>
        <w:rPr>
          <w:color w:val="231F20"/>
          <w:spacing w:val="-14"/>
          <w:w w:val="105"/>
        </w:rPr>
        <w:t xml:space="preserve"> </w:t>
      </w:r>
      <w:r>
        <w:rPr>
          <w:color w:val="231F20"/>
          <w:w w:val="105"/>
        </w:rPr>
        <w:t>assigns</w:t>
      </w:r>
      <w:r>
        <w:rPr>
          <w:color w:val="231F20"/>
          <w:spacing w:val="-14"/>
          <w:w w:val="105"/>
        </w:rPr>
        <w:t xml:space="preserve"> </w:t>
      </w:r>
      <w:r>
        <w:rPr>
          <w:color w:val="231F20"/>
          <w:w w:val="105"/>
        </w:rPr>
        <w:t>names</w:t>
      </w:r>
      <w:r>
        <w:rPr>
          <w:color w:val="231F20"/>
          <w:spacing w:val="-14"/>
          <w:w w:val="105"/>
        </w:rPr>
        <w:t xml:space="preserve"> </w:t>
      </w:r>
      <w:r>
        <w:rPr>
          <w:color w:val="231F20"/>
          <w:w w:val="105"/>
        </w:rPr>
        <w:t>and</w:t>
      </w:r>
      <w:r>
        <w:rPr>
          <w:color w:val="231F20"/>
          <w:spacing w:val="-14"/>
          <w:w w:val="105"/>
        </w:rPr>
        <w:t xml:space="preserve"> </w:t>
      </w:r>
      <w:r>
        <w:rPr>
          <w:color w:val="231F20"/>
          <w:w w:val="105"/>
        </w:rPr>
        <w:t>numbers</w:t>
      </w:r>
      <w:r>
        <w:rPr>
          <w:color w:val="231F20"/>
          <w:spacing w:val="-14"/>
          <w:w w:val="105"/>
        </w:rPr>
        <w:t xml:space="preserve"> </w:t>
      </w:r>
      <w:r>
        <w:rPr>
          <w:color w:val="231F20"/>
          <w:w w:val="105"/>
        </w:rPr>
        <w:t>that</w:t>
      </w:r>
      <w:r>
        <w:rPr>
          <w:color w:val="231F20"/>
          <w:spacing w:val="-14"/>
          <w:w w:val="105"/>
        </w:rPr>
        <w:t xml:space="preserve"> </w:t>
      </w:r>
      <w:r>
        <w:rPr>
          <w:color w:val="231F20"/>
          <w:w w:val="105"/>
        </w:rPr>
        <w:t>are</w:t>
      </w:r>
      <w:r>
        <w:rPr>
          <w:color w:val="231F20"/>
          <w:spacing w:val="-14"/>
          <w:w w:val="105"/>
        </w:rPr>
        <w:t xml:space="preserve"> </w:t>
      </w:r>
      <w:r>
        <w:rPr>
          <w:color w:val="231F20"/>
          <w:w w:val="105"/>
        </w:rPr>
        <w:t>essential to the operation of the internet.</w:t>
      </w:r>
    </w:p>
    <w:p w14:paraId="13EDF2BF" w14:textId="77777777" w:rsidR="00375E0D" w:rsidRDefault="00375E0D">
      <w:pPr>
        <w:pStyle w:val="BodyText"/>
        <w:rPr>
          <w:sz w:val="24"/>
        </w:rPr>
      </w:pPr>
    </w:p>
    <w:p w14:paraId="13EDF2C0" w14:textId="77777777" w:rsidR="00375E0D" w:rsidRDefault="00000000">
      <w:pPr>
        <w:pStyle w:val="Heading7"/>
        <w:spacing w:before="203"/>
      </w:pPr>
      <w:r>
        <w:rPr>
          <w:color w:val="003946"/>
          <w:w w:val="105"/>
        </w:rPr>
        <w:t>Allocation</w:t>
      </w:r>
      <w:r>
        <w:rPr>
          <w:color w:val="003946"/>
          <w:spacing w:val="-14"/>
          <w:w w:val="105"/>
        </w:rPr>
        <w:t xml:space="preserve"> </w:t>
      </w:r>
      <w:r>
        <w:rPr>
          <w:color w:val="003946"/>
          <w:w w:val="105"/>
        </w:rPr>
        <w:t>of</w:t>
      </w:r>
      <w:r>
        <w:rPr>
          <w:color w:val="003946"/>
          <w:spacing w:val="-14"/>
          <w:w w:val="105"/>
        </w:rPr>
        <w:t xml:space="preserve"> </w:t>
      </w:r>
      <w:r>
        <w:rPr>
          <w:color w:val="003946"/>
          <w:w w:val="105"/>
        </w:rPr>
        <w:t>IP</w:t>
      </w:r>
      <w:r>
        <w:rPr>
          <w:color w:val="003946"/>
          <w:spacing w:val="-13"/>
          <w:w w:val="105"/>
        </w:rPr>
        <w:t xml:space="preserve"> </w:t>
      </w:r>
      <w:r>
        <w:rPr>
          <w:color w:val="003946"/>
          <w:spacing w:val="-2"/>
          <w:w w:val="105"/>
        </w:rPr>
        <w:t>Blocks</w:t>
      </w:r>
    </w:p>
    <w:p w14:paraId="13EDF2C1" w14:textId="77777777" w:rsidR="00375E0D" w:rsidRDefault="00375E0D">
      <w:pPr>
        <w:pStyle w:val="BodyText"/>
        <w:spacing w:before="9"/>
        <w:rPr>
          <w:sz w:val="26"/>
        </w:rPr>
      </w:pPr>
    </w:p>
    <w:p w14:paraId="13EDF2C2" w14:textId="77777777" w:rsidR="00375E0D" w:rsidRDefault="00000000">
      <w:pPr>
        <w:pStyle w:val="BodyText"/>
        <w:spacing w:before="1" w:line="271" w:lineRule="auto"/>
        <w:ind w:left="957" w:right="1" w:hanging="1"/>
        <w:jc w:val="both"/>
      </w:pPr>
      <w:r>
        <w:rPr>
          <w:color w:val="231F20"/>
        </w:rPr>
        <w:t>This is especially true for the IP address space. With only around four billion possible IPv4 addresses, space is running out. ICANN assigns IP ranges to different regional organizations and keeps track of these high-level registries.</w:t>
      </w:r>
    </w:p>
    <w:p w14:paraId="13EDF2C3" w14:textId="77777777" w:rsidR="00375E0D" w:rsidRDefault="00000000">
      <w:pPr>
        <w:spacing w:before="119"/>
        <w:ind w:left="355"/>
        <w:rPr>
          <w:sz w:val="18"/>
        </w:rPr>
      </w:pPr>
      <w:r>
        <w:br w:type="column"/>
      </w:r>
      <w:r>
        <w:rPr>
          <w:color w:val="231F20"/>
          <w:spacing w:val="-2"/>
          <w:sz w:val="18"/>
        </w:rPr>
        <w:t>Broadcast</w:t>
      </w:r>
    </w:p>
    <w:p w14:paraId="13EDF2C4" w14:textId="77777777" w:rsidR="00375E0D" w:rsidRDefault="00000000">
      <w:pPr>
        <w:spacing w:before="56" w:line="302" w:lineRule="auto"/>
        <w:ind w:left="355"/>
        <w:rPr>
          <w:sz w:val="18"/>
        </w:rPr>
      </w:pPr>
      <w:proofErr w:type="gramStart"/>
      <w:r>
        <w:rPr>
          <w:color w:val="808285"/>
          <w:sz w:val="18"/>
        </w:rPr>
        <w:t>In order to</w:t>
      </w:r>
      <w:proofErr w:type="gramEnd"/>
      <w:r>
        <w:rPr>
          <w:color w:val="808285"/>
          <w:sz w:val="18"/>
        </w:rPr>
        <w:t xml:space="preserve"> </w:t>
      </w:r>
      <w:proofErr w:type="spellStart"/>
      <w:r>
        <w:rPr>
          <w:color w:val="808285"/>
          <w:sz w:val="18"/>
        </w:rPr>
        <w:t>commu</w:t>
      </w:r>
      <w:proofErr w:type="spellEnd"/>
      <w:r>
        <w:rPr>
          <w:color w:val="808285"/>
          <w:sz w:val="18"/>
        </w:rPr>
        <w:t xml:space="preserve">- </w:t>
      </w:r>
      <w:proofErr w:type="spellStart"/>
      <w:r>
        <w:rPr>
          <w:color w:val="808285"/>
          <w:sz w:val="18"/>
        </w:rPr>
        <w:t>nicate</w:t>
      </w:r>
      <w:proofErr w:type="spellEnd"/>
      <w:r>
        <w:rPr>
          <w:color w:val="808285"/>
          <w:spacing w:val="-1"/>
          <w:sz w:val="18"/>
        </w:rPr>
        <w:t xml:space="preserve"> </w:t>
      </w:r>
      <w:r>
        <w:rPr>
          <w:color w:val="808285"/>
          <w:sz w:val="18"/>
        </w:rPr>
        <w:t>without</w:t>
      </w:r>
      <w:r>
        <w:rPr>
          <w:color w:val="808285"/>
          <w:spacing w:val="-1"/>
          <w:sz w:val="18"/>
        </w:rPr>
        <w:t xml:space="preserve"> </w:t>
      </w:r>
      <w:r>
        <w:rPr>
          <w:color w:val="808285"/>
          <w:sz w:val="18"/>
        </w:rPr>
        <w:t>an</w:t>
      </w:r>
      <w:r>
        <w:rPr>
          <w:color w:val="808285"/>
          <w:spacing w:val="-1"/>
          <w:sz w:val="18"/>
        </w:rPr>
        <w:t xml:space="preserve"> </w:t>
      </w:r>
      <w:r>
        <w:rPr>
          <w:color w:val="808285"/>
          <w:sz w:val="18"/>
        </w:rPr>
        <w:t xml:space="preserve">IP address, the DHCP uses UDP broad- </w:t>
      </w:r>
      <w:r>
        <w:rPr>
          <w:color w:val="808285"/>
          <w:spacing w:val="-2"/>
          <w:sz w:val="18"/>
        </w:rPr>
        <w:t>casts.</w:t>
      </w:r>
    </w:p>
    <w:p w14:paraId="13EDF2C5"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F2C6" w14:textId="77777777" w:rsidR="00375E0D" w:rsidRDefault="00375E0D">
      <w:pPr>
        <w:pStyle w:val="BodyText"/>
      </w:pPr>
    </w:p>
    <w:p w14:paraId="13EDF2C7" w14:textId="77777777" w:rsidR="00375E0D" w:rsidRDefault="00375E0D">
      <w:pPr>
        <w:pStyle w:val="BodyText"/>
      </w:pPr>
    </w:p>
    <w:p w14:paraId="13EDF2C8" w14:textId="77777777" w:rsidR="00375E0D" w:rsidRDefault="00375E0D">
      <w:pPr>
        <w:pStyle w:val="BodyText"/>
      </w:pPr>
    </w:p>
    <w:p w14:paraId="13EDF2C9" w14:textId="77777777" w:rsidR="00375E0D" w:rsidRDefault="00375E0D">
      <w:pPr>
        <w:pStyle w:val="BodyText"/>
      </w:pPr>
    </w:p>
    <w:p w14:paraId="13EDF2CA" w14:textId="77777777" w:rsidR="00375E0D" w:rsidRDefault="00375E0D">
      <w:pPr>
        <w:pStyle w:val="BodyText"/>
      </w:pPr>
    </w:p>
    <w:p w14:paraId="13EDF2CB" w14:textId="77777777" w:rsidR="00375E0D" w:rsidRDefault="00375E0D">
      <w:pPr>
        <w:pStyle w:val="BodyText"/>
      </w:pPr>
    </w:p>
    <w:p w14:paraId="13EDF2CC" w14:textId="77777777" w:rsidR="00375E0D" w:rsidRDefault="00375E0D">
      <w:pPr>
        <w:pStyle w:val="BodyText"/>
      </w:pPr>
    </w:p>
    <w:p w14:paraId="13EDF2CD" w14:textId="77777777" w:rsidR="00375E0D" w:rsidRDefault="00375E0D">
      <w:pPr>
        <w:pStyle w:val="BodyText"/>
        <w:spacing w:before="1"/>
        <w:rPr>
          <w:sz w:val="22"/>
        </w:rPr>
      </w:pPr>
    </w:p>
    <w:p w14:paraId="13EDF2CE" w14:textId="77777777" w:rsidR="00375E0D" w:rsidRDefault="00375E0D">
      <w:pPr>
        <w:sectPr w:rsidR="00375E0D">
          <w:pgSz w:w="11910" w:h="16840"/>
          <w:pgMar w:top="960" w:right="460" w:bottom="280" w:left="460" w:header="0" w:footer="0" w:gutter="0"/>
          <w:cols w:space="720"/>
        </w:sectPr>
      </w:pPr>
    </w:p>
    <w:p w14:paraId="13EDF2CF" w14:textId="77777777" w:rsidR="00375E0D" w:rsidRDefault="00375E0D">
      <w:pPr>
        <w:pStyle w:val="BodyText"/>
        <w:rPr>
          <w:sz w:val="22"/>
        </w:rPr>
      </w:pPr>
    </w:p>
    <w:p w14:paraId="13EDF2D0" w14:textId="77777777" w:rsidR="00375E0D" w:rsidRDefault="00375E0D">
      <w:pPr>
        <w:pStyle w:val="BodyText"/>
        <w:rPr>
          <w:sz w:val="22"/>
        </w:rPr>
      </w:pPr>
    </w:p>
    <w:p w14:paraId="13EDF2D1" w14:textId="77777777" w:rsidR="00375E0D" w:rsidRDefault="00375E0D">
      <w:pPr>
        <w:pStyle w:val="BodyText"/>
        <w:rPr>
          <w:sz w:val="22"/>
        </w:rPr>
      </w:pPr>
    </w:p>
    <w:p w14:paraId="13EDF2D2" w14:textId="77777777" w:rsidR="00375E0D" w:rsidRDefault="00000000">
      <w:pPr>
        <w:spacing w:before="140" w:line="302" w:lineRule="auto"/>
        <w:ind w:left="145" w:right="38" w:firstLine="1075"/>
        <w:jc w:val="right"/>
        <w:rPr>
          <w:sz w:val="18"/>
        </w:rPr>
      </w:pPr>
      <w:r>
        <w:rPr>
          <w:color w:val="231F20"/>
          <w:spacing w:val="-2"/>
          <w:w w:val="90"/>
          <w:sz w:val="18"/>
        </w:rPr>
        <w:t xml:space="preserve">Classes </w:t>
      </w:r>
      <w:r>
        <w:rPr>
          <w:color w:val="808285"/>
          <w:sz w:val="18"/>
        </w:rPr>
        <w:t>Classful networking was an attempt to imply</w:t>
      </w:r>
      <w:r>
        <w:rPr>
          <w:color w:val="808285"/>
          <w:spacing w:val="-6"/>
          <w:sz w:val="18"/>
        </w:rPr>
        <w:t xml:space="preserve"> </w:t>
      </w:r>
      <w:r>
        <w:rPr>
          <w:color w:val="808285"/>
          <w:sz w:val="18"/>
        </w:rPr>
        <w:t>a</w:t>
      </w:r>
      <w:r>
        <w:rPr>
          <w:color w:val="808285"/>
          <w:spacing w:val="-6"/>
          <w:sz w:val="18"/>
        </w:rPr>
        <w:t xml:space="preserve"> </w:t>
      </w:r>
      <w:r>
        <w:rPr>
          <w:color w:val="808285"/>
          <w:sz w:val="18"/>
        </w:rPr>
        <w:t>subnet</w:t>
      </w:r>
      <w:r>
        <w:rPr>
          <w:color w:val="808285"/>
          <w:spacing w:val="-6"/>
          <w:sz w:val="18"/>
        </w:rPr>
        <w:t xml:space="preserve"> </w:t>
      </w:r>
      <w:r>
        <w:rPr>
          <w:color w:val="808285"/>
          <w:sz w:val="18"/>
        </w:rPr>
        <w:t>mask from the IP address.</w:t>
      </w:r>
    </w:p>
    <w:p w14:paraId="13EDF2D3" w14:textId="77777777" w:rsidR="00375E0D" w:rsidRDefault="00375E0D">
      <w:pPr>
        <w:pStyle w:val="BodyText"/>
        <w:rPr>
          <w:sz w:val="22"/>
        </w:rPr>
      </w:pPr>
    </w:p>
    <w:p w14:paraId="13EDF2D4" w14:textId="77777777" w:rsidR="00375E0D" w:rsidRDefault="00375E0D">
      <w:pPr>
        <w:pStyle w:val="BodyText"/>
        <w:rPr>
          <w:sz w:val="22"/>
        </w:rPr>
      </w:pPr>
    </w:p>
    <w:p w14:paraId="13EDF2D5" w14:textId="77777777" w:rsidR="00375E0D" w:rsidRDefault="00375E0D">
      <w:pPr>
        <w:pStyle w:val="BodyText"/>
        <w:rPr>
          <w:sz w:val="22"/>
        </w:rPr>
      </w:pPr>
    </w:p>
    <w:p w14:paraId="13EDF2D6" w14:textId="77777777" w:rsidR="00375E0D" w:rsidRDefault="00375E0D">
      <w:pPr>
        <w:pStyle w:val="BodyText"/>
        <w:rPr>
          <w:sz w:val="22"/>
        </w:rPr>
      </w:pPr>
    </w:p>
    <w:p w14:paraId="13EDF2D7" w14:textId="77777777" w:rsidR="00375E0D" w:rsidRDefault="00375E0D">
      <w:pPr>
        <w:pStyle w:val="BodyText"/>
        <w:rPr>
          <w:sz w:val="22"/>
        </w:rPr>
      </w:pPr>
    </w:p>
    <w:p w14:paraId="13EDF2D8" w14:textId="77777777" w:rsidR="00375E0D" w:rsidRDefault="00375E0D">
      <w:pPr>
        <w:pStyle w:val="BodyText"/>
        <w:rPr>
          <w:sz w:val="22"/>
        </w:rPr>
      </w:pPr>
    </w:p>
    <w:p w14:paraId="13EDF2D9" w14:textId="77777777" w:rsidR="00375E0D" w:rsidRDefault="00375E0D">
      <w:pPr>
        <w:pStyle w:val="BodyText"/>
        <w:rPr>
          <w:sz w:val="22"/>
        </w:rPr>
      </w:pPr>
    </w:p>
    <w:p w14:paraId="13EDF2DA" w14:textId="77777777" w:rsidR="00375E0D" w:rsidRDefault="00375E0D">
      <w:pPr>
        <w:pStyle w:val="BodyText"/>
        <w:rPr>
          <w:sz w:val="22"/>
        </w:rPr>
      </w:pPr>
    </w:p>
    <w:p w14:paraId="13EDF2DB" w14:textId="77777777" w:rsidR="00375E0D" w:rsidRDefault="00375E0D">
      <w:pPr>
        <w:pStyle w:val="BodyText"/>
        <w:rPr>
          <w:sz w:val="22"/>
        </w:rPr>
      </w:pPr>
    </w:p>
    <w:p w14:paraId="13EDF2DC" w14:textId="77777777" w:rsidR="00375E0D" w:rsidRDefault="00375E0D">
      <w:pPr>
        <w:pStyle w:val="BodyText"/>
        <w:rPr>
          <w:sz w:val="22"/>
        </w:rPr>
      </w:pPr>
    </w:p>
    <w:p w14:paraId="13EDF2DD" w14:textId="77777777" w:rsidR="00375E0D" w:rsidRDefault="00375E0D">
      <w:pPr>
        <w:pStyle w:val="BodyText"/>
        <w:rPr>
          <w:sz w:val="22"/>
        </w:rPr>
      </w:pPr>
    </w:p>
    <w:p w14:paraId="13EDF2DE" w14:textId="77777777" w:rsidR="00375E0D" w:rsidRDefault="00375E0D">
      <w:pPr>
        <w:pStyle w:val="BodyText"/>
        <w:rPr>
          <w:sz w:val="22"/>
        </w:rPr>
      </w:pPr>
    </w:p>
    <w:p w14:paraId="13EDF2DF" w14:textId="77777777" w:rsidR="00375E0D" w:rsidRDefault="00375E0D">
      <w:pPr>
        <w:pStyle w:val="BodyText"/>
        <w:rPr>
          <w:sz w:val="22"/>
        </w:rPr>
      </w:pPr>
    </w:p>
    <w:p w14:paraId="13EDF2E0" w14:textId="77777777" w:rsidR="00375E0D" w:rsidRDefault="00375E0D">
      <w:pPr>
        <w:pStyle w:val="BodyText"/>
        <w:rPr>
          <w:sz w:val="22"/>
        </w:rPr>
      </w:pPr>
    </w:p>
    <w:p w14:paraId="13EDF2E1" w14:textId="77777777" w:rsidR="00375E0D" w:rsidRDefault="00375E0D">
      <w:pPr>
        <w:pStyle w:val="BodyText"/>
        <w:rPr>
          <w:sz w:val="22"/>
        </w:rPr>
      </w:pPr>
    </w:p>
    <w:p w14:paraId="13EDF2E2" w14:textId="77777777" w:rsidR="00375E0D" w:rsidRDefault="00375E0D">
      <w:pPr>
        <w:pStyle w:val="BodyText"/>
        <w:rPr>
          <w:sz w:val="22"/>
        </w:rPr>
      </w:pPr>
    </w:p>
    <w:p w14:paraId="13EDF2E3" w14:textId="77777777" w:rsidR="00375E0D" w:rsidRDefault="00375E0D">
      <w:pPr>
        <w:pStyle w:val="BodyText"/>
        <w:rPr>
          <w:sz w:val="22"/>
        </w:rPr>
      </w:pPr>
    </w:p>
    <w:p w14:paraId="13EDF2E4" w14:textId="77777777" w:rsidR="00375E0D" w:rsidRDefault="00375E0D">
      <w:pPr>
        <w:pStyle w:val="BodyText"/>
        <w:rPr>
          <w:sz w:val="22"/>
        </w:rPr>
      </w:pPr>
    </w:p>
    <w:p w14:paraId="13EDF2E5" w14:textId="77777777" w:rsidR="00375E0D" w:rsidRDefault="00375E0D">
      <w:pPr>
        <w:pStyle w:val="BodyText"/>
        <w:rPr>
          <w:sz w:val="22"/>
        </w:rPr>
      </w:pPr>
    </w:p>
    <w:p w14:paraId="13EDF2E6" w14:textId="77777777" w:rsidR="00375E0D" w:rsidRDefault="00375E0D">
      <w:pPr>
        <w:pStyle w:val="BodyText"/>
        <w:rPr>
          <w:sz w:val="22"/>
        </w:rPr>
      </w:pPr>
    </w:p>
    <w:p w14:paraId="13EDF2E7" w14:textId="77777777" w:rsidR="00375E0D" w:rsidRDefault="00375E0D">
      <w:pPr>
        <w:pStyle w:val="BodyText"/>
        <w:rPr>
          <w:sz w:val="22"/>
        </w:rPr>
      </w:pPr>
    </w:p>
    <w:p w14:paraId="13EDF2E8" w14:textId="77777777" w:rsidR="00375E0D" w:rsidRDefault="00375E0D">
      <w:pPr>
        <w:pStyle w:val="BodyText"/>
        <w:rPr>
          <w:sz w:val="22"/>
        </w:rPr>
      </w:pPr>
    </w:p>
    <w:p w14:paraId="13EDF2E9" w14:textId="77777777" w:rsidR="00375E0D" w:rsidRDefault="00375E0D">
      <w:pPr>
        <w:pStyle w:val="BodyText"/>
        <w:rPr>
          <w:sz w:val="22"/>
        </w:rPr>
      </w:pPr>
    </w:p>
    <w:p w14:paraId="13EDF2EA" w14:textId="77777777" w:rsidR="00375E0D" w:rsidRDefault="00000000">
      <w:pPr>
        <w:spacing w:before="158" w:line="302" w:lineRule="auto"/>
        <w:ind w:left="114" w:right="38" w:firstLine="371"/>
        <w:jc w:val="both"/>
        <w:rPr>
          <w:sz w:val="18"/>
        </w:rPr>
      </w:pPr>
      <w:r>
        <w:rPr>
          <w:color w:val="231F20"/>
          <w:spacing w:val="-2"/>
          <w:sz w:val="18"/>
        </w:rPr>
        <w:t>Special</w:t>
      </w:r>
      <w:r>
        <w:rPr>
          <w:color w:val="231F20"/>
          <w:spacing w:val="-11"/>
          <w:sz w:val="18"/>
        </w:rPr>
        <w:t xml:space="preserve"> </w:t>
      </w:r>
      <w:r>
        <w:rPr>
          <w:color w:val="231F20"/>
          <w:spacing w:val="-2"/>
          <w:sz w:val="18"/>
        </w:rPr>
        <w:t xml:space="preserve">meaning </w:t>
      </w:r>
      <w:r>
        <w:rPr>
          <w:color w:val="808285"/>
          <w:spacing w:val="-2"/>
          <w:sz w:val="18"/>
        </w:rPr>
        <w:t>Some</w:t>
      </w:r>
      <w:r>
        <w:rPr>
          <w:color w:val="808285"/>
          <w:spacing w:val="-11"/>
          <w:sz w:val="18"/>
        </w:rPr>
        <w:t xml:space="preserve"> </w:t>
      </w:r>
      <w:r>
        <w:rPr>
          <w:color w:val="808285"/>
          <w:spacing w:val="-2"/>
          <w:sz w:val="18"/>
        </w:rPr>
        <w:t>IP</w:t>
      </w:r>
      <w:r>
        <w:rPr>
          <w:color w:val="808285"/>
          <w:spacing w:val="-10"/>
          <w:sz w:val="18"/>
        </w:rPr>
        <w:t xml:space="preserve"> </w:t>
      </w:r>
      <w:r>
        <w:rPr>
          <w:color w:val="808285"/>
          <w:spacing w:val="-2"/>
          <w:sz w:val="18"/>
        </w:rPr>
        <w:t>ranges</w:t>
      </w:r>
      <w:r>
        <w:rPr>
          <w:color w:val="808285"/>
          <w:spacing w:val="-11"/>
          <w:sz w:val="18"/>
        </w:rPr>
        <w:t xml:space="preserve"> </w:t>
      </w:r>
      <w:r>
        <w:rPr>
          <w:color w:val="808285"/>
          <w:spacing w:val="-2"/>
          <w:sz w:val="18"/>
        </w:rPr>
        <w:t xml:space="preserve">have </w:t>
      </w:r>
      <w:r>
        <w:rPr>
          <w:color w:val="808285"/>
          <w:sz w:val="18"/>
        </w:rPr>
        <w:t>a</w:t>
      </w:r>
      <w:r>
        <w:rPr>
          <w:color w:val="808285"/>
          <w:spacing w:val="-2"/>
          <w:sz w:val="18"/>
        </w:rPr>
        <w:t xml:space="preserve"> </w:t>
      </w:r>
      <w:r>
        <w:rPr>
          <w:color w:val="808285"/>
          <w:sz w:val="18"/>
        </w:rPr>
        <w:t>special</w:t>
      </w:r>
      <w:r>
        <w:rPr>
          <w:color w:val="808285"/>
          <w:spacing w:val="-2"/>
          <w:sz w:val="18"/>
        </w:rPr>
        <w:t xml:space="preserve"> </w:t>
      </w:r>
      <w:r>
        <w:rPr>
          <w:color w:val="808285"/>
          <w:sz w:val="18"/>
        </w:rPr>
        <w:t>meaning</w:t>
      </w:r>
      <w:r>
        <w:rPr>
          <w:color w:val="808285"/>
          <w:spacing w:val="-2"/>
          <w:sz w:val="18"/>
        </w:rPr>
        <w:t xml:space="preserve"> </w:t>
      </w:r>
      <w:r>
        <w:rPr>
          <w:color w:val="808285"/>
          <w:spacing w:val="-5"/>
          <w:sz w:val="18"/>
        </w:rPr>
        <w:t>by</w:t>
      </w:r>
    </w:p>
    <w:p w14:paraId="13EDF2EB" w14:textId="77777777" w:rsidR="00375E0D" w:rsidRDefault="00000000">
      <w:pPr>
        <w:spacing w:before="1"/>
        <w:ind w:left="879"/>
        <w:rPr>
          <w:sz w:val="18"/>
        </w:rPr>
      </w:pPr>
      <w:r>
        <w:rPr>
          <w:color w:val="808285"/>
          <w:spacing w:val="-2"/>
          <w:sz w:val="18"/>
        </w:rPr>
        <w:t>convention.</w:t>
      </w:r>
    </w:p>
    <w:p w14:paraId="13EDF2EC" w14:textId="77777777" w:rsidR="00375E0D" w:rsidRDefault="00000000">
      <w:pPr>
        <w:pStyle w:val="BodyText"/>
        <w:spacing w:before="100"/>
        <w:ind w:left="114"/>
        <w:jc w:val="both"/>
      </w:pPr>
      <w:r>
        <w:br w:type="column"/>
      </w:r>
      <w:r>
        <w:rPr>
          <w:color w:val="231F20"/>
        </w:rPr>
        <w:t>Classful</w:t>
      </w:r>
      <w:r>
        <w:rPr>
          <w:color w:val="231F20"/>
          <w:spacing w:val="-8"/>
        </w:rPr>
        <w:t xml:space="preserve"> </w:t>
      </w:r>
      <w:r>
        <w:rPr>
          <w:color w:val="231F20"/>
        </w:rPr>
        <w:t>and</w:t>
      </w:r>
      <w:r>
        <w:rPr>
          <w:color w:val="231F20"/>
          <w:spacing w:val="-8"/>
        </w:rPr>
        <w:t xml:space="preserve"> </w:t>
      </w:r>
      <w:r>
        <w:rPr>
          <w:color w:val="231F20"/>
        </w:rPr>
        <w:t>classless</w:t>
      </w:r>
      <w:r>
        <w:rPr>
          <w:color w:val="231F20"/>
          <w:spacing w:val="-7"/>
        </w:rPr>
        <w:t xml:space="preserve"> </w:t>
      </w:r>
      <w:r>
        <w:rPr>
          <w:color w:val="231F20"/>
          <w:spacing w:val="-2"/>
        </w:rPr>
        <w:t>networking</w:t>
      </w:r>
    </w:p>
    <w:p w14:paraId="13EDF2ED" w14:textId="77777777" w:rsidR="00375E0D" w:rsidRDefault="00000000">
      <w:pPr>
        <w:pStyle w:val="BodyText"/>
        <w:spacing w:before="30" w:line="271" w:lineRule="auto"/>
        <w:ind w:left="114" w:right="954"/>
        <w:jc w:val="both"/>
      </w:pPr>
      <w:r>
        <w:rPr>
          <w:color w:val="231F20"/>
          <w:spacing w:val="-2"/>
          <w:w w:val="105"/>
        </w:rPr>
        <w:t>As</w:t>
      </w:r>
      <w:r>
        <w:rPr>
          <w:color w:val="231F20"/>
          <w:spacing w:val="-10"/>
          <w:w w:val="105"/>
        </w:rPr>
        <w:t xml:space="preserve"> </w:t>
      </w:r>
      <w:r>
        <w:rPr>
          <w:color w:val="231F20"/>
          <w:spacing w:val="-2"/>
          <w:w w:val="105"/>
        </w:rPr>
        <w:t>discussed</w:t>
      </w:r>
      <w:r>
        <w:rPr>
          <w:color w:val="231F20"/>
          <w:spacing w:val="-10"/>
          <w:w w:val="105"/>
        </w:rPr>
        <w:t xml:space="preserve"> </w:t>
      </w:r>
      <w:r>
        <w:rPr>
          <w:color w:val="231F20"/>
          <w:spacing w:val="-2"/>
          <w:w w:val="105"/>
        </w:rPr>
        <w:t>earlier,</w:t>
      </w:r>
      <w:r>
        <w:rPr>
          <w:color w:val="231F20"/>
          <w:spacing w:val="-10"/>
          <w:w w:val="105"/>
        </w:rPr>
        <w:t xml:space="preserve"> </w:t>
      </w:r>
      <w:r>
        <w:rPr>
          <w:color w:val="231F20"/>
          <w:spacing w:val="-2"/>
          <w:w w:val="105"/>
        </w:rPr>
        <w:t>IP</w:t>
      </w:r>
      <w:r>
        <w:rPr>
          <w:color w:val="231F20"/>
          <w:spacing w:val="-10"/>
          <w:w w:val="105"/>
        </w:rPr>
        <w:t xml:space="preserve"> </w:t>
      </w:r>
      <w:r>
        <w:rPr>
          <w:color w:val="231F20"/>
          <w:spacing w:val="-2"/>
          <w:w w:val="105"/>
        </w:rPr>
        <w:t>addresses</w:t>
      </w:r>
      <w:r>
        <w:rPr>
          <w:color w:val="231F20"/>
          <w:spacing w:val="-10"/>
          <w:w w:val="105"/>
        </w:rPr>
        <w:t xml:space="preserve"> </w:t>
      </w:r>
      <w:r>
        <w:rPr>
          <w:color w:val="231F20"/>
          <w:spacing w:val="-2"/>
          <w:w w:val="105"/>
        </w:rPr>
        <w:t>consist</w:t>
      </w:r>
      <w:r>
        <w:rPr>
          <w:color w:val="231F20"/>
          <w:spacing w:val="-10"/>
          <w:w w:val="105"/>
        </w:rPr>
        <w:t xml:space="preserve"> </w:t>
      </w:r>
      <w:r>
        <w:rPr>
          <w:color w:val="231F20"/>
          <w:spacing w:val="-2"/>
          <w:w w:val="105"/>
        </w:rPr>
        <w:t>of</w:t>
      </w:r>
      <w:r>
        <w:rPr>
          <w:color w:val="231F20"/>
          <w:spacing w:val="-10"/>
          <w:w w:val="105"/>
        </w:rPr>
        <w:t xml:space="preserve"> </w:t>
      </w:r>
      <w:r>
        <w:rPr>
          <w:color w:val="231F20"/>
          <w:spacing w:val="-2"/>
          <w:w w:val="105"/>
        </w:rPr>
        <w:t>a</w:t>
      </w:r>
      <w:r>
        <w:rPr>
          <w:color w:val="231F20"/>
          <w:spacing w:val="-10"/>
          <w:w w:val="105"/>
        </w:rPr>
        <w:t xml:space="preserve"> </w:t>
      </w:r>
      <w:r>
        <w:rPr>
          <w:color w:val="231F20"/>
          <w:spacing w:val="-2"/>
          <w:w w:val="105"/>
        </w:rPr>
        <w:t>network</w:t>
      </w:r>
      <w:r>
        <w:rPr>
          <w:color w:val="231F20"/>
          <w:spacing w:val="-10"/>
          <w:w w:val="105"/>
        </w:rPr>
        <w:t xml:space="preserve"> </w:t>
      </w:r>
      <w:r>
        <w:rPr>
          <w:color w:val="231F20"/>
          <w:spacing w:val="-2"/>
          <w:w w:val="105"/>
        </w:rPr>
        <w:t>part</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a</w:t>
      </w:r>
      <w:r>
        <w:rPr>
          <w:color w:val="231F20"/>
          <w:spacing w:val="-10"/>
          <w:w w:val="105"/>
        </w:rPr>
        <w:t xml:space="preserve"> </w:t>
      </w:r>
      <w:r>
        <w:rPr>
          <w:color w:val="231F20"/>
          <w:spacing w:val="-2"/>
          <w:w w:val="105"/>
        </w:rPr>
        <w:t>host</w:t>
      </w:r>
      <w:r>
        <w:rPr>
          <w:color w:val="231F20"/>
          <w:spacing w:val="-10"/>
          <w:w w:val="105"/>
        </w:rPr>
        <w:t xml:space="preserve"> </w:t>
      </w:r>
      <w:r>
        <w:rPr>
          <w:color w:val="231F20"/>
          <w:spacing w:val="-2"/>
          <w:w w:val="105"/>
        </w:rPr>
        <w:t>part.</w:t>
      </w:r>
      <w:r>
        <w:rPr>
          <w:color w:val="231F20"/>
          <w:spacing w:val="-10"/>
          <w:w w:val="105"/>
        </w:rPr>
        <w:t xml:space="preserve"> </w:t>
      </w:r>
      <w:r>
        <w:rPr>
          <w:color w:val="231F20"/>
          <w:spacing w:val="-2"/>
          <w:w w:val="105"/>
        </w:rPr>
        <w:t>The</w:t>
      </w:r>
      <w:r>
        <w:rPr>
          <w:color w:val="231F20"/>
          <w:spacing w:val="-10"/>
          <w:w w:val="105"/>
        </w:rPr>
        <w:t xml:space="preserve"> </w:t>
      </w:r>
      <w:proofErr w:type="spellStart"/>
      <w:r>
        <w:rPr>
          <w:color w:val="231F20"/>
          <w:spacing w:val="-2"/>
          <w:w w:val="105"/>
        </w:rPr>
        <w:t>sepa</w:t>
      </w:r>
      <w:proofErr w:type="spellEnd"/>
      <w:r>
        <w:rPr>
          <w:color w:val="231F20"/>
          <w:spacing w:val="-2"/>
          <w:w w:val="105"/>
        </w:rPr>
        <w:t xml:space="preserve">- </w:t>
      </w:r>
      <w:r>
        <w:rPr>
          <w:color w:val="231F20"/>
          <w:w w:val="105"/>
        </w:rPr>
        <w:t>ration</w:t>
      </w:r>
      <w:r>
        <w:rPr>
          <w:color w:val="231F20"/>
          <w:spacing w:val="-13"/>
          <w:w w:val="105"/>
        </w:rPr>
        <w:t xml:space="preserve"> </w:t>
      </w:r>
      <w:r>
        <w:rPr>
          <w:color w:val="231F20"/>
          <w:w w:val="105"/>
        </w:rPr>
        <w:t>of</w:t>
      </w:r>
      <w:r>
        <w:rPr>
          <w:color w:val="231F20"/>
          <w:spacing w:val="-13"/>
          <w:w w:val="105"/>
        </w:rPr>
        <w:t xml:space="preserve"> </w:t>
      </w:r>
      <w:r>
        <w:rPr>
          <w:color w:val="231F20"/>
          <w:w w:val="105"/>
        </w:rPr>
        <w:t>these</w:t>
      </w:r>
      <w:r>
        <w:rPr>
          <w:color w:val="231F20"/>
          <w:spacing w:val="-13"/>
          <w:w w:val="105"/>
        </w:rPr>
        <w:t xml:space="preserve"> </w:t>
      </w:r>
      <w:r>
        <w:rPr>
          <w:color w:val="231F20"/>
          <w:w w:val="105"/>
        </w:rPr>
        <w:t>parts</w:t>
      </w:r>
      <w:r>
        <w:rPr>
          <w:color w:val="231F20"/>
          <w:spacing w:val="-13"/>
          <w:w w:val="105"/>
        </w:rPr>
        <w:t xml:space="preserve"> </w:t>
      </w:r>
      <w:r>
        <w:rPr>
          <w:color w:val="231F20"/>
          <w:w w:val="105"/>
        </w:rPr>
        <w:t>is</w:t>
      </w:r>
      <w:r>
        <w:rPr>
          <w:color w:val="231F20"/>
          <w:spacing w:val="-13"/>
          <w:w w:val="105"/>
        </w:rPr>
        <w:t xml:space="preserve"> </w:t>
      </w:r>
      <w:r>
        <w:rPr>
          <w:color w:val="231F20"/>
          <w:w w:val="105"/>
        </w:rPr>
        <w:t>deﬁned</w:t>
      </w:r>
      <w:r>
        <w:rPr>
          <w:color w:val="231F20"/>
          <w:spacing w:val="-13"/>
          <w:w w:val="105"/>
        </w:rPr>
        <w:t xml:space="preserve"> </w:t>
      </w:r>
      <w:r>
        <w:rPr>
          <w:color w:val="231F20"/>
          <w:w w:val="105"/>
        </w:rPr>
        <w:t>by</w:t>
      </w:r>
      <w:r>
        <w:rPr>
          <w:color w:val="231F20"/>
          <w:spacing w:val="-13"/>
          <w:w w:val="105"/>
        </w:rPr>
        <w:t xml:space="preserve"> </w:t>
      </w:r>
      <w:r>
        <w:rPr>
          <w:color w:val="231F20"/>
          <w:w w:val="105"/>
        </w:rPr>
        <w:t>the</w:t>
      </w:r>
      <w:r>
        <w:rPr>
          <w:color w:val="231F20"/>
          <w:spacing w:val="-13"/>
          <w:w w:val="105"/>
        </w:rPr>
        <w:t xml:space="preserve"> </w:t>
      </w:r>
      <w:r>
        <w:rPr>
          <w:color w:val="231F20"/>
          <w:w w:val="105"/>
        </w:rPr>
        <w:t>subnet</w:t>
      </w:r>
      <w:r>
        <w:rPr>
          <w:color w:val="231F20"/>
          <w:spacing w:val="-13"/>
          <w:w w:val="105"/>
        </w:rPr>
        <w:t xml:space="preserve"> </w:t>
      </w:r>
      <w:r>
        <w:rPr>
          <w:color w:val="231F20"/>
          <w:w w:val="105"/>
        </w:rPr>
        <w:t>mask.</w:t>
      </w:r>
      <w:r>
        <w:rPr>
          <w:color w:val="231F20"/>
          <w:spacing w:val="-13"/>
          <w:w w:val="105"/>
        </w:rPr>
        <w:t xml:space="preserve"> </w:t>
      </w:r>
      <w:r>
        <w:rPr>
          <w:color w:val="231F20"/>
          <w:w w:val="105"/>
        </w:rPr>
        <w:t>Relatively</w:t>
      </w:r>
      <w:r>
        <w:rPr>
          <w:color w:val="231F20"/>
          <w:spacing w:val="-13"/>
          <w:w w:val="105"/>
        </w:rPr>
        <w:t xml:space="preserve"> </w:t>
      </w:r>
      <w:r>
        <w:rPr>
          <w:color w:val="231F20"/>
          <w:w w:val="105"/>
        </w:rPr>
        <w:t>early,</w:t>
      </w:r>
      <w:r>
        <w:rPr>
          <w:color w:val="231F20"/>
          <w:spacing w:val="-13"/>
          <w:w w:val="105"/>
        </w:rPr>
        <w:t xml:space="preserve"> </w:t>
      </w:r>
      <w:r>
        <w:rPr>
          <w:color w:val="231F20"/>
          <w:w w:val="105"/>
        </w:rPr>
        <w:t>a</w:t>
      </w:r>
      <w:r>
        <w:rPr>
          <w:color w:val="231F20"/>
          <w:spacing w:val="-13"/>
          <w:w w:val="105"/>
        </w:rPr>
        <w:t xml:space="preserve"> </w:t>
      </w:r>
      <w:r>
        <w:rPr>
          <w:color w:val="231F20"/>
          <w:w w:val="105"/>
        </w:rPr>
        <w:t>convention</w:t>
      </w:r>
      <w:r>
        <w:rPr>
          <w:color w:val="231F20"/>
          <w:spacing w:val="-13"/>
          <w:w w:val="105"/>
        </w:rPr>
        <w:t xml:space="preserve"> </w:t>
      </w:r>
      <w:r>
        <w:rPr>
          <w:color w:val="231F20"/>
          <w:w w:val="105"/>
        </w:rPr>
        <w:t>was established</w:t>
      </w:r>
      <w:r>
        <w:rPr>
          <w:color w:val="231F20"/>
          <w:spacing w:val="-1"/>
          <w:w w:val="105"/>
        </w:rPr>
        <w:t xml:space="preserve"> </w:t>
      </w:r>
      <w:r>
        <w:rPr>
          <w:color w:val="231F20"/>
          <w:w w:val="105"/>
        </w:rPr>
        <w:t>for</w:t>
      </w:r>
      <w:r>
        <w:rPr>
          <w:color w:val="231F20"/>
          <w:spacing w:val="-1"/>
          <w:w w:val="105"/>
        </w:rPr>
        <w:t xml:space="preserve"> </w:t>
      </w:r>
      <w:r>
        <w:rPr>
          <w:color w:val="231F20"/>
          <w:w w:val="105"/>
        </w:rPr>
        <w:t>internet</w:t>
      </w:r>
      <w:r>
        <w:rPr>
          <w:color w:val="231F20"/>
          <w:spacing w:val="-1"/>
          <w:w w:val="105"/>
        </w:rPr>
        <w:t xml:space="preserve"> </w:t>
      </w:r>
      <w:r>
        <w:rPr>
          <w:color w:val="231F20"/>
          <w:w w:val="105"/>
        </w:rPr>
        <w:t>addresses</w:t>
      </w:r>
      <w:r>
        <w:rPr>
          <w:color w:val="231F20"/>
          <w:spacing w:val="-1"/>
          <w:w w:val="105"/>
        </w:rPr>
        <w:t xml:space="preserve"> </w:t>
      </w:r>
      <w:r>
        <w:rPr>
          <w:color w:val="231F20"/>
          <w:w w:val="105"/>
        </w:rPr>
        <w:t>that</w:t>
      </w:r>
      <w:r>
        <w:rPr>
          <w:color w:val="231F20"/>
          <w:spacing w:val="-1"/>
          <w:w w:val="105"/>
        </w:rPr>
        <w:t xml:space="preserve"> </w:t>
      </w:r>
      <w:r>
        <w:rPr>
          <w:color w:val="231F20"/>
          <w:w w:val="105"/>
        </w:rPr>
        <w:t>distinguished</w:t>
      </w:r>
      <w:r>
        <w:rPr>
          <w:color w:val="231F20"/>
          <w:spacing w:val="-1"/>
          <w:w w:val="105"/>
        </w:rPr>
        <w:t xml:space="preserve"> </w:t>
      </w:r>
      <w:r>
        <w:rPr>
          <w:color w:val="231F20"/>
          <w:w w:val="105"/>
        </w:rPr>
        <w:t>network</w:t>
      </w:r>
      <w:r>
        <w:rPr>
          <w:color w:val="231F20"/>
          <w:spacing w:val="-1"/>
          <w:w w:val="105"/>
        </w:rPr>
        <w:t xml:space="preserve"> </w:t>
      </w:r>
      <w:r>
        <w:rPr>
          <w:color w:val="231F20"/>
          <w:w w:val="105"/>
        </w:rPr>
        <w:t>classes</w:t>
      </w:r>
      <w:r>
        <w:rPr>
          <w:color w:val="231F20"/>
          <w:spacing w:val="-1"/>
          <w:w w:val="105"/>
        </w:rPr>
        <w:t xml:space="preserve"> </w:t>
      </w:r>
      <w:r>
        <w:rPr>
          <w:color w:val="231F20"/>
          <w:w w:val="105"/>
        </w:rPr>
        <w:t>by</w:t>
      </w:r>
      <w:r>
        <w:rPr>
          <w:color w:val="231F20"/>
          <w:spacing w:val="-1"/>
          <w:w w:val="105"/>
        </w:rPr>
        <w:t xml:space="preserve"> </w:t>
      </w:r>
      <w:r>
        <w:rPr>
          <w:color w:val="231F20"/>
          <w:w w:val="105"/>
        </w:rPr>
        <w:t>the</w:t>
      </w:r>
      <w:r>
        <w:rPr>
          <w:color w:val="231F20"/>
          <w:spacing w:val="-1"/>
          <w:w w:val="105"/>
        </w:rPr>
        <w:t xml:space="preserve"> </w:t>
      </w:r>
      <w:r>
        <w:rPr>
          <w:color w:val="231F20"/>
          <w:w w:val="105"/>
        </w:rPr>
        <w:t>number of</w:t>
      </w:r>
      <w:r>
        <w:rPr>
          <w:color w:val="231F20"/>
          <w:spacing w:val="-9"/>
          <w:w w:val="105"/>
        </w:rPr>
        <w:t xml:space="preserve"> </w:t>
      </w:r>
      <w:r>
        <w:rPr>
          <w:color w:val="231F20"/>
          <w:w w:val="105"/>
        </w:rPr>
        <w:t>possible</w:t>
      </w:r>
      <w:r>
        <w:rPr>
          <w:color w:val="231F20"/>
          <w:spacing w:val="-9"/>
          <w:w w:val="105"/>
        </w:rPr>
        <w:t xml:space="preserve"> </w:t>
      </w:r>
      <w:r>
        <w:rPr>
          <w:color w:val="231F20"/>
          <w:w w:val="105"/>
        </w:rPr>
        <w:t>hosts</w:t>
      </w:r>
      <w:r>
        <w:rPr>
          <w:color w:val="231F20"/>
          <w:spacing w:val="-9"/>
          <w:w w:val="105"/>
        </w:rPr>
        <w:t xml:space="preserve"> </w:t>
      </w:r>
      <w:r>
        <w:rPr>
          <w:color w:val="231F20"/>
          <w:w w:val="105"/>
        </w:rPr>
        <w:t>in</w:t>
      </w:r>
      <w:r>
        <w:rPr>
          <w:color w:val="231F20"/>
          <w:spacing w:val="-9"/>
          <w:w w:val="105"/>
        </w:rPr>
        <w:t xml:space="preserve"> </w:t>
      </w:r>
      <w:r>
        <w:rPr>
          <w:color w:val="231F20"/>
          <w:w w:val="105"/>
        </w:rPr>
        <w:t>each</w:t>
      </w:r>
      <w:r>
        <w:rPr>
          <w:color w:val="231F20"/>
          <w:spacing w:val="-9"/>
          <w:w w:val="105"/>
        </w:rPr>
        <w:t xml:space="preserve"> </w:t>
      </w:r>
      <w:r>
        <w:rPr>
          <w:color w:val="231F20"/>
          <w:w w:val="105"/>
        </w:rPr>
        <w:t>network.</w:t>
      </w:r>
      <w:r>
        <w:rPr>
          <w:color w:val="231F20"/>
          <w:spacing w:val="-9"/>
          <w:w w:val="105"/>
        </w:rPr>
        <w:t xml:space="preserve"> </w:t>
      </w:r>
      <w:r>
        <w:rPr>
          <w:color w:val="231F20"/>
          <w:w w:val="105"/>
        </w:rPr>
        <w:t>This</w:t>
      </w:r>
      <w:r>
        <w:rPr>
          <w:color w:val="231F20"/>
          <w:spacing w:val="-9"/>
          <w:w w:val="105"/>
        </w:rPr>
        <w:t xml:space="preserve"> </w:t>
      </w:r>
      <w:r>
        <w:rPr>
          <w:color w:val="231F20"/>
          <w:w w:val="105"/>
        </w:rPr>
        <w:t>distinction</w:t>
      </w:r>
      <w:r>
        <w:rPr>
          <w:color w:val="231F20"/>
          <w:spacing w:val="-9"/>
          <w:w w:val="105"/>
        </w:rPr>
        <w:t xml:space="preserve"> </w:t>
      </w:r>
      <w:r>
        <w:rPr>
          <w:color w:val="231F20"/>
          <w:w w:val="105"/>
        </w:rPr>
        <w:t>was</w:t>
      </w:r>
      <w:r>
        <w:rPr>
          <w:color w:val="231F20"/>
          <w:spacing w:val="-9"/>
          <w:w w:val="105"/>
        </w:rPr>
        <w:t xml:space="preserve"> </w:t>
      </w:r>
      <w:r>
        <w:rPr>
          <w:color w:val="231F20"/>
          <w:w w:val="105"/>
        </w:rPr>
        <w:t>based</w:t>
      </w:r>
      <w:r>
        <w:rPr>
          <w:color w:val="231F20"/>
          <w:spacing w:val="-9"/>
          <w:w w:val="105"/>
        </w:rPr>
        <w:t xml:space="preserve"> </w:t>
      </w:r>
      <w:r>
        <w:rPr>
          <w:color w:val="231F20"/>
          <w:w w:val="105"/>
        </w:rPr>
        <w:t>on</w:t>
      </w:r>
      <w:r>
        <w:rPr>
          <w:color w:val="231F20"/>
          <w:spacing w:val="-9"/>
          <w:w w:val="105"/>
        </w:rPr>
        <w:t xml:space="preserve"> </w:t>
      </w:r>
      <w:r>
        <w:rPr>
          <w:color w:val="231F20"/>
          <w:w w:val="105"/>
        </w:rPr>
        <w:t>the</w:t>
      </w:r>
      <w:r>
        <w:rPr>
          <w:color w:val="231F20"/>
          <w:spacing w:val="-10"/>
          <w:w w:val="105"/>
        </w:rPr>
        <w:t xml:space="preserve"> </w:t>
      </w:r>
      <w:r>
        <w:rPr>
          <w:color w:val="231F20"/>
          <w:w w:val="105"/>
        </w:rPr>
        <w:t>ﬁrst</w:t>
      </w:r>
      <w:r>
        <w:rPr>
          <w:color w:val="231F20"/>
          <w:spacing w:val="-9"/>
          <w:w w:val="105"/>
        </w:rPr>
        <w:t xml:space="preserve"> </w:t>
      </w:r>
      <w:r>
        <w:rPr>
          <w:color w:val="231F20"/>
          <w:w w:val="105"/>
        </w:rPr>
        <w:t>bits</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 xml:space="preserve">IP </w:t>
      </w:r>
      <w:r>
        <w:rPr>
          <w:color w:val="231F20"/>
          <w:spacing w:val="-2"/>
          <w:w w:val="105"/>
        </w:rPr>
        <w:t>address:</w:t>
      </w:r>
    </w:p>
    <w:p w14:paraId="13EDF2EE" w14:textId="77777777" w:rsidR="00375E0D" w:rsidRDefault="00375E0D">
      <w:pPr>
        <w:pStyle w:val="BodyText"/>
        <w:spacing w:before="7"/>
        <w:rPr>
          <w:sz w:val="22"/>
        </w:rPr>
      </w:pPr>
    </w:p>
    <w:p w14:paraId="13EDF2EF" w14:textId="77777777" w:rsidR="00375E0D" w:rsidRDefault="00000000">
      <w:pPr>
        <w:pStyle w:val="ListParagraph"/>
        <w:numPr>
          <w:ilvl w:val="0"/>
          <w:numId w:val="39"/>
        </w:numPr>
        <w:tabs>
          <w:tab w:val="left" w:pos="394"/>
          <w:tab w:val="left" w:pos="395"/>
        </w:tabs>
        <w:spacing w:line="271" w:lineRule="auto"/>
        <w:ind w:right="1328"/>
        <w:rPr>
          <w:sz w:val="20"/>
        </w:rPr>
      </w:pPr>
      <w:r>
        <w:rPr>
          <w:color w:val="231F20"/>
          <w:sz w:val="20"/>
        </w:rPr>
        <w:t>Class</w:t>
      </w:r>
      <w:r>
        <w:rPr>
          <w:color w:val="231F20"/>
          <w:spacing w:val="-3"/>
          <w:sz w:val="20"/>
        </w:rPr>
        <w:t xml:space="preserve"> </w:t>
      </w:r>
      <w:r>
        <w:rPr>
          <w:color w:val="231F20"/>
          <w:sz w:val="20"/>
        </w:rPr>
        <w:t>A</w:t>
      </w:r>
      <w:r>
        <w:rPr>
          <w:color w:val="231F20"/>
          <w:spacing w:val="-3"/>
          <w:sz w:val="20"/>
        </w:rPr>
        <w:t xml:space="preserve"> </w:t>
      </w:r>
      <w:r>
        <w:rPr>
          <w:color w:val="231F20"/>
          <w:sz w:val="20"/>
        </w:rPr>
        <w:t>addresses</w:t>
      </w:r>
      <w:r>
        <w:rPr>
          <w:color w:val="231F20"/>
          <w:spacing w:val="-3"/>
          <w:sz w:val="20"/>
        </w:rPr>
        <w:t xml:space="preserve"> </w:t>
      </w:r>
      <w:r>
        <w:rPr>
          <w:color w:val="231F20"/>
          <w:sz w:val="20"/>
        </w:rPr>
        <w:t>begin</w:t>
      </w:r>
      <w:r>
        <w:rPr>
          <w:color w:val="231F20"/>
          <w:spacing w:val="-3"/>
          <w:sz w:val="20"/>
        </w:rPr>
        <w:t xml:space="preserve"> </w:t>
      </w:r>
      <w:r>
        <w:rPr>
          <w:color w:val="231F20"/>
          <w:sz w:val="20"/>
        </w:rPr>
        <w:t>with</w:t>
      </w:r>
      <w:r>
        <w:rPr>
          <w:color w:val="231F20"/>
          <w:spacing w:val="-3"/>
          <w:sz w:val="20"/>
        </w:rPr>
        <w:t xml:space="preserve"> </w:t>
      </w:r>
      <w:r>
        <w:rPr>
          <w:color w:val="231F20"/>
          <w:sz w:val="20"/>
        </w:rPr>
        <w:t>binary</w:t>
      </w:r>
      <w:r>
        <w:rPr>
          <w:color w:val="231F20"/>
          <w:spacing w:val="-3"/>
          <w:sz w:val="20"/>
        </w:rPr>
        <w:t xml:space="preserve"> </w:t>
      </w:r>
      <w:r>
        <w:rPr>
          <w:color w:val="231F20"/>
          <w:sz w:val="20"/>
        </w:rPr>
        <w:t>“0”</w:t>
      </w:r>
      <w:r>
        <w:rPr>
          <w:color w:val="231F20"/>
          <w:spacing w:val="-3"/>
          <w:sz w:val="20"/>
        </w:rPr>
        <w:t xml:space="preserve"> </w:t>
      </w:r>
      <w:r>
        <w:rPr>
          <w:color w:val="231F20"/>
          <w:sz w:val="20"/>
        </w:rPr>
        <w:t>and</w:t>
      </w:r>
      <w:r>
        <w:rPr>
          <w:color w:val="231F20"/>
          <w:spacing w:val="-3"/>
          <w:sz w:val="20"/>
        </w:rPr>
        <w:t xml:space="preserve"> </w:t>
      </w:r>
      <w:r>
        <w:rPr>
          <w:color w:val="231F20"/>
          <w:sz w:val="20"/>
        </w:rPr>
        <w:t>can</w:t>
      </w:r>
      <w:r>
        <w:rPr>
          <w:color w:val="231F20"/>
          <w:spacing w:val="-3"/>
          <w:sz w:val="20"/>
        </w:rPr>
        <w:t xml:space="preserve"> </w:t>
      </w:r>
      <w:r>
        <w:rPr>
          <w:color w:val="231F20"/>
          <w:sz w:val="20"/>
        </w:rPr>
        <w:t>use</w:t>
      </w:r>
      <w:r>
        <w:rPr>
          <w:color w:val="231F20"/>
          <w:spacing w:val="-3"/>
          <w:sz w:val="20"/>
        </w:rPr>
        <w:t xml:space="preserve"> </w:t>
      </w:r>
      <w:r>
        <w:rPr>
          <w:color w:val="231F20"/>
          <w:sz w:val="20"/>
        </w:rPr>
        <w:t>seven</w:t>
      </w:r>
      <w:r>
        <w:rPr>
          <w:color w:val="231F20"/>
          <w:spacing w:val="-3"/>
          <w:sz w:val="20"/>
        </w:rPr>
        <w:t xml:space="preserve"> </w:t>
      </w:r>
      <w:r>
        <w:rPr>
          <w:color w:val="231F20"/>
          <w:sz w:val="20"/>
        </w:rPr>
        <w:t>bits</w:t>
      </w:r>
      <w:r>
        <w:rPr>
          <w:color w:val="231F20"/>
          <w:spacing w:val="-3"/>
          <w:sz w:val="20"/>
        </w:rPr>
        <w:t xml:space="preserve"> </w:t>
      </w:r>
      <w:r>
        <w:rPr>
          <w:color w:val="231F20"/>
          <w:sz w:val="20"/>
        </w:rPr>
        <w:t>to</w:t>
      </w:r>
      <w:r>
        <w:rPr>
          <w:color w:val="231F20"/>
          <w:spacing w:val="-3"/>
          <w:sz w:val="20"/>
        </w:rPr>
        <w:t xml:space="preserve"> </w:t>
      </w:r>
      <w:r>
        <w:rPr>
          <w:color w:val="231F20"/>
          <w:sz w:val="20"/>
        </w:rPr>
        <w:t>designate</w:t>
      </w:r>
      <w:r>
        <w:rPr>
          <w:color w:val="231F20"/>
          <w:spacing w:val="-3"/>
          <w:sz w:val="20"/>
        </w:rPr>
        <w:t xml:space="preserve"> </w:t>
      </w:r>
      <w:r>
        <w:rPr>
          <w:color w:val="231F20"/>
          <w:sz w:val="20"/>
        </w:rPr>
        <w:t>net- works and 24 bits to designate hosts.</w:t>
      </w:r>
    </w:p>
    <w:p w14:paraId="13EDF2F0" w14:textId="77777777" w:rsidR="00375E0D" w:rsidRDefault="00000000">
      <w:pPr>
        <w:pStyle w:val="ListParagraph"/>
        <w:numPr>
          <w:ilvl w:val="0"/>
          <w:numId w:val="39"/>
        </w:numPr>
        <w:tabs>
          <w:tab w:val="left" w:pos="394"/>
          <w:tab w:val="left" w:pos="395"/>
        </w:tabs>
        <w:spacing w:line="271" w:lineRule="auto"/>
        <w:ind w:right="981"/>
        <w:rPr>
          <w:sz w:val="20"/>
        </w:rPr>
      </w:pPr>
      <w:r>
        <w:rPr>
          <w:color w:val="231F20"/>
          <w:sz w:val="20"/>
        </w:rPr>
        <w:t>Class B networks begin with binary “10” and can use 14 bits to differentiate networks and 16 bits to designate hosts.</w:t>
      </w:r>
    </w:p>
    <w:p w14:paraId="13EDF2F1" w14:textId="77777777" w:rsidR="00375E0D" w:rsidRDefault="00000000">
      <w:pPr>
        <w:pStyle w:val="ListParagraph"/>
        <w:numPr>
          <w:ilvl w:val="0"/>
          <w:numId w:val="39"/>
        </w:numPr>
        <w:tabs>
          <w:tab w:val="left" w:pos="394"/>
          <w:tab w:val="left" w:pos="395"/>
        </w:tabs>
        <w:spacing w:before="1" w:line="271" w:lineRule="auto"/>
        <w:ind w:right="1173"/>
        <w:rPr>
          <w:sz w:val="20"/>
        </w:rPr>
      </w:pPr>
      <w:r>
        <w:rPr>
          <w:color w:val="231F20"/>
          <w:sz w:val="20"/>
        </w:rPr>
        <w:t>Class</w:t>
      </w:r>
      <w:r>
        <w:rPr>
          <w:color w:val="231F20"/>
          <w:spacing w:val="-5"/>
          <w:sz w:val="20"/>
        </w:rPr>
        <w:t xml:space="preserve"> </w:t>
      </w:r>
      <w:r>
        <w:rPr>
          <w:color w:val="231F20"/>
          <w:sz w:val="20"/>
        </w:rPr>
        <w:t>C</w:t>
      </w:r>
      <w:r>
        <w:rPr>
          <w:color w:val="231F20"/>
          <w:spacing w:val="-5"/>
          <w:sz w:val="20"/>
        </w:rPr>
        <w:t xml:space="preserve"> </w:t>
      </w:r>
      <w:r>
        <w:rPr>
          <w:color w:val="231F20"/>
          <w:sz w:val="20"/>
        </w:rPr>
        <w:t>networks</w:t>
      </w:r>
      <w:r>
        <w:rPr>
          <w:color w:val="231F20"/>
          <w:spacing w:val="-5"/>
          <w:sz w:val="20"/>
        </w:rPr>
        <w:t xml:space="preserve"> </w:t>
      </w:r>
      <w:r>
        <w:rPr>
          <w:color w:val="231F20"/>
          <w:sz w:val="20"/>
        </w:rPr>
        <w:t>begin</w:t>
      </w:r>
      <w:r>
        <w:rPr>
          <w:color w:val="231F20"/>
          <w:spacing w:val="-5"/>
          <w:sz w:val="20"/>
        </w:rPr>
        <w:t xml:space="preserve"> </w:t>
      </w:r>
      <w:r>
        <w:rPr>
          <w:color w:val="231F20"/>
          <w:sz w:val="20"/>
        </w:rPr>
        <w:t>with</w:t>
      </w:r>
      <w:r>
        <w:rPr>
          <w:color w:val="231F20"/>
          <w:spacing w:val="-5"/>
          <w:sz w:val="20"/>
        </w:rPr>
        <w:t xml:space="preserve"> </w:t>
      </w:r>
      <w:r>
        <w:rPr>
          <w:color w:val="231F20"/>
          <w:sz w:val="20"/>
        </w:rPr>
        <w:t>binary</w:t>
      </w:r>
      <w:r>
        <w:rPr>
          <w:color w:val="231F20"/>
          <w:spacing w:val="-5"/>
          <w:sz w:val="20"/>
        </w:rPr>
        <w:t xml:space="preserve"> </w:t>
      </w:r>
      <w:r>
        <w:rPr>
          <w:color w:val="231F20"/>
          <w:sz w:val="20"/>
        </w:rPr>
        <w:t>“110”</w:t>
      </w:r>
      <w:r>
        <w:rPr>
          <w:color w:val="231F20"/>
          <w:spacing w:val="-5"/>
          <w:sz w:val="20"/>
        </w:rPr>
        <w:t xml:space="preserve"> </w:t>
      </w:r>
      <w:r>
        <w:rPr>
          <w:color w:val="231F20"/>
          <w:sz w:val="20"/>
        </w:rPr>
        <w:t>and</w:t>
      </w:r>
      <w:r>
        <w:rPr>
          <w:color w:val="231F20"/>
          <w:spacing w:val="-5"/>
          <w:sz w:val="20"/>
        </w:rPr>
        <w:t xml:space="preserve"> </w:t>
      </w:r>
      <w:r>
        <w:rPr>
          <w:color w:val="231F20"/>
          <w:sz w:val="20"/>
        </w:rPr>
        <w:t>leave</w:t>
      </w:r>
      <w:r>
        <w:rPr>
          <w:color w:val="231F20"/>
          <w:spacing w:val="-5"/>
          <w:sz w:val="20"/>
        </w:rPr>
        <w:t xml:space="preserve"> </w:t>
      </w:r>
      <w:r>
        <w:rPr>
          <w:color w:val="231F20"/>
          <w:sz w:val="20"/>
        </w:rPr>
        <w:t>21</w:t>
      </w:r>
      <w:r>
        <w:rPr>
          <w:color w:val="231F20"/>
          <w:spacing w:val="-5"/>
          <w:sz w:val="20"/>
        </w:rPr>
        <w:t xml:space="preserve"> </w:t>
      </w:r>
      <w:r>
        <w:rPr>
          <w:color w:val="231F20"/>
          <w:sz w:val="20"/>
        </w:rPr>
        <w:t>bits</w:t>
      </w:r>
      <w:r>
        <w:rPr>
          <w:color w:val="231F20"/>
          <w:spacing w:val="-5"/>
          <w:sz w:val="20"/>
        </w:rPr>
        <w:t xml:space="preserve"> </w:t>
      </w:r>
      <w:r>
        <w:rPr>
          <w:color w:val="231F20"/>
          <w:sz w:val="20"/>
        </w:rPr>
        <w:t>to</w:t>
      </w:r>
      <w:r>
        <w:rPr>
          <w:color w:val="231F20"/>
          <w:spacing w:val="-5"/>
          <w:sz w:val="20"/>
        </w:rPr>
        <w:t xml:space="preserve"> </w:t>
      </w:r>
      <w:r>
        <w:rPr>
          <w:color w:val="231F20"/>
          <w:sz w:val="20"/>
        </w:rPr>
        <w:t>identify</w:t>
      </w:r>
      <w:r>
        <w:rPr>
          <w:color w:val="231F20"/>
          <w:spacing w:val="-5"/>
          <w:sz w:val="20"/>
        </w:rPr>
        <w:t xml:space="preserve"> </w:t>
      </w:r>
      <w:r>
        <w:rPr>
          <w:color w:val="231F20"/>
          <w:sz w:val="20"/>
        </w:rPr>
        <w:t>networks</w:t>
      </w:r>
      <w:r>
        <w:rPr>
          <w:color w:val="231F20"/>
          <w:spacing w:val="-5"/>
          <w:sz w:val="20"/>
        </w:rPr>
        <w:t xml:space="preserve"> </w:t>
      </w:r>
      <w:r>
        <w:rPr>
          <w:color w:val="231F20"/>
          <w:sz w:val="20"/>
        </w:rPr>
        <w:t>and eight bits each for hosts.</w:t>
      </w:r>
    </w:p>
    <w:p w14:paraId="13EDF2F2" w14:textId="77777777" w:rsidR="00375E0D" w:rsidRDefault="00000000">
      <w:pPr>
        <w:pStyle w:val="ListParagraph"/>
        <w:numPr>
          <w:ilvl w:val="0"/>
          <w:numId w:val="39"/>
        </w:numPr>
        <w:tabs>
          <w:tab w:val="left" w:pos="394"/>
          <w:tab w:val="left" w:pos="395"/>
        </w:tabs>
        <w:spacing w:line="271" w:lineRule="auto"/>
        <w:ind w:right="1486"/>
        <w:rPr>
          <w:sz w:val="20"/>
        </w:rPr>
      </w:pPr>
      <w:r>
        <w:rPr>
          <w:color w:val="231F20"/>
          <w:sz w:val="20"/>
        </w:rPr>
        <w:t>The</w:t>
      </w:r>
      <w:r>
        <w:rPr>
          <w:color w:val="231F20"/>
          <w:spacing w:val="-1"/>
          <w:sz w:val="20"/>
        </w:rPr>
        <w:t xml:space="preserve"> </w:t>
      </w:r>
      <w:r>
        <w:rPr>
          <w:color w:val="231F20"/>
          <w:sz w:val="20"/>
        </w:rPr>
        <w:t>binary</w:t>
      </w:r>
      <w:r>
        <w:rPr>
          <w:color w:val="231F20"/>
          <w:spacing w:val="-1"/>
          <w:sz w:val="20"/>
        </w:rPr>
        <w:t xml:space="preserve"> </w:t>
      </w:r>
      <w:r>
        <w:rPr>
          <w:color w:val="231F20"/>
          <w:sz w:val="20"/>
        </w:rPr>
        <w:t>preﬁx</w:t>
      </w:r>
      <w:r>
        <w:rPr>
          <w:color w:val="231F20"/>
          <w:spacing w:val="-1"/>
          <w:sz w:val="20"/>
        </w:rPr>
        <w:t xml:space="preserve"> </w:t>
      </w:r>
      <w:r>
        <w:rPr>
          <w:color w:val="231F20"/>
          <w:sz w:val="20"/>
        </w:rPr>
        <w:t>“111”</w:t>
      </w:r>
      <w:r>
        <w:rPr>
          <w:color w:val="231F20"/>
          <w:spacing w:val="-1"/>
          <w:sz w:val="20"/>
        </w:rPr>
        <w:t xml:space="preserve"> </w:t>
      </w:r>
      <w:r>
        <w:rPr>
          <w:color w:val="231F20"/>
          <w:sz w:val="20"/>
        </w:rPr>
        <w:t>is</w:t>
      </w:r>
      <w:r>
        <w:rPr>
          <w:color w:val="231F20"/>
          <w:spacing w:val="-1"/>
          <w:sz w:val="20"/>
        </w:rPr>
        <w:t xml:space="preserve"> </w:t>
      </w:r>
      <w:r>
        <w:rPr>
          <w:color w:val="231F20"/>
          <w:sz w:val="20"/>
        </w:rPr>
        <w:t>reserved</w:t>
      </w:r>
      <w:r>
        <w:rPr>
          <w:color w:val="231F20"/>
          <w:spacing w:val="-1"/>
          <w:sz w:val="20"/>
        </w:rPr>
        <w:t xml:space="preserve"> </w:t>
      </w:r>
      <w:r>
        <w:rPr>
          <w:color w:val="231F20"/>
          <w:sz w:val="20"/>
        </w:rPr>
        <w:t>for</w:t>
      </w:r>
      <w:r>
        <w:rPr>
          <w:color w:val="231F20"/>
          <w:spacing w:val="-1"/>
          <w:sz w:val="20"/>
        </w:rPr>
        <w:t xml:space="preserve"> </w:t>
      </w:r>
      <w:r>
        <w:rPr>
          <w:color w:val="231F20"/>
          <w:sz w:val="20"/>
        </w:rPr>
        <w:t>the</w:t>
      </w:r>
      <w:r>
        <w:rPr>
          <w:color w:val="231F20"/>
          <w:spacing w:val="-1"/>
          <w:sz w:val="20"/>
        </w:rPr>
        <w:t xml:space="preserve"> </w:t>
      </w:r>
      <w:r>
        <w:rPr>
          <w:color w:val="231F20"/>
          <w:sz w:val="20"/>
        </w:rPr>
        <w:t>potential</w:t>
      </w:r>
      <w:r>
        <w:rPr>
          <w:color w:val="231F20"/>
          <w:spacing w:val="-1"/>
          <w:sz w:val="20"/>
        </w:rPr>
        <w:t xml:space="preserve"> </w:t>
      </w:r>
      <w:r>
        <w:rPr>
          <w:color w:val="231F20"/>
          <w:sz w:val="20"/>
        </w:rPr>
        <w:t>extension</w:t>
      </w:r>
      <w:r>
        <w:rPr>
          <w:color w:val="231F20"/>
          <w:spacing w:val="-1"/>
          <w:sz w:val="20"/>
        </w:rPr>
        <w:t xml:space="preserve"> </w:t>
      </w:r>
      <w:r>
        <w:rPr>
          <w:color w:val="231F20"/>
          <w:sz w:val="20"/>
        </w:rPr>
        <w:t>of</w:t>
      </w:r>
      <w:r>
        <w:rPr>
          <w:color w:val="231F20"/>
          <w:spacing w:val="-1"/>
          <w:sz w:val="20"/>
        </w:rPr>
        <w:t xml:space="preserve"> </w:t>
      </w:r>
      <w:r>
        <w:rPr>
          <w:color w:val="231F20"/>
          <w:sz w:val="20"/>
        </w:rPr>
        <w:t>the</w:t>
      </w:r>
      <w:r>
        <w:rPr>
          <w:color w:val="231F20"/>
          <w:spacing w:val="-1"/>
          <w:sz w:val="20"/>
        </w:rPr>
        <w:t xml:space="preserve"> </w:t>
      </w:r>
      <w:r>
        <w:rPr>
          <w:color w:val="231F20"/>
          <w:sz w:val="20"/>
        </w:rPr>
        <w:t xml:space="preserve">addressing </w:t>
      </w:r>
      <w:r>
        <w:rPr>
          <w:color w:val="231F20"/>
          <w:spacing w:val="-2"/>
          <w:sz w:val="20"/>
        </w:rPr>
        <w:t>mode.</w:t>
      </w:r>
    </w:p>
    <w:p w14:paraId="13EDF2F3" w14:textId="77777777" w:rsidR="00375E0D" w:rsidRDefault="00375E0D">
      <w:pPr>
        <w:pStyle w:val="BodyText"/>
        <w:spacing w:before="7"/>
        <w:rPr>
          <w:sz w:val="22"/>
        </w:rPr>
      </w:pPr>
    </w:p>
    <w:p w14:paraId="13EDF2F4" w14:textId="77777777" w:rsidR="00375E0D" w:rsidRDefault="00000000">
      <w:pPr>
        <w:pStyle w:val="BodyText"/>
        <w:spacing w:line="271" w:lineRule="auto"/>
        <w:ind w:left="114" w:right="955" w:hanging="1"/>
        <w:jc w:val="both"/>
      </w:pPr>
      <w:r>
        <w:rPr>
          <w:color w:val="231F20"/>
        </w:rPr>
        <w:t>This classful networking led to few networks that would support many hosts, and very many networks that would support a maximum of 254 hosts. Practice showed that this approach was unable to support the growth of the internet.</w:t>
      </w:r>
    </w:p>
    <w:p w14:paraId="13EDF2F5" w14:textId="77777777" w:rsidR="00375E0D" w:rsidRDefault="00375E0D">
      <w:pPr>
        <w:pStyle w:val="BodyText"/>
        <w:spacing w:before="7"/>
        <w:rPr>
          <w:sz w:val="22"/>
        </w:rPr>
      </w:pPr>
    </w:p>
    <w:p w14:paraId="13EDF2F6" w14:textId="77777777" w:rsidR="00375E0D" w:rsidRDefault="00000000">
      <w:pPr>
        <w:pStyle w:val="BodyText"/>
        <w:spacing w:before="1" w:line="271" w:lineRule="auto"/>
        <w:ind w:left="114" w:right="953" w:hanging="1"/>
        <w:jc w:val="both"/>
      </w:pPr>
      <w:r>
        <w:rPr>
          <w:color w:val="231F20"/>
        </w:rPr>
        <w:t>The classful networking approach was abandoned in favor of Classless Inter-Domain Routing,</w:t>
      </w:r>
      <w:r>
        <w:rPr>
          <w:color w:val="231F20"/>
          <w:spacing w:val="-9"/>
        </w:rPr>
        <w:t xml:space="preserve"> </w:t>
      </w:r>
      <w:r>
        <w:rPr>
          <w:color w:val="231F20"/>
        </w:rPr>
        <w:t>described</w:t>
      </w:r>
      <w:r>
        <w:rPr>
          <w:color w:val="231F20"/>
          <w:spacing w:val="-9"/>
        </w:rPr>
        <w:t xml:space="preserve"> </w:t>
      </w:r>
      <w:r>
        <w:rPr>
          <w:color w:val="231F20"/>
        </w:rPr>
        <w:t>in</w:t>
      </w:r>
      <w:r>
        <w:rPr>
          <w:color w:val="231F20"/>
          <w:spacing w:val="-9"/>
        </w:rPr>
        <w:t xml:space="preserve"> </w:t>
      </w:r>
      <w:r>
        <w:rPr>
          <w:color w:val="231F20"/>
        </w:rPr>
        <w:t>RFC</w:t>
      </w:r>
      <w:r>
        <w:rPr>
          <w:color w:val="231F20"/>
          <w:spacing w:val="-9"/>
        </w:rPr>
        <w:t xml:space="preserve"> </w:t>
      </w:r>
      <w:r>
        <w:rPr>
          <w:color w:val="231F20"/>
        </w:rPr>
        <w:t>4632</w:t>
      </w:r>
      <w:r>
        <w:rPr>
          <w:color w:val="231F20"/>
          <w:spacing w:val="-9"/>
        </w:rPr>
        <w:t xml:space="preserve"> </w:t>
      </w:r>
      <w:r>
        <w:rPr>
          <w:color w:val="231F20"/>
        </w:rPr>
        <w:t>(Fuller</w:t>
      </w:r>
      <w:r>
        <w:rPr>
          <w:color w:val="231F20"/>
          <w:spacing w:val="-9"/>
        </w:rPr>
        <w:t xml:space="preserve"> </w:t>
      </w:r>
      <w:r>
        <w:rPr>
          <w:color w:val="231F20"/>
        </w:rPr>
        <w:t>&amp;</w:t>
      </w:r>
      <w:r>
        <w:rPr>
          <w:color w:val="231F20"/>
          <w:spacing w:val="-9"/>
        </w:rPr>
        <w:t xml:space="preserve"> </w:t>
      </w:r>
      <w:r>
        <w:rPr>
          <w:color w:val="231F20"/>
        </w:rPr>
        <w:t>Li,</w:t>
      </w:r>
      <w:r>
        <w:rPr>
          <w:color w:val="231F20"/>
          <w:spacing w:val="-9"/>
        </w:rPr>
        <w:t xml:space="preserve"> </w:t>
      </w:r>
      <w:r>
        <w:rPr>
          <w:color w:val="231F20"/>
        </w:rPr>
        <w:t>2006)</w:t>
      </w:r>
      <w:r>
        <w:rPr>
          <w:color w:val="231F20"/>
          <w:spacing w:val="-9"/>
        </w:rPr>
        <w:t xml:space="preserve"> </w:t>
      </w:r>
      <w:r>
        <w:rPr>
          <w:color w:val="231F20"/>
        </w:rPr>
        <w:t>and</w:t>
      </w:r>
      <w:r>
        <w:rPr>
          <w:color w:val="231F20"/>
          <w:spacing w:val="-9"/>
        </w:rPr>
        <w:t xml:space="preserve"> </w:t>
      </w:r>
      <w:r>
        <w:rPr>
          <w:color w:val="231F20"/>
        </w:rPr>
        <w:t>its</w:t>
      </w:r>
      <w:r>
        <w:rPr>
          <w:color w:val="231F20"/>
          <w:spacing w:val="-9"/>
        </w:rPr>
        <w:t xml:space="preserve"> </w:t>
      </w:r>
      <w:r>
        <w:rPr>
          <w:color w:val="231F20"/>
        </w:rPr>
        <w:t>predecessor</w:t>
      </w:r>
      <w:r>
        <w:rPr>
          <w:color w:val="231F20"/>
          <w:spacing w:val="-9"/>
        </w:rPr>
        <w:t xml:space="preserve"> </w:t>
      </w:r>
      <w:r>
        <w:rPr>
          <w:color w:val="231F20"/>
        </w:rPr>
        <w:t>documents.</w:t>
      </w:r>
      <w:r>
        <w:rPr>
          <w:color w:val="231F20"/>
          <w:spacing w:val="-9"/>
        </w:rPr>
        <w:t xml:space="preserve"> </w:t>
      </w:r>
      <w:r>
        <w:rPr>
          <w:color w:val="231F20"/>
        </w:rPr>
        <w:t>From that point on, the subnet mask always had to be explicitly stated when allocating IP ranges. This allowed an allocation that was much more in tune with the actual needs of the organizations that IP address blocks were assigned to.</w:t>
      </w:r>
    </w:p>
    <w:p w14:paraId="13EDF2F7" w14:textId="77777777" w:rsidR="00375E0D" w:rsidRDefault="00375E0D">
      <w:pPr>
        <w:pStyle w:val="BodyText"/>
        <w:spacing w:before="7"/>
        <w:rPr>
          <w:sz w:val="22"/>
        </w:rPr>
      </w:pPr>
    </w:p>
    <w:p w14:paraId="13EDF2F8" w14:textId="77777777" w:rsidR="00375E0D" w:rsidRDefault="00000000">
      <w:pPr>
        <w:pStyle w:val="BodyText"/>
        <w:spacing w:line="271" w:lineRule="auto"/>
        <w:ind w:left="114" w:right="954" w:hanging="1"/>
        <w:jc w:val="both"/>
      </w:pPr>
      <w:r>
        <w:rPr>
          <w:color w:val="231F20"/>
        </w:rPr>
        <w:t xml:space="preserve">ICANN is the global overseer of the IP ranges, assigning them to various regional </w:t>
      </w:r>
      <w:proofErr w:type="spellStart"/>
      <w:r>
        <w:rPr>
          <w:color w:val="231F20"/>
        </w:rPr>
        <w:t>regis</w:t>
      </w:r>
      <w:proofErr w:type="spellEnd"/>
      <w:r>
        <w:rPr>
          <w:color w:val="231F20"/>
        </w:rPr>
        <w:t xml:space="preserve">- </w:t>
      </w:r>
      <w:proofErr w:type="spellStart"/>
      <w:r>
        <w:rPr>
          <w:color w:val="231F20"/>
        </w:rPr>
        <w:t>trars</w:t>
      </w:r>
      <w:proofErr w:type="spellEnd"/>
      <w:r>
        <w:rPr>
          <w:color w:val="231F20"/>
        </w:rPr>
        <w:t xml:space="preserve"> that in turn manage their respective pools of addresses.</w:t>
      </w:r>
    </w:p>
    <w:p w14:paraId="13EDF2F9" w14:textId="77777777" w:rsidR="00375E0D" w:rsidRDefault="00375E0D">
      <w:pPr>
        <w:pStyle w:val="BodyText"/>
        <w:spacing w:before="7"/>
        <w:rPr>
          <w:sz w:val="22"/>
        </w:rPr>
      </w:pPr>
    </w:p>
    <w:p w14:paraId="13EDF2FA" w14:textId="77777777" w:rsidR="00375E0D" w:rsidRDefault="00000000">
      <w:pPr>
        <w:pStyle w:val="BodyText"/>
        <w:ind w:left="114"/>
        <w:jc w:val="both"/>
      </w:pPr>
      <w:r>
        <w:rPr>
          <w:color w:val="231F20"/>
          <w:w w:val="105"/>
        </w:rPr>
        <w:t>Private</w:t>
      </w:r>
      <w:r>
        <w:rPr>
          <w:color w:val="231F20"/>
          <w:spacing w:val="-9"/>
          <w:w w:val="105"/>
        </w:rPr>
        <w:t xml:space="preserve"> </w:t>
      </w:r>
      <w:r>
        <w:rPr>
          <w:color w:val="231F20"/>
          <w:w w:val="105"/>
        </w:rPr>
        <w:t>networks</w:t>
      </w:r>
      <w:r>
        <w:rPr>
          <w:color w:val="231F20"/>
          <w:spacing w:val="-9"/>
          <w:w w:val="105"/>
        </w:rPr>
        <w:t xml:space="preserve"> </w:t>
      </w:r>
      <w:r>
        <w:rPr>
          <w:color w:val="231F20"/>
          <w:w w:val="105"/>
        </w:rPr>
        <w:t>and</w:t>
      </w:r>
      <w:r>
        <w:rPr>
          <w:color w:val="231F20"/>
          <w:spacing w:val="-8"/>
          <w:w w:val="105"/>
        </w:rPr>
        <w:t xml:space="preserve"> </w:t>
      </w:r>
      <w:r>
        <w:rPr>
          <w:color w:val="231F20"/>
          <w:w w:val="105"/>
        </w:rPr>
        <w:t>link-local</w:t>
      </w:r>
      <w:r>
        <w:rPr>
          <w:color w:val="231F20"/>
          <w:spacing w:val="-9"/>
          <w:w w:val="105"/>
        </w:rPr>
        <w:t xml:space="preserve"> </w:t>
      </w:r>
      <w:r>
        <w:rPr>
          <w:color w:val="231F20"/>
          <w:spacing w:val="-2"/>
          <w:w w:val="105"/>
        </w:rPr>
        <w:t>addresses</w:t>
      </w:r>
    </w:p>
    <w:p w14:paraId="13EDF2FB" w14:textId="77777777" w:rsidR="00375E0D" w:rsidRDefault="00000000">
      <w:pPr>
        <w:pStyle w:val="BodyText"/>
        <w:spacing w:before="30" w:line="271" w:lineRule="auto"/>
        <w:ind w:left="114" w:right="955"/>
        <w:jc w:val="both"/>
      </w:pPr>
      <w:r>
        <w:rPr>
          <w:color w:val="231F20"/>
        </w:rPr>
        <w:t xml:space="preserve">Not all possible IP addresses can be chosen by systems that are connected to them. Some address ranges have a special meaning by convention. </w:t>
      </w:r>
      <w:proofErr w:type="gramStart"/>
      <w:r>
        <w:rPr>
          <w:color w:val="231F20"/>
        </w:rPr>
        <w:t>In order to</w:t>
      </w:r>
      <w:proofErr w:type="gramEnd"/>
      <w:r>
        <w:rPr>
          <w:color w:val="231F20"/>
        </w:rPr>
        <w:t xml:space="preserve"> maintain this, ICANN doesn’t assign these addresses to organizations outside of these respective </w:t>
      </w:r>
      <w:r>
        <w:rPr>
          <w:color w:val="231F20"/>
          <w:spacing w:val="-2"/>
        </w:rPr>
        <w:t>groups.</w:t>
      </w:r>
    </w:p>
    <w:p w14:paraId="13EDF2FC" w14:textId="77777777" w:rsidR="00375E0D" w:rsidRDefault="00375E0D">
      <w:pPr>
        <w:pStyle w:val="BodyText"/>
        <w:spacing w:before="8"/>
        <w:rPr>
          <w:sz w:val="22"/>
        </w:rPr>
      </w:pPr>
    </w:p>
    <w:p w14:paraId="13EDF2FD" w14:textId="77777777" w:rsidR="00375E0D" w:rsidRDefault="00000000">
      <w:pPr>
        <w:pStyle w:val="BodyText"/>
        <w:ind w:left="114"/>
        <w:jc w:val="both"/>
      </w:pPr>
      <w:r>
        <w:rPr>
          <w:color w:val="231F20"/>
        </w:rPr>
        <w:t>The</w:t>
      </w:r>
      <w:r>
        <w:rPr>
          <w:color w:val="231F20"/>
          <w:spacing w:val="-5"/>
        </w:rPr>
        <w:t xml:space="preserve"> </w:t>
      </w:r>
      <w:r>
        <w:rPr>
          <w:color w:val="231F20"/>
        </w:rPr>
        <w:t>following</w:t>
      </w:r>
      <w:r>
        <w:rPr>
          <w:color w:val="231F20"/>
          <w:spacing w:val="-4"/>
        </w:rPr>
        <w:t xml:space="preserve"> </w:t>
      </w:r>
      <w:r>
        <w:rPr>
          <w:color w:val="231F20"/>
        </w:rPr>
        <w:t>IPv4</w:t>
      </w:r>
      <w:r>
        <w:rPr>
          <w:color w:val="231F20"/>
          <w:spacing w:val="-4"/>
        </w:rPr>
        <w:t xml:space="preserve"> </w:t>
      </w:r>
      <w:r>
        <w:rPr>
          <w:color w:val="231F20"/>
        </w:rPr>
        <w:t>addresses</w:t>
      </w:r>
      <w:r>
        <w:rPr>
          <w:color w:val="231F20"/>
          <w:spacing w:val="-4"/>
        </w:rPr>
        <w:t xml:space="preserve"> </w:t>
      </w:r>
      <w:r>
        <w:rPr>
          <w:color w:val="231F20"/>
        </w:rPr>
        <w:t>may</w:t>
      </w:r>
      <w:r>
        <w:rPr>
          <w:color w:val="231F20"/>
          <w:spacing w:val="-4"/>
        </w:rPr>
        <w:t xml:space="preserve"> </w:t>
      </w:r>
      <w:r>
        <w:rPr>
          <w:color w:val="231F20"/>
        </w:rPr>
        <w:t>never</w:t>
      </w:r>
      <w:r>
        <w:rPr>
          <w:color w:val="231F20"/>
          <w:spacing w:val="-5"/>
        </w:rPr>
        <w:t xml:space="preserve"> </w:t>
      </w:r>
      <w:r>
        <w:rPr>
          <w:color w:val="231F20"/>
        </w:rPr>
        <w:t>appear</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actual</w:t>
      </w:r>
      <w:r>
        <w:rPr>
          <w:color w:val="231F20"/>
          <w:spacing w:val="-4"/>
        </w:rPr>
        <w:t xml:space="preserve"> </w:t>
      </w:r>
      <w:r>
        <w:rPr>
          <w:color w:val="231F20"/>
          <w:spacing w:val="-2"/>
        </w:rPr>
        <w:t>internet:</w:t>
      </w:r>
    </w:p>
    <w:p w14:paraId="13EDF2FE" w14:textId="77777777" w:rsidR="00375E0D" w:rsidRDefault="00375E0D">
      <w:pPr>
        <w:pStyle w:val="BodyText"/>
        <w:spacing w:before="2"/>
        <w:rPr>
          <w:sz w:val="25"/>
        </w:rPr>
      </w:pPr>
    </w:p>
    <w:p w14:paraId="13EDF2FF" w14:textId="77777777" w:rsidR="00375E0D" w:rsidRDefault="00000000">
      <w:pPr>
        <w:pStyle w:val="ListParagraph"/>
        <w:numPr>
          <w:ilvl w:val="0"/>
          <w:numId w:val="39"/>
        </w:numPr>
        <w:tabs>
          <w:tab w:val="left" w:pos="394"/>
          <w:tab w:val="left" w:pos="395"/>
        </w:tabs>
        <w:spacing w:before="1"/>
        <w:ind w:hanging="281"/>
        <w:rPr>
          <w:sz w:val="20"/>
        </w:rPr>
      </w:pPr>
      <w:r>
        <w:rPr>
          <w:color w:val="231F20"/>
          <w:w w:val="90"/>
          <w:sz w:val="20"/>
        </w:rPr>
        <w:t>10.0.0.0—10.255.255.255.</w:t>
      </w:r>
      <w:r>
        <w:rPr>
          <w:color w:val="231F20"/>
          <w:spacing w:val="-3"/>
          <w:w w:val="90"/>
          <w:sz w:val="20"/>
        </w:rPr>
        <w:t xml:space="preserve"> </w:t>
      </w:r>
      <w:r>
        <w:rPr>
          <w:color w:val="231F20"/>
          <w:w w:val="90"/>
          <w:sz w:val="20"/>
        </w:rPr>
        <w:t>One</w:t>
      </w:r>
      <w:r>
        <w:rPr>
          <w:color w:val="231F20"/>
          <w:spacing w:val="-3"/>
          <w:w w:val="90"/>
          <w:sz w:val="20"/>
        </w:rPr>
        <w:t xml:space="preserve"> </w:t>
      </w:r>
      <w:r>
        <w:rPr>
          <w:color w:val="231F20"/>
          <w:w w:val="90"/>
          <w:sz w:val="20"/>
        </w:rPr>
        <w:t>private</w:t>
      </w:r>
      <w:r>
        <w:rPr>
          <w:color w:val="231F20"/>
          <w:spacing w:val="-2"/>
          <w:w w:val="90"/>
          <w:sz w:val="20"/>
        </w:rPr>
        <w:t xml:space="preserve"> </w:t>
      </w:r>
      <w:r>
        <w:rPr>
          <w:color w:val="231F20"/>
          <w:w w:val="90"/>
          <w:sz w:val="20"/>
        </w:rPr>
        <w:t>class</w:t>
      </w:r>
      <w:r>
        <w:rPr>
          <w:color w:val="231F20"/>
          <w:spacing w:val="-3"/>
          <w:w w:val="90"/>
          <w:sz w:val="20"/>
        </w:rPr>
        <w:t xml:space="preserve"> </w:t>
      </w:r>
      <w:r>
        <w:rPr>
          <w:color w:val="231F20"/>
          <w:w w:val="90"/>
          <w:sz w:val="20"/>
        </w:rPr>
        <w:t>A</w:t>
      </w:r>
      <w:r>
        <w:rPr>
          <w:color w:val="231F20"/>
          <w:spacing w:val="-3"/>
          <w:w w:val="90"/>
          <w:sz w:val="20"/>
        </w:rPr>
        <w:t xml:space="preserve"> </w:t>
      </w:r>
      <w:r>
        <w:rPr>
          <w:color w:val="231F20"/>
          <w:spacing w:val="-2"/>
          <w:w w:val="90"/>
          <w:sz w:val="20"/>
        </w:rPr>
        <w:t>network</w:t>
      </w:r>
    </w:p>
    <w:p w14:paraId="13EDF300" w14:textId="77777777" w:rsidR="00375E0D" w:rsidRDefault="00000000">
      <w:pPr>
        <w:pStyle w:val="ListParagraph"/>
        <w:numPr>
          <w:ilvl w:val="0"/>
          <w:numId w:val="39"/>
        </w:numPr>
        <w:tabs>
          <w:tab w:val="left" w:pos="394"/>
          <w:tab w:val="left" w:pos="395"/>
        </w:tabs>
        <w:spacing w:before="30"/>
        <w:ind w:hanging="281"/>
        <w:rPr>
          <w:sz w:val="20"/>
        </w:rPr>
      </w:pPr>
      <w:r>
        <w:rPr>
          <w:color w:val="231F20"/>
          <w:w w:val="85"/>
          <w:sz w:val="20"/>
        </w:rPr>
        <w:t>172.16.0.0—172.31.255.255.</w:t>
      </w:r>
      <w:r>
        <w:rPr>
          <w:color w:val="231F20"/>
          <w:spacing w:val="6"/>
          <w:sz w:val="20"/>
        </w:rPr>
        <w:t xml:space="preserve"> </w:t>
      </w:r>
      <w:r>
        <w:rPr>
          <w:color w:val="231F20"/>
          <w:w w:val="85"/>
          <w:sz w:val="20"/>
        </w:rPr>
        <w:t>16</w:t>
      </w:r>
      <w:r>
        <w:rPr>
          <w:color w:val="231F20"/>
          <w:spacing w:val="6"/>
          <w:sz w:val="20"/>
        </w:rPr>
        <w:t xml:space="preserve"> </w:t>
      </w:r>
      <w:r>
        <w:rPr>
          <w:color w:val="231F20"/>
          <w:w w:val="85"/>
          <w:sz w:val="20"/>
        </w:rPr>
        <w:t>private</w:t>
      </w:r>
      <w:r>
        <w:rPr>
          <w:color w:val="231F20"/>
          <w:spacing w:val="6"/>
          <w:sz w:val="20"/>
        </w:rPr>
        <w:t xml:space="preserve"> </w:t>
      </w:r>
      <w:r>
        <w:rPr>
          <w:color w:val="231F20"/>
          <w:w w:val="85"/>
          <w:sz w:val="20"/>
        </w:rPr>
        <w:t>class</w:t>
      </w:r>
      <w:r>
        <w:rPr>
          <w:color w:val="231F20"/>
          <w:spacing w:val="6"/>
          <w:sz w:val="20"/>
        </w:rPr>
        <w:t xml:space="preserve"> </w:t>
      </w:r>
      <w:r>
        <w:rPr>
          <w:color w:val="231F20"/>
          <w:w w:val="85"/>
          <w:sz w:val="20"/>
        </w:rPr>
        <w:t>B</w:t>
      </w:r>
      <w:r>
        <w:rPr>
          <w:color w:val="231F20"/>
          <w:spacing w:val="6"/>
          <w:sz w:val="20"/>
        </w:rPr>
        <w:t xml:space="preserve"> </w:t>
      </w:r>
      <w:r>
        <w:rPr>
          <w:color w:val="231F20"/>
          <w:spacing w:val="-2"/>
          <w:w w:val="85"/>
          <w:sz w:val="20"/>
        </w:rPr>
        <w:t>networks</w:t>
      </w:r>
    </w:p>
    <w:p w14:paraId="13EDF301" w14:textId="77777777" w:rsidR="00375E0D" w:rsidRDefault="00000000">
      <w:pPr>
        <w:pStyle w:val="ListParagraph"/>
        <w:numPr>
          <w:ilvl w:val="0"/>
          <w:numId w:val="39"/>
        </w:numPr>
        <w:tabs>
          <w:tab w:val="left" w:pos="394"/>
          <w:tab w:val="left" w:pos="395"/>
        </w:tabs>
        <w:spacing w:before="30"/>
        <w:ind w:hanging="281"/>
        <w:rPr>
          <w:sz w:val="20"/>
        </w:rPr>
      </w:pPr>
      <w:r>
        <w:rPr>
          <w:color w:val="231F20"/>
          <w:spacing w:val="-2"/>
          <w:w w:val="90"/>
          <w:sz w:val="20"/>
        </w:rPr>
        <w:t>192.168.0.0—192.168.255.255.</w:t>
      </w:r>
      <w:r>
        <w:rPr>
          <w:color w:val="231F20"/>
          <w:spacing w:val="-6"/>
          <w:w w:val="90"/>
          <w:sz w:val="20"/>
        </w:rPr>
        <w:t xml:space="preserve"> </w:t>
      </w:r>
      <w:r>
        <w:rPr>
          <w:color w:val="231F20"/>
          <w:spacing w:val="-2"/>
          <w:w w:val="90"/>
          <w:sz w:val="20"/>
        </w:rPr>
        <w:t>256</w:t>
      </w:r>
      <w:r>
        <w:rPr>
          <w:color w:val="231F20"/>
          <w:spacing w:val="-6"/>
          <w:w w:val="90"/>
          <w:sz w:val="20"/>
        </w:rPr>
        <w:t xml:space="preserve"> </w:t>
      </w:r>
      <w:r>
        <w:rPr>
          <w:color w:val="231F20"/>
          <w:spacing w:val="-2"/>
          <w:w w:val="90"/>
          <w:sz w:val="20"/>
        </w:rPr>
        <w:t>private</w:t>
      </w:r>
      <w:r>
        <w:rPr>
          <w:color w:val="231F20"/>
          <w:spacing w:val="-6"/>
          <w:w w:val="90"/>
          <w:sz w:val="20"/>
        </w:rPr>
        <w:t xml:space="preserve"> </w:t>
      </w:r>
      <w:r>
        <w:rPr>
          <w:color w:val="231F20"/>
          <w:spacing w:val="-2"/>
          <w:w w:val="90"/>
          <w:sz w:val="20"/>
        </w:rPr>
        <w:t>class</w:t>
      </w:r>
      <w:r>
        <w:rPr>
          <w:color w:val="231F20"/>
          <w:spacing w:val="-6"/>
          <w:w w:val="90"/>
          <w:sz w:val="20"/>
        </w:rPr>
        <w:t xml:space="preserve"> </w:t>
      </w:r>
      <w:r>
        <w:rPr>
          <w:color w:val="231F20"/>
          <w:spacing w:val="-2"/>
          <w:w w:val="90"/>
          <w:sz w:val="20"/>
        </w:rPr>
        <w:t>C</w:t>
      </w:r>
      <w:r>
        <w:rPr>
          <w:color w:val="231F20"/>
          <w:spacing w:val="-6"/>
          <w:w w:val="90"/>
          <w:sz w:val="20"/>
        </w:rPr>
        <w:t xml:space="preserve"> </w:t>
      </w:r>
      <w:r>
        <w:rPr>
          <w:color w:val="231F20"/>
          <w:spacing w:val="-2"/>
          <w:w w:val="90"/>
          <w:sz w:val="20"/>
        </w:rPr>
        <w:t>networks</w:t>
      </w:r>
    </w:p>
    <w:p w14:paraId="13EDF302" w14:textId="77777777" w:rsidR="00375E0D" w:rsidRDefault="00000000">
      <w:pPr>
        <w:pStyle w:val="ListParagraph"/>
        <w:numPr>
          <w:ilvl w:val="0"/>
          <w:numId w:val="39"/>
        </w:numPr>
        <w:tabs>
          <w:tab w:val="left" w:pos="394"/>
          <w:tab w:val="left" w:pos="395"/>
        </w:tabs>
        <w:spacing w:before="30" w:line="271" w:lineRule="auto"/>
        <w:ind w:right="1396"/>
        <w:rPr>
          <w:sz w:val="20"/>
        </w:rPr>
      </w:pPr>
      <w:r>
        <w:rPr>
          <w:color w:val="231F20"/>
          <w:sz w:val="20"/>
        </w:rPr>
        <w:t>100.64.0.0/10. IP range for carrier-grade network address translation (NAT) that should appear neither on the internet nor in private networks, described in RFC 6598 (Weil et al., 2012)</w:t>
      </w:r>
    </w:p>
    <w:p w14:paraId="13EDF303" w14:textId="77777777" w:rsidR="00375E0D" w:rsidRDefault="00000000">
      <w:pPr>
        <w:pStyle w:val="ListParagraph"/>
        <w:numPr>
          <w:ilvl w:val="0"/>
          <w:numId w:val="39"/>
        </w:numPr>
        <w:tabs>
          <w:tab w:val="left" w:pos="394"/>
          <w:tab w:val="left" w:pos="395"/>
        </w:tabs>
        <w:ind w:hanging="281"/>
        <w:rPr>
          <w:sz w:val="20"/>
        </w:rPr>
      </w:pPr>
      <w:r>
        <w:rPr>
          <w:color w:val="231F20"/>
          <w:w w:val="95"/>
          <w:sz w:val="20"/>
        </w:rPr>
        <w:t>169.254.0.0/16.</w:t>
      </w:r>
      <w:r>
        <w:rPr>
          <w:color w:val="231F20"/>
          <w:spacing w:val="1"/>
          <w:sz w:val="20"/>
        </w:rPr>
        <w:t xml:space="preserve"> </w:t>
      </w:r>
      <w:r>
        <w:rPr>
          <w:color w:val="231F20"/>
          <w:w w:val="95"/>
          <w:sz w:val="20"/>
        </w:rPr>
        <w:t>Link-local</w:t>
      </w:r>
      <w:r>
        <w:rPr>
          <w:color w:val="231F20"/>
          <w:spacing w:val="2"/>
          <w:sz w:val="20"/>
        </w:rPr>
        <w:t xml:space="preserve"> </w:t>
      </w:r>
      <w:r>
        <w:rPr>
          <w:color w:val="231F20"/>
          <w:w w:val="95"/>
          <w:sz w:val="20"/>
        </w:rPr>
        <w:t>address</w:t>
      </w:r>
      <w:r>
        <w:rPr>
          <w:color w:val="231F20"/>
          <w:spacing w:val="2"/>
          <w:sz w:val="20"/>
        </w:rPr>
        <w:t xml:space="preserve"> </w:t>
      </w:r>
      <w:r>
        <w:rPr>
          <w:color w:val="231F20"/>
          <w:w w:val="95"/>
          <w:sz w:val="20"/>
        </w:rPr>
        <w:t>range</w:t>
      </w:r>
      <w:r>
        <w:rPr>
          <w:color w:val="231F20"/>
          <w:spacing w:val="1"/>
          <w:sz w:val="20"/>
        </w:rPr>
        <w:t xml:space="preserve"> </w:t>
      </w:r>
      <w:r>
        <w:rPr>
          <w:color w:val="231F20"/>
          <w:w w:val="95"/>
          <w:sz w:val="20"/>
        </w:rPr>
        <w:t>for</w:t>
      </w:r>
      <w:r>
        <w:rPr>
          <w:color w:val="231F20"/>
          <w:spacing w:val="2"/>
          <w:sz w:val="20"/>
        </w:rPr>
        <w:t xml:space="preserve"> </w:t>
      </w:r>
      <w:r>
        <w:rPr>
          <w:color w:val="231F20"/>
          <w:w w:val="95"/>
          <w:sz w:val="20"/>
        </w:rPr>
        <w:t>IPv4</w:t>
      </w:r>
      <w:r>
        <w:rPr>
          <w:color w:val="231F20"/>
          <w:spacing w:val="2"/>
          <w:sz w:val="20"/>
        </w:rPr>
        <w:t xml:space="preserve"> </w:t>
      </w:r>
      <w:r>
        <w:rPr>
          <w:color w:val="231F20"/>
          <w:spacing w:val="-2"/>
          <w:w w:val="95"/>
          <w:sz w:val="20"/>
        </w:rPr>
        <w:t>autoconﬁguration</w:t>
      </w:r>
    </w:p>
    <w:p w14:paraId="13EDF304" w14:textId="77777777" w:rsidR="00375E0D" w:rsidRDefault="00000000">
      <w:pPr>
        <w:pStyle w:val="ListParagraph"/>
        <w:numPr>
          <w:ilvl w:val="0"/>
          <w:numId w:val="39"/>
        </w:numPr>
        <w:tabs>
          <w:tab w:val="left" w:pos="394"/>
          <w:tab w:val="left" w:pos="395"/>
        </w:tabs>
        <w:spacing w:before="30"/>
        <w:ind w:hanging="281"/>
        <w:rPr>
          <w:sz w:val="20"/>
        </w:rPr>
      </w:pPr>
      <w:r>
        <w:rPr>
          <w:color w:val="231F20"/>
          <w:spacing w:val="-2"/>
          <w:w w:val="95"/>
          <w:sz w:val="20"/>
        </w:rPr>
        <w:t>127.0.0.0—127.255.255.255.</w:t>
      </w:r>
      <w:r>
        <w:rPr>
          <w:color w:val="231F20"/>
          <w:spacing w:val="-5"/>
          <w:sz w:val="20"/>
        </w:rPr>
        <w:t xml:space="preserve"> </w:t>
      </w:r>
      <w:r>
        <w:rPr>
          <w:color w:val="231F20"/>
          <w:spacing w:val="-2"/>
          <w:w w:val="95"/>
          <w:sz w:val="20"/>
        </w:rPr>
        <w:t>Addresses</w:t>
      </w:r>
      <w:r>
        <w:rPr>
          <w:color w:val="231F20"/>
          <w:spacing w:val="-4"/>
          <w:sz w:val="20"/>
        </w:rPr>
        <w:t xml:space="preserve"> </w:t>
      </w:r>
      <w:r>
        <w:rPr>
          <w:color w:val="231F20"/>
          <w:spacing w:val="-2"/>
          <w:w w:val="95"/>
          <w:sz w:val="20"/>
        </w:rPr>
        <w:t>that</w:t>
      </w:r>
      <w:r>
        <w:rPr>
          <w:color w:val="231F20"/>
          <w:spacing w:val="-4"/>
          <w:sz w:val="20"/>
        </w:rPr>
        <w:t xml:space="preserve"> </w:t>
      </w:r>
      <w:r>
        <w:rPr>
          <w:color w:val="231F20"/>
          <w:spacing w:val="-2"/>
          <w:w w:val="95"/>
          <w:sz w:val="20"/>
        </w:rPr>
        <w:t>exclusively</w:t>
      </w:r>
      <w:r>
        <w:rPr>
          <w:color w:val="231F20"/>
          <w:spacing w:val="-4"/>
          <w:sz w:val="20"/>
        </w:rPr>
        <w:t xml:space="preserve"> </w:t>
      </w:r>
      <w:r>
        <w:rPr>
          <w:color w:val="231F20"/>
          <w:spacing w:val="-2"/>
          <w:w w:val="95"/>
          <w:sz w:val="20"/>
        </w:rPr>
        <w:t>identify</w:t>
      </w:r>
      <w:r>
        <w:rPr>
          <w:color w:val="231F20"/>
          <w:spacing w:val="-5"/>
          <w:sz w:val="20"/>
        </w:rPr>
        <w:t xml:space="preserve"> </w:t>
      </w:r>
      <w:r>
        <w:rPr>
          <w:color w:val="231F20"/>
          <w:spacing w:val="-2"/>
          <w:w w:val="95"/>
          <w:sz w:val="20"/>
        </w:rPr>
        <w:t>the</w:t>
      </w:r>
      <w:r>
        <w:rPr>
          <w:color w:val="231F20"/>
          <w:spacing w:val="-4"/>
          <w:sz w:val="20"/>
        </w:rPr>
        <w:t xml:space="preserve"> </w:t>
      </w:r>
      <w:r>
        <w:rPr>
          <w:color w:val="231F20"/>
          <w:spacing w:val="-2"/>
          <w:w w:val="95"/>
          <w:sz w:val="20"/>
        </w:rPr>
        <w:t>local</w:t>
      </w:r>
      <w:r>
        <w:rPr>
          <w:color w:val="231F20"/>
          <w:spacing w:val="-4"/>
          <w:sz w:val="20"/>
        </w:rPr>
        <w:t xml:space="preserve"> </w:t>
      </w:r>
      <w:r>
        <w:rPr>
          <w:color w:val="231F20"/>
          <w:spacing w:val="-4"/>
          <w:w w:val="95"/>
          <w:sz w:val="20"/>
        </w:rPr>
        <w:t>host</w:t>
      </w:r>
    </w:p>
    <w:p w14:paraId="13EDF305" w14:textId="77777777" w:rsidR="00375E0D" w:rsidRDefault="00375E0D">
      <w:pPr>
        <w:rPr>
          <w:sz w:val="20"/>
        </w:rPr>
        <w:sectPr w:rsidR="00375E0D">
          <w:type w:val="continuous"/>
          <w:pgSz w:w="11910" w:h="16840"/>
          <w:pgMar w:top="1920" w:right="460" w:bottom="280" w:left="460" w:header="0" w:footer="0" w:gutter="0"/>
          <w:cols w:num="2" w:space="720" w:equalWidth="0">
            <w:col w:w="1848" w:space="242"/>
            <w:col w:w="8900"/>
          </w:cols>
        </w:sectPr>
      </w:pPr>
    </w:p>
    <w:p w14:paraId="13EDF306" w14:textId="77777777" w:rsidR="00375E0D" w:rsidRDefault="00375E0D">
      <w:pPr>
        <w:pStyle w:val="BodyText"/>
      </w:pPr>
    </w:p>
    <w:p w14:paraId="13EDF307" w14:textId="77777777" w:rsidR="00375E0D" w:rsidRDefault="00375E0D">
      <w:pPr>
        <w:pStyle w:val="BodyText"/>
        <w:spacing w:before="5"/>
      </w:pPr>
    </w:p>
    <w:p w14:paraId="13EDF308" w14:textId="77777777" w:rsidR="00375E0D" w:rsidRDefault="00000000">
      <w:pPr>
        <w:ind w:left="957"/>
        <w:rPr>
          <w:sz w:val="18"/>
        </w:rPr>
      </w:pPr>
      <w:r>
        <w:rPr>
          <w:color w:val="003946"/>
          <w:sz w:val="18"/>
        </w:rPr>
        <w:t>The</w:t>
      </w:r>
      <w:r>
        <w:rPr>
          <w:color w:val="003946"/>
          <w:spacing w:val="1"/>
          <w:sz w:val="18"/>
        </w:rPr>
        <w:t xml:space="preserve"> </w:t>
      </w:r>
      <w:r>
        <w:rPr>
          <w:color w:val="003946"/>
          <w:sz w:val="18"/>
        </w:rPr>
        <w:t>Internet</w:t>
      </w:r>
      <w:r>
        <w:rPr>
          <w:color w:val="003946"/>
          <w:spacing w:val="2"/>
          <w:sz w:val="18"/>
        </w:rPr>
        <w:t xml:space="preserve"> </w:t>
      </w:r>
      <w:r>
        <w:rPr>
          <w:color w:val="003946"/>
          <w:spacing w:val="-2"/>
          <w:sz w:val="18"/>
        </w:rPr>
        <w:t>Protocol</w:t>
      </w:r>
    </w:p>
    <w:p w14:paraId="13EDF309" w14:textId="77777777" w:rsidR="00375E0D" w:rsidRDefault="00375E0D">
      <w:pPr>
        <w:pStyle w:val="BodyText"/>
      </w:pPr>
    </w:p>
    <w:p w14:paraId="13EDF30A" w14:textId="77777777" w:rsidR="00375E0D" w:rsidRDefault="00375E0D">
      <w:pPr>
        <w:pStyle w:val="BodyText"/>
      </w:pPr>
    </w:p>
    <w:p w14:paraId="13EDF30B" w14:textId="77777777" w:rsidR="00375E0D" w:rsidRDefault="00375E0D">
      <w:pPr>
        <w:pStyle w:val="BodyText"/>
      </w:pPr>
    </w:p>
    <w:p w14:paraId="13EDF30C" w14:textId="77777777" w:rsidR="00375E0D" w:rsidRDefault="00375E0D">
      <w:pPr>
        <w:pStyle w:val="BodyText"/>
      </w:pPr>
    </w:p>
    <w:p w14:paraId="13EDF30D" w14:textId="77777777" w:rsidR="00375E0D" w:rsidRDefault="00375E0D">
      <w:pPr>
        <w:pStyle w:val="BodyText"/>
        <w:spacing w:before="7"/>
        <w:rPr>
          <w:sz w:val="23"/>
        </w:rPr>
      </w:pPr>
    </w:p>
    <w:p w14:paraId="13EDF30E" w14:textId="77777777" w:rsidR="00375E0D" w:rsidRDefault="00000000">
      <w:pPr>
        <w:pStyle w:val="BodyText"/>
        <w:spacing w:before="100" w:line="271" w:lineRule="auto"/>
        <w:ind w:left="957" w:right="2202"/>
        <w:jc w:val="both"/>
      </w:pPr>
      <w:r>
        <w:rPr>
          <w:color w:val="231F20"/>
        </w:rPr>
        <w:t>The development of IPv6 was speciﬁcally triggered by the ﬁnding that the 32-bit</w:t>
      </w:r>
      <w:r>
        <w:rPr>
          <w:color w:val="231F20"/>
          <w:spacing w:val="80"/>
        </w:rPr>
        <w:t xml:space="preserve"> </w:t>
      </w:r>
      <w:r>
        <w:rPr>
          <w:color w:val="231F20"/>
        </w:rPr>
        <w:t xml:space="preserve">address space of IPv4 was running out. The private network ranges were designated speciﬁcally to alleviate that problem (private addresses can be reused). While there are similar regulations in place for IPv6 address ranges, such as the link-local </w:t>
      </w:r>
      <w:proofErr w:type="spellStart"/>
      <w:r>
        <w:rPr>
          <w:color w:val="231F20"/>
        </w:rPr>
        <w:t>autoconﬁgu</w:t>
      </w:r>
      <w:proofErr w:type="spellEnd"/>
      <w:r>
        <w:rPr>
          <w:color w:val="231F20"/>
        </w:rPr>
        <w:t xml:space="preserve">- ration addresses, the relative novelty of IPv6 and the wide address range make </w:t>
      </w:r>
      <w:proofErr w:type="spellStart"/>
      <w:r>
        <w:rPr>
          <w:color w:val="231F20"/>
        </w:rPr>
        <w:t>regula</w:t>
      </w:r>
      <w:proofErr w:type="spellEnd"/>
      <w:r>
        <w:rPr>
          <w:color w:val="231F20"/>
        </w:rPr>
        <w:t xml:space="preserve">- </w:t>
      </w:r>
      <w:proofErr w:type="spellStart"/>
      <w:r>
        <w:rPr>
          <w:color w:val="231F20"/>
        </w:rPr>
        <w:t>tion</w:t>
      </w:r>
      <w:proofErr w:type="spellEnd"/>
      <w:r>
        <w:rPr>
          <w:color w:val="231F20"/>
        </w:rPr>
        <w:t xml:space="preserve"> less pressing.</w:t>
      </w:r>
    </w:p>
    <w:p w14:paraId="13EDF30F" w14:textId="77777777" w:rsidR="00375E0D" w:rsidRDefault="00375E0D">
      <w:pPr>
        <w:pStyle w:val="BodyText"/>
        <w:rPr>
          <w:sz w:val="24"/>
        </w:rPr>
      </w:pPr>
    </w:p>
    <w:p w14:paraId="13EDF310" w14:textId="77777777" w:rsidR="00375E0D" w:rsidRDefault="00000000">
      <w:pPr>
        <w:pStyle w:val="Heading7"/>
        <w:spacing w:before="203"/>
      </w:pPr>
      <w:r>
        <w:rPr>
          <w:color w:val="003946"/>
          <w:spacing w:val="-2"/>
          <w:w w:val="105"/>
        </w:rPr>
        <w:t>Protocol</w:t>
      </w:r>
      <w:r>
        <w:rPr>
          <w:color w:val="003946"/>
          <w:spacing w:val="-11"/>
          <w:w w:val="105"/>
        </w:rPr>
        <w:t xml:space="preserve"> </w:t>
      </w:r>
      <w:r>
        <w:rPr>
          <w:color w:val="003946"/>
          <w:spacing w:val="-2"/>
          <w:w w:val="105"/>
        </w:rPr>
        <w:t>and</w:t>
      </w:r>
      <w:r>
        <w:rPr>
          <w:color w:val="003946"/>
          <w:spacing w:val="-10"/>
          <w:w w:val="105"/>
        </w:rPr>
        <w:t xml:space="preserve"> </w:t>
      </w:r>
      <w:r>
        <w:rPr>
          <w:color w:val="003946"/>
          <w:spacing w:val="-2"/>
          <w:w w:val="105"/>
        </w:rPr>
        <w:t>Port</w:t>
      </w:r>
      <w:r>
        <w:rPr>
          <w:color w:val="003946"/>
          <w:spacing w:val="-10"/>
          <w:w w:val="105"/>
        </w:rPr>
        <w:t xml:space="preserve"> </w:t>
      </w:r>
      <w:r>
        <w:rPr>
          <w:color w:val="003946"/>
          <w:spacing w:val="-2"/>
          <w:w w:val="105"/>
        </w:rPr>
        <w:t>Numbers</w:t>
      </w:r>
    </w:p>
    <w:p w14:paraId="13EDF311" w14:textId="77777777" w:rsidR="00375E0D" w:rsidRDefault="00375E0D">
      <w:pPr>
        <w:pStyle w:val="BodyText"/>
        <w:spacing w:before="2"/>
        <w:rPr>
          <w:sz w:val="18"/>
        </w:rPr>
      </w:pPr>
    </w:p>
    <w:p w14:paraId="13EDF312" w14:textId="77777777" w:rsidR="00375E0D" w:rsidRDefault="00375E0D">
      <w:pPr>
        <w:rPr>
          <w:sz w:val="18"/>
        </w:rPr>
        <w:sectPr w:rsidR="00375E0D">
          <w:pgSz w:w="11910" w:h="16840"/>
          <w:pgMar w:top="960" w:right="460" w:bottom="280" w:left="460" w:header="0" w:footer="0" w:gutter="0"/>
          <w:cols w:space="720"/>
        </w:sectPr>
      </w:pPr>
    </w:p>
    <w:p w14:paraId="13EDF313" w14:textId="77777777" w:rsidR="00375E0D" w:rsidRDefault="00000000">
      <w:pPr>
        <w:pStyle w:val="BodyText"/>
        <w:spacing w:before="100" w:line="271" w:lineRule="auto"/>
        <w:ind w:left="957" w:right="1"/>
        <w:jc w:val="both"/>
      </w:pPr>
      <w:r>
        <w:rPr>
          <w:color w:val="231F20"/>
        </w:rPr>
        <w:t>ICANN, in the form of the IANA, also manages the list of well-known ports and proto- cols. Protocol numbers are part of the IP header that identiﬁes the overlying protocol, such</w:t>
      </w:r>
      <w:r>
        <w:rPr>
          <w:color w:val="231F20"/>
          <w:spacing w:val="-9"/>
        </w:rPr>
        <w:t xml:space="preserve"> </w:t>
      </w:r>
      <w:r>
        <w:rPr>
          <w:color w:val="231F20"/>
        </w:rPr>
        <w:t>as</w:t>
      </w:r>
      <w:r>
        <w:rPr>
          <w:color w:val="231F20"/>
          <w:spacing w:val="-9"/>
        </w:rPr>
        <w:t xml:space="preserve"> </w:t>
      </w:r>
      <w:r>
        <w:rPr>
          <w:color w:val="231F20"/>
        </w:rPr>
        <w:t>TCP,</w:t>
      </w:r>
      <w:r>
        <w:rPr>
          <w:color w:val="231F20"/>
          <w:spacing w:val="-9"/>
        </w:rPr>
        <w:t xml:space="preserve"> </w:t>
      </w:r>
      <w:r>
        <w:rPr>
          <w:color w:val="231F20"/>
        </w:rPr>
        <w:t>UDP,</w:t>
      </w:r>
      <w:r>
        <w:rPr>
          <w:color w:val="231F20"/>
          <w:spacing w:val="-9"/>
        </w:rPr>
        <w:t xml:space="preserve"> </w:t>
      </w:r>
      <w:r>
        <w:rPr>
          <w:color w:val="231F20"/>
        </w:rPr>
        <w:t>or</w:t>
      </w:r>
      <w:r>
        <w:rPr>
          <w:color w:val="231F20"/>
          <w:spacing w:val="-9"/>
        </w:rPr>
        <w:t xml:space="preserve"> </w:t>
      </w:r>
      <w:r>
        <w:rPr>
          <w:color w:val="231F20"/>
        </w:rPr>
        <w:t>ICMP.</w:t>
      </w:r>
      <w:r>
        <w:rPr>
          <w:color w:val="231F20"/>
          <w:spacing w:val="-9"/>
        </w:rPr>
        <w:t xml:space="preserve"> </w:t>
      </w:r>
      <w:r>
        <w:rPr>
          <w:color w:val="231F20"/>
        </w:rPr>
        <w:t>A</w:t>
      </w:r>
      <w:r>
        <w:rPr>
          <w:color w:val="231F20"/>
          <w:spacing w:val="-9"/>
        </w:rPr>
        <w:t xml:space="preserve"> </w:t>
      </w:r>
      <w:r>
        <w:rPr>
          <w:color w:val="231F20"/>
        </w:rPr>
        <w:t>current</w:t>
      </w:r>
      <w:r>
        <w:rPr>
          <w:color w:val="231F20"/>
          <w:spacing w:val="-9"/>
        </w:rPr>
        <w:t xml:space="preserve"> </w:t>
      </w:r>
      <w:r>
        <w:rPr>
          <w:color w:val="231F20"/>
        </w:rPr>
        <w:t>list</w:t>
      </w:r>
      <w:r>
        <w:rPr>
          <w:color w:val="231F20"/>
          <w:spacing w:val="-9"/>
        </w:rPr>
        <w:t xml:space="preserve"> </w:t>
      </w:r>
      <w:r>
        <w:rPr>
          <w:color w:val="231F20"/>
        </w:rPr>
        <w:t>of</w:t>
      </w:r>
      <w:r>
        <w:rPr>
          <w:color w:val="231F20"/>
          <w:spacing w:val="-9"/>
        </w:rPr>
        <w:t xml:space="preserve"> </w:t>
      </w:r>
      <w:r>
        <w:rPr>
          <w:color w:val="231F20"/>
        </w:rPr>
        <w:t>assigned</w:t>
      </w:r>
      <w:r>
        <w:rPr>
          <w:color w:val="231F20"/>
          <w:spacing w:val="-9"/>
        </w:rPr>
        <w:t xml:space="preserve"> </w:t>
      </w:r>
      <w:r>
        <w:rPr>
          <w:color w:val="231F20"/>
        </w:rPr>
        <w:t>protocol</w:t>
      </w:r>
      <w:r>
        <w:rPr>
          <w:color w:val="231F20"/>
          <w:spacing w:val="-9"/>
        </w:rPr>
        <w:t xml:space="preserve"> </w:t>
      </w:r>
      <w:r>
        <w:rPr>
          <w:color w:val="231F20"/>
        </w:rPr>
        <w:t>numbers</w:t>
      </w:r>
      <w:r>
        <w:rPr>
          <w:color w:val="231F20"/>
          <w:spacing w:val="-9"/>
        </w:rPr>
        <w:t xml:space="preserve"> </w:t>
      </w:r>
      <w:r>
        <w:rPr>
          <w:color w:val="231F20"/>
        </w:rPr>
        <w:t>can</w:t>
      </w:r>
      <w:r>
        <w:rPr>
          <w:color w:val="231F20"/>
          <w:spacing w:val="-9"/>
        </w:rPr>
        <w:t xml:space="preserve"> </w:t>
      </w:r>
      <w:r>
        <w:rPr>
          <w:color w:val="231F20"/>
        </w:rPr>
        <w:t>be</w:t>
      </w:r>
      <w:r>
        <w:rPr>
          <w:color w:val="231F20"/>
          <w:spacing w:val="-9"/>
        </w:rPr>
        <w:t xml:space="preserve"> </w:t>
      </w:r>
      <w:r>
        <w:rPr>
          <w:color w:val="231F20"/>
        </w:rPr>
        <w:t>found</w:t>
      </w:r>
      <w:r>
        <w:rPr>
          <w:color w:val="231F20"/>
          <w:spacing w:val="-9"/>
        </w:rPr>
        <w:t xml:space="preserve"> </w:t>
      </w:r>
      <w:r>
        <w:rPr>
          <w:color w:val="231F20"/>
        </w:rPr>
        <w:t>on IANA’s</w:t>
      </w:r>
      <w:r>
        <w:rPr>
          <w:color w:val="231F20"/>
          <w:spacing w:val="-14"/>
        </w:rPr>
        <w:t xml:space="preserve"> </w:t>
      </w:r>
      <w:r>
        <w:rPr>
          <w:color w:val="231F20"/>
        </w:rPr>
        <w:t>website</w:t>
      </w:r>
      <w:r>
        <w:rPr>
          <w:color w:val="231F20"/>
          <w:spacing w:val="-14"/>
        </w:rPr>
        <w:t xml:space="preserve"> </w:t>
      </w:r>
      <w:r>
        <w:rPr>
          <w:color w:val="231F20"/>
        </w:rPr>
        <w:t>(IANA,</w:t>
      </w:r>
      <w:r>
        <w:rPr>
          <w:color w:val="231F20"/>
          <w:spacing w:val="-14"/>
        </w:rPr>
        <w:t xml:space="preserve"> </w:t>
      </w:r>
      <w:r>
        <w:rPr>
          <w:color w:val="231F20"/>
        </w:rPr>
        <w:t>2021).</w:t>
      </w:r>
    </w:p>
    <w:p w14:paraId="13EDF314" w14:textId="77777777" w:rsidR="00375E0D" w:rsidRDefault="00375E0D">
      <w:pPr>
        <w:pStyle w:val="BodyText"/>
        <w:spacing w:before="7"/>
        <w:rPr>
          <w:sz w:val="22"/>
        </w:rPr>
      </w:pPr>
    </w:p>
    <w:p w14:paraId="13EDF315" w14:textId="77777777" w:rsidR="00375E0D" w:rsidRDefault="00000000">
      <w:pPr>
        <w:pStyle w:val="BodyText"/>
        <w:spacing w:line="271" w:lineRule="auto"/>
        <w:ind w:left="957" w:hanging="1"/>
        <w:jc w:val="both"/>
      </w:pPr>
      <w:r>
        <w:rPr>
          <w:color w:val="231F20"/>
        </w:rPr>
        <w:t>While the list of protocol numbers directly relates to the protocol ID contained in IP headers on the network layer, the list of well-known ports refers to application-layer protocols. Remember that application-layer protocols use the transport layer to man-</w:t>
      </w:r>
      <w:r>
        <w:rPr>
          <w:color w:val="231F20"/>
          <w:spacing w:val="40"/>
        </w:rPr>
        <w:t xml:space="preserve"> </w:t>
      </w:r>
      <w:r>
        <w:rPr>
          <w:color w:val="231F20"/>
        </w:rPr>
        <w:t>age their communication. The transport layer uses ports to relate network trafﬁc to running processes. Processes that provide the same services, e.g., web servers, should react to the same port. The list of well-known ports allows users to forego manually specifying</w:t>
      </w:r>
      <w:r>
        <w:rPr>
          <w:color w:val="231F20"/>
          <w:spacing w:val="40"/>
        </w:rPr>
        <w:t xml:space="preserve"> </w:t>
      </w:r>
      <w:r>
        <w:rPr>
          <w:color w:val="231F20"/>
        </w:rPr>
        <w:t>a</w:t>
      </w:r>
      <w:r>
        <w:rPr>
          <w:color w:val="231F20"/>
          <w:spacing w:val="40"/>
        </w:rPr>
        <w:t xml:space="preserve"> </w:t>
      </w:r>
      <w:r>
        <w:rPr>
          <w:color w:val="231F20"/>
        </w:rPr>
        <w:t>port</w:t>
      </w:r>
      <w:r>
        <w:rPr>
          <w:color w:val="231F20"/>
          <w:spacing w:val="40"/>
        </w:rPr>
        <w:t xml:space="preserve"> </w:t>
      </w:r>
      <w:r>
        <w:rPr>
          <w:color w:val="231F20"/>
        </w:rPr>
        <w:t>number</w:t>
      </w:r>
      <w:r>
        <w:rPr>
          <w:color w:val="231F20"/>
          <w:spacing w:val="40"/>
        </w:rPr>
        <w:t xml:space="preserve"> </w:t>
      </w:r>
      <w:r>
        <w:rPr>
          <w:color w:val="231F20"/>
        </w:rPr>
        <w:t>for</w:t>
      </w:r>
      <w:r>
        <w:rPr>
          <w:color w:val="231F20"/>
          <w:spacing w:val="40"/>
        </w:rPr>
        <w:t xml:space="preserve"> </w:t>
      </w:r>
      <w:r>
        <w:rPr>
          <w:color w:val="231F20"/>
        </w:rPr>
        <w:t>widespread</w:t>
      </w:r>
      <w:r>
        <w:rPr>
          <w:color w:val="231F20"/>
          <w:spacing w:val="40"/>
        </w:rPr>
        <w:t xml:space="preserve"> </w:t>
      </w:r>
      <w:r>
        <w:rPr>
          <w:color w:val="231F20"/>
        </w:rPr>
        <w:t>application-layer</w:t>
      </w:r>
      <w:r>
        <w:rPr>
          <w:color w:val="231F20"/>
          <w:spacing w:val="40"/>
        </w:rPr>
        <w:t xml:space="preserve"> </w:t>
      </w:r>
      <w:r>
        <w:rPr>
          <w:color w:val="231F20"/>
        </w:rPr>
        <w:t>protocols</w:t>
      </w:r>
      <w:r>
        <w:rPr>
          <w:color w:val="231F20"/>
          <w:spacing w:val="40"/>
        </w:rPr>
        <w:t xml:space="preserve"> </w:t>
      </w:r>
      <w:r>
        <w:rPr>
          <w:color w:val="231F20"/>
        </w:rPr>
        <w:t>and</w:t>
      </w:r>
      <w:r>
        <w:rPr>
          <w:color w:val="231F20"/>
          <w:spacing w:val="40"/>
        </w:rPr>
        <w:t xml:space="preserve"> </w:t>
      </w:r>
      <w:r>
        <w:rPr>
          <w:color w:val="231F20"/>
        </w:rPr>
        <w:t>services.</w:t>
      </w:r>
      <w:r>
        <w:rPr>
          <w:color w:val="231F20"/>
          <w:spacing w:val="40"/>
        </w:rPr>
        <w:t xml:space="preserve"> </w:t>
      </w:r>
      <w:r>
        <w:rPr>
          <w:color w:val="231F20"/>
        </w:rPr>
        <w:t>It lists the expected, default port a speciﬁc application-layer protocol should react to. It is available</w:t>
      </w:r>
      <w:r>
        <w:rPr>
          <w:color w:val="231F20"/>
          <w:spacing w:val="-4"/>
        </w:rPr>
        <w:t xml:space="preserve"> </w:t>
      </w:r>
      <w:r>
        <w:rPr>
          <w:color w:val="231F20"/>
        </w:rPr>
        <w:t>via</w:t>
      </w:r>
      <w:r>
        <w:rPr>
          <w:color w:val="231F20"/>
          <w:spacing w:val="-4"/>
        </w:rPr>
        <w:t xml:space="preserve"> </w:t>
      </w:r>
      <w:r>
        <w:rPr>
          <w:color w:val="231F20"/>
        </w:rPr>
        <w:t>IANA’s</w:t>
      </w:r>
      <w:r>
        <w:rPr>
          <w:color w:val="231F20"/>
          <w:spacing w:val="-4"/>
        </w:rPr>
        <w:t xml:space="preserve"> </w:t>
      </w:r>
      <w:r>
        <w:rPr>
          <w:color w:val="231F20"/>
        </w:rPr>
        <w:t>website</w:t>
      </w:r>
      <w:r>
        <w:rPr>
          <w:color w:val="231F20"/>
          <w:spacing w:val="-4"/>
        </w:rPr>
        <w:t xml:space="preserve"> </w:t>
      </w:r>
      <w:r>
        <w:rPr>
          <w:color w:val="231F20"/>
        </w:rPr>
        <w:t>(IANA,</w:t>
      </w:r>
      <w:r>
        <w:rPr>
          <w:color w:val="231F20"/>
          <w:spacing w:val="-4"/>
        </w:rPr>
        <w:t xml:space="preserve"> </w:t>
      </w:r>
      <w:r>
        <w:rPr>
          <w:color w:val="231F20"/>
        </w:rPr>
        <w:t>2022).</w:t>
      </w:r>
    </w:p>
    <w:p w14:paraId="13EDF316" w14:textId="77777777" w:rsidR="00375E0D" w:rsidRDefault="00375E0D">
      <w:pPr>
        <w:pStyle w:val="BodyText"/>
        <w:rPr>
          <w:sz w:val="24"/>
        </w:rPr>
      </w:pPr>
    </w:p>
    <w:p w14:paraId="13EDF317" w14:textId="77777777" w:rsidR="00375E0D" w:rsidRDefault="00000000">
      <w:pPr>
        <w:pStyle w:val="Heading7"/>
        <w:spacing w:before="203"/>
      </w:pPr>
      <w:proofErr w:type="spellStart"/>
      <w:r>
        <w:rPr>
          <w:color w:val="003946"/>
        </w:rPr>
        <w:t>Whois</w:t>
      </w:r>
      <w:proofErr w:type="spellEnd"/>
      <w:r>
        <w:rPr>
          <w:color w:val="003946"/>
          <w:spacing w:val="14"/>
        </w:rPr>
        <w:t xml:space="preserve"> </w:t>
      </w:r>
      <w:r>
        <w:rPr>
          <w:color w:val="003946"/>
        </w:rPr>
        <w:t>and</w:t>
      </w:r>
      <w:r>
        <w:rPr>
          <w:color w:val="003946"/>
          <w:spacing w:val="15"/>
        </w:rPr>
        <w:t xml:space="preserve"> </w:t>
      </w:r>
      <w:r>
        <w:rPr>
          <w:color w:val="003946"/>
        </w:rPr>
        <w:t>Geolocation</w:t>
      </w:r>
      <w:r>
        <w:rPr>
          <w:color w:val="003946"/>
          <w:spacing w:val="15"/>
        </w:rPr>
        <w:t xml:space="preserve"> </w:t>
      </w:r>
      <w:r>
        <w:rPr>
          <w:color w:val="003946"/>
        </w:rPr>
        <w:t>Information</w:t>
      </w:r>
      <w:r>
        <w:rPr>
          <w:color w:val="003946"/>
          <w:spacing w:val="15"/>
        </w:rPr>
        <w:t xml:space="preserve"> </w:t>
      </w:r>
      <w:r>
        <w:rPr>
          <w:color w:val="003946"/>
        </w:rPr>
        <w:t>for</w:t>
      </w:r>
      <w:r>
        <w:rPr>
          <w:color w:val="003946"/>
          <w:spacing w:val="15"/>
        </w:rPr>
        <w:t xml:space="preserve"> </w:t>
      </w:r>
      <w:r>
        <w:rPr>
          <w:color w:val="003946"/>
        </w:rPr>
        <w:t>IP</w:t>
      </w:r>
      <w:r>
        <w:rPr>
          <w:color w:val="003946"/>
          <w:spacing w:val="15"/>
        </w:rPr>
        <w:t xml:space="preserve"> </w:t>
      </w:r>
      <w:r>
        <w:rPr>
          <w:color w:val="003946"/>
          <w:spacing w:val="-2"/>
        </w:rPr>
        <w:t>Addresses</w:t>
      </w:r>
    </w:p>
    <w:p w14:paraId="13EDF318" w14:textId="77777777" w:rsidR="00375E0D" w:rsidRDefault="00375E0D">
      <w:pPr>
        <w:pStyle w:val="BodyText"/>
        <w:spacing w:before="10"/>
        <w:rPr>
          <w:sz w:val="26"/>
        </w:rPr>
      </w:pPr>
    </w:p>
    <w:p w14:paraId="13EDF319" w14:textId="77777777" w:rsidR="00375E0D" w:rsidRDefault="00000000">
      <w:pPr>
        <w:pStyle w:val="BodyText"/>
        <w:spacing w:line="271" w:lineRule="auto"/>
        <w:ind w:left="957"/>
        <w:jc w:val="both"/>
      </w:pPr>
      <w:r>
        <w:rPr>
          <w:color w:val="231F20"/>
        </w:rPr>
        <w:t>Being the primary administrator of IP addresses, the IANA also provides a way to look up information on IP addresses as well as domain names.</w:t>
      </w:r>
    </w:p>
    <w:p w14:paraId="13EDF31A" w14:textId="77777777" w:rsidR="00375E0D" w:rsidRDefault="00375E0D">
      <w:pPr>
        <w:pStyle w:val="BodyText"/>
        <w:spacing w:before="8"/>
        <w:rPr>
          <w:sz w:val="22"/>
        </w:rPr>
      </w:pPr>
    </w:p>
    <w:p w14:paraId="13EDF31B" w14:textId="77777777" w:rsidR="00375E0D" w:rsidRDefault="00000000">
      <w:pPr>
        <w:pStyle w:val="BodyText"/>
        <w:spacing w:line="271" w:lineRule="auto"/>
        <w:ind w:left="957" w:hanging="1"/>
        <w:jc w:val="both"/>
      </w:pPr>
      <w:proofErr w:type="spellStart"/>
      <w:r>
        <w:rPr>
          <w:color w:val="231F20"/>
        </w:rPr>
        <w:t>Whois</w:t>
      </w:r>
      <w:proofErr w:type="spellEnd"/>
      <w:r>
        <w:rPr>
          <w:color w:val="231F20"/>
        </w:rPr>
        <w:t xml:space="preserve"> is a protocol that enables the querying of this database. While the root database </w:t>
      </w:r>
      <w:r>
        <w:rPr>
          <w:color w:val="231F20"/>
          <w:spacing w:val="-2"/>
          <w:w w:val="105"/>
        </w:rPr>
        <w:t>from</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IANA</w:t>
      </w:r>
      <w:r>
        <w:rPr>
          <w:color w:val="231F20"/>
          <w:spacing w:val="-9"/>
          <w:w w:val="105"/>
        </w:rPr>
        <w:t xml:space="preserve"> </w:t>
      </w:r>
      <w:r>
        <w:rPr>
          <w:color w:val="231F20"/>
          <w:spacing w:val="-2"/>
          <w:w w:val="105"/>
        </w:rPr>
        <w:t>may</w:t>
      </w:r>
      <w:r>
        <w:rPr>
          <w:color w:val="231F20"/>
          <w:spacing w:val="-9"/>
          <w:w w:val="105"/>
        </w:rPr>
        <w:t xml:space="preserve"> </w:t>
      </w:r>
      <w:r>
        <w:rPr>
          <w:color w:val="231F20"/>
          <w:spacing w:val="-2"/>
          <w:w w:val="105"/>
        </w:rPr>
        <w:t>not</w:t>
      </w:r>
      <w:r>
        <w:rPr>
          <w:color w:val="231F20"/>
          <w:spacing w:val="-9"/>
          <w:w w:val="105"/>
        </w:rPr>
        <w:t xml:space="preserve"> </w:t>
      </w:r>
      <w:r>
        <w:rPr>
          <w:color w:val="231F20"/>
          <w:spacing w:val="-2"/>
          <w:w w:val="105"/>
        </w:rPr>
        <w:t>necessarily</w:t>
      </w:r>
      <w:r>
        <w:rPr>
          <w:color w:val="231F20"/>
          <w:spacing w:val="-9"/>
          <w:w w:val="105"/>
        </w:rPr>
        <w:t xml:space="preserve"> </w:t>
      </w:r>
      <w:r>
        <w:rPr>
          <w:color w:val="231F20"/>
          <w:spacing w:val="-2"/>
          <w:w w:val="105"/>
        </w:rPr>
        <w:t>include</w:t>
      </w:r>
      <w:r>
        <w:rPr>
          <w:color w:val="231F20"/>
          <w:spacing w:val="-9"/>
          <w:w w:val="105"/>
        </w:rPr>
        <w:t xml:space="preserve"> </w:t>
      </w:r>
      <w:r>
        <w:rPr>
          <w:color w:val="231F20"/>
          <w:spacing w:val="-2"/>
          <w:w w:val="105"/>
        </w:rPr>
        <w:t>all</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information</w:t>
      </w:r>
      <w:r>
        <w:rPr>
          <w:color w:val="231F20"/>
          <w:spacing w:val="-9"/>
          <w:w w:val="105"/>
        </w:rPr>
        <w:t xml:space="preserve"> </w:t>
      </w:r>
      <w:r>
        <w:rPr>
          <w:color w:val="231F20"/>
          <w:spacing w:val="-2"/>
          <w:w w:val="105"/>
        </w:rPr>
        <w:t>one</w:t>
      </w:r>
      <w:r>
        <w:rPr>
          <w:color w:val="231F20"/>
          <w:spacing w:val="-9"/>
          <w:w w:val="105"/>
        </w:rPr>
        <w:t xml:space="preserve"> </w:t>
      </w:r>
      <w:r>
        <w:rPr>
          <w:color w:val="231F20"/>
          <w:spacing w:val="-2"/>
          <w:w w:val="105"/>
        </w:rPr>
        <w:t>is</w:t>
      </w:r>
      <w:r>
        <w:rPr>
          <w:color w:val="231F20"/>
          <w:spacing w:val="-9"/>
          <w:w w:val="105"/>
        </w:rPr>
        <w:t xml:space="preserve"> </w:t>
      </w:r>
      <w:r>
        <w:rPr>
          <w:color w:val="231F20"/>
          <w:spacing w:val="-2"/>
          <w:w w:val="105"/>
        </w:rPr>
        <w:t>seeking</w:t>
      </w:r>
      <w:r>
        <w:rPr>
          <w:color w:val="231F20"/>
          <w:spacing w:val="-9"/>
          <w:w w:val="105"/>
        </w:rPr>
        <w:t xml:space="preserve"> </w:t>
      </w:r>
      <w:r>
        <w:rPr>
          <w:color w:val="231F20"/>
          <w:spacing w:val="-2"/>
          <w:w w:val="105"/>
        </w:rPr>
        <w:t>(e.g.,</w:t>
      </w:r>
      <w:r>
        <w:rPr>
          <w:color w:val="231F20"/>
          <w:spacing w:val="-9"/>
          <w:w w:val="105"/>
        </w:rPr>
        <w:t xml:space="preserve"> </w:t>
      </w:r>
      <w:r>
        <w:rPr>
          <w:color w:val="231F20"/>
          <w:spacing w:val="-2"/>
          <w:w w:val="105"/>
        </w:rPr>
        <w:t xml:space="preserve">who </w:t>
      </w:r>
      <w:r>
        <w:rPr>
          <w:color w:val="231F20"/>
          <w:w w:val="105"/>
        </w:rPr>
        <w:t>to</w:t>
      </w:r>
      <w:r>
        <w:rPr>
          <w:color w:val="231F20"/>
          <w:spacing w:val="-13"/>
          <w:w w:val="105"/>
        </w:rPr>
        <w:t xml:space="preserve"> </w:t>
      </w:r>
      <w:r>
        <w:rPr>
          <w:color w:val="231F20"/>
          <w:w w:val="105"/>
        </w:rPr>
        <w:t>contact</w:t>
      </w:r>
      <w:r>
        <w:rPr>
          <w:color w:val="231F20"/>
          <w:spacing w:val="-13"/>
          <w:w w:val="105"/>
        </w:rPr>
        <w:t xml:space="preserve"> </w:t>
      </w:r>
      <w:r>
        <w:rPr>
          <w:color w:val="231F20"/>
          <w:w w:val="105"/>
        </w:rPr>
        <w:t>in</w:t>
      </w:r>
      <w:r>
        <w:rPr>
          <w:color w:val="231F20"/>
          <w:spacing w:val="-13"/>
          <w:w w:val="105"/>
        </w:rPr>
        <w:t xml:space="preserve"> </w:t>
      </w:r>
      <w:r>
        <w:rPr>
          <w:color w:val="231F20"/>
          <w:w w:val="105"/>
        </w:rPr>
        <w:t>case</w:t>
      </w:r>
      <w:r>
        <w:rPr>
          <w:color w:val="231F20"/>
          <w:spacing w:val="-13"/>
          <w:w w:val="105"/>
        </w:rPr>
        <w:t xml:space="preserve"> </w:t>
      </w:r>
      <w:r>
        <w:rPr>
          <w:color w:val="231F20"/>
          <w:w w:val="105"/>
        </w:rPr>
        <w:t>of</w:t>
      </w:r>
      <w:r>
        <w:rPr>
          <w:color w:val="231F20"/>
          <w:spacing w:val="-13"/>
          <w:w w:val="105"/>
        </w:rPr>
        <w:t xml:space="preserve"> </w:t>
      </w:r>
      <w:r>
        <w:rPr>
          <w:color w:val="231F20"/>
          <w:w w:val="105"/>
        </w:rPr>
        <w:t>abuse),</w:t>
      </w:r>
      <w:r>
        <w:rPr>
          <w:color w:val="231F20"/>
          <w:spacing w:val="-13"/>
          <w:w w:val="105"/>
        </w:rPr>
        <w:t xml:space="preserve"> </w:t>
      </w:r>
      <w:r>
        <w:rPr>
          <w:color w:val="231F20"/>
          <w:w w:val="105"/>
        </w:rPr>
        <w:t>it</w:t>
      </w:r>
      <w:r>
        <w:rPr>
          <w:color w:val="231F20"/>
          <w:spacing w:val="-13"/>
          <w:w w:val="105"/>
        </w:rPr>
        <w:t xml:space="preserve"> </w:t>
      </w:r>
      <w:r>
        <w:rPr>
          <w:color w:val="231F20"/>
          <w:w w:val="105"/>
        </w:rPr>
        <w:t>is</w:t>
      </w:r>
      <w:r>
        <w:rPr>
          <w:color w:val="231F20"/>
          <w:spacing w:val="-13"/>
          <w:w w:val="105"/>
        </w:rPr>
        <w:t xml:space="preserve"> </w:t>
      </w:r>
      <w:r>
        <w:rPr>
          <w:color w:val="231F20"/>
          <w:w w:val="105"/>
        </w:rPr>
        <w:t>a</w:t>
      </w:r>
      <w:r>
        <w:rPr>
          <w:color w:val="231F20"/>
          <w:spacing w:val="-13"/>
          <w:w w:val="105"/>
        </w:rPr>
        <w:t xml:space="preserve"> </w:t>
      </w:r>
      <w:r>
        <w:rPr>
          <w:color w:val="231F20"/>
          <w:w w:val="105"/>
        </w:rPr>
        <w:t>good</w:t>
      </w:r>
      <w:r>
        <w:rPr>
          <w:color w:val="231F20"/>
          <w:spacing w:val="-13"/>
          <w:w w:val="105"/>
        </w:rPr>
        <w:t xml:space="preserve"> </w:t>
      </w:r>
      <w:r>
        <w:rPr>
          <w:color w:val="231F20"/>
          <w:w w:val="105"/>
        </w:rPr>
        <w:t>starting</w:t>
      </w:r>
      <w:r>
        <w:rPr>
          <w:color w:val="231F20"/>
          <w:spacing w:val="-13"/>
          <w:w w:val="105"/>
        </w:rPr>
        <w:t xml:space="preserve"> </w:t>
      </w:r>
      <w:r>
        <w:rPr>
          <w:color w:val="231F20"/>
          <w:w w:val="105"/>
        </w:rPr>
        <w:t>point</w:t>
      </w:r>
      <w:r>
        <w:rPr>
          <w:color w:val="231F20"/>
          <w:spacing w:val="-13"/>
          <w:w w:val="105"/>
        </w:rPr>
        <w:t xml:space="preserve"> </w:t>
      </w:r>
      <w:r>
        <w:rPr>
          <w:color w:val="231F20"/>
          <w:w w:val="105"/>
        </w:rPr>
        <w:t>for</w:t>
      </w:r>
      <w:r>
        <w:rPr>
          <w:color w:val="231F20"/>
          <w:spacing w:val="-13"/>
          <w:w w:val="105"/>
        </w:rPr>
        <w:t xml:space="preserve"> </w:t>
      </w:r>
      <w:r>
        <w:rPr>
          <w:color w:val="231F20"/>
          <w:w w:val="105"/>
        </w:rPr>
        <w:t>ﬁnding</w:t>
      </w:r>
      <w:r>
        <w:rPr>
          <w:color w:val="231F20"/>
          <w:spacing w:val="-13"/>
          <w:w w:val="105"/>
        </w:rPr>
        <w:t xml:space="preserve"> </w:t>
      </w:r>
      <w:r>
        <w:rPr>
          <w:color w:val="231F20"/>
          <w:w w:val="105"/>
        </w:rPr>
        <w:t>the</w:t>
      </w:r>
      <w:r>
        <w:rPr>
          <w:color w:val="231F20"/>
          <w:spacing w:val="-13"/>
          <w:w w:val="105"/>
        </w:rPr>
        <w:t xml:space="preserve"> </w:t>
      </w:r>
      <w:r>
        <w:rPr>
          <w:color w:val="231F20"/>
          <w:w w:val="105"/>
        </w:rPr>
        <w:t>regional</w:t>
      </w:r>
      <w:r>
        <w:rPr>
          <w:color w:val="231F20"/>
          <w:spacing w:val="-13"/>
          <w:w w:val="105"/>
        </w:rPr>
        <w:t xml:space="preserve"> </w:t>
      </w:r>
      <w:r>
        <w:rPr>
          <w:color w:val="231F20"/>
          <w:w w:val="105"/>
        </w:rPr>
        <w:t>registrar, who may have more detailed information.</w:t>
      </w:r>
    </w:p>
    <w:p w14:paraId="13EDF31C" w14:textId="77777777" w:rsidR="00375E0D" w:rsidRDefault="00375E0D">
      <w:pPr>
        <w:pStyle w:val="BodyText"/>
        <w:spacing w:before="7"/>
        <w:rPr>
          <w:sz w:val="22"/>
        </w:rPr>
      </w:pPr>
    </w:p>
    <w:p w14:paraId="13EDF31D" w14:textId="77777777" w:rsidR="00375E0D" w:rsidRDefault="00000000">
      <w:pPr>
        <w:pStyle w:val="BodyText"/>
        <w:spacing w:line="271" w:lineRule="auto"/>
        <w:ind w:left="957" w:hanging="1"/>
        <w:jc w:val="both"/>
      </w:pPr>
      <w:r>
        <w:rPr>
          <w:color w:val="231F20"/>
        </w:rPr>
        <w:t>Most registrars also provide a web interface through which to query their databases.</w:t>
      </w:r>
      <w:r>
        <w:rPr>
          <w:color w:val="231F20"/>
          <w:spacing w:val="80"/>
        </w:rPr>
        <w:t xml:space="preserve"> </w:t>
      </w:r>
      <w:r>
        <w:rPr>
          <w:color w:val="231F20"/>
        </w:rPr>
        <w:t xml:space="preserve">The information that can be gained from these extends to the level of individual postal addresses of responsible organizations and persons. Access to this personal </w:t>
      </w:r>
      <w:proofErr w:type="spellStart"/>
      <w:r>
        <w:rPr>
          <w:color w:val="231F20"/>
        </w:rPr>
        <w:t>informa</w:t>
      </w:r>
      <w:proofErr w:type="spellEnd"/>
      <w:r>
        <w:rPr>
          <w:color w:val="231F20"/>
        </w:rPr>
        <w:t xml:space="preserve">- </w:t>
      </w:r>
      <w:proofErr w:type="spellStart"/>
      <w:r>
        <w:rPr>
          <w:color w:val="231F20"/>
        </w:rPr>
        <w:t>tion</w:t>
      </w:r>
      <w:proofErr w:type="spellEnd"/>
      <w:r>
        <w:rPr>
          <w:color w:val="231F20"/>
        </w:rPr>
        <w:t xml:space="preserve"> is subject to national law. What kind of information can be retrieved is therefore highly dependent on the actual regional registrar.</w:t>
      </w:r>
    </w:p>
    <w:p w14:paraId="13EDF31E" w14:textId="77777777" w:rsidR="00375E0D" w:rsidRDefault="00375E0D">
      <w:pPr>
        <w:pStyle w:val="BodyText"/>
        <w:spacing w:before="8"/>
        <w:rPr>
          <w:sz w:val="22"/>
        </w:rPr>
      </w:pPr>
    </w:p>
    <w:p w14:paraId="13EDF31F" w14:textId="77777777" w:rsidR="00375E0D" w:rsidRDefault="00000000">
      <w:pPr>
        <w:pStyle w:val="BodyText"/>
        <w:spacing w:line="271" w:lineRule="auto"/>
        <w:ind w:left="957"/>
        <w:jc w:val="both"/>
      </w:pPr>
      <w:r>
        <w:rPr>
          <w:color w:val="231F20"/>
        </w:rPr>
        <w:t>At the very least, this information should be sufﬁcient to perform a rough estimation of the geolocation of a public IP address, based on the regional registrar responsible. This can help to identify attackers versus legitimate network peers.</w:t>
      </w:r>
    </w:p>
    <w:p w14:paraId="13EDF320" w14:textId="77777777" w:rsidR="00375E0D" w:rsidRDefault="00000000">
      <w:pPr>
        <w:spacing w:before="119" w:line="302" w:lineRule="auto"/>
        <w:ind w:left="355" w:right="105"/>
        <w:rPr>
          <w:sz w:val="18"/>
        </w:rPr>
      </w:pPr>
      <w:r>
        <w:br w:type="column"/>
      </w:r>
      <w:r>
        <w:rPr>
          <w:color w:val="231F20"/>
          <w:w w:val="105"/>
          <w:sz w:val="18"/>
        </w:rPr>
        <w:t xml:space="preserve">Well-known ports </w:t>
      </w:r>
      <w:r>
        <w:rPr>
          <w:color w:val="808285"/>
          <w:w w:val="105"/>
          <w:sz w:val="18"/>
        </w:rPr>
        <w:t>Speciﬁc standard ports</w:t>
      </w:r>
      <w:r>
        <w:rPr>
          <w:color w:val="808285"/>
          <w:spacing w:val="-14"/>
          <w:w w:val="105"/>
          <w:sz w:val="18"/>
        </w:rPr>
        <w:t xml:space="preserve"> </w:t>
      </w:r>
      <w:r>
        <w:rPr>
          <w:color w:val="808285"/>
          <w:w w:val="105"/>
          <w:sz w:val="18"/>
        </w:rPr>
        <w:t>used</w:t>
      </w:r>
      <w:r>
        <w:rPr>
          <w:color w:val="808285"/>
          <w:spacing w:val="-13"/>
          <w:w w:val="105"/>
          <w:sz w:val="18"/>
        </w:rPr>
        <w:t xml:space="preserve"> </w:t>
      </w:r>
      <w:r>
        <w:rPr>
          <w:color w:val="808285"/>
          <w:w w:val="105"/>
          <w:sz w:val="18"/>
        </w:rPr>
        <w:t>for</w:t>
      </w:r>
      <w:r>
        <w:rPr>
          <w:color w:val="808285"/>
          <w:spacing w:val="-13"/>
          <w:w w:val="105"/>
          <w:sz w:val="18"/>
        </w:rPr>
        <w:t xml:space="preserve"> </w:t>
      </w:r>
      <w:proofErr w:type="spellStart"/>
      <w:r>
        <w:rPr>
          <w:color w:val="808285"/>
          <w:w w:val="105"/>
          <w:sz w:val="18"/>
        </w:rPr>
        <w:t>vari</w:t>
      </w:r>
      <w:proofErr w:type="spellEnd"/>
      <w:r>
        <w:rPr>
          <w:color w:val="808285"/>
          <w:w w:val="105"/>
          <w:sz w:val="18"/>
        </w:rPr>
        <w:t xml:space="preserve">- </w:t>
      </w:r>
      <w:proofErr w:type="spellStart"/>
      <w:r>
        <w:rPr>
          <w:color w:val="808285"/>
          <w:w w:val="105"/>
          <w:sz w:val="18"/>
        </w:rPr>
        <w:t>ous</w:t>
      </w:r>
      <w:proofErr w:type="spellEnd"/>
      <w:r>
        <w:rPr>
          <w:color w:val="808285"/>
          <w:w w:val="105"/>
          <w:sz w:val="18"/>
        </w:rPr>
        <w:t xml:space="preserve"> application- layer services are referred</w:t>
      </w:r>
      <w:r>
        <w:rPr>
          <w:color w:val="808285"/>
          <w:spacing w:val="-14"/>
          <w:w w:val="105"/>
          <w:sz w:val="18"/>
        </w:rPr>
        <w:t xml:space="preserve"> </w:t>
      </w:r>
      <w:r>
        <w:rPr>
          <w:color w:val="808285"/>
          <w:w w:val="105"/>
          <w:sz w:val="18"/>
        </w:rPr>
        <w:t>to</w:t>
      </w:r>
      <w:r>
        <w:rPr>
          <w:color w:val="808285"/>
          <w:spacing w:val="-13"/>
          <w:w w:val="105"/>
          <w:sz w:val="18"/>
        </w:rPr>
        <w:t xml:space="preserve"> </w:t>
      </w:r>
      <w:r>
        <w:rPr>
          <w:color w:val="808285"/>
          <w:w w:val="105"/>
          <w:sz w:val="18"/>
        </w:rPr>
        <w:t>as</w:t>
      </w:r>
      <w:r>
        <w:rPr>
          <w:color w:val="808285"/>
          <w:spacing w:val="-13"/>
          <w:w w:val="105"/>
          <w:sz w:val="18"/>
        </w:rPr>
        <w:t xml:space="preserve"> </w:t>
      </w:r>
      <w:r>
        <w:rPr>
          <w:color w:val="808285"/>
          <w:w w:val="105"/>
          <w:sz w:val="18"/>
        </w:rPr>
        <w:t>well- known ports.</w:t>
      </w:r>
    </w:p>
    <w:p w14:paraId="13EDF321" w14:textId="77777777" w:rsidR="00375E0D" w:rsidRDefault="00375E0D">
      <w:pPr>
        <w:pStyle w:val="BodyText"/>
        <w:rPr>
          <w:sz w:val="22"/>
        </w:rPr>
      </w:pPr>
    </w:p>
    <w:p w14:paraId="13EDF322" w14:textId="77777777" w:rsidR="00375E0D" w:rsidRDefault="00375E0D">
      <w:pPr>
        <w:pStyle w:val="BodyText"/>
        <w:rPr>
          <w:sz w:val="22"/>
        </w:rPr>
      </w:pPr>
    </w:p>
    <w:p w14:paraId="13EDF323" w14:textId="77777777" w:rsidR="00375E0D" w:rsidRDefault="00375E0D">
      <w:pPr>
        <w:pStyle w:val="BodyText"/>
        <w:rPr>
          <w:sz w:val="22"/>
        </w:rPr>
      </w:pPr>
    </w:p>
    <w:p w14:paraId="13EDF324" w14:textId="77777777" w:rsidR="00375E0D" w:rsidRDefault="00375E0D">
      <w:pPr>
        <w:pStyle w:val="BodyText"/>
        <w:rPr>
          <w:sz w:val="22"/>
        </w:rPr>
      </w:pPr>
    </w:p>
    <w:p w14:paraId="13EDF325" w14:textId="77777777" w:rsidR="00375E0D" w:rsidRDefault="00375E0D">
      <w:pPr>
        <w:pStyle w:val="BodyText"/>
        <w:rPr>
          <w:sz w:val="22"/>
        </w:rPr>
      </w:pPr>
    </w:p>
    <w:p w14:paraId="13EDF326" w14:textId="77777777" w:rsidR="00375E0D" w:rsidRDefault="00375E0D">
      <w:pPr>
        <w:pStyle w:val="BodyText"/>
        <w:rPr>
          <w:sz w:val="22"/>
        </w:rPr>
      </w:pPr>
    </w:p>
    <w:p w14:paraId="13EDF327" w14:textId="77777777" w:rsidR="00375E0D" w:rsidRDefault="00375E0D">
      <w:pPr>
        <w:pStyle w:val="BodyText"/>
        <w:rPr>
          <w:sz w:val="22"/>
        </w:rPr>
      </w:pPr>
    </w:p>
    <w:p w14:paraId="13EDF328" w14:textId="77777777" w:rsidR="00375E0D" w:rsidRDefault="00375E0D">
      <w:pPr>
        <w:pStyle w:val="BodyText"/>
        <w:rPr>
          <w:sz w:val="22"/>
        </w:rPr>
      </w:pPr>
    </w:p>
    <w:p w14:paraId="13EDF329" w14:textId="77777777" w:rsidR="00375E0D" w:rsidRDefault="00375E0D">
      <w:pPr>
        <w:pStyle w:val="BodyText"/>
        <w:rPr>
          <w:sz w:val="22"/>
        </w:rPr>
      </w:pPr>
    </w:p>
    <w:p w14:paraId="13EDF32A" w14:textId="77777777" w:rsidR="00375E0D" w:rsidRDefault="00375E0D">
      <w:pPr>
        <w:pStyle w:val="BodyText"/>
        <w:rPr>
          <w:sz w:val="22"/>
        </w:rPr>
      </w:pPr>
    </w:p>
    <w:p w14:paraId="13EDF32B" w14:textId="77777777" w:rsidR="00375E0D" w:rsidRDefault="00375E0D">
      <w:pPr>
        <w:pStyle w:val="BodyText"/>
        <w:rPr>
          <w:sz w:val="22"/>
        </w:rPr>
      </w:pPr>
    </w:p>
    <w:p w14:paraId="13EDF32C" w14:textId="77777777" w:rsidR="00375E0D" w:rsidRDefault="00375E0D">
      <w:pPr>
        <w:pStyle w:val="BodyText"/>
        <w:rPr>
          <w:sz w:val="22"/>
        </w:rPr>
      </w:pPr>
    </w:p>
    <w:p w14:paraId="13EDF32D" w14:textId="77777777" w:rsidR="00375E0D" w:rsidRDefault="00375E0D">
      <w:pPr>
        <w:pStyle w:val="BodyText"/>
        <w:rPr>
          <w:sz w:val="22"/>
        </w:rPr>
      </w:pPr>
    </w:p>
    <w:p w14:paraId="13EDF32E" w14:textId="77777777" w:rsidR="00375E0D" w:rsidRDefault="00375E0D">
      <w:pPr>
        <w:pStyle w:val="BodyText"/>
        <w:spacing w:before="1"/>
        <w:rPr>
          <w:sz w:val="30"/>
        </w:rPr>
      </w:pPr>
    </w:p>
    <w:p w14:paraId="13EDF32F" w14:textId="77777777" w:rsidR="00375E0D" w:rsidRDefault="00000000">
      <w:pPr>
        <w:ind w:left="355"/>
        <w:rPr>
          <w:sz w:val="18"/>
        </w:rPr>
      </w:pPr>
      <w:proofErr w:type="spellStart"/>
      <w:r>
        <w:rPr>
          <w:color w:val="231F20"/>
          <w:spacing w:val="-2"/>
          <w:sz w:val="18"/>
        </w:rPr>
        <w:t>Whois</w:t>
      </w:r>
      <w:proofErr w:type="spellEnd"/>
    </w:p>
    <w:p w14:paraId="13EDF330" w14:textId="77777777" w:rsidR="00375E0D" w:rsidRDefault="00000000">
      <w:pPr>
        <w:spacing w:before="56" w:line="302" w:lineRule="auto"/>
        <w:ind w:left="355" w:right="247"/>
        <w:rPr>
          <w:sz w:val="18"/>
        </w:rPr>
      </w:pPr>
      <w:r>
        <w:rPr>
          <w:color w:val="808285"/>
          <w:spacing w:val="-2"/>
          <w:w w:val="105"/>
          <w:sz w:val="18"/>
        </w:rPr>
        <w:t>The</w:t>
      </w:r>
      <w:r>
        <w:rPr>
          <w:color w:val="808285"/>
          <w:spacing w:val="-12"/>
          <w:w w:val="105"/>
          <w:sz w:val="18"/>
        </w:rPr>
        <w:t xml:space="preserve"> </w:t>
      </w:r>
      <w:proofErr w:type="spellStart"/>
      <w:r>
        <w:rPr>
          <w:color w:val="808285"/>
          <w:spacing w:val="-2"/>
          <w:w w:val="105"/>
          <w:sz w:val="18"/>
        </w:rPr>
        <w:t>whois</w:t>
      </w:r>
      <w:proofErr w:type="spellEnd"/>
      <w:r>
        <w:rPr>
          <w:color w:val="808285"/>
          <w:spacing w:val="-11"/>
          <w:w w:val="105"/>
          <w:sz w:val="18"/>
        </w:rPr>
        <w:t xml:space="preserve"> </w:t>
      </w:r>
      <w:r>
        <w:rPr>
          <w:color w:val="808285"/>
          <w:spacing w:val="-2"/>
          <w:w w:val="105"/>
          <w:sz w:val="18"/>
        </w:rPr>
        <w:t xml:space="preserve">protocol </w:t>
      </w:r>
      <w:r>
        <w:rPr>
          <w:color w:val="808285"/>
          <w:w w:val="105"/>
          <w:sz w:val="18"/>
        </w:rPr>
        <w:t>can</w:t>
      </w:r>
      <w:r>
        <w:rPr>
          <w:color w:val="808285"/>
          <w:spacing w:val="-14"/>
          <w:w w:val="105"/>
          <w:sz w:val="18"/>
        </w:rPr>
        <w:t xml:space="preserve"> </w:t>
      </w:r>
      <w:r>
        <w:rPr>
          <w:color w:val="808285"/>
          <w:w w:val="105"/>
          <w:sz w:val="18"/>
        </w:rPr>
        <w:t>be</w:t>
      </w:r>
      <w:r>
        <w:rPr>
          <w:color w:val="808285"/>
          <w:spacing w:val="-13"/>
          <w:w w:val="105"/>
          <w:sz w:val="18"/>
        </w:rPr>
        <w:t xml:space="preserve"> </w:t>
      </w:r>
      <w:r>
        <w:rPr>
          <w:color w:val="808285"/>
          <w:w w:val="105"/>
          <w:sz w:val="18"/>
        </w:rPr>
        <w:t>used</w:t>
      </w:r>
      <w:r>
        <w:rPr>
          <w:color w:val="808285"/>
          <w:spacing w:val="-13"/>
          <w:w w:val="105"/>
          <w:sz w:val="18"/>
        </w:rPr>
        <w:t xml:space="preserve"> </w:t>
      </w:r>
      <w:r>
        <w:rPr>
          <w:color w:val="808285"/>
          <w:w w:val="105"/>
          <w:sz w:val="18"/>
        </w:rPr>
        <w:t>to</w:t>
      </w:r>
      <w:r>
        <w:rPr>
          <w:color w:val="808285"/>
          <w:spacing w:val="-13"/>
          <w:w w:val="105"/>
          <w:sz w:val="18"/>
        </w:rPr>
        <w:t xml:space="preserve"> </w:t>
      </w:r>
      <w:r>
        <w:rPr>
          <w:color w:val="808285"/>
          <w:w w:val="105"/>
          <w:sz w:val="18"/>
        </w:rPr>
        <w:t>ﬁnd information on IP addresses and domain names.</w:t>
      </w:r>
    </w:p>
    <w:p w14:paraId="13EDF331"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F332" w14:textId="77777777" w:rsidR="00375E0D" w:rsidRDefault="00375E0D">
      <w:pPr>
        <w:pStyle w:val="BodyText"/>
      </w:pPr>
    </w:p>
    <w:p w14:paraId="13EDF333" w14:textId="77777777" w:rsidR="00375E0D" w:rsidRDefault="00375E0D">
      <w:pPr>
        <w:pStyle w:val="BodyText"/>
      </w:pPr>
    </w:p>
    <w:p w14:paraId="13EDF334" w14:textId="77777777" w:rsidR="00375E0D" w:rsidRDefault="00375E0D">
      <w:pPr>
        <w:pStyle w:val="BodyText"/>
      </w:pPr>
    </w:p>
    <w:p w14:paraId="13EDF335" w14:textId="77777777" w:rsidR="00375E0D" w:rsidRDefault="00375E0D">
      <w:pPr>
        <w:pStyle w:val="BodyText"/>
      </w:pPr>
    </w:p>
    <w:p w14:paraId="13EDF336" w14:textId="77777777" w:rsidR="00375E0D" w:rsidRDefault="00375E0D">
      <w:pPr>
        <w:pStyle w:val="BodyText"/>
      </w:pPr>
    </w:p>
    <w:p w14:paraId="13EDF337" w14:textId="77777777" w:rsidR="00375E0D" w:rsidRDefault="00375E0D">
      <w:pPr>
        <w:pStyle w:val="BodyText"/>
      </w:pPr>
    </w:p>
    <w:p w14:paraId="13EDF338" w14:textId="77777777" w:rsidR="00375E0D" w:rsidRDefault="00375E0D">
      <w:pPr>
        <w:pStyle w:val="BodyText"/>
      </w:pPr>
    </w:p>
    <w:p w14:paraId="13EDF339" w14:textId="77777777" w:rsidR="00375E0D" w:rsidRDefault="00375E0D">
      <w:pPr>
        <w:pStyle w:val="BodyText"/>
      </w:pPr>
    </w:p>
    <w:p w14:paraId="13EDF33A" w14:textId="77777777" w:rsidR="00375E0D" w:rsidRDefault="00375E0D">
      <w:pPr>
        <w:pStyle w:val="BodyText"/>
        <w:spacing w:before="6"/>
        <w:rPr>
          <w:sz w:val="16"/>
        </w:rPr>
      </w:pPr>
    </w:p>
    <w:p w14:paraId="13EDF33B" w14:textId="77777777" w:rsidR="00375E0D" w:rsidRDefault="00000000">
      <w:pPr>
        <w:pStyle w:val="Heading4"/>
        <w:numPr>
          <w:ilvl w:val="1"/>
          <w:numId w:val="55"/>
        </w:numPr>
        <w:tabs>
          <w:tab w:val="left" w:pos="2772"/>
        </w:tabs>
        <w:spacing w:before="100"/>
        <w:ind w:left="2771" w:hanging="568"/>
        <w:jc w:val="left"/>
      </w:pPr>
      <w:r>
        <w:rPr>
          <w:color w:val="003946"/>
        </w:rPr>
        <w:t>IP</w:t>
      </w:r>
      <w:r>
        <w:rPr>
          <w:color w:val="003946"/>
          <w:spacing w:val="-10"/>
        </w:rPr>
        <w:t xml:space="preserve"> </w:t>
      </w:r>
      <w:r>
        <w:rPr>
          <w:color w:val="003946"/>
        </w:rPr>
        <w:t>Firewalls</w:t>
      </w:r>
      <w:r>
        <w:rPr>
          <w:color w:val="003946"/>
          <w:spacing w:val="-10"/>
        </w:rPr>
        <w:t xml:space="preserve"> </w:t>
      </w:r>
      <w:r>
        <w:rPr>
          <w:color w:val="003946"/>
        </w:rPr>
        <w:t>and</w:t>
      </w:r>
      <w:r>
        <w:rPr>
          <w:color w:val="003946"/>
          <w:spacing w:val="-10"/>
        </w:rPr>
        <w:t xml:space="preserve"> </w:t>
      </w:r>
      <w:r>
        <w:rPr>
          <w:color w:val="003946"/>
        </w:rPr>
        <w:t>IP</w:t>
      </w:r>
      <w:r>
        <w:rPr>
          <w:color w:val="003946"/>
          <w:spacing w:val="-10"/>
        </w:rPr>
        <w:t xml:space="preserve"> </w:t>
      </w:r>
      <w:r>
        <w:rPr>
          <w:color w:val="003946"/>
        </w:rPr>
        <w:t>Network</w:t>
      </w:r>
      <w:r>
        <w:rPr>
          <w:color w:val="003946"/>
          <w:spacing w:val="-10"/>
        </w:rPr>
        <w:t xml:space="preserve"> </w:t>
      </w:r>
      <w:r>
        <w:rPr>
          <w:color w:val="003946"/>
        </w:rPr>
        <w:t>Address</w:t>
      </w:r>
      <w:r>
        <w:rPr>
          <w:color w:val="003946"/>
          <w:spacing w:val="-9"/>
        </w:rPr>
        <w:t xml:space="preserve"> </w:t>
      </w:r>
      <w:r>
        <w:rPr>
          <w:color w:val="003946"/>
          <w:spacing w:val="-2"/>
        </w:rPr>
        <w:t>Translation</w:t>
      </w:r>
    </w:p>
    <w:p w14:paraId="13EDF33C" w14:textId="77777777" w:rsidR="00375E0D" w:rsidRDefault="00000000">
      <w:pPr>
        <w:pStyle w:val="BodyText"/>
        <w:spacing w:before="269" w:line="271" w:lineRule="auto"/>
        <w:ind w:left="2204" w:right="954" w:hanging="1"/>
        <w:jc w:val="both"/>
      </w:pPr>
      <w:r>
        <w:rPr>
          <w:color w:val="231F20"/>
        </w:rPr>
        <w:t>As we have seen, the effective number of publicly available IPv4 addresses is only around</w:t>
      </w:r>
      <w:r>
        <w:rPr>
          <w:color w:val="231F20"/>
          <w:spacing w:val="40"/>
        </w:rPr>
        <w:t xml:space="preserve"> </w:t>
      </w:r>
      <w:r>
        <w:rPr>
          <w:color w:val="231F20"/>
        </w:rPr>
        <w:t>four</w:t>
      </w:r>
      <w:r>
        <w:rPr>
          <w:color w:val="231F20"/>
          <w:spacing w:val="40"/>
        </w:rPr>
        <w:t xml:space="preserve"> </w:t>
      </w:r>
      <w:r>
        <w:rPr>
          <w:color w:val="231F20"/>
        </w:rPr>
        <w:t>billion.</w:t>
      </w:r>
      <w:r>
        <w:rPr>
          <w:color w:val="231F20"/>
          <w:spacing w:val="40"/>
        </w:rPr>
        <w:t xml:space="preserve"> </w:t>
      </w:r>
      <w:r>
        <w:rPr>
          <w:color w:val="231F20"/>
        </w:rPr>
        <w:t>If</w:t>
      </w:r>
      <w:r>
        <w:rPr>
          <w:color w:val="231F20"/>
          <w:spacing w:val="40"/>
        </w:rPr>
        <w:t xml:space="preserve"> </w:t>
      </w:r>
      <w:r>
        <w:rPr>
          <w:color w:val="231F20"/>
        </w:rPr>
        <w:t>every</w:t>
      </w:r>
      <w:r>
        <w:rPr>
          <w:color w:val="231F20"/>
          <w:spacing w:val="40"/>
        </w:rPr>
        <w:t xml:space="preserve"> </w:t>
      </w:r>
      <w:r>
        <w:rPr>
          <w:color w:val="231F20"/>
        </w:rPr>
        <w:t>individual</w:t>
      </w:r>
      <w:r>
        <w:rPr>
          <w:color w:val="231F20"/>
          <w:spacing w:val="40"/>
        </w:rPr>
        <w:t xml:space="preserve"> </w:t>
      </w:r>
      <w:r>
        <w:rPr>
          <w:color w:val="231F20"/>
        </w:rPr>
        <w:t>device</w:t>
      </w:r>
      <w:r>
        <w:rPr>
          <w:color w:val="231F20"/>
          <w:spacing w:val="40"/>
        </w:rPr>
        <w:t xml:space="preserve"> </w:t>
      </w:r>
      <w:r>
        <w:rPr>
          <w:color w:val="231F20"/>
        </w:rPr>
        <w:t>connected</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internet</w:t>
      </w:r>
      <w:r>
        <w:rPr>
          <w:color w:val="231F20"/>
          <w:spacing w:val="40"/>
        </w:rPr>
        <w:t xml:space="preserve"> </w:t>
      </w:r>
      <w:r>
        <w:rPr>
          <w:color w:val="231F20"/>
        </w:rPr>
        <w:t>needed</w:t>
      </w:r>
      <w:r>
        <w:rPr>
          <w:color w:val="231F20"/>
          <w:spacing w:val="40"/>
        </w:rPr>
        <w:t xml:space="preserve"> </w:t>
      </w:r>
      <w:r>
        <w:rPr>
          <w:color w:val="231F20"/>
        </w:rPr>
        <w:t>one, the IPv4 address space would long since have run out.</w:t>
      </w:r>
    </w:p>
    <w:p w14:paraId="13EDF33D" w14:textId="77777777" w:rsidR="00375E0D" w:rsidRDefault="00375E0D">
      <w:pPr>
        <w:pStyle w:val="BodyText"/>
        <w:spacing w:before="7"/>
        <w:rPr>
          <w:sz w:val="22"/>
        </w:rPr>
      </w:pPr>
    </w:p>
    <w:p w14:paraId="13EDF33E" w14:textId="77777777" w:rsidR="00375E0D" w:rsidRDefault="00000000">
      <w:pPr>
        <w:pStyle w:val="BodyText"/>
        <w:spacing w:line="271" w:lineRule="auto"/>
        <w:ind w:left="2204" w:right="954"/>
        <w:jc w:val="both"/>
      </w:pPr>
      <w:r>
        <w:rPr>
          <w:color w:val="231F20"/>
        </w:rPr>
        <w:t>Private network segments are in wide use, so that an organization or household only needs one external IP address that is “shared” between all devices when talking to internet-based services.</w:t>
      </w:r>
    </w:p>
    <w:p w14:paraId="13EDF33F" w14:textId="77777777" w:rsidR="00375E0D" w:rsidRDefault="00375E0D">
      <w:pPr>
        <w:pStyle w:val="BodyText"/>
        <w:rPr>
          <w:sz w:val="24"/>
        </w:rPr>
      </w:pPr>
    </w:p>
    <w:p w14:paraId="13EDF340" w14:textId="77777777" w:rsidR="00375E0D" w:rsidRDefault="00000000">
      <w:pPr>
        <w:pStyle w:val="Heading7"/>
        <w:ind w:left="2204"/>
      </w:pPr>
      <w:r>
        <w:rPr>
          <w:color w:val="003946"/>
          <w:w w:val="95"/>
        </w:rPr>
        <w:t>Basic</w:t>
      </w:r>
      <w:r>
        <w:rPr>
          <w:color w:val="003946"/>
          <w:spacing w:val="4"/>
        </w:rPr>
        <w:t xml:space="preserve"> </w:t>
      </w:r>
      <w:r>
        <w:rPr>
          <w:color w:val="003946"/>
          <w:spacing w:val="-2"/>
        </w:rPr>
        <w:t>Concept</w:t>
      </w:r>
    </w:p>
    <w:p w14:paraId="13EDF341" w14:textId="77777777" w:rsidR="00375E0D" w:rsidRDefault="00375E0D">
      <w:pPr>
        <w:pStyle w:val="BodyText"/>
        <w:spacing w:before="3"/>
        <w:rPr>
          <w:sz w:val="18"/>
        </w:rPr>
      </w:pPr>
    </w:p>
    <w:p w14:paraId="13EDF342" w14:textId="77777777" w:rsidR="00375E0D" w:rsidRDefault="00375E0D">
      <w:pPr>
        <w:rPr>
          <w:sz w:val="18"/>
        </w:rPr>
        <w:sectPr w:rsidR="00375E0D">
          <w:pgSz w:w="11910" w:h="16840"/>
          <w:pgMar w:top="960" w:right="460" w:bottom="280" w:left="460" w:header="0" w:footer="0" w:gutter="0"/>
          <w:cols w:space="720"/>
        </w:sectPr>
      </w:pPr>
    </w:p>
    <w:p w14:paraId="13EDF343" w14:textId="77777777" w:rsidR="00375E0D" w:rsidRDefault="00375E0D">
      <w:pPr>
        <w:pStyle w:val="BodyText"/>
        <w:spacing w:before="11"/>
        <w:rPr>
          <w:sz w:val="32"/>
        </w:rPr>
      </w:pPr>
    </w:p>
    <w:p w14:paraId="13EDF344" w14:textId="77777777" w:rsidR="00375E0D" w:rsidRDefault="00000000">
      <w:pPr>
        <w:ind w:right="38"/>
        <w:jc w:val="right"/>
        <w:rPr>
          <w:sz w:val="18"/>
        </w:rPr>
      </w:pPr>
      <w:r>
        <w:rPr>
          <w:color w:val="231F20"/>
          <w:spacing w:val="-5"/>
          <w:w w:val="95"/>
          <w:sz w:val="18"/>
        </w:rPr>
        <w:t>NAT</w:t>
      </w:r>
    </w:p>
    <w:p w14:paraId="13EDF345" w14:textId="77777777" w:rsidR="00375E0D" w:rsidRDefault="00000000">
      <w:pPr>
        <w:spacing w:before="56" w:line="302" w:lineRule="auto"/>
        <w:ind w:left="107" w:right="38" w:firstLine="357"/>
        <w:jc w:val="right"/>
        <w:rPr>
          <w:sz w:val="18"/>
        </w:rPr>
      </w:pPr>
      <w:r>
        <w:rPr>
          <w:color w:val="808285"/>
          <w:spacing w:val="-2"/>
          <w:sz w:val="18"/>
        </w:rPr>
        <w:t>Network</w:t>
      </w:r>
      <w:r>
        <w:rPr>
          <w:color w:val="808285"/>
          <w:spacing w:val="-11"/>
          <w:sz w:val="18"/>
        </w:rPr>
        <w:t xml:space="preserve"> </w:t>
      </w:r>
      <w:r>
        <w:rPr>
          <w:color w:val="808285"/>
          <w:spacing w:val="-2"/>
          <w:sz w:val="18"/>
        </w:rPr>
        <w:t xml:space="preserve">address </w:t>
      </w:r>
      <w:r>
        <w:rPr>
          <w:color w:val="808285"/>
          <w:w w:val="105"/>
          <w:sz w:val="18"/>
        </w:rPr>
        <w:t xml:space="preserve">translation allows </w:t>
      </w:r>
      <w:proofErr w:type="gramStart"/>
      <w:r>
        <w:rPr>
          <w:color w:val="808285"/>
          <w:w w:val="105"/>
          <w:sz w:val="18"/>
        </w:rPr>
        <w:t>a number of</w:t>
      </w:r>
      <w:proofErr w:type="gramEnd"/>
      <w:r>
        <w:rPr>
          <w:color w:val="808285"/>
          <w:w w:val="105"/>
          <w:sz w:val="18"/>
        </w:rPr>
        <w:t xml:space="preserve"> internal </w:t>
      </w:r>
      <w:r>
        <w:rPr>
          <w:color w:val="808285"/>
          <w:sz w:val="18"/>
        </w:rPr>
        <w:t>systems</w:t>
      </w:r>
      <w:r>
        <w:rPr>
          <w:color w:val="808285"/>
          <w:spacing w:val="-13"/>
          <w:sz w:val="18"/>
        </w:rPr>
        <w:t xml:space="preserve"> </w:t>
      </w:r>
      <w:r>
        <w:rPr>
          <w:color w:val="808285"/>
          <w:sz w:val="18"/>
        </w:rPr>
        <w:t>to</w:t>
      </w:r>
      <w:r>
        <w:rPr>
          <w:color w:val="808285"/>
          <w:spacing w:val="-12"/>
          <w:sz w:val="18"/>
        </w:rPr>
        <w:t xml:space="preserve"> </w:t>
      </w:r>
      <w:r>
        <w:rPr>
          <w:color w:val="808285"/>
          <w:sz w:val="18"/>
        </w:rPr>
        <w:t>share</w:t>
      </w:r>
      <w:r>
        <w:rPr>
          <w:color w:val="808285"/>
          <w:spacing w:val="-13"/>
          <w:sz w:val="18"/>
        </w:rPr>
        <w:t xml:space="preserve"> </w:t>
      </w:r>
      <w:r>
        <w:rPr>
          <w:color w:val="808285"/>
          <w:sz w:val="18"/>
        </w:rPr>
        <w:t xml:space="preserve">one </w:t>
      </w:r>
      <w:r>
        <w:rPr>
          <w:color w:val="808285"/>
          <w:w w:val="105"/>
          <w:sz w:val="18"/>
        </w:rPr>
        <w:t>external</w:t>
      </w:r>
      <w:r>
        <w:rPr>
          <w:color w:val="808285"/>
          <w:spacing w:val="-10"/>
          <w:w w:val="105"/>
          <w:sz w:val="18"/>
        </w:rPr>
        <w:t xml:space="preserve"> </w:t>
      </w:r>
      <w:r>
        <w:rPr>
          <w:color w:val="808285"/>
          <w:w w:val="105"/>
          <w:sz w:val="18"/>
        </w:rPr>
        <w:t>IP</w:t>
      </w:r>
      <w:r>
        <w:rPr>
          <w:color w:val="808285"/>
          <w:spacing w:val="-10"/>
          <w:w w:val="105"/>
          <w:sz w:val="18"/>
        </w:rPr>
        <w:t xml:space="preserve"> </w:t>
      </w:r>
      <w:r>
        <w:rPr>
          <w:color w:val="808285"/>
          <w:w w:val="105"/>
          <w:sz w:val="18"/>
        </w:rPr>
        <w:t>address.</w:t>
      </w:r>
    </w:p>
    <w:p w14:paraId="13EDF346" w14:textId="77777777" w:rsidR="00375E0D" w:rsidRDefault="00000000">
      <w:pPr>
        <w:pStyle w:val="BodyText"/>
        <w:spacing w:before="99" w:line="271" w:lineRule="auto"/>
        <w:ind w:left="107" w:right="954" w:hanging="1"/>
        <w:jc w:val="both"/>
      </w:pPr>
      <w:r>
        <w:br w:type="column"/>
      </w:r>
      <w:r>
        <w:rPr>
          <w:color w:val="231F20"/>
        </w:rPr>
        <w:t>The mechanism that makes this sharing of an external IP address possible is called network address translation (NAT) and is described in RFC 3022 (</w:t>
      </w:r>
      <w:proofErr w:type="spellStart"/>
      <w:r>
        <w:rPr>
          <w:color w:val="231F20"/>
        </w:rPr>
        <w:t>Egevang</w:t>
      </w:r>
      <w:proofErr w:type="spellEnd"/>
      <w:r>
        <w:rPr>
          <w:color w:val="231F20"/>
        </w:rPr>
        <w:t xml:space="preserve"> &amp; </w:t>
      </w:r>
      <w:proofErr w:type="spellStart"/>
      <w:r>
        <w:rPr>
          <w:color w:val="231F20"/>
        </w:rPr>
        <w:t>Srisuresh</w:t>
      </w:r>
      <w:proofErr w:type="spellEnd"/>
      <w:r>
        <w:rPr>
          <w:color w:val="231F20"/>
        </w:rPr>
        <w:t xml:space="preserve">, </w:t>
      </w:r>
      <w:r>
        <w:rPr>
          <w:color w:val="231F20"/>
          <w:spacing w:val="-2"/>
        </w:rPr>
        <w:t>2001).</w:t>
      </w:r>
    </w:p>
    <w:p w14:paraId="13EDF347" w14:textId="77777777" w:rsidR="00375E0D" w:rsidRDefault="00375E0D">
      <w:pPr>
        <w:pStyle w:val="BodyText"/>
        <w:spacing w:before="8"/>
        <w:rPr>
          <w:sz w:val="22"/>
        </w:rPr>
      </w:pPr>
    </w:p>
    <w:p w14:paraId="13EDF348" w14:textId="77777777" w:rsidR="00375E0D" w:rsidRDefault="00000000">
      <w:pPr>
        <w:pStyle w:val="BodyText"/>
        <w:spacing w:line="271" w:lineRule="auto"/>
        <w:ind w:left="107" w:right="954"/>
        <w:jc w:val="both"/>
      </w:pPr>
      <w:r>
        <w:rPr>
          <w:color w:val="231F20"/>
        </w:rPr>
        <w:t>A NAT router is a device that resides at the intersection between an internal network, usually using a private network conﬁguration, and an external network—usually the internet. Remember that packets from the private reserved IP blocks can never be routed to the internet. A regular router would consequently discard any packets sent by internal devices with an external destination.</w:t>
      </w:r>
    </w:p>
    <w:p w14:paraId="13EDF349" w14:textId="77777777" w:rsidR="00375E0D" w:rsidRDefault="00375E0D">
      <w:pPr>
        <w:pStyle w:val="BodyText"/>
        <w:spacing w:before="7"/>
        <w:rPr>
          <w:sz w:val="22"/>
        </w:rPr>
      </w:pPr>
    </w:p>
    <w:p w14:paraId="13EDF34A" w14:textId="77777777" w:rsidR="00375E0D" w:rsidRDefault="00000000">
      <w:pPr>
        <w:pStyle w:val="BodyText"/>
        <w:spacing w:line="271" w:lineRule="auto"/>
        <w:ind w:left="107" w:right="954" w:hanging="1"/>
        <w:jc w:val="both"/>
      </w:pPr>
      <w:r>
        <w:rPr>
          <w:color w:val="231F20"/>
        </w:rPr>
        <w:t>A NAT router, on the other hand, accepts such packets and transforms them. Being on the network boundary, it has two IP addresses, an internal and an external address. For outgoing connections and datagrams, the router transforms the IP packets so that they look as if it had sent them.</w:t>
      </w:r>
    </w:p>
    <w:p w14:paraId="13EDF34B" w14:textId="77777777" w:rsidR="00375E0D" w:rsidRDefault="00375E0D">
      <w:pPr>
        <w:pStyle w:val="BodyText"/>
        <w:spacing w:before="8"/>
        <w:rPr>
          <w:sz w:val="22"/>
        </w:rPr>
      </w:pPr>
    </w:p>
    <w:p w14:paraId="13EDF34C" w14:textId="77777777" w:rsidR="00375E0D" w:rsidRDefault="00000000">
      <w:pPr>
        <w:pStyle w:val="BodyText"/>
        <w:spacing w:line="271" w:lineRule="auto"/>
        <w:ind w:left="107" w:right="955" w:hanging="1"/>
        <w:jc w:val="both"/>
      </w:pPr>
      <w:r>
        <w:rPr>
          <w:color w:val="231F20"/>
        </w:rPr>
        <w:t>To</w:t>
      </w:r>
      <w:r>
        <w:rPr>
          <w:color w:val="231F20"/>
          <w:spacing w:val="-1"/>
        </w:rPr>
        <w:t xml:space="preserve"> </w:t>
      </w:r>
      <w:r>
        <w:rPr>
          <w:color w:val="231F20"/>
        </w:rPr>
        <w:t>accomplish</w:t>
      </w:r>
      <w:r>
        <w:rPr>
          <w:color w:val="231F20"/>
          <w:spacing w:val="-1"/>
        </w:rPr>
        <w:t xml:space="preserve"> </w:t>
      </w:r>
      <w:r>
        <w:rPr>
          <w:color w:val="231F20"/>
        </w:rPr>
        <w:t>this,</w:t>
      </w:r>
      <w:r>
        <w:rPr>
          <w:color w:val="231F20"/>
          <w:spacing w:val="-1"/>
        </w:rPr>
        <w:t xml:space="preserve"> </w:t>
      </w:r>
      <w:r>
        <w:rPr>
          <w:color w:val="231F20"/>
        </w:rPr>
        <w:t>the</w:t>
      </w:r>
      <w:r>
        <w:rPr>
          <w:color w:val="231F20"/>
          <w:spacing w:val="-1"/>
        </w:rPr>
        <w:t xml:space="preserve"> </w:t>
      </w:r>
      <w:r>
        <w:rPr>
          <w:color w:val="231F20"/>
        </w:rPr>
        <w:t>NAT</w:t>
      </w:r>
      <w:r>
        <w:rPr>
          <w:color w:val="231F20"/>
          <w:spacing w:val="-1"/>
        </w:rPr>
        <w:t xml:space="preserve"> </w:t>
      </w:r>
      <w:r>
        <w:rPr>
          <w:color w:val="231F20"/>
        </w:rPr>
        <w:t>router</w:t>
      </w:r>
      <w:r>
        <w:rPr>
          <w:color w:val="231F20"/>
          <w:spacing w:val="-1"/>
        </w:rPr>
        <w:t xml:space="preserve"> </w:t>
      </w:r>
      <w:r>
        <w:rPr>
          <w:color w:val="231F20"/>
        </w:rPr>
        <w:t>substitutes</w:t>
      </w:r>
      <w:r>
        <w:rPr>
          <w:color w:val="231F20"/>
          <w:spacing w:val="-1"/>
        </w:rPr>
        <w:t xml:space="preserve"> </w:t>
      </w:r>
      <w:r>
        <w:rPr>
          <w:color w:val="231F20"/>
        </w:rPr>
        <w:t>its</w:t>
      </w:r>
      <w:r>
        <w:rPr>
          <w:color w:val="231F20"/>
          <w:spacing w:val="-1"/>
        </w:rPr>
        <w:t xml:space="preserve"> </w:t>
      </w:r>
      <w:r>
        <w:rPr>
          <w:color w:val="231F20"/>
        </w:rPr>
        <w:t>own</w:t>
      </w:r>
      <w:r>
        <w:rPr>
          <w:color w:val="231F20"/>
          <w:spacing w:val="-1"/>
        </w:rPr>
        <w:t xml:space="preserve"> </w:t>
      </w:r>
      <w:r>
        <w:rPr>
          <w:color w:val="231F20"/>
        </w:rPr>
        <w:t>external</w:t>
      </w:r>
      <w:r>
        <w:rPr>
          <w:color w:val="231F20"/>
          <w:spacing w:val="-1"/>
        </w:rPr>
        <w:t xml:space="preserve"> </w:t>
      </w:r>
      <w:r>
        <w:rPr>
          <w:color w:val="231F20"/>
        </w:rPr>
        <w:t>IP</w:t>
      </w:r>
      <w:r>
        <w:rPr>
          <w:color w:val="231F20"/>
          <w:spacing w:val="-1"/>
        </w:rPr>
        <w:t xml:space="preserve"> </w:t>
      </w:r>
      <w:r>
        <w:rPr>
          <w:color w:val="231F20"/>
        </w:rPr>
        <w:t>address</w:t>
      </w:r>
      <w:r>
        <w:rPr>
          <w:color w:val="231F20"/>
          <w:spacing w:val="-1"/>
        </w:rPr>
        <w:t xml:space="preserve"> </w:t>
      </w:r>
      <w:r>
        <w:rPr>
          <w:color w:val="231F20"/>
        </w:rPr>
        <w:t>as</w:t>
      </w:r>
      <w:r>
        <w:rPr>
          <w:color w:val="231F20"/>
          <w:spacing w:val="-1"/>
        </w:rPr>
        <w:t xml:space="preserve"> </w:t>
      </w:r>
      <w:r>
        <w:rPr>
          <w:color w:val="231F20"/>
        </w:rPr>
        <w:t>the</w:t>
      </w:r>
      <w:r>
        <w:rPr>
          <w:color w:val="231F20"/>
          <w:spacing w:val="-1"/>
        </w:rPr>
        <w:t xml:space="preserve"> </w:t>
      </w:r>
      <w:r>
        <w:rPr>
          <w:color w:val="231F20"/>
        </w:rPr>
        <w:t xml:space="preserve">source address and a free external port as the source port. It remembers </w:t>
      </w:r>
      <w:proofErr w:type="gramStart"/>
      <w:r>
        <w:rPr>
          <w:color w:val="231F20"/>
        </w:rPr>
        <w:t>all of</w:t>
      </w:r>
      <w:proofErr w:type="gramEnd"/>
      <w:r>
        <w:rPr>
          <w:color w:val="231F20"/>
        </w:rPr>
        <w:t xml:space="preserve"> these mappings in a table.</w:t>
      </w:r>
    </w:p>
    <w:p w14:paraId="13EDF34D" w14:textId="77777777" w:rsidR="00375E0D" w:rsidRDefault="00375E0D">
      <w:pPr>
        <w:pStyle w:val="BodyText"/>
        <w:spacing w:before="7"/>
        <w:rPr>
          <w:sz w:val="22"/>
        </w:rPr>
      </w:pPr>
    </w:p>
    <w:p w14:paraId="13EDF34E" w14:textId="77777777" w:rsidR="00375E0D" w:rsidRDefault="00000000">
      <w:pPr>
        <w:pStyle w:val="BodyText"/>
        <w:spacing w:line="271" w:lineRule="auto"/>
        <w:ind w:left="107" w:right="953" w:hanging="1"/>
        <w:jc w:val="both"/>
      </w:pPr>
      <w:r>
        <w:rPr>
          <w:color w:val="231F20"/>
          <w:w w:val="105"/>
        </w:rPr>
        <w:t>When</w:t>
      </w:r>
      <w:r>
        <w:rPr>
          <w:color w:val="231F20"/>
          <w:spacing w:val="-8"/>
          <w:w w:val="105"/>
        </w:rPr>
        <w:t xml:space="preserve"> </w:t>
      </w:r>
      <w:r>
        <w:rPr>
          <w:color w:val="231F20"/>
          <w:w w:val="105"/>
        </w:rPr>
        <w:t>the</w:t>
      </w:r>
      <w:r>
        <w:rPr>
          <w:color w:val="231F20"/>
          <w:spacing w:val="-8"/>
          <w:w w:val="105"/>
        </w:rPr>
        <w:t xml:space="preserve"> </w:t>
      </w:r>
      <w:r>
        <w:rPr>
          <w:color w:val="231F20"/>
          <w:w w:val="105"/>
        </w:rPr>
        <w:t>NAT</w:t>
      </w:r>
      <w:r>
        <w:rPr>
          <w:color w:val="231F20"/>
          <w:spacing w:val="-8"/>
          <w:w w:val="105"/>
        </w:rPr>
        <w:t xml:space="preserve"> </w:t>
      </w:r>
      <w:r>
        <w:rPr>
          <w:color w:val="231F20"/>
          <w:w w:val="105"/>
        </w:rPr>
        <w:t>router</w:t>
      </w:r>
      <w:r>
        <w:rPr>
          <w:color w:val="231F20"/>
          <w:spacing w:val="-8"/>
          <w:w w:val="105"/>
        </w:rPr>
        <w:t xml:space="preserve"> </w:t>
      </w:r>
      <w:r>
        <w:rPr>
          <w:color w:val="231F20"/>
          <w:w w:val="105"/>
        </w:rPr>
        <w:t>receives</w:t>
      </w:r>
      <w:r>
        <w:rPr>
          <w:color w:val="231F20"/>
          <w:spacing w:val="-8"/>
          <w:w w:val="105"/>
        </w:rPr>
        <w:t xml:space="preserve"> </w:t>
      </w:r>
      <w:r>
        <w:rPr>
          <w:color w:val="231F20"/>
          <w:w w:val="105"/>
        </w:rPr>
        <w:t>a</w:t>
      </w:r>
      <w:r>
        <w:rPr>
          <w:color w:val="231F20"/>
          <w:spacing w:val="-8"/>
          <w:w w:val="105"/>
        </w:rPr>
        <w:t xml:space="preserve"> </w:t>
      </w:r>
      <w:r>
        <w:rPr>
          <w:color w:val="231F20"/>
          <w:w w:val="105"/>
        </w:rPr>
        <w:t>reply</w:t>
      </w:r>
      <w:r>
        <w:rPr>
          <w:color w:val="231F20"/>
          <w:spacing w:val="-8"/>
          <w:w w:val="105"/>
        </w:rPr>
        <w:t xml:space="preserve"> </w:t>
      </w:r>
      <w:r>
        <w:rPr>
          <w:color w:val="231F20"/>
          <w:w w:val="105"/>
        </w:rPr>
        <w:t>from</w:t>
      </w:r>
      <w:r>
        <w:rPr>
          <w:color w:val="231F20"/>
          <w:spacing w:val="-8"/>
          <w:w w:val="105"/>
        </w:rPr>
        <w:t xml:space="preserve"> </w:t>
      </w:r>
      <w:r>
        <w:rPr>
          <w:color w:val="231F20"/>
          <w:w w:val="105"/>
        </w:rPr>
        <w:t>the</w:t>
      </w:r>
      <w:r>
        <w:rPr>
          <w:color w:val="231F20"/>
          <w:spacing w:val="-8"/>
          <w:w w:val="105"/>
        </w:rPr>
        <w:t xml:space="preserve"> </w:t>
      </w:r>
      <w:r>
        <w:rPr>
          <w:color w:val="231F20"/>
          <w:w w:val="105"/>
        </w:rPr>
        <w:t>external</w:t>
      </w:r>
      <w:r>
        <w:rPr>
          <w:color w:val="231F20"/>
          <w:spacing w:val="-8"/>
          <w:w w:val="105"/>
        </w:rPr>
        <w:t xml:space="preserve"> </w:t>
      </w:r>
      <w:r>
        <w:rPr>
          <w:color w:val="231F20"/>
          <w:w w:val="105"/>
        </w:rPr>
        <w:t>system,</w:t>
      </w:r>
      <w:r>
        <w:rPr>
          <w:color w:val="231F20"/>
          <w:spacing w:val="-8"/>
          <w:w w:val="105"/>
        </w:rPr>
        <w:t xml:space="preserve"> </w:t>
      </w:r>
      <w:r>
        <w:rPr>
          <w:color w:val="231F20"/>
          <w:w w:val="105"/>
        </w:rPr>
        <w:t>it</w:t>
      </w:r>
      <w:r>
        <w:rPr>
          <w:color w:val="231F20"/>
          <w:spacing w:val="-8"/>
          <w:w w:val="105"/>
        </w:rPr>
        <w:t xml:space="preserve"> </w:t>
      </w:r>
      <w:r>
        <w:rPr>
          <w:color w:val="231F20"/>
          <w:w w:val="105"/>
        </w:rPr>
        <w:t>performs</w:t>
      </w:r>
      <w:r>
        <w:rPr>
          <w:color w:val="231F20"/>
          <w:spacing w:val="-8"/>
          <w:w w:val="105"/>
        </w:rPr>
        <w:t xml:space="preserve"> </w:t>
      </w:r>
      <w:r>
        <w:rPr>
          <w:color w:val="231F20"/>
          <w:w w:val="105"/>
        </w:rPr>
        <w:t>the</w:t>
      </w:r>
      <w:r>
        <w:rPr>
          <w:color w:val="231F20"/>
          <w:spacing w:val="-8"/>
          <w:w w:val="105"/>
        </w:rPr>
        <w:t xml:space="preserve"> </w:t>
      </w:r>
      <w:r>
        <w:rPr>
          <w:color w:val="231F20"/>
          <w:w w:val="105"/>
        </w:rPr>
        <w:t>same substitution in reverse order, but leaves the replying source address and port intact. The</w:t>
      </w:r>
      <w:r>
        <w:rPr>
          <w:color w:val="231F20"/>
          <w:spacing w:val="-12"/>
          <w:w w:val="105"/>
        </w:rPr>
        <w:t xml:space="preserve"> </w:t>
      </w:r>
      <w:r>
        <w:rPr>
          <w:color w:val="231F20"/>
          <w:w w:val="105"/>
        </w:rPr>
        <w:t>packet</w:t>
      </w:r>
      <w:r>
        <w:rPr>
          <w:color w:val="231F20"/>
          <w:spacing w:val="-12"/>
          <w:w w:val="105"/>
        </w:rPr>
        <w:t xml:space="preserve"> </w:t>
      </w:r>
      <w:r>
        <w:rPr>
          <w:color w:val="231F20"/>
          <w:w w:val="105"/>
        </w:rPr>
        <w:t>that</w:t>
      </w:r>
      <w:r>
        <w:rPr>
          <w:color w:val="231F20"/>
          <w:spacing w:val="-12"/>
          <w:w w:val="105"/>
        </w:rPr>
        <w:t xml:space="preserve"> </w:t>
      </w:r>
      <w:r>
        <w:rPr>
          <w:color w:val="231F20"/>
          <w:w w:val="105"/>
        </w:rPr>
        <w:t>arrives</w:t>
      </w:r>
      <w:r>
        <w:rPr>
          <w:color w:val="231F20"/>
          <w:spacing w:val="-12"/>
          <w:w w:val="105"/>
        </w:rPr>
        <w:t xml:space="preserve"> </w:t>
      </w:r>
      <w:r>
        <w:rPr>
          <w:color w:val="231F20"/>
          <w:w w:val="105"/>
        </w:rPr>
        <w:t>at</w:t>
      </w:r>
      <w:r>
        <w:rPr>
          <w:color w:val="231F20"/>
          <w:spacing w:val="-12"/>
          <w:w w:val="105"/>
        </w:rPr>
        <w:t xml:space="preserve"> </w:t>
      </w:r>
      <w:r>
        <w:rPr>
          <w:color w:val="231F20"/>
          <w:w w:val="105"/>
        </w:rPr>
        <w:t>the</w:t>
      </w:r>
      <w:r>
        <w:rPr>
          <w:color w:val="231F20"/>
          <w:spacing w:val="-12"/>
          <w:w w:val="105"/>
        </w:rPr>
        <w:t xml:space="preserve"> </w:t>
      </w:r>
      <w:r>
        <w:rPr>
          <w:color w:val="231F20"/>
          <w:w w:val="105"/>
        </w:rPr>
        <w:t>original</w:t>
      </w:r>
      <w:r>
        <w:rPr>
          <w:color w:val="231F20"/>
          <w:spacing w:val="-12"/>
          <w:w w:val="105"/>
        </w:rPr>
        <w:t xml:space="preserve"> </w:t>
      </w:r>
      <w:r>
        <w:rPr>
          <w:color w:val="231F20"/>
          <w:w w:val="105"/>
        </w:rPr>
        <w:t>sender</w:t>
      </w:r>
      <w:r>
        <w:rPr>
          <w:color w:val="231F20"/>
          <w:spacing w:val="-12"/>
          <w:w w:val="105"/>
        </w:rPr>
        <w:t xml:space="preserve"> </w:t>
      </w:r>
      <w:r>
        <w:rPr>
          <w:color w:val="231F20"/>
          <w:w w:val="105"/>
        </w:rPr>
        <w:t>looks</w:t>
      </w:r>
      <w:r>
        <w:rPr>
          <w:color w:val="231F20"/>
          <w:spacing w:val="-12"/>
          <w:w w:val="105"/>
        </w:rPr>
        <w:t xml:space="preserve"> </w:t>
      </w:r>
      <w:r>
        <w:rPr>
          <w:color w:val="231F20"/>
          <w:w w:val="105"/>
        </w:rPr>
        <w:t>as</w:t>
      </w:r>
      <w:r>
        <w:rPr>
          <w:color w:val="231F20"/>
          <w:spacing w:val="-12"/>
          <w:w w:val="105"/>
        </w:rPr>
        <w:t xml:space="preserve"> </w:t>
      </w:r>
      <w:r>
        <w:rPr>
          <w:color w:val="231F20"/>
          <w:w w:val="105"/>
        </w:rPr>
        <w:t>if</w:t>
      </w:r>
      <w:r>
        <w:rPr>
          <w:color w:val="231F20"/>
          <w:spacing w:val="-12"/>
          <w:w w:val="105"/>
        </w:rPr>
        <w:t xml:space="preserve"> </w:t>
      </w:r>
      <w:r>
        <w:rPr>
          <w:color w:val="231F20"/>
          <w:w w:val="105"/>
        </w:rPr>
        <w:t>the</w:t>
      </w:r>
      <w:r>
        <w:rPr>
          <w:color w:val="231F20"/>
          <w:spacing w:val="-12"/>
          <w:w w:val="105"/>
        </w:rPr>
        <w:t xml:space="preserve"> </w:t>
      </w:r>
      <w:r>
        <w:rPr>
          <w:color w:val="231F20"/>
          <w:w w:val="105"/>
        </w:rPr>
        <w:t>external</w:t>
      </w:r>
      <w:r>
        <w:rPr>
          <w:color w:val="231F20"/>
          <w:spacing w:val="-12"/>
          <w:w w:val="105"/>
        </w:rPr>
        <w:t xml:space="preserve"> </w:t>
      </w:r>
      <w:r>
        <w:rPr>
          <w:color w:val="231F20"/>
          <w:w w:val="105"/>
        </w:rPr>
        <w:t>system</w:t>
      </w:r>
      <w:r>
        <w:rPr>
          <w:color w:val="231F20"/>
          <w:spacing w:val="-12"/>
          <w:w w:val="105"/>
        </w:rPr>
        <w:t xml:space="preserve"> </w:t>
      </w:r>
      <w:r>
        <w:rPr>
          <w:color w:val="231F20"/>
          <w:w w:val="105"/>
        </w:rPr>
        <w:t>had</w:t>
      </w:r>
      <w:r>
        <w:rPr>
          <w:color w:val="231F20"/>
          <w:spacing w:val="-12"/>
          <w:w w:val="105"/>
        </w:rPr>
        <w:t xml:space="preserve"> </w:t>
      </w:r>
      <w:r>
        <w:rPr>
          <w:color w:val="231F20"/>
          <w:w w:val="105"/>
        </w:rPr>
        <w:t xml:space="preserve">com- </w:t>
      </w:r>
      <w:proofErr w:type="spellStart"/>
      <w:r>
        <w:rPr>
          <w:color w:val="231F20"/>
          <w:w w:val="105"/>
        </w:rPr>
        <w:t>municated</w:t>
      </w:r>
      <w:proofErr w:type="spellEnd"/>
      <w:r>
        <w:rPr>
          <w:color w:val="231F20"/>
          <w:w w:val="105"/>
        </w:rPr>
        <w:t xml:space="preserve"> directly with it.</w:t>
      </w:r>
    </w:p>
    <w:p w14:paraId="13EDF34F" w14:textId="77777777" w:rsidR="00375E0D" w:rsidRDefault="00375E0D">
      <w:pPr>
        <w:pStyle w:val="BodyText"/>
        <w:spacing w:before="8"/>
        <w:rPr>
          <w:sz w:val="22"/>
        </w:rPr>
      </w:pPr>
    </w:p>
    <w:p w14:paraId="13EDF350" w14:textId="77777777" w:rsidR="00375E0D" w:rsidRDefault="00000000">
      <w:pPr>
        <w:pStyle w:val="BodyText"/>
        <w:spacing w:line="271" w:lineRule="auto"/>
        <w:ind w:left="107" w:right="955" w:hanging="1"/>
        <w:jc w:val="both"/>
      </w:pPr>
      <w:r>
        <w:rPr>
          <w:color w:val="231F20"/>
        </w:rPr>
        <w:t>The fact that both the internal and the external systems seem to communicate with</w:t>
      </w:r>
      <w:r>
        <w:rPr>
          <w:color w:val="231F20"/>
          <w:spacing w:val="80"/>
        </w:rPr>
        <w:t xml:space="preserve"> </w:t>
      </w:r>
      <w:r>
        <w:rPr>
          <w:color w:val="231F20"/>
        </w:rPr>
        <w:t>each other directly makes NAT routing transparent.</w:t>
      </w:r>
    </w:p>
    <w:p w14:paraId="13EDF351" w14:textId="77777777" w:rsidR="00375E0D" w:rsidRDefault="00375E0D">
      <w:pPr>
        <w:pStyle w:val="BodyText"/>
        <w:spacing w:before="7"/>
        <w:rPr>
          <w:sz w:val="22"/>
        </w:rPr>
      </w:pPr>
    </w:p>
    <w:p w14:paraId="13EDF352" w14:textId="77777777" w:rsidR="00375E0D" w:rsidRDefault="00000000">
      <w:pPr>
        <w:pStyle w:val="BodyText"/>
        <w:spacing w:line="271" w:lineRule="auto"/>
        <w:ind w:left="107" w:right="955"/>
        <w:jc w:val="both"/>
      </w:pPr>
      <w:r>
        <w:rPr>
          <w:color w:val="231F20"/>
          <w:w w:val="105"/>
        </w:rPr>
        <w:t>Since</w:t>
      </w:r>
      <w:r>
        <w:rPr>
          <w:color w:val="231F20"/>
          <w:spacing w:val="-15"/>
          <w:w w:val="105"/>
        </w:rPr>
        <w:t xml:space="preserve"> </w:t>
      </w:r>
      <w:r>
        <w:rPr>
          <w:color w:val="231F20"/>
          <w:w w:val="105"/>
        </w:rPr>
        <w:t>NAT</w:t>
      </w:r>
      <w:r>
        <w:rPr>
          <w:color w:val="231F20"/>
          <w:spacing w:val="-15"/>
          <w:w w:val="105"/>
        </w:rPr>
        <w:t xml:space="preserve"> </w:t>
      </w:r>
      <w:r>
        <w:rPr>
          <w:color w:val="231F20"/>
          <w:w w:val="105"/>
        </w:rPr>
        <w:t>routers</w:t>
      </w:r>
      <w:r>
        <w:rPr>
          <w:color w:val="231F20"/>
          <w:spacing w:val="-14"/>
          <w:w w:val="105"/>
        </w:rPr>
        <w:t xml:space="preserve"> </w:t>
      </w:r>
      <w:r>
        <w:rPr>
          <w:color w:val="231F20"/>
          <w:w w:val="105"/>
        </w:rPr>
        <w:t>modify</w:t>
      </w:r>
      <w:r>
        <w:rPr>
          <w:color w:val="231F20"/>
          <w:spacing w:val="-15"/>
          <w:w w:val="105"/>
        </w:rPr>
        <w:t xml:space="preserve"> </w:t>
      </w:r>
      <w:r>
        <w:rPr>
          <w:color w:val="231F20"/>
          <w:w w:val="105"/>
        </w:rPr>
        <w:t>port</w:t>
      </w:r>
      <w:r>
        <w:rPr>
          <w:color w:val="231F20"/>
          <w:spacing w:val="-14"/>
          <w:w w:val="105"/>
        </w:rPr>
        <w:t xml:space="preserve"> </w:t>
      </w:r>
      <w:r>
        <w:rPr>
          <w:color w:val="231F20"/>
          <w:w w:val="105"/>
        </w:rPr>
        <w:t>values</w:t>
      </w:r>
      <w:r>
        <w:rPr>
          <w:color w:val="231F20"/>
          <w:spacing w:val="-15"/>
          <w:w w:val="105"/>
        </w:rPr>
        <w:t xml:space="preserve"> </w:t>
      </w:r>
      <w:r>
        <w:rPr>
          <w:color w:val="231F20"/>
          <w:w w:val="105"/>
        </w:rPr>
        <w:t>in</w:t>
      </w:r>
      <w:r>
        <w:rPr>
          <w:color w:val="231F20"/>
          <w:spacing w:val="-15"/>
          <w:w w:val="105"/>
        </w:rPr>
        <w:t xml:space="preserve"> </w:t>
      </w:r>
      <w:r>
        <w:rPr>
          <w:color w:val="231F20"/>
          <w:w w:val="105"/>
        </w:rPr>
        <w:t>packets,</w:t>
      </w:r>
      <w:r>
        <w:rPr>
          <w:color w:val="231F20"/>
          <w:spacing w:val="-14"/>
          <w:w w:val="105"/>
        </w:rPr>
        <w:t xml:space="preserve"> </w:t>
      </w:r>
      <w:r>
        <w:rPr>
          <w:color w:val="231F20"/>
          <w:w w:val="105"/>
        </w:rPr>
        <w:t>they</w:t>
      </w:r>
      <w:r>
        <w:rPr>
          <w:color w:val="231F20"/>
          <w:spacing w:val="-15"/>
          <w:w w:val="105"/>
        </w:rPr>
        <w:t xml:space="preserve"> </w:t>
      </w:r>
      <w:r>
        <w:rPr>
          <w:color w:val="231F20"/>
          <w:w w:val="105"/>
        </w:rPr>
        <w:t>operate</w:t>
      </w:r>
      <w:r>
        <w:rPr>
          <w:color w:val="231F20"/>
          <w:spacing w:val="-14"/>
          <w:w w:val="105"/>
        </w:rPr>
        <w:t xml:space="preserve"> </w:t>
      </w:r>
      <w:r>
        <w:rPr>
          <w:color w:val="231F20"/>
          <w:w w:val="105"/>
        </w:rPr>
        <w:t>not</w:t>
      </w:r>
      <w:r>
        <w:rPr>
          <w:color w:val="231F20"/>
          <w:spacing w:val="-15"/>
          <w:w w:val="105"/>
        </w:rPr>
        <w:t xml:space="preserve"> </w:t>
      </w:r>
      <w:r>
        <w:rPr>
          <w:color w:val="231F20"/>
          <w:w w:val="105"/>
        </w:rPr>
        <w:t>only</w:t>
      </w:r>
      <w:r>
        <w:rPr>
          <w:color w:val="231F20"/>
          <w:spacing w:val="-15"/>
          <w:w w:val="105"/>
        </w:rPr>
        <w:t xml:space="preserve"> </w:t>
      </w:r>
      <w:r>
        <w:rPr>
          <w:color w:val="231F20"/>
          <w:w w:val="105"/>
        </w:rPr>
        <w:t>on</w:t>
      </w:r>
      <w:r>
        <w:rPr>
          <w:color w:val="231F20"/>
          <w:spacing w:val="-14"/>
          <w:w w:val="105"/>
        </w:rPr>
        <w:t xml:space="preserve"> </w:t>
      </w:r>
      <w:r>
        <w:rPr>
          <w:color w:val="231F20"/>
          <w:w w:val="105"/>
        </w:rPr>
        <w:t>the</w:t>
      </w:r>
      <w:r>
        <w:rPr>
          <w:color w:val="231F20"/>
          <w:spacing w:val="-15"/>
          <w:w w:val="105"/>
        </w:rPr>
        <w:t xml:space="preserve"> </w:t>
      </w:r>
      <w:r>
        <w:rPr>
          <w:color w:val="231F20"/>
          <w:w w:val="105"/>
        </w:rPr>
        <w:t>network layer, but also on the transport layer.</w:t>
      </w:r>
    </w:p>
    <w:p w14:paraId="13EDF353" w14:textId="77777777" w:rsidR="00375E0D" w:rsidRDefault="00375E0D">
      <w:pPr>
        <w:pStyle w:val="BodyText"/>
        <w:spacing w:before="7"/>
        <w:rPr>
          <w:sz w:val="22"/>
        </w:rPr>
      </w:pPr>
    </w:p>
    <w:p w14:paraId="13EDF354" w14:textId="77777777" w:rsidR="00375E0D" w:rsidRDefault="00000000">
      <w:pPr>
        <w:pStyle w:val="BodyText"/>
        <w:ind w:left="107"/>
      </w:pPr>
      <w:r>
        <w:rPr>
          <w:color w:val="231F20"/>
          <w:spacing w:val="-2"/>
        </w:rPr>
        <w:t>Example</w:t>
      </w:r>
    </w:p>
    <w:p w14:paraId="13EDF355" w14:textId="77777777" w:rsidR="00375E0D" w:rsidRDefault="00000000">
      <w:pPr>
        <w:pStyle w:val="BodyText"/>
        <w:spacing w:before="30" w:line="271" w:lineRule="auto"/>
        <w:ind w:left="107" w:right="954" w:hanging="1"/>
        <w:jc w:val="both"/>
      </w:pPr>
      <w:r>
        <w:rPr>
          <w:color w:val="231F20"/>
        </w:rPr>
        <w:t>As an example, let us consider a NAT router that manages an internal IPv4 network XXX.XXX.XXX.XXX/24</w:t>
      </w:r>
      <w:r>
        <w:rPr>
          <w:color w:val="231F20"/>
          <w:spacing w:val="-14"/>
        </w:rPr>
        <w:t xml:space="preserve"> </w:t>
      </w:r>
      <w:r>
        <w:rPr>
          <w:color w:val="231F20"/>
        </w:rPr>
        <w:t>(usually</w:t>
      </w:r>
      <w:r>
        <w:rPr>
          <w:color w:val="231F20"/>
          <w:spacing w:val="-14"/>
        </w:rPr>
        <w:t xml:space="preserve"> </w:t>
      </w:r>
      <w:r>
        <w:rPr>
          <w:color w:val="231F20"/>
        </w:rPr>
        <w:t>from</w:t>
      </w:r>
      <w:r>
        <w:rPr>
          <w:color w:val="231F20"/>
          <w:spacing w:val="-14"/>
        </w:rPr>
        <w:t xml:space="preserve"> </w:t>
      </w:r>
      <w:r>
        <w:rPr>
          <w:color w:val="231F20"/>
        </w:rPr>
        <w:t>a</w:t>
      </w:r>
      <w:r>
        <w:rPr>
          <w:color w:val="231F20"/>
          <w:spacing w:val="-14"/>
        </w:rPr>
        <w:t xml:space="preserve"> </w:t>
      </w:r>
      <w:r>
        <w:rPr>
          <w:color w:val="231F20"/>
        </w:rPr>
        <w:t>private</w:t>
      </w:r>
      <w:r>
        <w:rPr>
          <w:color w:val="231F20"/>
          <w:spacing w:val="-14"/>
        </w:rPr>
        <w:t xml:space="preserve"> </w:t>
      </w:r>
      <w:r>
        <w:rPr>
          <w:color w:val="231F20"/>
        </w:rPr>
        <w:t>reserved</w:t>
      </w:r>
      <w:r>
        <w:rPr>
          <w:color w:val="231F20"/>
          <w:spacing w:val="-14"/>
        </w:rPr>
        <w:t xml:space="preserve"> </w:t>
      </w:r>
      <w:r>
        <w:rPr>
          <w:color w:val="231F20"/>
        </w:rPr>
        <w:t>block)</w:t>
      </w:r>
      <w:r>
        <w:rPr>
          <w:color w:val="231F20"/>
          <w:spacing w:val="-14"/>
        </w:rPr>
        <w:t xml:space="preserve"> </w:t>
      </w:r>
      <w:r>
        <w:rPr>
          <w:color w:val="231F20"/>
        </w:rPr>
        <w:t>and</w:t>
      </w:r>
      <w:r>
        <w:rPr>
          <w:color w:val="231F20"/>
          <w:spacing w:val="-14"/>
        </w:rPr>
        <w:t xml:space="preserve"> </w:t>
      </w:r>
      <w:r>
        <w:rPr>
          <w:color w:val="231F20"/>
        </w:rPr>
        <w:t>connects</w:t>
      </w:r>
      <w:r>
        <w:rPr>
          <w:color w:val="231F20"/>
          <w:spacing w:val="-14"/>
        </w:rPr>
        <w:t xml:space="preserve"> </w:t>
      </w:r>
      <w:r>
        <w:rPr>
          <w:color w:val="231F20"/>
        </w:rPr>
        <w:t>it</w:t>
      </w:r>
      <w:r>
        <w:rPr>
          <w:color w:val="231F20"/>
          <w:spacing w:val="-13"/>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 xml:space="preserve">inter- </w:t>
      </w:r>
      <w:r>
        <w:rPr>
          <w:color w:val="231F20"/>
          <w:w w:val="95"/>
        </w:rPr>
        <w:t>net using only one external IP address, RRR.RRR.RRR.RRR:</w:t>
      </w:r>
    </w:p>
    <w:p w14:paraId="13EDF356"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49"/>
            <w:col w:w="8893"/>
          </w:cols>
        </w:sectPr>
      </w:pPr>
    </w:p>
    <w:p w14:paraId="13EDF357" w14:textId="77777777" w:rsidR="00375E0D" w:rsidRDefault="00375E0D">
      <w:pPr>
        <w:pStyle w:val="BodyText"/>
      </w:pPr>
    </w:p>
    <w:p w14:paraId="13EDF358" w14:textId="77777777" w:rsidR="00375E0D" w:rsidRDefault="00375E0D">
      <w:pPr>
        <w:pStyle w:val="BodyText"/>
        <w:spacing w:before="5"/>
      </w:pPr>
    </w:p>
    <w:p w14:paraId="13EDF359" w14:textId="77777777" w:rsidR="00375E0D" w:rsidRDefault="00000000">
      <w:pPr>
        <w:ind w:left="957"/>
        <w:rPr>
          <w:sz w:val="18"/>
        </w:rPr>
      </w:pPr>
      <w:r>
        <w:rPr>
          <w:color w:val="003946"/>
          <w:sz w:val="18"/>
        </w:rPr>
        <w:t>The</w:t>
      </w:r>
      <w:r>
        <w:rPr>
          <w:color w:val="003946"/>
          <w:spacing w:val="1"/>
          <w:sz w:val="18"/>
        </w:rPr>
        <w:t xml:space="preserve"> </w:t>
      </w:r>
      <w:r>
        <w:rPr>
          <w:color w:val="003946"/>
          <w:sz w:val="18"/>
        </w:rPr>
        <w:t>Internet</w:t>
      </w:r>
      <w:r>
        <w:rPr>
          <w:color w:val="003946"/>
          <w:spacing w:val="2"/>
          <w:sz w:val="18"/>
        </w:rPr>
        <w:t xml:space="preserve"> </w:t>
      </w:r>
      <w:r>
        <w:rPr>
          <w:color w:val="003946"/>
          <w:spacing w:val="-2"/>
          <w:sz w:val="18"/>
        </w:rPr>
        <w:t>Protocol</w:t>
      </w:r>
    </w:p>
    <w:p w14:paraId="13EDF35A" w14:textId="77777777" w:rsidR="00375E0D" w:rsidRDefault="00375E0D">
      <w:pPr>
        <w:pStyle w:val="BodyText"/>
      </w:pPr>
    </w:p>
    <w:p w14:paraId="13EDF35B" w14:textId="77777777" w:rsidR="00375E0D" w:rsidRDefault="00375E0D">
      <w:pPr>
        <w:pStyle w:val="BodyText"/>
      </w:pPr>
    </w:p>
    <w:p w14:paraId="13EDF35C" w14:textId="77777777" w:rsidR="00375E0D" w:rsidRDefault="00375E0D">
      <w:pPr>
        <w:pStyle w:val="BodyText"/>
      </w:pPr>
    </w:p>
    <w:p w14:paraId="13EDF35D" w14:textId="77777777" w:rsidR="00375E0D" w:rsidRDefault="00375E0D">
      <w:pPr>
        <w:pStyle w:val="BodyText"/>
      </w:pPr>
    </w:p>
    <w:p w14:paraId="13EDF35E" w14:textId="77777777" w:rsidR="00375E0D" w:rsidRDefault="00375E0D">
      <w:pPr>
        <w:pStyle w:val="BodyText"/>
        <w:spacing w:before="7"/>
        <w:rPr>
          <w:sz w:val="23"/>
        </w:rPr>
      </w:pPr>
    </w:p>
    <w:p w14:paraId="13EDF35F" w14:textId="77777777" w:rsidR="00375E0D" w:rsidRDefault="00000000">
      <w:pPr>
        <w:pStyle w:val="ListParagraph"/>
        <w:numPr>
          <w:ilvl w:val="0"/>
          <w:numId w:val="38"/>
        </w:numPr>
        <w:tabs>
          <w:tab w:val="left" w:pos="1238"/>
        </w:tabs>
        <w:spacing w:before="100" w:line="271" w:lineRule="auto"/>
        <w:ind w:right="2226"/>
        <w:rPr>
          <w:sz w:val="20"/>
        </w:rPr>
      </w:pPr>
      <w:r>
        <w:rPr>
          <w:color w:val="231F20"/>
          <w:w w:val="95"/>
          <w:sz w:val="20"/>
        </w:rPr>
        <w:t>A</w:t>
      </w:r>
      <w:r>
        <w:rPr>
          <w:color w:val="231F20"/>
          <w:spacing w:val="-1"/>
          <w:w w:val="95"/>
          <w:sz w:val="20"/>
        </w:rPr>
        <w:t xml:space="preserve"> </w:t>
      </w:r>
      <w:r>
        <w:rPr>
          <w:color w:val="231F20"/>
          <w:w w:val="95"/>
          <w:sz w:val="20"/>
        </w:rPr>
        <w:t>packet</w:t>
      </w:r>
      <w:r>
        <w:rPr>
          <w:color w:val="231F20"/>
          <w:spacing w:val="-1"/>
          <w:w w:val="95"/>
          <w:sz w:val="20"/>
        </w:rPr>
        <w:t xml:space="preserve"> </w:t>
      </w:r>
      <w:r>
        <w:rPr>
          <w:color w:val="231F20"/>
          <w:w w:val="95"/>
          <w:sz w:val="20"/>
        </w:rPr>
        <w:t>arrives</w:t>
      </w:r>
      <w:r>
        <w:rPr>
          <w:color w:val="231F20"/>
          <w:spacing w:val="-1"/>
          <w:w w:val="95"/>
          <w:sz w:val="20"/>
        </w:rPr>
        <w:t xml:space="preserve"> </w:t>
      </w:r>
      <w:r>
        <w:rPr>
          <w:color w:val="231F20"/>
          <w:w w:val="95"/>
          <w:sz w:val="20"/>
        </w:rPr>
        <w:t>at</w:t>
      </w:r>
      <w:r>
        <w:rPr>
          <w:color w:val="231F20"/>
          <w:spacing w:val="-1"/>
          <w:w w:val="95"/>
          <w:sz w:val="20"/>
        </w:rPr>
        <w:t xml:space="preserve"> </w:t>
      </w:r>
      <w:r>
        <w:rPr>
          <w:color w:val="231F20"/>
          <w:w w:val="95"/>
          <w:sz w:val="20"/>
        </w:rPr>
        <w:t>the</w:t>
      </w:r>
      <w:r>
        <w:rPr>
          <w:color w:val="231F20"/>
          <w:spacing w:val="-1"/>
          <w:w w:val="95"/>
          <w:sz w:val="20"/>
        </w:rPr>
        <w:t xml:space="preserve"> </w:t>
      </w:r>
      <w:r>
        <w:rPr>
          <w:color w:val="231F20"/>
          <w:w w:val="95"/>
          <w:sz w:val="20"/>
        </w:rPr>
        <w:t>NAT</w:t>
      </w:r>
      <w:r>
        <w:rPr>
          <w:color w:val="231F20"/>
          <w:spacing w:val="-1"/>
          <w:w w:val="95"/>
          <w:sz w:val="20"/>
        </w:rPr>
        <w:t xml:space="preserve"> </w:t>
      </w:r>
      <w:r>
        <w:rPr>
          <w:color w:val="231F20"/>
          <w:w w:val="95"/>
          <w:sz w:val="20"/>
        </w:rPr>
        <w:t>router.</w:t>
      </w:r>
      <w:r>
        <w:rPr>
          <w:color w:val="231F20"/>
          <w:spacing w:val="-1"/>
          <w:w w:val="95"/>
          <w:sz w:val="20"/>
        </w:rPr>
        <w:t xml:space="preserve"> </w:t>
      </w:r>
      <w:r>
        <w:rPr>
          <w:color w:val="231F20"/>
          <w:w w:val="95"/>
          <w:sz w:val="20"/>
        </w:rPr>
        <w:t>Its</w:t>
      </w:r>
      <w:r>
        <w:rPr>
          <w:color w:val="231F20"/>
          <w:spacing w:val="-1"/>
          <w:w w:val="95"/>
          <w:sz w:val="20"/>
        </w:rPr>
        <w:t xml:space="preserve"> </w:t>
      </w:r>
      <w:r>
        <w:rPr>
          <w:color w:val="231F20"/>
          <w:w w:val="95"/>
          <w:sz w:val="20"/>
        </w:rPr>
        <w:t>source</w:t>
      </w:r>
      <w:r>
        <w:rPr>
          <w:color w:val="231F20"/>
          <w:spacing w:val="-1"/>
          <w:w w:val="95"/>
          <w:sz w:val="20"/>
        </w:rPr>
        <w:t xml:space="preserve"> </w:t>
      </w:r>
      <w:r>
        <w:rPr>
          <w:color w:val="231F20"/>
          <w:w w:val="95"/>
          <w:sz w:val="20"/>
        </w:rPr>
        <w:t>is</w:t>
      </w:r>
      <w:r>
        <w:rPr>
          <w:color w:val="231F20"/>
          <w:spacing w:val="-1"/>
          <w:w w:val="95"/>
          <w:sz w:val="20"/>
        </w:rPr>
        <w:t xml:space="preserve"> </w:t>
      </w:r>
      <w:r>
        <w:rPr>
          <w:color w:val="231F20"/>
          <w:w w:val="95"/>
          <w:sz w:val="20"/>
        </w:rPr>
        <w:t>the</w:t>
      </w:r>
      <w:r>
        <w:rPr>
          <w:color w:val="231F20"/>
          <w:spacing w:val="-1"/>
          <w:w w:val="95"/>
          <w:sz w:val="20"/>
        </w:rPr>
        <w:t xml:space="preserve"> </w:t>
      </w:r>
      <w:r>
        <w:rPr>
          <w:color w:val="231F20"/>
          <w:w w:val="95"/>
          <w:sz w:val="20"/>
        </w:rPr>
        <w:t>internal</w:t>
      </w:r>
      <w:r>
        <w:rPr>
          <w:color w:val="231F20"/>
          <w:spacing w:val="-1"/>
          <w:w w:val="95"/>
          <w:sz w:val="20"/>
        </w:rPr>
        <w:t xml:space="preserve"> </w:t>
      </w:r>
      <w:r>
        <w:rPr>
          <w:color w:val="231F20"/>
          <w:w w:val="95"/>
          <w:sz w:val="20"/>
        </w:rPr>
        <w:t>machine</w:t>
      </w:r>
      <w:r>
        <w:rPr>
          <w:color w:val="231F20"/>
          <w:spacing w:val="-1"/>
          <w:w w:val="95"/>
          <w:sz w:val="20"/>
        </w:rPr>
        <w:t xml:space="preserve"> </w:t>
      </w:r>
      <w:r>
        <w:rPr>
          <w:color w:val="231F20"/>
          <w:w w:val="95"/>
          <w:sz w:val="20"/>
        </w:rPr>
        <w:t xml:space="preserve">SSS.SSS.SSS.SSS </w:t>
      </w:r>
      <w:r>
        <w:rPr>
          <w:color w:val="231F20"/>
          <w:sz w:val="20"/>
        </w:rPr>
        <w:t>(port</w:t>
      </w:r>
      <w:r>
        <w:rPr>
          <w:color w:val="231F20"/>
          <w:spacing w:val="-5"/>
          <w:sz w:val="20"/>
        </w:rPr>
        <w:t xml:space="preserve"> </w:t>
      </w:r>
      <w:r>
        <w:rPr>
          <w:color w:val="231F20"/>
          <w:sz w:val="20"/>
        </w:rPr>
        <w:t>A).</w:t>
      </w:r>
      <w:r>
        <w:rPr>
          <w:color w:val="231F20"/>
          <w:spacing w:val="-5"/>
          <w:sz w:val="20"/>
        </w:rPr>
        <w:t xml:space="preserve"> </w:t>
      </w:r>
      <w:r>
        <w:rPr>
          <w:color w:val="231F20"/>
          <w:sz w:val="20"/>
        </w:rPr>
        <w:t>Its</w:t>
      </w:r>
      <w:r>
        <w:rPr>
          <w:color w:val="231F20"/>
          <w:spacing w:val="-5"/>
          <w:sz w:val="20"/>
        </w:rPr>
        <w:t xml:space="preserve"> </w:t>
      </w:r>
      <w:r>
        <w:rPr>
          <w:color w:val="231F20"/>
          <w:sz w:val="20"/>
        </w:rPr>
        <w:t>destination</w:t>
      </w:r>
      <w:r>
        <w:rPr>
          <w:color w:val="231F20"/>
          <w:spacing w:val="-5"/>
          <w:sz w:val="20"/>
        </w:rPr>
        <w:t xml:space="preserve"> </w:t>
      </w:r>
      <w:r>
        <w:rPr>
          <w:color w:val="231F20"/>
          <w:sz w:val="20"/>
        </w:rPr>
        <w:t>is</w:t>
      </w:r>
      <w:r>
        <w:rPr>
          <w:color w:val="231F20"/>
          <w:spacing w:val="-5"/>
          <w:sz w:val="20"/>
        </w:rPr>
        <w:t xml:space="preserve"> </w:t>
      </w:r>
      <w:r>
        <w:rPr>
          <w:color w:val="231F20"/>
          <w:sz w:val="20"/>
        </w:rPr>
        <w:t>the</w:t>
      </w:r>
      <w:r>
        <w:rPr>
          <w:color w:val="231F20"/>
          <w:spacing w:val="-5"/>
          <w:sz w:val="20"/>
        </w:rPr>
        <w:t xml:space="preserve"> </w:t>
      </w:r>
      <w:r>
        <w:rPr>
          <w:color w:val="231F20"/>
          <w:sz w:val="20"/>
        </w:rPr>
        <w:t>external</w:t>
      </w:r>
      <w:r>
        <w:rPr>
          <w:color w:val="231F20"/>
          <w:spacing w:val="-5"/>
          <w:sz w:val="20"/>
        </w:rPr>
        <w:t xml:space="preserve"> </w:t>
      </w:r>
      <w:r>
        <w:rPr>
          <w:color w:val="231F20"/>
          <w:sz w:val="20"/>
        </w:rPr>
        <w:t>address</w:t>
      </w:r>
      <w:r>
        <w:rPr>
          <w:color w:val="231F20"/>
          <w:spacing w:val="-5"/>
          <w:sz w:val="20"/>
        </w:rPr>
        <w:t xml:space="preserve"> </w:t>
      </w:r>
      <w:r>
        <w:rPr>
          <w:color w:val="231F20"/>
          <w:sz w:val="20"/>
        </w:rPr>
        <w:t>DDD.DDD.DDD.DDD</w:t>
      </w:r>
      <w:r>
        <w:rPr>
          <w:color w:val="231F20"/>
          <w:spacing w:val="-5"/>
          <w:sz w:val="20"/>
        </w:rPr>
        <w:t xml:space="preserve"> </w:t>
      </w:r>
      <w:r>
        <w:rPr>
          <w:color w:val="231F20"/>
          <w:sz w:val="20"/>
        </w:rPr>
        <w:t>(port</w:t>
      </w:r>
      <w:r>
        <w:rPr>
          <w:color w:val="231F20"/>
          <w:spacing w:val="-5"/>
          <w:sz w:val="20"/>
        </w:rPr>
        <w:t xml:space="preserve"> </w:t>
      </w:r>
      <w:r>
        <w:rPr>
          <w:color w:val="231F20"/>
          <w:sz w:val="20"/>
        </w:rPr>
        <w:t>80).</w:t>
      </w:r>
    </w:p>
    <w:p w14:paraId="13EDF360" w14:textId="77777777" w:rsidR="00375E0D" w:rsidRDefault="00000000">
      <w:pPr>
        <w:pStyle w:val="ListParagraph"/>
        <w:numPr>
          <w:ilvl w:val="0"/>
          <w:numId w:val="38"/>
        </w:numPr>
        <w:tabs>
          <w:tab w:val="left" w:pos="1238"/>
        </w:tabs>
        <w:spacing w:line="271" w:lineRule="auto"/>
        <w:ind w:right="2205"/>
        <w:rPr>
          <w:sz w:val="20"/>
        </w:rPr>
      </w:pPr>
      <w:r>
        <w:rPr>
          <w:color w:val="231F20"/>
          <w:sz w:val="20"/>
        </w:rPr>
        <w:t xml:space="preserve">The packet now gets transformed and the router remembers the transformation. The </w:t>
      </w:r>
      <w:r>
        <w:rPr>
          <w:color w:val="231F20"/>
          <w:w w:val="95"/>
          <w:sz w:val="20"/>
        </w:rPr>
        <w:t xml:space="preserve">source IP address becomes RRR.RRR.RRR.RRR, and the source port A becomes a free </w:t>
      </w:r>
      <w:r>
        <w:rPr>
          <w:color w:val="231F20"/>
          <w:sz w:val="20"/>
        </w:rPr>
        <w:t>port B on the router.</w:t>
      </w:r>
    </w:p>
    <w:p w14:paraId="13EDF361" w14:textId="77777777" w:rsidR="00375E0D" w:rsidRDefault="00000000">
      <w:pPr>
        <w:pStyle w:val="ListParagraph"/>
        <w:numPr>
          <w:ilvl w:val="0"/>
          <w:numId w:val="38"/>
        </w:numPr>
        <w:tabs>
          <w:tab w:val="left" w:pos="1238"/>
        </w:tabs>
        <w:spacing w:before="1" w:line="271" w:lineRule="auto"/>
        <w:ind w:right="2305"/>
        <w:rPr>
          <w:sz w:val="20"/>
        </w:rPr>
      </w:pPr>
      <w:r>
        <w:rPr>
          <w:color w:val="231F20"/>
          <w:sz w:val="20"/>
        </w:rPr>
        <w:t xml:space="preserve">The packet is then sent out over the external network, arrives at its destination (as originally speciﬁed), and the destination replies. The reply will have the destination </w:t>
      </w:r>
      <w:r>
        <w:rPr>
          <w:color w:val="231F20"/>
          <w:w w:val="95"/>
          <w:sz w:val="20"/>
        </w:rPr>
        <w:t>address</w:t>
      </w:r>
      <w:r>
        <w:rPr>
          <w:color w:val="231F20"/>
          <w:spacing w:val="-5"/>
          <w:w w:val="95"/>
          <w:sz w:val="20"/>
        </w:rPr>
        <w:t xml:space="preserve"> </w:t>
      </w:r>
      <w:r>
        <w:rPr>
          <w:color w:val="231F20"/>
          <w:w w:val="95"/>
          <w:sz w:val="20"/>
        </w:rPr>
        <w:t>RRR.RRR.RRR.RRR</w:t>
      </w:r>
      <w:r>
        <w:rPr>
          <w:color w:val="231F20"/>
          <w:spacing w:val="-5"/>
          <w:w w:val="95"/>
          <w:sz w:val="20"/>
        </w:rPr>
        <w:t xml:space="preserve"> </w:t>
      </w:r>
      <w:r>
        <w:rPr>
          <w:color w:val="231F20"/>
          <w:w w:val="95"/>
          <w:sz w:val="20"/>
        </w:rPr>
        <w:t>and</w:t>
      </w:r>
      <w:r>
        <w:rPr>
          <w:color w:val="231F20"/>
          <w:spacing w:val="-5"/>
          <w:w w:val="95"/>
          <w:sz w:val="20"/>
        </w:rPr>
        <w:t xml:space="preserve"> </w:t>
      </w:r>
      <w:r>
        <w:rPr>
          <w:color w:val="231F20"/>
          <w:w w:val="95"/>
          <w:sz w:val="20"/>
        </w:rPr>
        <w:t>port</w:t>
      </w:r>
      <w:r>
        <w:rPr>
          <w:color w:val="231F20"/>
          <w:spacing w:val="-5"/>
          <w:w w:val="95"/>
          <w:sz w:val="20"/>
        </w:rPr>
        <w:t xml:space="preserve"> </w:t>
      </w:r>
      <w:r>
        <w:rPr>
          <w:color w:val="231F20"/>
          <w:w w:val="95"/>
          <w:sz w:val="20"/>
        </w:rPr>
        <w:t>B.</w:t>
      </w:r>
    </w:p>
    <w:p w14:paraId="13EDF362" w14:textId="77777777" w:rsidR="00375E0D" w:rsidRDefault="00000000">
      <w:pPr>
        <w:pStyle w:val="ListParagraph"/>
        <w:numPr>
          <w:ilvl w:val="0"/>
          <w:numId w:val="38"/>
        </w:numPr>
        <w:tabs>
          <w:tab w:val="left" w:pos="1238"/>
        </w:tabs>
        <w:spacing w:line="271" w:lineRule="auto"/>
        <w:ind w:right="2255"/>
        <w:rPr>
          <w:sz w:val="20"/>
        </w:rPr>
      </w:pPr>
      <w:r>
        <w:rPr>
          <w:color w:val="231F20"/>
          <w:sz w:val="20"/>
        </w:rPr>
        <w:t>The</w:t>
      </w:r>
      <w:r>
        <w:rPr>
          <w:color w:val="231F20"/>
          <w:spacing w:val="-6"/>
          <w:sz w:val="20"/>
        </w:rPr>
        <w:t xml:space="preserve"> </w:t>
      </w:r>
      <w:r>
        <w:rPr>
          <w:color w:val="231F20"/>
          <w:sz w:val="20"/>
        </w:rPr>
        <w:t>reply</w:t>
      </w:r>
      <w:r>
        <w:rPr>
          <w:color w:val="231F20"/>
          <w:spacing w:val="-6"/>
          <w:sz w:val="20"/>
        </w:rPr>
        <w:t xml:space="preserve"> </w:t>
      </w:r>
      <w:r>
        <w:rPr>
          <w:color w:val="231F20"/>
          <w:sz w:val="20"/>
        </w:rPr>
        <w:t>packet</w:t>
      </w:r>
      <w:r>
        <w:rPr>
          <w:color w:val="231F20"/>
          <w:spacing w:val="-6"/>
          <w:sz w:val="20"/>
        </w:rPr>
        <w:t xml:space="preserve"> </w:t>
      </w:r>
      <w:r>
        <w:rPr>
          <w:color w:val="231F20"/>
          <w:sz w:val="20"/>
        </w:rPr>
        <w:t>arrives</w:t>
      </w:r>
      <w:r>
        <w:rPr>
          <w:color w:val="231F20"/>
          <w:spacing w:val="-6"/>
          <w:sz w:val="20"/>
        </w:rPr>
        <w:t xml:space="preserve"> </w:t>
      </w:r>
      <w:r>
        <w:rPr>
          <w:color w:val="231F20"/>
          <w:sz w:val="20"/>
        </w:rPr>
        <w:t>back</w:t>
      </w:r>
      <w:r>
        <w:rPr>
          <w:color w:val="231F20"/>
          <w:spacing w:val="-6"/>
          <w:sz w:val="20"/>
        </w:rPr>
        <w:t xml:space="preserve"> </w:t>
      </w:r>
      <w:r>
        <w:rPr>
          <w:color w:val="231F20"/>
          <w:sz w:val="20"/>
        </w:rPr>
        <w:t>at</w:t>
      </w:r>
      <w:r>
        <w:rPr>
          <w:color w:val="231F20"/>
          <w:spacing w:val="-6"/>
          <w:sz w:val="20"/>
        </w:rPr>
        <w:t xml:space="preserve"> </w:t>
      </w:r>
      <w:r>
        <w:rPr>
          <w:color w:val="231F20"/>
          <w:sz w:val="20"/>
        </w:rPr>
        <w:t>the</w:t>
      </w:r>
      <w:r>
        <w:rPr>
          <w:color w:val="231F20"/>
          <w:spacing w:val="-6"/>
          <w:sz w:val="20"/>
        </w:rPr>
        <w:t xml:space="preserve"> </w:t>
      </w:r>
      <w:r>
        <w:rPr>
          <w:color w:val="231F20"/>
          <w:sz w:val="20"/>
        </w:rPr>
        <w:t>NAT</w:t>
      </w:r>
      <w:r>
        <w:rPr>
          <w:color w:val="231F20"/>
          <w:spacing w:val="-6"/>
          <w:sz w:val="20"/>
        </w:rPr>
        <w:t xml:space="preserve"> </w:t>
      </w:r>
      <w:r>
        <w:rPr>
          <w:color w:val="231F20"/>
          <w:sz w:val="20"/>
        </w:rPr>
        <w:t>router,</w:t>
      </w:r>
      <w:r>
        <w:rPr>
          <w:color w:val="231F20"/>
          <w:spacing w:val="-6"/>
          <w:sz w:val="20"/>
        </w:rPr>
        <w:t xml:space="preserve"> </w:t>
      </w:r>
      <w:r>
        <w:rPr>
          <w:color w:val="231F20"/>
          <w:sz w:val="20"/>
        </w:rPr>
        <w:t>which</w:t>
      </w:r>
      <w:r>
        <w:rPr>
          <w:color w:val="231F20"/>
          <w:spacing w:val="-6"/>
          <w:sz w:val="20"/>
        </w:rPr>
        <w:t xml:space="preserve"> </w:t>
      </w:r>
      <w:r>
        <w:rPr>
          <w:color w:val="231F20"/>
          <w:sz w:val="20"/>
        </w:rPr>
        <w:t>remembers</w:t>
      </w:r>
      <w:r>
        <w:rPr>
          <w:color w:val="231F20"/>
          <w:spacing w:val="-6"/>
          <w:sz w:val="20"/>
        </w:rPr>
        <w:t xml:space="preserve"> </w:t>
      </w:r>
      <w:r>
        <w:rPr>
          <w:color w:val="231F20"/>
          <w:sz w:val="20"/>
        </w:rPr>
        <w:t>the</w:t>
      </w:r>
      <w:r>
        <w:rPr>
          <w:color w:val="231F20"/>
          <w:spacing w:val="-6"/>
          <w:sz w:val="20"/>
        </w:rPr>
        <w:t xml:space="preserve"> </w:t>
      </w:r>
      <w:r>
        <w:rPr>
          <w:color w:val="231F20"/>
          <w:sz w:val="20"/>
        </w:rPr>
        <w:t>mapping.</w:t>
      </w:r>
      <w:r>
        <w:rPr>
          <w:color w:val="231F20"/>
          <w:spacing w:val="-6"/>
          <w:sz w:val="20"/>
        </w:rPr>
        <w:t xml:space="preserve"> </w:t>
      </w:r>
      <w:r>
        <w:rPr>
          <w:color w:val="231F20"/>
          <w:sz w:val="20"/>
        </w:rPr>
        <w:t xml:space="preserve">Port </w:t>
      </w:r>
      <w:r>
        <w:rPr>
          <w:color w:val="231F20"/>
          <w:w w:val="95"/>
          <w:sz w:val="20"/>
        </w:rPr>
        <w:t>B was translated from SSS.SSS.SSS.SSS (port A).</w:t>
      </w:r>
    </w:p>
    <w:p w14:paraId="13EDF363" w14:textId="77777777" w:rsidR="00375E0D" w:rsidRDefault="00000000">
      <w:pPr>
        <w:pStyle w:val="ListParagraph"/>
        <w:numPr>
          <w:ilvl w:val="0"/>
          <w:numId w:val="38"/>
        </w:numPr>
        <w:tabs>
          <w:tab w:val="left" w:pos="1238"/>
        </w:tabs>
        <w:spacing w:line="271" w:lineRule="auto"/>
        <w:ind w:right="2961"/>
        <w:rPr>
          <w:sz w:val="20"/>
        </w:rPr>
      </w:pPr>
      <w:r>
        <w:rPr>
          <w:color w:val="231F20"/>
          <w:sz w:val="20"/>
        </w:rPr>
        <w:t xml:space="preserve">The reply packet then gets transformed so that the destination address now </w:t>
      </w:r>
      <w:r>
        <w:rPr>
          <w:color w:val="231F20"/>
          <w:w w:val="95"/>
          <w:sz w:val="20"/>
        </w:rPr>
        <w:t>becomes SSS.SSS.SSS.SSS, and the destination port becomes A.</w:t>
      </w:r>
    </w:p>
    <w:p w14:paraId="13EDF364" w14:textId="77777777" w:rsidR="00375E0D" w:rsidRDefault="00000000">
      <w:pPr>
        <w:pStyle w:val="ListParagraph"/>
        <w:numPr>
          <w:ilvl w:val="0"/>
          <w:numId w:val="38"/>
        </w:numPr>
        <w:tabs>
          <w:tab w:val="left" w:pos="1238"/>
        </w:tabs>
        <w:ind w:hanging="281"/>
        <w:rPr>
          <w:sz w:val="20"/>
        </w:rPr>
      </w:pPr>
      <w:r>
        <w:rPr>
          <w:color w:val="231F20"/>
          <w:w w:val="105"/>
          <w:sz w:val="20"/>
        </w:rPr>
        <w:t>The</w:t>
      </w:r>
      <w:r>
        <w:rPr>
          <w:color w:val="231F20"/>
          <w:spacing w:val="-14"/>
          <w:w w:val="105"/>
          <w:sz w:val="20"/>
        </w:rPr>
        <w:t xml:space="preserve"> </w:t>
      </w:r>
      <w:r>
        <w:rPr>
          <w:color w:val="231F20"/>
          <w:w w:val="105"/>
          <w:sz w:val="20"/>
        </w:rPr>
        <w:t>packet</w:t>
      </w:r>
      <w:r>
        <w:rPr>
          <w:color w:val="231F20"/>
          <w:spacing w:val="-13"/>
          <w:w w:val="105"/>
          <w:sz w:val="20"/>
        </w:rPr>
        <w:t xml:space="preserve"> </w:t>
      </w:r>
      <w:r>
        <w:rPr>
          <w:color w:val="231F20"/>
          <w:w w:val="105"/>
          <w:sz w:val="20"/>
        </w:rPr>
        <w:t>arrives</w:t>
      </w:r>
      <w:r>
        <w:rPr>
          <w:color w:val="231F20"/>
          <w:spacing w:val="-13"/>
          <w:w w:val="105"/>
          <w:sz w:val="20"/>
        </w:rPr>
        <w:t xml:space="preserve"> </w:t>
      </w:r>
      <w:r>
        <w:rPr>
          <w:color w:val="231F20"/>
          <w:w w:val="105"/>
          <w:sz w:val="20"/>
        </w:rPr>
        <w:t>at</w:t>
      </w:r>
      <w:r>
        <w:rPr>
          <w:color w:val="231F20"/>
          <w:spacing w:val="-13"/>
          <w:w w:val="105"/>
          <w:sz w:val="20"/>
        </w:rPr>
        <w:t xml:space="preserve"> </w:t>
      </w:r>
      <w:r>
        <w:rPr>
          <w:color w:val="231F20"/>
          <w:w w:val="105"/>
          <w:sz w:val="20"/>
        </w:rPr>
        <w:t>its</w:t>
      </w:r>
      <w:r>
        <w:rPr>
          <w:color w:val="231F20"/>
          <w:spacing w:val="-13"/>
          <w:w w:val="105"/>
          <w:sz w:val="20"/>
        </w:rPr>
        <w:t xml:space="preserve"> </w:t>
      </w:r>
      <w:r>
        <w:rPr>
          <w:color w:val="231F20"/>
          <w:w w:val="105"/>
          <w:sz w:val="20"/>
        </w:rPr>
        <w:t>destination</w:t>
      </w:r>
      <w:r>
        <w:rPr>
          <w:color w:val="231F20"/>
          <w:spacing w:val="-14"/>
          <w:w w:val="105"/>
          <w:sz w:val="20"/>
        </w:rPr>
        <w:t xml:space="preserve"> </w:t>
      </w:r>
      <w:r>
        <w:rPr>
          <w:color w:val="231F20"/>
          <w:w w:val="105"/>
          <w:sz w:val="20"/>
        </w:rPr>
        <w:t>in</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internal</w:t>
      </w:r>
      <w:r>
        <w:rPr>
          <w:color w:val="231F20"/>
          <w:spacing w:val="-13"/>
          <w:w w:val="105"/>
          <w:sz w:val="20"/>
        </w:rPr>
        <w:t xml:space="preserve"> </w:t>
      </w:r>
      <w:r>
        <w:rPr>
          <w:color w:val="231F20"/>
          <w:spacing w:val="-2"/>
          <w:w w:val="105"/>
          <w:sz w:val="20"/>
        </w:rPr>
        <w:t>network.</w:t>
      </w:r>
    </w:p>
    <w:p w14:paraId="13EDF365" w14:textId="77777777" w:rsidR="00375E0D" w:rsidRDefault="00375E0D">
      <w:pPr>
        <w:pStyle w:val="BodyText"/>
        <w:spacing w:before="3"/>
        <w:rPr>
          <w:sz w:val="25"/>
        </w:rPr>
      </w:pPr>
    </w:p>
    <w:p w14:paraId="13EDF366" w14:textId="77777777" w:rsidR="00375E0D" w:rsidRDefault="00000000">
      <w:pPr>
        <w:pStyle w:val="BodyText"/>
        <w:ind w:left="957"/>
      </w:pPr>
      <w:r>
        <w:rPr>
          <w:color w:val="231F20"/>
          <w:spacing w:val="-2"/>
        </w:rPr>
        <w:t>Consequences</w:t>
      </w:r>
    </w:p>
    <w:p w14:paraId="13EDF367" w14:textId="77777777" w:rsidR="00375E0D" w:rsidRDefault="00000000">
      <w:pPr>
        <w:pStyle w:val="BodyText"/>
        <w:spacing w:before="30" w:line="271" w:lineRule="auto"/>
        <w:ind w:left="957" w:right="2202"/>
        <w:jc w:val="both"/>
      </w:pPr>
      <w:r>
        <w:rPr>
          <w:color w:val="231F20"/>
        </w:rPr>
        <w:t>This</w:t>
      </w:r>
      <w:r>
        <w:rPr>
          <w:color w:val="231F20"/>
          <w:spacing w:val="-12"/>
        </w:rPr>
        <w:t xml:space="preserve"> </w:t>
      </w:r>
      <w:r>
        <w:rPr>
          <w:color w:val="231F20"/>
        </w:rPr>
        <w:t>technique</w:t>
      </w:r>
      <w:r>
        <w:rPr>
          <w:color w:val="231F20"/>
          <w:spacing w:val="-12"/>
        </w:rPr>
        <w:t xml:space="preserve"> </w:t>
      </w:r>
      <w:r>
        <w:rPr>
          <w:color w:val="231F20"/>
        </w:rPr>
        <w:t>only</w:t>
      </w:r>
      <w:r>
        <w:rPr>
          <w:color w:val="231F20"/>
          <w:spacing w:val="-12"/>
        </w:rPr>
        <w:t xml:space="preserve"> </w:t>
      </w:r>
      <w:r>
        <w:rPr>
          <w:color w:val="231F20"/>
        </w:rPr>
        <w:t>works</w:t>
      </w:r>
      <w:r>
        <w:rPr>
          <w:color w:val="231F20"/>
          <w:spacing w:val="-12"/>
        </w:rPr>
        <w:t xml:space="preserve"> </w:t>
      </w:r>
      <w:r>
        <w:rPr>
          <w:color w:val="231F20"/>
        </w:rPr>
        <w:t>in</w:t>
      </w:r>
      <w:r>
        <w:rPr>
          <w:color w:val="231F20"/>
          <w:spacing w:val="-12"/>
        </w:rPr>
        <w:t xml:space="preserve"> </w:t>
      </w:r>
      <w:r>
        <w:rPr>
          <w:color w:val="231F20"/>
        </w:rPr>
        <w:t>one</w:t>
      </w:r>
      <w:r>
        <w:rPr>
          <w:color w:val="231F20"/>
          <w:spacing w:val="-12"/>
        </w:rPr>
        <w:t xml:space="preserve"> </w:t>
      </w:r>
      <w:r>
        <w:rPr>
          <w:color w:val="231F20"/>
        </w:rPr>
        <w:t>direction.</w:t>
      </w:r>
      <w:r>
        <w:rPr>
          <w:color w:val="231F20"/>
          <w:spacing w:val="-12"/>
        </w:rPr>
        <w:t xml:space="preserve"> </w:t>
      </w:r>
      <w:r>
        <w:rPr>
          <w:color w:val="231F20"/>
        </w:rPr>
        <w:t>DDD.DDD.DDD.DDD</w:t>
      </w:r>
      <w:r>
        <w:rPr>
          <w:color w:val="231F20"/>
          <w:spacing w:val="-12"/>
        </w:rPr>
        <w:t xml:space="preserve"> </w:t>
      </w:r>
      <w:r>
        <w:rPr>
          <w:color w:val="231F20"/>
        </w:rPr>
        <w:t>could</w:t>
      </w:r>
      <w:r>
        <w:rPr>
          <w:color w:val="231F20"/>
          <w:spacing w:val="-12"/>
        </w:rPr>
        <w:t xml:space="preserve"> </w:t>
      </w:r>
      <w:r>
        <w:rPr>
          <w:color w:val="231F20"/>
        </w:rPr>
        <w:t>not</w:t>
      </w:r>
      <w:r>
        <w:rPr>
          <w:color w:val="231F20"/>
          <w:spacing w:val="-12"/>
        </w:rPr>
        <w:t xml:space="preserve"> </w:t>
      </w:r>
      <w:r>
        <w:rPr>
          <w:color w:val="231F20"/>
        </w:rPr>
        <w:t>directly</w:t>
      </w:r>
      <w:r>
        <w:rPr>
          <w:color w:val="231F20"/>
          <w:spacing w:val="-12"/>
        </w:rPr>
        <w:t xml:space="preserve"> </w:t>
      </w:r>
      <w:r>
        <w:rPr>
          <w:color w:val="231F20"/>
        </w:rPr>
        <w:t xml:space="preserve">initiate </w:t>
      </w:r>
      <w:r>
        <w:rPr>
          <w:color w:val="231F20"/>
          <w:w w:val="95"/>
        </w:rPr>
        <w:t xml:space="preserve">a connection to an application service running on SSS.SSS.SSS.SSS. The NAT router does </w:t>
      </w:r>
      <w:r>
        <w:rPr>
          <w:color w:val="231F20"/>
        </w:rPr>
        <w:t xml:space="preserve">not yet remember a transformation taking place. To enable a direct connection </w:t>
      </w:r>
      <w:proofErr w:type="spellStart"/>
      <w:r>
        <w:rPr>
          <w:color w:val="231F20"/>
        </w:rPr>
        <w:t>initi</w:t>
      </w:r>
      <w:proofErr w:type="spellEnd"/>
      <w:r>
        <w:rPr>
          <w:color w:val="231F20"/>
        </w:rPr>
        <w:t>-</w:t>
      </w:r>
      <w:r>
        <w:rPr>
          <w:color w:val="231F20"/>
          <w:spacing w:val="80"/>
        </w:rPr>
        <w:t xml:space="preserve"> </w:t>
      </w:r>
      <w:proofErr w:type="spellStart"/>
      <w:r>
        <w:rPr>
          <w:color w:val="231F20"/>
        </w:rPr>
        <w:t>ated</w:t>
      </w:r>
      <w:proofErr w:type="spellEnd"/>
      <w:r>
        <w:rPr>
          <w:color w:val="231F20"/>
        </w:rPr>
        <w:t xml:space="preserve"> from outside, the NAT router would have to contain a static port mapping.</w:t>
      </w:r>
    </w:p>
    <w:p w14:paraId="13EDF368" w14:textId="77777777" w:rsidR="00375E0D" w:rsidRDefault="00375E0D">
      <w:pPr>
        <w:pStyle w:val="BodyText"/>
        <w:spacing w:before="7"/>
        <w:rPr>
          <w:sz w:val="22"/>
        </w:rPr>
      </w:pPr>
    </w:p>
    <w:p w14:paraId="13EDF369" w14:textId="77777777" w:rsidR="00375E0D" w:rsidRDefault="00000000">
      <w:pPr>
        <w:pStyle w:val="BodyText"/>
        <w:spacing w:before="1" w:line="271" w:lineRule="auto"/>
        <w:ind w:left="957" w:right="2201" w:hanging="1"/>
        <w:jc w:val="both"/>
      </w:pPr>
      <w:r>
        <w:rPr>
          <w:color w:val="231F20"/>
        </w:rPr>
        <w:t xml:space="preserve">NAT does, however, allow the reuse of IP addresses from the private block. Many con- </w:t>
      </w:r>
      <w:proofErr w:type="spellStart"/>
      <w:r>
        <w:rPr>
          <w:color w:val="231F20"/>
        </w:rPr>
        <w:t>sumer</w:t>
      </w:r>
      <w:proofErr w:type="spellEnd"/>
      <w:r>
        <w:rPr>
          <w:color w:val="231F20"/>
        </w:rPr>
        <w:t xml:space="preserve"> products from the same manufacturer are similarly conﬁgured and use the same address</w:t>
      </w:r>
      <w:r>
        <w:rPr>
          <w:color w:val="231F20"/>
          <w:spacing w:val="-11"/>
        </w:rPr>
        <w:t xml:space="preserve"> </w:t>
      </w:r>
      <w:r>
        <w:rPr>
          <w:color w:val="231F20"/>
        </w:rPr>
        <w:t>block</w:t>
      </w:r>
      <w:r>
        <w:rPr>
          <w:color w:val="231F20"/>
          <w:spacing w:val="-11"/>
        </w:rPr>
        <w:t xml:space="preserve"> </w:t>
      </w:r>
      <w:r>
        <w:rPr>
          <w:color w:val="231F20"/>
        </w:rPr>
        <w:t>for</w:t>
      </w:r>
      <w:r>
        <w:rPr>
          <w:color w:val="231F20"/>
          <w:spacing w:val="-11"/>
        </w:rPr>
        <w:t xml:space="preserve"> </w:t>
      </w:r>
      <w:r>
        <w:rPr>
          <w:color w:val="231F20"/>
        </w:rPr>
        <w:t>internal</w:t>
      </w:r>
      <w:r>
        <w:rPr>
          <w:color w:val="231F20"/>
          <w:spacing w:val="-11"/>
        </w:rPr>
        <w:t xml:space="preserve"> </w:t>
      </w:r>
      <w:r>
        <w:rPr>
          <w:color w:val="231F20"/>
        </w:rPr>
        <w:t>devices.</w:t>
      </w:r>
      <w:r>
        <w:rPr>
          <w:color w:val="231F20"/>
          <w:spacing w:val="-11"/>
        </w:rPr>
        <w:t xml:space="preserve"> </w:t>
      </w:r>
      <w:r>
        <w:rPr>
          <w:color w:val="231F20"/>
        </w:rPr>
        <w:t>This</w:t>
      </w:r>
      <w:r>
        <w:rPr>
          <w:color w:val="231F20"/>
          <w:spacing w:val="-11"/>
        </w:rPr>
        <w:t xml:space="preserve"> </w:t>
      </w:r>
      <w:r>
        <w:rPr>
          <w:color w:val="231F20"/>
        </w:rPr>
        <w:t>allows</w:t>
      </w:r>
      <w:r>
        <w:rPr>
          <w:color w:val="231F20"/>
          <w:spacing w:val="-11"/>
        </w:rPr>
        <w:t xml:space="preserve"> </w:t>
      </w:r>
      <w:r>
        <w:rPr>
          <w:color w:val="231F20"/>
        </w:rPr>
        <w:t>a</w:t>
      </w:r>
      <w:r>
        <w:rPr>
          <w:color w:val="231F20"/>
          <w:spacing w:val="-11"/>
        </w:rPr>
        <w:t xml:space="preserve"> </w:t>
      </w:r>
      <w:r>
        <w:rPr>
          <w:color w:val="231F20"/>
        </w:rPr>
        <w:t>lot</w:t>
      </w:r>
      <w:r>
        <w:rPr>
          <w:color w:val="231F20"/>
          <w:spacing w:val="-11"/>
        </w:rPr>
        <w:t xml:space="preserve"> </w:t>
      </w:r>
      <w:r>
        <w:rPr>
          <w:color w:val="231F20"/>
        </w:rPr>
        <w:t>more</w:t>
      </w:r>
      <w:r>
        <w:rPr>
          <w:color w:val="231F20"/>
          <w:spacing w:val="-11"/>
        </w:rPr>
        <w:t xml:space="preserve"> </w:t>
      </w:r>
      <w:r>
        <w:rPr>
          <w:color w:val="231F20"/>
        </w:rPr>
        <w:t>than</w:t>
      </w:r>
      <w:r>
        <w:rPr>
          <w:color w:val="231F20"/>
          <w:spacing w:val="-11"/>
        </w:rPr>
        <w:t xml:space="preserve"> </w:t>
      </w:r>
      <w:r>
        <w:rPr>
          <w:color w:val="231F20"/>
        </w:rPr>
        <w:t>2^32</w:t>
      </w:r>
      <w:r>
        <w:rPr>
          <w:color w:val="231F20"/>
          <w:spacing w:val="-11"/>
        </w:rPr>
        <w:t xml:space="preserve"> </w:t>
      </w:r>
      <w:r>
        <w:rPr>
          <w:color w:val="231F20"/>
        </w:rPr>
        <w:t>=</w:t>
      </w:r>
      <w:r>
        <w:rPr>
          <w:color w:val="231F20"/>
          <w:spacing w:val="-11"/>
        </w:rPr>
        <w:t xml:space="preserve"> </w:t>
      </w:r>
      <w:r>
        <w:rPr>
          <w:color w:val="231F20"/>
        </w:rPr>
        <w:t>4.294.967.296</w:t>
      </w:r>
      <w:r>
        <w:rPr>
          <w:color w:val="231F20"/>
          <w:spacing w:val="-11"/>
        </w:rPr>
        <w:t xml:space="preserve"> </w:t>
      </w:r>
      <w:r>
        <w:rPr>
          <w:color w:val="231F20"/>
        </w:rPr>
        <w:t xml:space="preserve">devi- </w:t>
      </w:r>
      <w:proofErr w:type="spellStart"/>
      <w:r>
        <w:rPr>
          <w:color w:val="231F20"/>
        </w:rPr>
        <w:t>ces</w:t>
      </w:r>
      <w:proofErr w:type="spellEnd"/>
      <w:r>
        <w:rPr>
          <w:color w:val="231F20"/>
        </w:rPr>
        <w:t xml:space="preserve"> access to the internet.</w:t>
      </w:r>
    </w:p>
    <w:p w14:paraId="13EDF36A" w14:textId="77777777" w:rsidR="00375E0D" w:rsidRDefault="00375E0D">
      <w:pPr>
        <w:pStyle w:val="BodyText"/>
        <w:spacing w:before="7"/>
        <w:rPr>
          <w:sz w:val="22"/>
        </w:rPr>
      </w:pPr>
    </w:p>
    <w:p w14:paraId="13EDF36B" w14:textId="77777777" w:rsidR="00375E0D" w:rsidRDefault="00000000">
      <w:pPr>
        <w:pStyle w:val="BodyText"/>
        <w:spacing w:line="271" w:lineRule="auto"/>
        <w:ind w:left="957" w:right="2202" w:hanging="1"/>
        <w:jc w:val="both"/>
      </w:pPr>
      <w:r>
        <w:rPr>
          <w:color w:val="231F20"/>
        </w:rPr>
        <w:t xml:space="preserve">In an organization, the use of NAT routers can obfuscate devices. Instead of seeing multiple individual devices (with their individual security problems), network </w:t>
      </w:r>
      <w:proofErr w:type="spellStart"/>
      <w:r>
        <w:rPr>
          <w:color w:val="231F20"/>
        </w:rPr>
        <w:t>adminis</w:t>
      </w:r>
      <w:proofErr w:type="spellEnd"/>
      <w:r>
        <w:rPr>
          <w:color w:val="231F20"/>
        </w:rPr>
        <w:t xml:space="preserve">- </w:t>
      </w:r>
      <w:proofErr w:type="spellStart"/>
      <w:r>
        <w:rPr>
          <w:color w:val="231F20"/>
        </w:rPr>
        <w:t>trators</w:t>
      </w:r>
      <w:proofErr w:type="spellEnd"/>
      <w:r>
        <w:rPr>
          <w:color w:val="231F20"/>
        </w:rPr>
        <w:t xml:space="preserve"> see only one device connected to the network that handles higher network </w:t>
      </w:r>
      <w:proofErr w:type="spellStart"/>
      <w:r>
        <w:rPr>
          <w:color w:val="231F20"/>
        </w:rPr>
        <w:t>traf</w:t>
      </w:r>
      <w:proofErr w:type="spellEnd"/>
      <w:r>
        <w:rPr>
          <w:color w:val="231F20"/>
        </w:rPr>
        <w:t xml:space="preserve">- </w:t>
      </w:r>
      <w:r>
        <w:rPr>
          <w:color w:val="231F20"/>
          <w:spacing w:val="-4"/>
        </w:rPr>
        <w:t>ﬁc.</w:t>
      </w:r>
    </w:p>
    <w:p w14:paraId="13EDF36C" w14:textId="77777777" w:rsidR="00375E0D" w:rsidRDefault="00375E0D">
      <w:pPr>
        <w:pStyle w:val="BodyText"/>
        <w:spacing w:before="7"/>
        <w:rPr>
          <w:sz w:val="22"/>
        </w:rPr>
      </w:pPr>
    </w:p>
    <w:p w14:paraId="13EDF36D" w14:textId="77777777" w:rsidR="00375E0D" w:rsidRDefault="00000000">
      <w:pPr>
        <w:pStyle w:val="BodyText"/>
        <w:spacing w:before="1"/>
        <w:ind w:left="957"/>
        <w:jc w:val="both"/>
      </w:pPr>
      <w:r>
        <w:rPr>
          <w:color w:val="231F20"/>
          <w:w w:val="95"/>
        </w:rPr>
        <w:t>IPv6,</w:t>
      </w:r>
      <w:r>
        <w:rPr>
          <w:color w:val="231F20"/>
        </w:rPr>
        <w:t xml:space="preserve"> </w:t>
      </w:r>
      <w:r>
        <w:rPr>
          <w:color w:val="231F20"/>
          <w:w w:val="95"/>
        </w:rPr>
        <w:t>IPv4,</w:t>
      </w:r>
      <w:r>
        <w:rPr>
          <w:color w:val="231F20"/>
          <w:spacing w:val="1"/>
        </w:rPr>
        <w:t xml:space="preserve"> </w:t>
      </w:r>
      <w:r>
        <w:rPr>
          <w:color w:val="231F20"/>
          <w:w w:val="95"/>
        </w:rPr>
        <w:t>and</w:t>
      </w:r>
      <w:r>
        <w:rPr>
          <w:color w:val="231F20"/>
          <w:spacing w:val="1"/>
        </w:rPr>
        <w:t xml:space="preserve"> </w:t>
      </w:r>
      <w:r>
        <w:rPr>
          <w:color w:val="231F20"/>
          <w:spacing w:val="-5"/>
          <w:w w:val="95"/>
        </w:rPr>
        <w:t>NAT</w:t>
      </w:r>
    </w:p>
    <w:p w14:paraId="13EDF36E" w14:textId="77777777" w:rsidR="00375E0D" w:rsidRDefault="00000000">
      <w:pPr>
        <w:pStyle w:val="BodyText"/>
        <w:spacing w:before="30" w:line="271" w:lineRule="auto"/>
        <w:ind w:left="957" w:right="2202" w:hanging="1"/>
        <w:jc w:val="both"/>
      </w:pPr>
      <w:r>
        <w:rPr>
          <w:color w:val="231F20"/>
        </w:rPr>
        <w:t>IPv4</w:t>
      </w:r>
      <w:r>
        <w:rPr>
          <w:color w:val="231F20"/>
          <w:spacing w:val="23"/>
        </w:rPr>
        <w:t xml:space="preserve"> </w:t>
      </w:r>
      <w:r>
        <w:rPr>
          <w:color w:val="231F20"/>
        </w:rPr>
        <w:t>is</w:t>
      </w:r>
      <w:r>
        <w:rPr>
          <w:color w:val="231F20"/>
          <w:spacing w:val="23"/>
        </w:rPr>
        <w:t xml:space="preserve"> </w:t>
      </w:r>
      <w:r>
        <w:rPr>
          <w:color w:val="231F20"/>
        </w:rPr>
        <w:t>in</w:t>
      </w:r>
      <w:r>
        <w:rPr>
          <w:color w:val="231F20"/>
          <w:spacing w:val="23"/>
        </w:rPr>
        <w:t xml:space="preserve"> </w:t>
      </w:r>
      <w:r>
        <w:rPr>
          <w:color w:val="231F20"/>
        </w:rPr>
        <w:t>widespread</w:t>
      </w:r>
      <w:r>
        <w:rPr>
          <w:color w:val="231F20"/>
          <w:spacing w:val="23"/>
        </w:rPr>
        <w:t xml:space="preserve"> </w:t>
      </w:r>
      <w:r>
        <w:rPr>
          <w:color w:val="231F20"/>
        </w:rPr>
        <w:t>application</w:t>
      </w:r>
      <w:r>
        <w:rPr>
          <w:color w:val="231F20"/>
          <w:spacing w:val="23"/>
        </w:rPr>
        <w:t xml:space="preserve"> </w:t>
      </w:r>
      <w:r>
        <w:rPr>
          <w:color w:val="231F20"/>
        </w:rPr>
        <w:t>and</w:t>
      </w:r>
      <w:r>
        <w:rPr>
          <w:color w:val="231F20"/>
          <w:spacing w:val="23"/>
        </w:rPr>
        <w:t xml:space="preserve"> </w:t>
      </w:r>
      <w:r>
        <w:rPr>
          <w:color w:val="231F20"/>
        </w:rPr>
        <w:t>IPv6</w:t>
      </w:r>
      <w:r>
        <w:rPr>
          <w:color w:val="231F20"/>
          <w:spacing w:val="23"/>
        </w:rPr>
        <w:t xml:space="preserve"> </w:t>
      </w:r>
      <w:r>
        <w:rPr>
          <w:color w:val="231F20"/>
        </w:rPr>
        <w:t>is</w:t>
      </w:r>
      <w:r>
        <w:rPr>
          <w:color w:val="231F20"/>
          <w:spacing w:val="23"/>
        </w:rPr>
        <w:t xml:space="preserve"> </w:t>
      </w:r>
      <w:r>
        <w:rPr>
          <w:color w:val="231F20"/>
        </w:rPr>
        <w:t>on</w:t>
      </w:r>
      <w:r>
        <w:rPr>
          <w:color w:val="231F20"/>
          <w:spacing w:val="23"/>
        </w:rPr>
        <w:t xml:space="preserve"> </w:t>
      </w:r>
      <w:r>
        <w:rPr>
          <w:color w:val="231F20"/>
        </w:rPr>
        <w:t>the</w:t>
      </w:r>
      <w:r>
        <w:rPr>
          <w:color w:val="231F20"/>
          <w:spacing w:val="23"/>
        </w:rPr>
        <w:t xml:space="preserve"> </w:t>
      </w:r>
      <w:r>
        <w:rPr>
          <w:color w:val="231F20"/>
        </w:rPr>
        <w:t>rise.</w:t>
      </w:r>
      <w:r>
        <w:rPr>
          <w:color w:val="231F20"/>
          <w:spacing w:val="23"/>
        </w:rPr>
        <w:t xml:space="preserve"> </w:t>
      </w:r>
      <w:r>
        <w:rPr>
          <w:color w:val="231F20"/>
        </w:rPr>
        <w:t>Both</w:t>
      </w:r>
      <w:r>
        <w:rPr>
          <w:color w:val="231F20"/>
          <w:spacing w:val="23"/>
        </w:rPr>
        <w:t xml:space="preserve"> </w:t>
      </w:r>
      <w:r>
        <w:rPr>
          <w:color w:val="231F20"/>
        </w:rPr>
        <w:t>protocols</w:t>
      </w:r>
      <w:r>
        <w:rPr>
          <w:color w:val="231F20"/>
          <w:spacing w:val="23"/>
        </w:rPr>
        <w:t xml:space="preserve"> </w:t>
      </w:r>
      <w:r>
        <w:rPr>
          <w:color w:val="231F20"/>
        </w:rPr>
        <w:t>are</w:t>
      </w:r>
      <w:r>
        <w:rPr>
          <w:color w:val="231F20"/>
          <w:spacing w:val="23"/>
        </w:rPr>
        <w:t xml:space="preserve"> </w:t>
      </w:r>
      <w:r>
        <w:rPr>
          <w:color w:val="231F20"/>
        </w:rPr>
        <w:t>used</w:t>
      </w:r>
      <w:r>
        <w:rPr>
          <w:color w:val="231F20"/>
          <w:spacing w:val="23"/>
        </w:rPr>
        <w:t xml:space="preserve"> </w:t>
      </w:r>
      <w:r>
        <w:rPr>
          <w:color w:val="231F20"/>
        </w:rPr>
        <w:t>on the</w:t>
      </w:r>
      <w:r>
        <w:rPr>
          <w:color w:val="231F20"/>
          <w:spacing w:val="-1"/>
        </w:rPr>
        <w:t xml:space="preserve"> </w:t>
      </w:r>
      <w:r>
        <w:rPr>
          <w:color w:val="231F20"/>
        </w:rPr>
        <w:t>internet</w:t>
      </w:r>
      <w:r>
        <w:rPr>
          <w:color w:val="231F20"/>
          <w:spacing w:val="-1"/>
        </w:rPr>
        <w:t xml:space="preserve"> </w:t>
      </w:r>
      <w:r>
        <w:rPr>
          <w:color w:val="231F20"/>
        </w:rPr>
        <w:t>to</w:t>
      </w:r>
      <w:r>
        <w:rPr>
          <w:color w:val="231F20"/>
          <w:spacing w:val="-1"/>
        </w:rPr>
        <w:t xml:space="preserve"> </w:t>
      </w:r>
      <w:r>
        <w:rPr>
          <w:color w:val="231F20"/>
        </w:rPr>
        <w:t>varying</w:t>
      </w:r>
      <w:r>
        <w:rPr>
          <w:color w:val="231F20"/>
          <w:spacing w:val="-1"/>
        </w:rPr>
        <w:t xml:space="preserve"> </w:t>
      </w:r>
      <w:r>
        <w:rPr>
          <w:color w:val="231F20"/>
        </w:rPr>
        <w:t>degrees.</w:t>
      </w:r>
      <w:r>
        <w:rPr>
          <w:color w:val="231F20"/>
          <w:spacing w:val="-1"/>
        </w:rPr>
        <w:t xml:space="preserve"> </w:t>
      </w:r>
      <w:r>
        <w:rPr>
          <w:color w:val="231F20"/>
        </w:rPr>
        <w:t>This</w:t>
      </w:r>
      <w:r>
        <w:rPr>
          <w:color w:val="231F20"/>
          <w:spacing w:val="-1"/>
        </w:rPr>
        <w:t xml:space="preserve"> </w:t>
      </w:r>
      <w:r>
        <w:rPr>
          <w:color w:val="231F20"/>
        </w:rPr>
        <w:t>means</w:t>
      </w:r>
      <w:r>
        <w:rPr>
          <w:color w:val="231F20"/>
          <w:spacing w:val="-1"/>
        </w:rPr>
        <w:t xml:space="preserve"> </w:t>
      </w:r>
      <w:r>
        <w:rPr>
          <w:color w:val="231F20"/>
        </w:rPr>
        <w:t>that,</w:t>
      </w:r>
      <w:r>
        <w:rPr>
          <w:color w:val="231F20"/>
          <w:spacing w:val="-1"/>
        </w:rPr>
        <w:t xml:space="preserve"> </w:t>
      </w:r>
      <w:r>
        <w:rPr>
          <w:color w:val="231F20"/>
        </w:rPr>
        <w:t>in</w:t>
      </w:r>
      <w:r>
        <w:rPr>
          <w:color w:val="231F20"/>
          <w:spacing w:val="-1"/>
        </w:rPr>
        <w:t xml:space="preserve"> </w:t>
      </w:r>
      <w:r>
        <w:rPr>
          <w:color w:val="231F20"/>
        </w:rPr>
        <w:t>some</w:t>
      </w:r>
      <w:r>
        <w:rPr>
          <w:color w:val="231F20"/>
          <w:spacing w:val="-1"/>
        </w:rPr>
        <w:t xml:space="preserve"> </w:t>
      </w:r>
      <w:r>
        <w:rPr>
          <w:color w:val="231F20"/>
        </w:rPr>
        <w:t>way,</w:t>
      </w:r>
      <w:r>
        <w:rPr>
          <w:color w:val="231F20"/>
          <w:spacing w:val="-1"/>
        </w:rPr>
        <w:t xml:space="preserve"> </w:t>
      </w:r>
      <w:r>
        <w:rPr>
          <w:color w:val="231F20"/>
        </w:rPr>
        <w:t>IPv4</w:t>
      </w:r>
      <w:r>
        <w:rPr>
          <w:color w:val="231F20"/>
          <w:spacing w:val="-1"/>
        </w:rPr>
        <w:t xml:space="preserve"> </w:t>
      </w:r>
      <w:r>
        <w:rPr>
          <w:color w:val="231F20"/>
        </w:rPr>
        <w:t>and</w:t>
      </w:r>
      <w:r>
        <w:rPr>
          <w:color w:val="231F20"/>
          <w:spacing w:val="-1"/>
        </w:rPr>
        <w:t xml:space="preserve"> </w:t>
      </w:r>
      <w:r>
        <w:rPr>
          <w:color w:val="231F20"/>
        </w:rPr>
        <w:t>IPv6</w:t>
      </w:r>
      <w:r>
        <w:rPr>
          <w:color w:val="231F20"/>
          <w:spacing w:val="-1"/>
        </w:rPr>
        <w:t xml:space="preserve"> </w:t>
      </w:r>
      <w:proofErr w:type="gramStart"/>
      <w:r>
        <w:rPr>
          <w:color w:val="231F20"/>
        </w:rPr>
        <w:t>have</w:t>
      </w:r>
      <w:r>
        <w:rPr>
          <w:color w:val="231F20"/>
          <w:spacing w:val="-1"/>
        </w:rPr>
        <w:t xml:space="preserve"> </w:t>
      </w:r>
      <w:r>
        <w:rPr>
          <w:color w:val="231F20"/>
        </w:rPr>
        <w:t>to</w:t>
      </w:r>
      <w:proofErr w:type="gramEnd"/>
      <w:r>
        <w:rPr>
          <w:color w:val="231F20"/>
          <w:spacing w:val="-1"/>
        </w:rPr>
        <w:t xml:space="preserve"> </w:t>
      </w:r>
      <w:r>
        <w:rPr>
          <w:color w:val="231F20"/>
        </w:rPr>
        <w:t>be able to interact.</w:t>
      </w:r>
    </w:p>
    <w:p w14:paraId="13EDF36F" w14:textId="77777777" w:rsidR="00375E0D" w:rsidRDefault="00375E0D">
      <w:pPr>
        <w:pStyle w:val="BodyText"/>
        <w:spacing w:before="7"/>
        <w:rPr>
          <w:sz w:val="22"/>
        </w:rPr>
      </w:pPr>
    </w:p>
    <w:p w14:paraId="13EDF370" w14:textId="77777777" w:rsidR="00375E0D" w:rsidRDefault="00000000">
      <w:pPr>
        <w:pStyle w:val="BodyText"/>
        <w:spacing w:line="271" w:lineRule="auto"/>
        <w:ind w:left="957" w:right="2201"/>
        <w:jc w:val="both"/>
      </w:pPr>
      <w:r>
        <w:rPr>
          <w:color w:val="231F20"/>
        </w:rPr>
        <w:t>RFC</w:t>
      </w:r>
      <w:r>
        <w:rPr>
          <w:color w:val="231F20"/>
          <w:spacing w:val="-5"/>
        </w:rPr>
        <w:t xml:space="preserve"> </w:t>
      </w:r>
      <w:r>
        <w:rPr>
          <w:color w:val="231F20"/>
        </w:rPr>
        <w:t>6052</w:t>
      </w:r>
      <w:r>
        <w:rPr>
          <w:color w:val="231F20"/>
          <w:spacing w:val="-5"/>
        </w:rPr>
        <w:t xml:space="preserve"> </w:t>
      </w:r>
      <w:r>
        <w:rPr>
          <w:color w:val="231F20"/>
        </w:rPr>
        <w:t>and</w:t>
      </w:r>
      <w:r>
        <w:rPr>
          <w:color w:val="231F20"/>
          <w:spacing w:val="-5"/>
        </w:rPr>
        <w:t xml:space="preserve"> </w:t>
      </w:r>
      <w:r>
        <w:rPr>
          <w:color w:val="231F20"/>
        </w:rPr>
        <w:t>related</w:t>
      </w:r>
      <w:r>
        <w:rPr>
          <w:color w:val="231F20"/>
          <w:spacing w:val="-5"/>
        </w:rPr>
        <w:t xml:space="preserve"> </w:t>
      </w:r>
      <w:r>
        <w:rPr>
          <w:color w:val="231F20"/>
        </w:rPr>
        <w:t>documents</w:t>
      </w:r>
      <w:r>
        <w:rPr>
          <w:color w:val="231F20"/>
          <w:spacing w:val="-5"/>
        </w:rPr>
        <w:t xml:space="preserve"> </w:t>
      </w:r>
      <w:r>
        <w:rPr>
          <w:color w:val="231F20"/>
        </w:rPr>
        <w:t>describe</w:t>
      </w:r>
      <w:r>
        <w:rPr>
          <w:color w:val="231F20"/>
          <w:spacing w:val="-5"/>
        </w:rPr>
        <w:t xml:space="preserve"> </w:t>
      </w:r>
      <w:r>
        <w:rPr>
          <w:color w:val="231F20"/>
        </w:rPr>
        <w:t>IPv4/IPv6</w:t>
      </w:r>
      <w:r>
        <w:rPr>
          <w:color w:val="231F20"/>
          <w:spacing w:val="-5"/>
        </w:rPr>
        <w:t xml:space="preserve"> </w:t>
      </w:r>
      <w:r>
        <w:rPr>
          <w:color w:val="231F20"/>
        </w:rPr>
        <w:t>translators,</w:t>
      </w:r>
      <w:r>
        <w:rPr>
          <w:color w:val="231F20"/>
          <w:spacing w:val="-5"/>
        </w:rPr>
        <w:t xml:space="preserve"> </w:t>
      </w:r>
      <w:r>
        <w:rPr>
          <w:color w:val="231F20"/>
        </w:rPr>
        <w:t>a</w:t>
      </w:r>
      <w:r>
        <w:rPr>
          <w:color w:val="231F20"/>
          <w:spacing w:val="-5"/>
        </w:rPr>
        <w:t xml:space="preserve"> </w:t>
      </w:r>
      <w:r>
        <w:rPr>
          <w:color w:val="231F20"/>
        </w:rPr>
        <w:t>NAT</w:t>
      </w:r>
      <w:r>
        <w:rPr>
          <w:color w:val="231F20"/>
          <w:spacing w:val="-5"/>
        </w:rPr>
        <w:t xml:space="preserve"> </w:t>
      </w:r>
      <w:r>
        <w:rPr>
          <w:color w:val="231F20"/>
        </w:rPr>
        <w:t>method</w:t>
      </w:r>
      <w:r>
        <w:rPr>
          <w:color w:val="231F20"/>
          <w:spacing w:val="-5"/>
        </w:rPr>
        <w:t xml:space="preserve"> </w:t>
      </w:r>
      <w:r>
        <w:rPr>
          <w:color w:val="231F20"/>
        </w:rPr>
        <w:t>to</w:t>
      </w:r>
      <w:r>
        <w:rPr>
          <w:color w:val="231F20"/>
          <w:spacing w:val="-5"/>
        </w:rPr>
        <w:t xml:space="preserve"> </w:t>
      </w:r>
      <w:r>
        <w:rPr>
          <w:color w:val="231F20"/>
        </w:rPr>
        <w:t>inter- connect</w:t>
      </w:r>
      <w:r>
        <w:rPr>
          <w:color w:val="231F20"/>
          <w:spacing w:val="-9"/>
        </w:rPr>
        <w:t xml:space="preserve"> </w:t>
      </w:r>
      <w:r>
        <w:rPr>
          <w:color w:val="231F20"/>
        </w:rPr>
        <w:t>IPv4</w:t>
      </w:r>
      <w:r>
        <w:rPr>
          <w:color w:val="231F20"/>
          <w:spacing w:val="-9"/>
        </w:rPr>
        <w:t xml:space="preserve"> </w:t>
      </w:r>
      <w:r>
        <w:rPr>
          <w:color w:val="231F20"/>
        </w:rPr>
        <w:t>and</w:t>
      </w:r>
      <w:r>
        <w:rPr>
          <w:color w:val="231F20"/>
          <w:spacing w:val="-9"/>
        </w:rPr>
        <w:t xml:space="preserve"> </w:t>
      </w:r>
      <w:r>
        <w:rPr>
          <w:color w:val="231F20"/>
        </w:rPr>
        <w:t>IPv6</w:t>
      </w:r>
      <w:r>
        <w:rPr>
          <w:color w:val="231F20"/>
          <w:spacing w:val="-9"/>
        </w:rPr>
        <w:t xml:space="preserve"> </w:t>
      </w:r>
      <w:r>
        <w:rPr>
          <w:color w:val="231F20"/>
        </w:rPr>
        <w:t>(Li,</w:t>
      </w:r>
      <w:r>
        <w:rPr>
          <w:color w:val="231F20"/>
          <w:spacing w:val="-9"/>
        </w:rPr>
        <w:t xml:space="preserve"> </w:t>
      </w:r>
      <w:r>
        <w:rPr>
          <w:color w:val="231F20"/>
        </w:rPr>
        <w:t>et</w:t>
      </w:r>
      <w:r>
        <w:rPr>
          <w:color w:val="231F20"/>
          <w:spacing w:val="-9"/>
        </w:rPr>
        <w:t xml:space="preserve"> </w:t>
      </w:r>
      <w:r>
        <w:rPr>
          <w:color w:val="231F20"/>
        </w:rPr>
        <w:t>al.,</w:t>
      </w:r>
      <w:r>
        <w:rPr>
          <w:color w:val="231F20"/>
          <w:spacing w:val="-9"/>
        </w:rPr>
        <w:t xml:space="preserve"> </w:t>
      </w:r>
      <w:r>
        <w:rPr>
          <w:color w:val="231F20"/>
        </w:rPr>
        <w:t>2010).</w:t>
      </w:r>
      <w:r>
        <w:rPr>
          <w:color w:val="231F20"/>
          <w:spacing w:val="-9"/>
        </w:rPr>
        <w:t xml:space="preserve"> </w:t>
      </w:r>
      <w:r>
        <w:rPr>
          <w:color w:val="231F20"/>
        </w:rPr>
        <w:t>The</w:t>
      </w:r>
      <w:r>
        <w:rPr>
          <w:color w:val="231F20"/>
          <w:spacing w:val="-9"/>
        </w:rPr>
        <w:t xml:space="preserve"> </w:t>
      </w:r>
      <w:r>
        <w:rPr>
          <w:color w:val="231F20"/>
        </w:rPr>
        <w:t>approach</w:t>
      </w:r>
      <w:r>
        <w:rPr>
          <w:color w:val="231F20"/>
          <w:spacing w:val="-9"/>
        </w:rPr>
        <w:t xml:space="preserve"> </w:t>
      </w:r>
      <w:r>
        <w:rPr>
          <w:color w:val="231F20"/>
        </w:rPr>
        <w:t>is</w:t>
      </w:r>
      <w:r>
        <w:rPr>
          <w:color w:val="231F20"/>
          <w:spacing w:val="-9"/>
        </w:rPr>
        <w:t xml:space="preserve"> </w:t>
      </w:r>
      <w:r>
        <w:rPr>
          <w:color w:val="231F20"/>
        </w:rPr>
        <w:t>very</w:t>
      </w:r>
      <w:r>
        <w:rPr>
          <w:color w:val="231F20"/>
          <w:spacing w:val="-9"/>
        </w:rPr>
        <w:t xml:space="preserve"> </w:t>
      </w:r>
      <w:r>
        <w:rPr>
          <w:color w:val="231F20"/>
        </w:rPr>
        <w:t>similar</w:t>
      </w:r>
      <w:r>
        <w:rPr>
          <w:color w:val="231F20"/>
          <w:spacing w:val="-9"/>
        </w:rPr>
        <w:t xml:space="preserve"> </w:t>
      </w:r>
      <w:r>
        <w:rPr>
          <w:color w:val="231F20"/>
        </w:rPr>
        <w:t>to</w:t>
      </w:r>
      <w:r>
        <w:rPr>
          <w:color w:val="231F20"/>
          <w:spacing w:val="-9"/>
        </w:rPr>
        <w:t xml:space="preserve"> </w:t>
      </w:r>
      <w:r>
        <w:rPr>
          <w:color w:val="231F20"/>
        </w:rPr>
        <w:t>traditional</w:t>
      </w:r>
      <w:r>
        <w:rPr>
          <w:color w:val="231F20"/>
          <w:spacing w:val="-9"/>
        </w:rPr>
        <w:t xml:space="preserve"> </w:t>
      </w:r>
      <w:r>
        <w:rPr>
          <w:color w:val="231F20"/>
        </w:rPr>
        <w:t>NAT,</w:t>
      </w:r>
      <w:r>
        <w:rPr>
          <w:color w:val="231F20"/>
          <w:spacing w:val="-9"/>
        </w:rPr>
        <w:t xml:space="preserve"> </w:t>
      </w:r>
      <w:r>
        <w:rPr>
          <w:color w:val="231F20"/>
        </w:rPr>
        <w:t xml:space="preserve">in that packets are rewritten by the NAT router. Only in this case, IPv6 packets get </w:t>
      </w:r>
      <w:proofErr w:type="spellStart"/>
      <w:r>
        <w:rPr>
          <w:color w:val="231F20"/>
        </w:rPr>
        <w:t>conver</w:t>
      </w:r>
      <w:proofErr w:type="spellEnd"/>
      <w:r>
        <w:rPr>
          <w:color w:val="231F20"/>
        </w:rPr>
        <w:t>- ted to IPv4 packets and vice versa.</w:t>
      </w:r>
    </w:p>
    <w:p w14:paraId="13EDF371" w14:textId="77777777" w:rsidR="00375E0D" w:rsidRDefault="00375E0D">
      <w:pPr>
        <w:pStyle w:val="BodyText"/>
        <w:rPr>
          <w:sz w:val="24"/>
        </w:rPr>
      </w:pPr>
    </w:p>
    <w:p w14:paraId="13EDF372" w14:textId="77777777" w:rsidR="00375E0D" w:rsidRDefault="00000000">
      <w:pPr>
        <w:pStyle w:val="Heading7"/>
        <w:jc w:val="left"/>
      </w:pPr>
      <w:r>
        <w:rPr>
          <w:color w:val="003946"/>
          <w:spacing w:val="-2"/>
          <w:w w:val="105"/>
        </w:rPr>
        <w:t>Firewalls</w:t>
      </w:r>
    </w:p>
    <w:p w14:paraId="13EDF373" w14:textId="77777777" w:rsidR="00375E0D" w:rsidRDefault="00375E0D">
      <w:pPr>
        <w:pStyle w:val="BodyText"/>
        <w:spacing w:before="3"/>
        <w:rPr>
          <w:sz w:val="18"/>
        </w:rPr>
      </w:pPr>
    </w:p>
    <w:p w14:paraId="13EDF374" w14:textId="77777777" w:rsidR="00375E0D" w:rsidRDefault="00375E0D">
      <w:pPr>
        <w:rPr>
          <w:sz w:val="18"/>
        </w:rPr>
        <w:sectPr w:rsidR="00375E0D">
          <w:pgSz w:w="11910" w:h="16840"/>
          <w:pgMar w:top="960" w:right="460" w:bottom="280" w:left="460" w:header="0" w:footer="0" w:gutter="0"/>
          <w:cols w:space="720"/>
        </w:sectPr>
      </w:pPr>
    </w:p>
    <w:p w14:paraId="13EDF375" w14:textId="77777777" w:rsidR="00375E0D" w:rsidRDefault="00000000">
      <w:pPr>
        <w:pStyle w:val="BodyText"/>
        <w:spacing w:before="100" w:line="271" w:lineRule="auto"/>
        <w:ind w:left="957" w:hanging="1"/>
        <w:jc w:val="both"/>
      </w:pPr>
      <w:proofErr w:type="gramStart"/>
      <w:r>
        <w:rPr>
          <w:color w:val="231F20"/>
          <w:w w:val="105"/>
        </w:rPr>
        <w:t>Similar</w:t>
      </w:r>
      <w:r>
        <w:rPr>
          <w:color w:val="231F20"/>
          <w:spacing w:val="-15"/>
          <w:w w:val="105"/>
        </w:rPr>
        <w:t xml:space="preserve"> </w:t>
      </w:r>
      <w:r>
        <w:rPr>
          <w:color w:val="231F20"/>
          <w:w w:val="105"/>
        </w:rPr>
        <w:t>to</w:t>
      </w:r>
      <w:proofErr w:type="gramEnd"/>
      <w:r>
        <w:rPr>
          <w:color w:val="231F20"/>
          <w:spacing w:val="-15"/>
          <w:w w:val="105"/>
        </w:rPr>
        <w:t xml:space="preserve"> </w:t>
      </w:r>
      <w:r>
        <w:rPr>
          <w:color w:val="231F20"/>
          <w:w w:val="105"/>
        </w:rPr>
        <w:t>routers</w:t>
      </w:r>
      <w:r>
        <w:rPr>
          <w:color w:val="231F20"/>
          <w:spacing w:val="-14"/>
          <w:w w:val="105"/>
        </w:rPr>
        <w:t xml:space="preserve"> </w:t>
      </w:r>
      <w:r>
        <w:rPr>
          <w:color w:val="231F20"/>
          <w:w w:val="105"/>
        </w:rPr>
        <w:t>and</w:t>
      </w:r>
      <w:r>
        <w:rPr>
          <w:color w:val="231F20"/>
          <w:spacing w:val="-15"/>
          <w:w w:val="105"/>
        </w:rPr>
        <w:t xml:space="preserve"> </w:t>
      </w:r>
      <w:r>
        <w:rPr>
          <w:color w:val="231F20"/>
          <w:w w:val="105"/>
        </w:rPr>
        <w:t>NAT</w:t>
      </w:r>
      <w:r>
        <w:rPr>
          <w:color w:val="231F20"/>
          <w:spacing w:val="-14"/>
          <w:w w:val="105"/>
        </w:rPr>
        <w:t xml:space="preserve"> </w:t>
      </w:r>
      <w:r>
        <w:rPr>
          <w:color w:val="231F20"/>
          <w:w w:val="105"/>
        </w:rPr>
        <w:t>routers,</w:t>
      </w:r>
      <w:r>
        <w:rPr>
          <w:color w:val="231F20"/>
          <w:spacing w:val="-15"/>
          <w:w w:val="105"/>
        </w:rPr>
        <w:t xml:space="preserve"> </w:t>
      </w:r>
      <w:r>
        <w:rPr>
          <w:color w:val="231F20"/>
          <w:w w:val="105"/>
        </w:rPr>
        <w:t>ﬁrewalls</w:t>
      </w:r>
      <w:r>
        <w:rPr>
          <w:color w:val="231F20"/>
          <w:spacing w:val="-15"/>
          <w:w w:val="105"/>
        </w:rPr>
        <w:t xml:space="preserve"> </w:t>
      </w:r>
      <w:r>
        <w:rPr>
          <w:color w:val="231F20"/>
          <w:w w:val="105"/>
        </w:rPr>
        <w:t>are</w:t>
      </w:r>
      <w:r>
        <w:rPr>
          <w:color w:val="231F20"/>
          <w:spacing w:val="-14"/>
          <w:w w:val="105"/>
        </w:rPr>
        <w:t xml:space="preserve"> </w:t>
      </w:r>
      <w:r>
        <w:rPr>
          <w:color w:val="231F20"/>
          <w:w w:val="105"/>
        </w:rPr>
        <w:t>situated</w:t>
      </w:r>
      <w:r>
        <w:rPr>
          <w:color w:val="231F20"/>
          <w:spacing w:val="-15"/>
          <w:w w:val="105"/>
        </w:rPr>
        <w:t xml:space="preserve"> </w:t>
      </w:r>
      <w:r>
        <w:rPr>
          <w:color w:val="231F20"/>
          <w:w w:val="105"/>
        </w:rPr>
        <w:t>on</w:t>
      </w:r>
      <w:r>
        <w:rPr>
          <w:color w:val="231F20"/>
          <w:spacing w:val="-14"/>
          <w:w w:val="105"/>
        </w:rPr>
        <w:t xml:space="preserve"> </w:t>
      </w:r>
      <w:r>
        <w:rPr>
          <w:color w:val="231F20"/>
          <w:w w:val="105"/>
        </w:rPr>
        <w:t>the</w:t>
      </w:r>
      <w:r>
        <w:rPr>
          <w:color w:val="231F20"/>
          <w:spacing w:val="-15"/>
          <w:w w:val="105"/>
        </w:rPr>
        <w:t xml:space="preserve"> </w:t>
      </w:r>
      <w:r>
        <w:rPr>
          <w:color w:val="231F20"/>
          <w:w w:val="105"/>
        </w:rPr>
        <w:t>border</w:t>
      </w:r>
      <w:r>
        <w:rPr>
          <w:color w:val="231F20"/>
          <w:spacing w:val="-15"/>
          <w:w w:val="105"/>
        </w:rPr>
        <w:t xml:space="preserve"> </w:t>
      </w:r>
      <w:r>
        <w:rPr>
          <w:color w:val="231F20"/>
          <w:w w:val="105"/>
        </w:rPr>
        <w:t>of</w:t>
      </w:r>
      <w:r>
        <w:rPr>
          <w:color w:val="231F20"/>
          <w:spacing w:val="-14"/>
          <w:w w:val="105"/>
        </w:rPr>
        <w:t xml:space="preserve"> </w:t>
      </w:r>
      <w:r>
        <w:rPr>
          <w:color w:val="231F20"/>
          <w:w w:val="105"/>
        </w:rPr>
        <w:t>network</w:t>
      </w:r>
      <w:r>
        <w:rPr>
          <w:color w:val="231F20"/>
          <w:spacing w:val="-15"/>
          <w:w w:val="105"/>
        </w:rPr>
        <w:t xml:space="preserve"> </w:t>
      </w:r>
      <w:r>
        <w:rPr>
          <w:color w:val="231F20"/>
          <w:w w:val="105"/>
        </w:rPr>
        <w:t xml:space="preserve">seg- </w:t>
      </w:r>
      <w:proofErr w:type="spellStart"/>
      <w:r>
        <w:rPr>
          <w:color w:val="231F20"/>
        </w:rPr>
        <w:t>ments</w:t>
      </w:r>
      <w:proofErr w:type="spellEnd"/>
      <w:r>
        <w:rPr>
          <w:color w:val="231F20"/>
        </w:rPr>
        <w:t xml:space="preserve">. Instead of just interconnecting these segments, however, their task is to cleanly </w:t>
      </w:r>
      <w:r>
        <w:rPr>
          <w:color w:val="231F20"/>
          <w:w w:val="105"/>
        </w:rPr>
        <w:t>separate</w:t>
      </w:r>
      <w:r>
        <w:rPr>
          <w:color w:val="231F20"/>
          <w:spacing w:val="-8"/>
          <w:w w:val="105"/>
        </w:rPr>
        <w:t xml:space="preserve"> </w:t>
      </w:r>
      <w:r>
        <w:rPr>
          <w:color w:val="231F20"/>
          <w:w w:val="105"/>
        </w:rPr>
        <w:t>network</w:t>
      </w:r>
      <w:r>
        <w:rPr>
          <w:color w:val="231F20"/>
          <w:spacing w:val="-8"/>
          <w:w w:val="105"/>
        </w:rPr>
        <w:t xml:space="preserve"> </w:t>
      </w:r>
      <w:r>
        <w:rPr>
          <w:color w:val="231F20"/>
          <w:w w:val="105"/>
        </w:rPr>
        <w:t>segments</w:t>
      </w:r>
      <w:r>
        <w:rPr>
          <w:color w:val="231F20"/>
          <w:spacing w:val="-8"/>
          <w:w w:val="105"/>
        </w:rPr>
        <w:t xml:space="preserve"> </w:t>
      </w:r>
      <w:r>
        <w:rPr>
          <w:color w:val="231F20"/>
          <w:w w:val="105"/>
        </w:rPr>
        <w:t>based</w:t>
      </w:r>
      <w:r>
        <w:rPr>
          <w:color w:val="231F20"/>
          <w:spacing w:val="-8"/>
          <w:w w:val="105"/>
        </w:rPr>
        <w:t xml:space="preserve"> </w:t>
      </w:r>
      <w:r>
        <w:rPr>
          <w:color w:val="231F20"/>
          <w:w w:val="105"/>
        </w:rPr>
        <w:t>on</w:t>
      </w:r>
      <w:r>
        <w:rPr>
          <w:color w:val="231F20"/>
          <w:spacing w:val="-8"/>
          <w:w w:val="105"/>
        </w:rPr>
        <w:t xml:space="preserve"> </w:t>
      </w:r>
      <w:r>
        <w:rPr>
          <w:color w:val="231F20"/>
          <w:w w:val="105"/>
        </w:rPr>
        <w:t>rules.</w:t>
      </w:r>
    </w:p>
    <w:p w14:paraId="13EDF376" w14:textId="77777777" w:rsidR="00375E0D" w:rsidRDefault="00375E0D">
      <w:pPr>
        <w:pStyle w:val="BodyText"/>
        <w:spacing w:before="7"/>
        <w:rPr>
          <w:sz w:val="22"/>
        </w:rPr>
      </w:pPr>
    </w:p>
    <w:p w14:paraId="13EDF377" w14:textId="77777777" w:rsidR="00375E0D" w:rsidRDefault="00000000">
      <w:pPr>
        <w:pStyle w:val="BodyText"/>
        <w:ind w:left="957"/>
        <w:jc w:val="both"/>
      </w:pPr>
      <w:r>
        <w:rPr>
          <w:color w:val="231F20"/>
        </w:rPr>
        <w:t>Often,</w:t>
      </w:r>
      <w:r>
        <w:rPr>
          <w:color w:val="231F20"/>
          <w:spacing w:val="1"/>
        </w:rPr>
        <w:t xml:space="preserve"> </w:t>
      </w:r>
      <w:r>
        <w:rPr>
          <w:color w:val="231F20"/>
        </w:rPr>
        <w:t>the</w:t>
      </w:r>
      <w:r>
        <w:rPr>
          <w:color w:val="231F20"/>
          <w:spacing w:val="2"/>
        </w:rPr>
        <w:t xml:space="preserve"> </w:t>
      </w:r>
      <w:r>
        <w:rPr>
          <w:color w:val="231F20"/>
        </w:rPr>
        <w:t>ﬁrewall</w:t>
      </w:r>
      <w:r>
        <w:rPr>
          <w:color w:val="231F20"/>
          <w:spacing w:val="1"/>
        </w:rPr>
        <w:t xml:space="preserve"> </w:t>
      </w:r>
      <w:r>
        <w:rPr>
          <w:color w:val="231F20"/>
        </w:rPr>
        <w:t>and</w:t>
      </w:r>
      <w:r>
        <w:rPr>
          <w:color w:val="231F20"/>
          <w:spacing w:val="2"/>
        </w:rPr>
        <w:t xml:space="preserve"> </w:t>
      </w:r>
      <w:r>
        <w:rPr>
          <w:color w:val="231F20"/>
        </w:rPr>
        <w:t>the</w:t>
      </w:r>
      <w:r>
        <w:rPr>
          <w:color w:val="231F20"/>
          <w:spacing w:val="1"/>
        </w:rPr>
        <w:t xml:space="preserve"> </w:t>
      </w:r>
      <w:r>
        <w:rPr>
          <w:color w:val="231F20"/>
        </w:rPr>
        <w:t>(NAT)</w:t>
      </w:r>
      <w:r>
        <w:rPr>
          <w:color w:val="231F20"/>
          <w:spacing w:val="2"/>
        </w:rPr>
        <w:t xml:space="preserve"> </w:t>
      </w:r>
      <w:r>
        <w:rPr>
          <w:color w:val="231F20"/>
        </w:rPr>
        <w:t>router</w:t>
      </w:r>
      <w:r>
        <w:rPr>
          <w:color w:val="231F20"/>
          <w:spacing w:val="1"/>
        </w:rPr>
        <w:t xml:space="preserve"> </w:t>
      </w:r>
      <w:r>
        <w:rPr>
          <w:color w:val="231F20"/>
        </w:rPr>
        <w:t>are</w:t>
      </w:r>
      <w:r>
        <w:rPr>
          <w:color w:val="231F20"/>
          <w:spacing w:val="2"/>
        </w:rPr>
        <w:t xml:space="preserve"> </w:t>
      </w:r>
      <w:r>
        <w:rPr>
          <w:color w:val="231F20"/>
        </w:rPr>
        <w:t>collocated</w:t>
      </w:r>
      <w:r>
        <w:rPr>
          <w:color w:val="231F20"/>
          <w:spacing w:val="1"/>
        </w:rPr>
        <w:t xml:space="preserve"> </w:t>
      </w:r>
      <w:r>
        <w:rPr>
          <w:color w:val="231F20"/>
        </w:rPr>
        <w:t>in</w:t>
      </w:r>
      <w:r>
        <w:rPr>
          <w:color w:val="231F20"/>
          <w:spacing w:val="2"/>
        </w:rPr>
        <w:t xml:space="preserve"> </w:t>
      </w:r>
      <w:r>
        <w:rPr>
          <w:color w:val="231F20"/>
        </w:rPr>
        <w:t>the</w:t>
      </w:r>
      <w:r>
        <w:rPr>
          <w:color w:val="231F20"/>
          <w:spacing w:val="1"/>
        </w:rPr>
        <w:t xml:space="preserve"> </w:t>
      </w:r>
      <w:r>
        <w:rPr>
          <w:color w:val="231F20"/>
        </w:rPr>
        <w:t>same</w:t>
      </w:r>
      <w:r>
        <w:rPr>
          <w:color w:val="231F20"/>
          <w:spacing w:val="2"/>
        </w:rPr>
        <w:t xml:space="preserve"> </w:t>
      </w:r>
      <w:r>
        <w:rPr>
          <w:color w:val="231F20"/>
          <w:spacing w:val="-2"/>
        </w:rPr>
        <w:t>device.</w:t>
      </w:r>
    </w:p>
    <w:p w14:paraId="13EDF378" w14:textId="77777777" w:rsidR="00375E0D" w:rsidRDefault="00000000">
      <w:pPr>
        <w:spacing w:before="119"/>
        <w:ind w:left="355"/>
        <w:rPr>
          <w:sz w:val="18"/>
        </w:rPr>
      </w:pPr>
      <w:r>
        <w:br w:type="column"/>
      </w:r>
      <w:r>
        <w:rPr>
          <w:color w:val="231F20"/>
          <w:spacing w:val="-2"/>
          <w:w w:val="105"/>
          <w:sz w:val="18"/>
        </w:rPr>
        <w:t>Firewalls</w:t>
      </w:r>
    </w:p>
    <w:p w14:paraId="13EDF379" w14:textId="77777777" w:rsidR="00375E0D" w:rsidRDefault="00000000">
      <w:pPr>
        <w:spacing w:before="56" w:line="302" w:lineRule="auto"/>
        <w:ind w:left="355" w:right="131"/>
        <w:rPr>
          <w:sz w:val="18"/>
        </w:rPr>
      </w:pPr>
      <w:r>
        <w:rPr>
          <w:color w:val="808285"/>
          <w:sz w:val="18"/>
        </w:rPr>
        <w:t>A ﬁrewall separates network segments</w:t>
      </w:r>
      <w:r>
        <w:rPr>
          <w:color w:val="808285"/>
          <w:spacing w:val="40"/>
          <w:sz w:val="18"/>
        </w:rPr>
        <w:t xml:space="preserve"> </w:t>
      </w:r>
      <w:proofErr w:type="gramStart"/>
      <w:r>
        <w:rPr>
          <w:color w:val="808285"/>
          <w:sz w:val="18"/>
        </w:rPr>
        <w:t>on</w:t>
      </w:r>
      <w:r>
        <w:rPr>
          <w:color w:val="808285"/>
          <w:spacing w:val="-3"/>
          <w:sz w:val="18"/>
        </w:rPr>
        <w:t xml:space="preserve"> </w:t>
      </w:r>
      <w:r>
        <w:rPr>
          <w:color w:val="808285"/>
          <w:sz w:val="18"/>
        </w:rPr>
        <w:t>the</w:t>
      </w:r>
      <w:r>
        <w:rPr>
          <w:color w:val="808285"/>
          <w:spacing w:val="-3"/>
          <w:sz w:val="18"/>
        </w:rPr>
        <w:t xml:space="preserve"> </w:t>
      </w:r>
      <w:r>
        <w:rPr>
          <w:color w:val="808285"/>
          <w:sz w:val="18"/>
        </w:rPr>
        <w:t>basis</w:t>
      </w:r>
      <w:r>
        <w:rPr>
          <w:color w:val="808285"/>
          <w:spacing w:val="-3"/>
          <w:sz w:val="18"/>
        </w:rPr>
        <w:t xml:space="preserve"> </w:t>
      </w:r>
      <w:r>
        <w:rPr>
          <w:color w:val="808285"/>
          <w:sz w:val="18"/>
        </w:rPr>
        <w:t>of</w:t>
      </w:r>
      <w:proofErr w:type="gramEnd"/>
      <w:r>
        <w:rPr>
          <w:color w:val="808285"/>
          <w:spacing w:val="-3"/>
          <w:sz w:val="18"/>
        </w:rPr>
        <w:t xml:space="preserve"> </w:t>
      </w:r>
      <w:r>
        <w:rPr>
          <w:color w:val="808285"/>
          <w:sz w:val="18"/>
        </w:rPr>
        <w:t>rules.</w:t>
      </w:r>
    </w:p>
    <w:p w14:paraId="13EDF37A"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F37B" w14:textId="77777777" w:rsidR="00375E0D" w:rsidRDefault="00375E0D">
      <w:pPr>
        <w:pStyle w:val="BodyText"/>
      </w:pPr>
    </w:p>
    <w:p w14:paraId="13EDF37C" w14:textId="77777777" w:rsidR="00375E0D" w:rsidRDefault="00375E0D">
      <w:pPr>
        <w:pStyle w:val="BodyText"/>
      </w:pPr>
    </w:p>
    <w:p w14:paraId="13EDF37D" w14:textId="77777777" w:rsidR="00375E0D" w:rsidRDefault="00375E0D">
      <w:pPr>
        <w:pStyle w:val="BodyText"/>
      </w:pPr>
    </w:p>
    <w:p w14:paraId="13EDF37E" w14:textId="77777777" w:rsidR="00375E0D" w:rsidRDefault="00375E0D">
      <w:pPr>
        <w:pStyle w:val="BodyText"/>
      </w:pPr>
    </w:p>
    <w:p w14:paraId="13EDF37F" w14:textId="77777777" w:rsidR="00375E0D" w:rsidRDefault="00375E0D">
      <w:pPr>
        <w:pStyle w:val="BodyText"/>
      </w:pPr>
    </w:p>
    <w:p w14:paraId="13EDF380" w14:textId="77777777" w:rsidR="00375E0D" w:rsidRDefault="00375E0D">
      <w:pPr>
        <w:pStyle w:val="BodyText"/>
      </w:pPr>
    </w:p>
    <w:p w14:paraId="13EDF381" w14:textId="77777777" w:rsidR="00375E0D" w:rsidRDefault="00375E0D">
      <w:pPr>
        <w:pStyle w:val="BodyText"/>
      </w:pPr>
    </w:p>
    <w:p w14:paraId="13EDF382" w14:textId="77777777" w:rsidR="00375E0D" w:rsidRDefault="00375E0D">
      <w:pPr>
        <w:pStyle w:val="BodyText"/>
        <w:spacing w:before="1"/>
        <w:rPr>
          <w:sz w:val="22"/>
        </w:rPr>
      </w:pPr>
    </w:p>
    <w:p w14:paraId="13EDF383" w14:textId="77777777" w:rsidR="00375E0D" w:rsidRDefault="00000000">
      <w:pPr>
        <w:pStyle w:val="BodyText"/>
        <w:spacing w:before="100"/>
        <w:ind w:left="2204"/>
        <w:jc w:val="both"/>
      </w:pPr>
      <w:r>
        <w:rPr>
          <w:color w:val="231F20"/>
          <w:w w:val="105"/>
        </w:rPr>
        <w:t>Internet</w:t>
      </w:r>
      <w:r>
        <w:rPr>
          <w:color w:val="231F20"/>
          <w:spacing w:val="9"/>
          <w:w w:val="110"/>
        </w:rPr>
        <w:t xml:space="preserve"> </w:t>
      </w:r>
      <w:r>
        <w:rPr>
          <w:color w:val="231F20"/>
          <w:spacing w:val="-2"/>
          <w:w w:val="110"/>
        </w:rPr>
        <w:t>Protocol</w:t>
      </w:r>
    </w:p>
    <w:p w14:paraId="13EDF384" w14:textId="77777777" w:rsidR="00375E0D" w:rsidRDefault="00000000">
      <w:pPr>
        <w:pStyle w:val="BodyText"/>
        <w:spacing w:before="30" w:line="271" w:lineRule="auto"/>
        <w:ind w:left="2204" w:right="955" w:hanging="1"/>
        <w:jc w:val="both"/>
      </w:pPr>
      <w:r>
        <w:rPr>
          <w:color w:val="231F20"/>
          <w:w w:val="105"/>
        </w:rPr>
        <w:t>In the context of the IP, ﬁrewalls act on the network and transport layers. However, there are also application-layer ﬁrewalls, the rules for which can be more in-depth than those discussed below.</w:t>
      </w:r>
    </w:p>
    <w:p w14:paraId="13EDF385" w14:textId="77777777" w:rsidR="00375E0D" w:rsidRDefault="00375E0D">
      <w:pPr>
        <w:pStyle w:val="BodyText"/>
        <w:spacing w:before="7"/>
        <w:rPr>
          <w:sz w:val="22"/>
        </w:rPr>
      </w:pPr>
    </w:p>
    <w:p w14:paraId="13EDF386" w14:textId="77777777" w:rsidR="00375E0D" w:rsidRDefault="00000000">
      <w:pPr>
        <w:pStyle w:val="BodyText"/>
        <w:spacing w:line="271" w:lineRule="auto"/>
        <w:ind w:left="2204" w:right="955"/>
        <w:jc w:val="both"/>
      </w:pPr>
      <w:r>
        <w:rPr>
          <w:color w:val="231F20"/>
        </w:rPr>
        <w:t>They can block speciﬁc IP addresses and ranges from communicating through the ﬁre- wall by means of blacklisting. The blacklists can be maintained manually or come from other sources, e.g., lists of known spam servers.</w:t>
      </w:r>
    </w:p>
    <w:p w14:paraId="13EDF387" w14:textId="77777777" w:rsidR="00375E0D" w:rsidRDefault="00375E0D">
      <w:pPr>
        <w:pStyle w:val="BodyText"/>
        <w:spacing w:before="7"/>
        <w:rPr>
          <w:sz w:val="22"/>
        </w:rPr>
      </w:pPr>
    </w:p>
    <w:p w14:paraId="13EDF388" w14:textId="77777777" w:rsidR="00375E0D" w:rsidRDefault="00000000">
      <w:pPr>
        <w:pStyle w:val="BodyText"/>
        <w:spacing w:line="271" w:lineRule="auto"/>
        <w:ind w:left="2204" w:right="955" w:hanging="1"/>
        <w:jc w:val="both"/>
      </w:pPr>
      <w:r>
        <w:rPr>
          <w:color w:val="231F20"/>
        </w:rPr>
        <w:t xml:space="preserve">The rules that make a ﬁrewall decide on speciﬁc packets can be based on different </w:t>
      </w:r>
      <w:r>
        <w:rPr>
          <w:color w:val="231F20"/>
          <w:spacing w:val="-2"/>
        </w:rPr>
        <w:t>aspects:</w:t>
      </w:r>
    </w:p>
    <w:p w14:paraId="13EDF389" w14:textId="77777777" w:rsidR="00375E0D" w:rsidRDefault="00375E0D">
      <w:pPr>
        <w:pStyle w:val="BodyText"/>
        <w:spacing w:before="7"/>
        <w:rPr>
          <w:sz w:val="22"/>
        </w:rPr>
      </w:pPr>
    </w:p>
    <w:p w14:paraId="13EDF38A" w14:textId="77777777" w:rsidR="00375E0D" w:rsidRDefault="00000000">
      <w:pPr>
        <w:pStyle w:val="ListParagraph"/>
        <w:numPr>
          <w:ilvl w:val="0"/>
          <w:numId w:val="37"/>
        </w:numPr>
        <w:tabs>
          <w:tab w:val="left" w:pos="2484"/>
          <w:tab w:val="left" w:pos="2485"/>
        </w:tabs>
        <w:spacing w:before="1" w:line="271" w:lineRule="auto"/>
        <w:ind w:right="1117"/>
        <w:rPr>
          <w:sz w:val="20"/>
        </w:rPr>
      </w:pPr>
      <w:r>
        <w:rPr>
          <w:color w:val="231F20"/>
          <w:sz w:val="20"/>
        </w:rPr>
        <w:t>protocol.</w:t>
      </w:r>
      <w:r>
        <w:rPr>
          <w:color w:val="231F20"/>
          <w:spacing w:val="-1"/>
          <w:sz w:val="20"/>
        </w:rPr>
        <w:t xml:space="preserve"> </w:t>
      </w:r>
      <w:r>
        <w:rPr>
          <w:color w:val="231F20"/>
          <w:sz w:val="20"/>
        </w:rPr>
        <w:t>A</w:t>
      </w:r>
      <w:r>
        <w:rPr>
          <w:color w:val="231F20"/>
          <w:spacing w:val="-1"/>
          <w:sz w:val="20"/>
        </w:rPr>
        <w:t xml:space="preserve"> </w:t>
      </w:r>
      <w:r>
        <w:rPr>
          <w:color w:val="231F20"/>
          <w:sz w:val="20"/>
        </w:rPr>
        <w:t>ﬁrewall</w:t>
      </w:r>
      <w:r>
        <w:rPr>
          <w:color w:val="231F20"/>
          <w:spacing w:val="-1"/>
          <w:sz w:val="20"/>
        </w:rPr>
        <w:t xml:space="preserve"> </w:t>
      </w:r>
      <w:r>
        <w:rPr>
          <w:color w:val="231F20"/>
          <w:sz w:val="20"/>
        </w:rPr>
        <w:t>can</w:t>
      </w:r>
      <w:r>
        <w:rPr>
          <w:color w:val="231F20"/>
          <w:spacing w:val="-1"/>
          <w:sz w:val="20"/>
        </w:rPr>
        <w:t xml:space="preserve"> </w:t>
      </w:r>
      <w:r>
        <w:rPr>
          <w:color w:val="231F20"/>
          <w:sz w:val="20"/>
        </w:rPr>
        <w:t>be</w:t>
      </w:r>
      <w:r>
        <w:rPr>
          <w:color w:val="231F20"/>
          <w:spacing w:val="-1"/>
          <w:sz w:val="20"/>
        </w:rPr>
        <w:t xml:space="preserve"> </w:t>
      </w:r>
      <w:r>
        <w:rPr>
          <w:color w:val="231F20"/>
          <w:sz w:val="20"/>
        </w:rPr>
        <w:t>conﬁgured</w:t>
      </w:r>
      <w:r>
        <w:rPr>
          <w:color w:val="231F20"/>
          <w:spacing w:val="-1"/>
          <w:sz w:val="20"/>
        </w:rPr>
        <w:t xml:space="preserve"> </w:t>
      </w:r>
      <w:r>
        <w:rPr>
          <w:color w:val="231F20"/>
          <w:sz w:val="20"/>
        </w:rPr>
        <w:t>to</w:t>
      </w:r>
      <w:r>
        <w:rPr>
          <w:color w:val="231F20"/>
          <w:spacing w:val="-1"/>
          <w:sz w:val="20"/>
        </w:rPr>
        <w:t xml:space="preserve"> </w:t>
      </w:r>
      <w:r>
        <w:rPr>
          <w:color w:val="231F20"/>
          <w:sz w:val="20"/>
        </w:rPr>
        <w:t>allow</w:t>
      </w:r>
      <w:r>
        <w:rPr>
          <w:color w:val="231F20"/>
          <w:spacing w:val="-1"/>
          <w:sz w:val="20"/>
        </w:rPr>
        <w:t xml:space="preserve"> </w:t>
      </w:r>
      <w:r>
        <w:rPr>
          <w:color w:val="231F20"/>
          <w:sz w:val="20"/>
        </w:rPr>
        <w:t>TCP</w:t>
      </w:r>
      <w:r>
        <w:rPr>
          <w:color w:val="231F20"/>
          <w:spacing w:val="-1"/>
          <w:sz w:val="20"/>
        </w:rPr>
        <w:t xml:space="preserve"> </w:t>
      </w:r>
      <w:r>
        <w:rPr>
          <w:color w:val="231F20"/>
          <w:sz w:val="20"/>
        </w:rPr>
        <w:t>connections</w:t>
      </w:r>
      <w:r>
        <w:rPr>
          <w:color w:val="231F20"/>
          <w:spacing w:val="-1"/>
          <w:sz w:val="20"/>
        </w:rPr>
        <w:t xml:space="preserve"> </w:t>
      </w:r>
      <w:r>
        <w:rPr>
          <w:color w:val="231F20"/>
          <w:sz w:val="20"/>
        </w:rPr>
        <w:t>to</w:t>
      </w:r>
      <w:r>
        <w:rPr>
          <w:color w:val="231F20"/>
          <w:spacing w:val="-1"/>
          <w:sz w:val="20"/>
        </w:rPr>
        <w:t xml:space="preserve"> </w:t>
      </w:r>
      <w:r>
        <w:rPr>
          <w:color w:val="231F20"/>
          <w:sz w:val="20"/>
        </w:rPr>
        <w:t>pass</w:t>
      </w:r>
      <w:r>
        <w:rPr>
          <w:color w:val="231F20"/>
          <w:spacing w:val="-1"/>
          <w:sz w:val="20"/>
        </w:rPr>
        <w:t xml:space="preserve"> </w:t>
      </w:r>
      <w:r>
        <w:rPr>
          <w:color w:val="231F20"/>
          <w:sz w:val="20"/>
        </w:rPr>
        <w:t>through</w:t>
      </w:r>
      <w:r>
        <w:rPr>
          <w:color w:val="231F20"/>
          <w:spacing w:val="-1"/>
          <w:sz w:val="20"/>
        </w:rPr>
        <w:t xml:space="preserve"> </w:t>
      </w:r>
      <w:r>
        <w:rPr>
          <w:color w:val="231F20"/>
          <w:sz w:val="20"/>
        </w:rPr>
        <w:t>but reject UDP messages.</w:t>
      </w:r>
    </w:p>
    <w:p w14:paraId="13EDF38B" w14:textId="77777777" w:rsidR="00375E0D" w:rsidRDefault="00000000">
      <w:pPr>
        <w:pStyle w:val="ListParagraph"/>
        <w:numPr>
          <w:ilvl w:val="0"/>
          <w:numId w:val="37"/>
        </w:numPr>
        <w:tabs>
          <w:tab w:val="left" w:pos="2484"/>
          <w:tab w:val="left" w:pos="2485"/>
        </w:tabs>
        <w:spacing w:line="271" w:lineRule="auto"/>
        <w:ind w:right="1106"/>
        <w:rPr>
          <w:sz w:val="20"/>
        </w:rPr>
      </w:pPr>
      <w:r>
        <w:rPr>
          <w:color w:val="231F20"/>
          <w:sz w:val="20"/>
        </w:rPr>
        <w:t xml:space="preserve">direction. The direction of the trafﬁc can play an important role. A server, for exam- </w:t>
      </w:r>
      <w:proofErr w:type="spellStart"/>
      <w:r>
        <w:rPr>
          <w:color w:val="231F20"/>
          <w:sz w:val="20"/>
        </w:rPr>
        <w:t>ple</w:t>
      </w:r>
      <w:proofErr w:type="spellEnd"/>
      <w:r>
        <w:rPr>
          <w:color w:val="231F20"/>
          <w:sz w:val="20"/>
        </w:rPr>
        <w:t xml:space="preserve">, </w:t>
      </w:r>
      <w:proofErr w:type="gramStart"/>
      <w:r>
        <w:rPr>
          <w:color w:val="231F20"/>
          <w:sz w:val="20"/>
        </w:rPr>
        <w:t>has to</w:t>
      </w:r>
      <w:proofErr w:type="gramEnd"/>
      <w:r>
        <w:rPr>
          <w:color w:val="231F20"/>
          <w:sz w:val="20"/>
        </w:rPr>
        <w:t xml:space="preserve"> be reachable by incoming connections. If it starts initiating outbound connections, however, it may be compromised by an attacker.</w:t>
      </w:r>
    </w:p>
    <w:p w14:paraId="13EDF38C" w14:textId="77777777" w:rsidR="00375E0D" w:rsidRDefault="00000000">
      <w:pPr>
        <w:pStyle w:val="ListParagraph"/>
        <w:numPr>
          <w:ilvl w:val="0"/>
          <w:numId w:val="37"/>
        </w:numPr>
        <w:tabs>
          <w:tab w:val="left" w:pos="2484"/>
          <w:tab w:val="left" w:pos="2485"/>
        </w:tabs>
        <w:spacing w:line="271" w:lineRule="auto"/>
        <w:ind w:right="963"/>
        <w:rPr>
          <w:sz w:val="20"/>
        </w:rPr>
      </w:pPr>
      <w:r>
        <w:rPr>
          <w:color w:val="231F20"/>
          <w:w w:val="105"/>
          <w:sz w:val="20"/>
        </w:rPr>
        <w:t>source</w:t>
      </w:r>
      <w:r>
        <w:rPr>
          <w:color w:val="231F20"/>
          <w:spacing w:val="-13"/>
          <w:w w:val="105"/>
          <w:sz w:val="20"/>
        </w:rPr>
        <w:t xml:space="preserve"> </w:t>
      </w:r>
      <w:r>
        <w:rPr>
          <w:color w:val="231F20"/>
          <w:w w:val="105"/>
          <w:sz w:val="20"/>
        </w:rPr>
        <w:t>(network/address/port).</w:t>
      </w:r>
      <w:r>
        <w:rPr>
          <w:color w:val="231F20"/>
          <w:spacing w:val="-13"/>
          <w:w w:val="105"/>
          <w:sz w:val="20"/>
        </w:rPr>
        <w:t xml:space="preserve"> </w:t>
      </w:r>
      <w:r>
        <w:rPr>
          <w:color w:val="231F20"/>
          <w:w w:val="105"/>
          <w:sz w:val="20"/>
        </w:rPr>
        <w:t>Since</w:t>
      </w:r>
      <w:r>
        <w:rPr>
          <w:color w:val="231F20"/>
          <w:spacing w:val="-13"/>
          <w:w w:val="105"/>
          <w:sz w:val="20"/>
        </w:rPr>
        <w:t xml:space="preserve"> </w:t>
      </w:r>
      <w:r>
        <w:rPr>
          <w:color w:val="231F20"/>
          <w:w w:val="105"/>
          <w:sz w:val="20"/>
        </w:rPr>
        <w:t>source</w:t>
      </w:r>
      <w:r>
        <w:rPr>
          <w:color w:val="231F20"/>
          <w:spacing w:val="-13"/>
          <w:w w:val="105"/>
          <w:sz w:val="20"/>
        </w:rPr>
        <w:t xml:space="preserve"> </w:t>
      </w:r>
      <w:r>
        <w:rPr>
          <w:color w:val="231F20"/>
          <w:w w:val="105"/>
          <w:sz w:val="20"/>
        </w:rPr>
        <w:t>port</w:t>
      </w:r>
      <w:r>
        <w:rPr>
          <w:color w:val="231F20"/>
          <w:spacing w:val="-13"/>
          <w:w w:val="105"/>
          <w:sz w:val="20"/>
        </w:rPr>
        <w:t xml:space="preserve"> </w:t>
      </w:r>
      <w:r>
        <w:rPr>
          <w:color w:val="231F20"/>
          <w:w w:val="105"/>
          <w:sz w:val="20"/>
        </w:rPr>
        <w:t>values</w:t>
      </w:r>
      <w:r>
        <w:rPr>
          <w:color w:val="231F20"/>
          <w:spacing w:val="-13"/>
          <w:w w:val="105"/>
          <w:sz w:val="20"/>
        </w:rPr>
        <w:t xml:space="preserve"> </w:t>
      </w:r>
      <w:r>
        <w:rPr>
          <w:color w:val="231F20"/>
          <w:w w:val="105"/>
          <w:sz w:val="20"/>
        </w:rPr>
        <w:t>are</w:t>
      </w:r>
      <w:r>
        <w:rPr>
          <w:color w:val="231F20"/>
          <w:spacing w:val="-13"/>
          <w:w w:val="105"/>
          <w:sz w:val="20"/>
        </w:rPr>
        <w:t xml:space="preserve"> </w:t>
      </w:r>
      <w:r>
        <w:rPr>
          <w:color w:val="231F20"/>
          <w:w w:val="105"/>
          <w:sz w:val="20"/>
        </w:rPr>
        <w:t>normally</w:t>
      </w:r>
      <w:r>
        <w:rPr>
          <w:color w:val="231F20"/>
          <w:spacing w:val="-13"/>
          <w:w w:val="105"/>
          <w:sz w:val="20"/>
        </w:rPr>
        <w:t xml:space="preserve"> </w:t>
      </w:r>
      <w:r>
        <w:rPr>
          <w:color w:val="231F20"/>
          <w:w w:val="105"/>
          <w:sz w:val="20"/>
        </w:rPr>
        <w:t>assigned</w:t>
      </w:r>
      <w:r>
        <w:rPr>
          <w:color w:val="231F20"/>
          <w:spacing w:val="-13"/>
          <w:w w:val="105"/>
          <w:sz w:val="20"/>
        </w:rPr>
        <w:t xml:space="preserve"> </w:t>
      </w:r>
      <w:r>
        <w:rPr>
          <w:color w:val="231F20"/>
          <w:w w:val="105"/>
          <w:sz w:val="20"/>
        </w:rPr>
        <w:t xml:space="preserve">at </w:t>
      </w:r>
      <w:r>
        <w:rPr>
          <w:color w:val="231F20"/>
          <w:spacing w:val="-2"/>
          <w:w w:val="105"/>
          <w:sz w:val="20"/>
        </w:rPr>
        <w:t>random,</w:t>
      </w:r>
      <w:r>
        <w:rPr>
          <w:color w:val="231F20"/>
          <w:spacing w:val="-12"/>
          <w:w w:val="105"/>
          <w:sz w:val="20"/>
        </w:rPr>
        <w:t xml:space="preserve"> </w:t>
      </w:r>
      <w:r>
        <w:rPr>
          <w:color w:val="231F20"/>
          <w:spacing w:val="-2"/>
          <w:w w:val="105"/>
          <w:sz w:val="20"/>
        </w:rPr>
        <w:t>they</w:t>
      </w:r>
      <w:r>
        <w:rPr>
          <w:color w:val="231F20"/>
          <w:spacing w:val="-12"/>
          <w:w w:val="105"/>
          <w:sz w:val="20"/>
        </w:rPr>
        <w:t xml:space="preserve"> </w:t>
      </w:r>
      <w:r>
        <w:rPr>
          <w:color w:val="231F20"/>
          <w:spacing w:val="-2"/>
          <w:w w:val="105"/>
          <w:sz w:val="20"/>
        </w:rPr>
        <w:t>are</w:t>
      </w:r>
      <w:r>
        <w:rPr>
          <w:color w:val="231F20"/>
          <w:spacing w:val="-12"/>
          <w:w w:val="105"/>
          <w:sz w:val="20"/>
        </w:rPr>
        <w:t xml:space="preserve"> </w:t>
      </w:r>
      <w:r>
        <w:rPr>
          <w:color w:val="231F20"/>
          <w:spacing w:val="-2"/>
          <w:w w:val="105"/>
          <w:sz w:val="20"/>
        </w:rPr>
        <w:t>not</w:t>
      </w:r>
      <w:r>
        <w:rPr>
          <w:color w:val="231F20"/>
          <w:spacing w:val="-12"/>
          <w:w w:val="105"/>
          <w:sz w:val="20"/>
        </w:rPr>
        <w:t xml:space="preserve"> </w:t>
      </w:r>
      <w:r>
        <w:rPr>
          <w:color w:val="231F20"/>
          <w:spacing w:val="-2"/>
          <w:w w:val="105"/>
          <w:sz w:val="20"/>
        </w:rPr>
        <w:t>a</w:t>
      </w:r>
      <w:r>
        <w:rPr>
          <w:color w:val="231F20"/>
          <w:spacing w:val="-12"/>
          <w:w w:val="105"/>
          <w:sz w:val="20"/>
        </w:rPr>
        <w:t xml:space="preserve"> </w:t>
      </w:r>
      <w:r>
        <w:rPr>
          <w:color w:val="231F20"/>
          <w:spacing w:val="-2"/>
          <w:w w:val="105"/>
          <w:sz w:val="20"/>
        </w:rPr>
        <w:t>good</w:t>
      </w:r>
      <w:r>
        <w:rPr>
          <w:color w:val="231F20"/>
          <w:spacing w:val="-12"/>
          <w:w w:val="105"/>
          <w:sz w:val="20"/>
        </w:rPr>
        <w:t xml:space="preserve"> </w:t>
      </w:r>
      <w:r>
        <w:rPr>
          <w:color w:val="231F20"/>
          <w:spacing w:val="-2"/>
          <w:w w:val="105"/>
          <w:sz w:val="20"/>
        </w:rPr>
        <w:t>basis</w:t>
      </w:r>
      <w:r>
        <w:rPr>
          <w:color w:val="231F20"/>
          <w:spacing w:val="-12"/>
          <w:w w:val="105"/>
          <w:sz w:val="20"/>
        </w:rPr>
        <w:t xml:space="preserve"> </w:t>
      </w:r>
      <w:r>
        <w:rPr>
          <w:color w:val="231F20"/>
          <w:spacing w:val="-2"/>
          <w:w w:val="105"/>
          <w:sz w:val="20"/>
        </w:rPr>
        <w:t>for</w:t>
      </w:r>
      <w:r>
        <w:rPr>
          <w:color w:val="231F20"/>
          <w:spacing w:val="-12"/>
          <w:w w:val="105"/>
          <w:sz w:val="20"/>
        </w:rPr>
        <w:t xml:space="preserve"> </w:t>
      </w:r>
      <w:r>
        <w:rPr>
          <w:color w:val="231F20"/>
          <w:spacing w:val="-2"/>
          <w:w w:val="105"/>
          <w:sz w:val="20"/>
        </w:rPr>
        <w:t>a</w:t>
      </w:r>
      <w:r>
        <w:rPr>
          <w:color w:val="231F20"/>
          <w:spacing w:val="-12"/>
          <w:w w:val="105"/>
          <w:sz w:val="20"/>
        </w:rPr>
        <w:t xml:space="preserve"> </w:t>
      </w:r>
      <w:r>
        <w:rPr>
          <w:color w:val="231F20"/>
          <w:spacing w:val="-2"/>
          <w:w w:val="105"/>
          <w:sz w:val="20"/>
        </w:rPr>
        <w:t>ﬁrewall</w:t>
      </w:r>
      <w:r>
        <w:rPr>
          <w:color w:val="231F20"/>
          <w:spacing w:val="-12"/>
          <w:w w:val="105"/>
          <w:sz w:val="20"/>
        </w:rPr>
        <w:t xml:space="preserve"> </w:t>
      </w:r>
      <w:r>
        <w:rPr>
          <w:color w:val="231F20"/>
          <w:spacing w:val="-2"/>
          <w:w w:val="105"/>
          <w:sz w:val="20"/>
        </w:rPr>
        <w:t>rule.</w:t>
      </w:r>
      <w:r>
        <w:rPr>
          <w:color w:val="231F20"/>
          <w:spacing w:val="-12"/>
          <w:w w:val="105"/>
          <w:sz w:val="20"/>
        </w:rPr>
        <w:t xml:space="preserve"> </w:t>
      </w:r>
      <w:r>
        <w:rPr>
          <w:color w:val="231F20"/>
          <w:spacing w:val="-2"/>
          <w:w w:val="105"/>
          <w:sz w:val="20"/>
        </w:rPr>
        <w:t>A</w:t>
      </w:r>
      <w:r>
        <w:rPr>
          <w:color w:val="231F20"/>
          <w:spacing w:val="-12"/>
          <w:w w:val="105"/>
          <w:sz w:val="20"/>
        </w:rPr>
        <w:t xml:space="preserve"> </w:t>
      </w:r>
      <w:r>
        <w:rPr>
          <w:color w:val="231F20"/>
          <w:spacing w:val="-2"/>
          <w:w w:val="105"/>
          <w:sz w:val="20"/>
        </w:rPr>
        <w:t>rule</w:t>
      </w:r>
      <w:r>
        <w:rPr>
          <w:color w:val="231F20"/>
          <w:spacing w:val="-12"/>
          <w:w w:val="105"/>
          <w:sz w:val="20"/>
        </w:rPr>
        <w:t xml:space="preserve"> </w:t>
      </w:r>
      <w:r>
        <w:rPr>
          <w:color w:val="231F20"/>
          <w:spacing w:val="-2"/>
          <w:w w:val="105"/>
          <w:sz w:val="20"/>
        </w:rPr>
        <w:t>based</w:t>
      </w:r>
      <w:r>
        <w:rPr>
          <w:color w:val="231F20"/>
          <w:spacing w:val="-12"/>
          <w:w w:val="105"/>
          <w:sz w:val="20"/>
        </w:rPr>
        <w:t xml:space="preserve"> </w:t>
      </w:r>
      <w:r>
        <w:rPr>
          <w:color w:val="231F20"/>
          <w:spacing w:val="-2"/>
          <w:w w:val="105"/>
          <w:sz w:val="20"/>
        </w:rPr>
        <w:t>on</w:t>
      </w:r>
      <w:r>
        <w:rPr>
          <w:color w:val="231F20"/>
          <w:spacing w:val="-12"/>
          <w:w w:val="105"/>
          <w:sz w:val="20"/>
        </w:rPr>
        <w:t xml:space="preserve"> </w:t>
      </w:r>
      <w:r>
        <w:rPr>
          <w:color w:val="231F20"/>
          <w:spacing w:val="-2"/>
          <w:w w:val="105"/>
          <w:sz w:val="20"/>
        </w:rPr>
        <w:t>the</w:t>
      </w:r>
      <w:r>
        <w:rPr>
          <w:color w:val="231F20"/>
          <w:spacing w:val="-12"/>
          <w:w w:val="105"/>
          <w:sz w:val="20"/>
        </w:rPr>
        <w:t xml:space="preserve"> </w:t>
      </w:r>
      <w:r>
        <w:rPr>
          <w:color w:val="231F20"/>
          <w:spacing w:val="-2"/>
          <w:w w:val="105"/>
          <w:sz w:val="20"/>
        </w:rPr>
        <w:t>source</w:t>
      </w:r>
      <w:r>
        <w:rPr>
          <w:color w:val="231F20"/>
          <w:spacing w:val="-12"/>
          <w:w w:val="105"/>
          <w:sz w:val="20"/>
        </w:rPr>
        <w:t xml:space="preserve"> </w:t>
      </w:r>
      <w:r>
        <w:rPr>
          <w:color w:val="231F20"/>
          <w:spacing w:val="-2"/>
          <w:w w:val="105"/>
          <w:sz w:val="20"/>
        </w:rPr>
        <w:t>net- work</w:t>
      </w:r>
      <w:r>
        <w:rPr>
          <w:color w:val="231F20"/>
          <w:spacing w:val="-10"/>
          <w:w w:val="105"/>
          <w:sz w:val="20"/>
        </w:rPr>
        <w:t xml:space="preserve"> </w:t>
      </w:r>
      <w:r>
        <w:rPr>
          <w:color w:val="231F20"/>
          <w:spacing w:val="-2"/>
          <w:w w:val="105"/>
          <w:sz w:val="20"/>
        </w:rPr>
        <w:t>and</w:t>
      </w:r>
      <w:r>
        <w:rPr>
          <w:color w:val="231F20"/>
          <w:spacing w:val="-10"/>
          <w:w w:val="105"/>
          <w:sz w:val="20"/>
        </w:rPr>
        <w:t xml:space="preserve"> </w:t>
      </w:r>
      <w:r>
        <w:rPr>
          <w:color w:val="231F20"/>
          <w:spacing w:val="-2"/>
          <w:w w:val="105"/>
          <w:sz w:val="20"/>
        </w:rPr>
        <w:t>address,</w:t>
      </w:r>
      <w:r>
        <w:rPr>
          <w:color w:val="231F20"/>
          <w:spacing w:val="-10"/>
          <w:w w:val="105"/>
          <w:sz w:val="20"/>
        </w:rPr>
        <w:t xml:space="preserve"> </w:t>
      </w:r>
      <w:r>
        <w:rPr>
          <w:color w:val="231F20"/>
          <w:spacing w:val="-2"/>
          <w:w w:val="105"/>
          <w:sz w:val="20"/>
        </w:rPr>
        <w:t>however,</w:t>
      </w:r>
      <w:r>
        <w:rPr>
          <w:color w:val="231F20"/>
          <w:spacing w:val="-10"/>
          <w:w w:val="105"/>
          <w:sz w:val="20"/>
        </w:rPr>
        <w:t xml:space="preserve"> </w:t>
      </w:r>
      <w:r>
        <w:rPr>
          <w:color w:val="231F20"/>
          <w:spacing w:val="-2"/>
          <w:w w:val="105"/>
          <w:sz w:val="20"/>
        </w:rPr>
        <w:t>can</w:t>
      </w:r>
      <w:r>
        <w:rPr>
          <w:color w:val="231F20"/>
          <w:spacing w:val="-10"/>
          <w:w w:val="105"/>
          <w:sz w:val="20"/>
        </w:rPr>
        <w:t xml:space="preserve"> </w:t>
      </w:r>
      <w:r>
        <w:rPr>
          <w:color w:val="231F20"/>
          <w:spacing w:val="-2"/>
          <w:w w:val="105"/>
          <w:sz w:val="20"/>
        </w:rPr>
        <w:t>be</w:t>
      </w:r>
      <w:r>
        <w:rPr>
          <w:color w:val="231F20"/>
          <w:spacing w:val="-10"/>
          <w:w w:val="105"/>
          <w:sz w:val="20"/>
        </w:rPr>
        <w:t xml:space="preserve"> </w:t>
      </w:r>
      <w:r>
        <w:rPr>
          <w:color w:val="231F20"/>
          <w:spacing w:val="-2"/>
          <w:w w:val="105"/>
          <w:sz w:val="20"/>
        </w:rPr>
        <w:t>used</w:t>
      </w:r>
      <w:r>
        <w:rPr>
          <w:color w:val="231F20"/>
          <w:spacing w:val="-10"/>
          <w:w w:val="105"/>
          <w:sz w:val="20"/>
        </w:rPr>
        <w:t xml:space="preserve"> </w:t>
      </w:r>
      <w:r>
        <w:rPr>
          <w:color w:val="231F20"/>
          <w:spacing w:val="-2"/>
          <w:w w:val="105"/>
          <w:sz w:val="20"/>
        </w:rPr>
        <w:t>to</w:t>
      </w:r>
      <w:r>
        <w:rPr>
          <w:color w:val="231F20"/>
          <w:spacing w:val="-10"/>
          <w:w w:val="105"/>
          <w:sz w:val="20"/>
        </w:rPr>
        <w:t xml:space="preserve"> </w:t>
      </w:r>
      <w:r>
        <w:rPr>
          <w:color w:val="231F20"/>
          <w:spacing w:val="-2"/>
          <w:w w:val="105"/>
          <w:sz w:val="20"/>
        </w:rPr>
        <w:t>shield</w:t>
      </w:r>
      <w:r>
        <w:rPr>
          <w:color w:val="231F20"/>
          <w:spacing w:val="-10"/>
          <w:w w:val="105"/>
          <w:sz w:val="20"/>
        </w:rPr>
        <w:t xml:space="preserve"> </w:t>
      </w:r>
      <w:r>
        <w:rPr>
          <w:color w:val="231F20"/>
          <w:spacing w:val="-2"/>
          <w:w w:val="105"/>
          <w:sz w:val="20"/>
        </w:rPr>
        <w:t>network</w:t>
      </w:r>
      <w:r>
        <w:rPr>
          <w:color w:val="231F20"/>
          <w:spacing w:val="-10"/>
          <w:w w:val="105"/>
          <w:sz w:val="20"/>
        </w:rPr>
        <w:t xml:space="preserve"> </w:t>
      </w:r>
      <w:r>
        <w:rPr>
          <w:color w:val="231F20"/>
          <w:spacing w:val="-2"/>
          <w:w w:val="105"/>
          <w:sz w:val="20"/>
        </w:rPr>
        <w:t>segments</w:t>
      </w:r>
      <w:r>
        <w:rPr>
          <w:color w:val="231F20"/>
          <w:spacing w:val="-10"/>
          <w:w w:val="105"/>
          <w:sz w:val="20"/>
        </w:rPr>
        <w:t xml:space="preserve"> </w:t>
      </w:r>
      <w:r>
        <w:rPr>
          <w:color w:val="231F20"/>
          <w:spacing w:val="-2"/>
          <w:w w:val="105"/>
          <w:sz w:val="20"/>
        </w:rPr>
        <w:t>from</w:t>
      </w:r>
      <w:r>
        <w:rPr>
          <w:color w:val="231F20"/>
          <w:spacing w:val="-10"/>
          <w:w w:val="105"/>
          <w:sz w:val="20"/>
        </w:rPr>
        <w:t xml:space="preserve"> </w:t>
      </w:r>
      <w:r>
        <w:rPr>
          <w:color w:val="231F20"/>
          <w:spacing w:val="-2"/>
          <w:w w:val="105"/>
          <w:sz w:val="20"/>
        </w:rPr>
        <w:t>public</w:t>
      </w:r>
      <w:r>
        <w:rPr>
          <w:color w:val="231F20"/>
          <w:spacing w:val="-10"/>
          <w:w w:val="105"/>
          <w:sz w:val="20"/>
        </w:rPr>
        <w:t xml:space="preserve"> </w:t>
      </w:r>
      <w:r>
        <w:rPr>
          <w:color w:val="231F20"/>
          <w:spacing w:val="-2"/>
          <w:w w:val="105"/>
          <w:sz w:val="20"/>
        </w:rPr>
        <w:t xml:space="preserve">or </w:t>
      </w:r>
      <w:r>
        <w:rPr>
          <w:color w:val="231F20"/>
          <w:w w:val="105"/>
          <w:sz w:val="20"/>
        </w:rPr>
        <w:t>guest networks.</w:t>
      </w:r>
    </w:p>
    <w:p w14:paraId="13EDF38D" w14:textId="77777777" w:rsidR="00375E0D" w:rsidRDefault="00000000">
      <w:pPr>
        <w:pStyle w:val="ListParagraph"/>
        <w:numPr>
          <w:ilvl w:val="0"/>
          <w:numId w:val="37"/>
        </w:numPr>
        <w:tabs>
          <w:tab w:val="left" w:pos="2484"/>
          <w:tab w:val="left" w:pos="2485"/>
        </w:tabs>
        <w:spacing w:before="1" w:line="271" w:lineRule="auto"/>
        <w:ind w:right="1071"/>
        <w:rPr>
          <w:sz w:val="20"/>
        </w:rPr>
      </w:pPr>
      <w:r>
        <w:rPr>
          <w:color w:val="231F20"/>
          <w:w w:val="105"/>
          <w:sz w:val="20"/>
        </w:rPr>
        <w:t>destination</w:t>
      </w:r>
      <w:r>
        <w:rPr>
          <w:color w:val="231F20"/>
          <w:spacing w:val="-11"/>
          <w:w w:val="105"/>
          <w:sz w:val="20"/>
        </w:rPr>
        <w:t xml:space="preserve"> </w:t>
      </w:r>
      <w:r>
        <w:rPr>
          <w:color w:val="231F20"/>
          <w:w w:val="105"/>
          <w:sz w:val="20"/>
        </w:rPr>
        <w:t>(network/address/port).</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w w:val="105"/>
          <w:sz w:val="20"/>
        </w:rPr>
        <w:t>destination</w:t>
      </w:r>
      <w:r>
        <w:rPr>
          <w:color w:val="231F20"/>
          <w:spacing w:val="-11"/>
          <w:w w:val="105"/>
          <w:sz w:val="20"/>
        </w:rPr>
        <w:t xml:space="preserve"> </w:t>
      </w:r>
      <w:r>
        <w:rPr>
          <w:color w:val="231F20"/>
          <w:w w:val="105"/>
          <w:sz w:val="20"/>
        </w:rPr>
        <w:t>port</w:t>
      </w:r>
      <w:r>
        <w:rPr>
          <w:color w:val="231F20"/>
          <w:spacing w:val="-11"/>
          <w:w w:val="105"/>
          <w:sz w:val="20"/>
        </w:rPr>
        <w:t xml:space="preserve"> </w:t>
      </w:r>
      <w:r>
        <w:rPr>
          <w:color w:val="231F20"/>
          <w:w w:val="105"/>
          <w:sz w:val="20"/>
        </w:rPr>
        <w:t>often</w:t>
      </w:r>
      <w:r>
        <w:rPr>
          <w:color w:val="231F20"/>
          <w:spacing w:val="-11"/>
          <w:w w:val="105"/>
          <w:sz w:val="20"/>
        </w:rPr>
        <w:t xml:space="preserve"> </w:t>
      </w:r>
      <w:r>
        <w:rPr>
          <w:color w:val="231F20"/>
          <w:w w:val="105"/>
          <w:sz w:val="20"/>
        </w:rPr>
        <w:t>indicates</w:t>
      </w:r>
      <w:r>
        <w:rPr>
          <w:color w:val="231F20"/>
          <w:spacing w:val="-11"/>
          <w:w w:val="105"/>
          <w:sz w:val="20"/>
        </w:rPr>
        <w:t xml:space="preserve"> </w:t>
      </w:r>
      <w:r>
        <w:rPr>
          <w:color w:val="231F20"/>
          <w:w w:val="105"/>
          <w:sz w:val="20"/>
        </w:rPr>
        <w:t>the</w:t>
      </w:r>
      <w:r>
        <w:rPr>
          <w:color w:val="231F20"/>
          <w:spacing w:val="-11"/>
          <w:w w:val="105"/>
          <w:sz w:val="20"/>
        </w:rPr>
        <w:t xml:space="preserve"> </w:t>
      </w:r>
      <w:proofErr w:type="spellStart"/>
      <w:r>
        <w:rPr>
          <w:color w:val="231F20"/>
          <w:w w:val="105"/>
          <w:sz w:val="20"/>
        </w:rPr>
        <w:t>appli</w:t>
      </w:r>
      <w:proofErr w:type="spellEnd"/>
      <w:r>
        <w:rPr>
          <w:color w:val="231F20"/>
          <w:w w:val="105"/>
          <w:sz w:val="20"/>
        </w:rPr>
        <w:t>- cation-layer</w:t>
      </w:r>
      <w:r>
        <w:rPr>
          <w:color w:val="231F20"/>
          <w:spacing w:val="-10"/>
          <w:w w:val="105"/>
          <w:sz w:val="20"/>
        </w:rPr>
        <w:t xml:space="preserve"> </w:t>
      </w:r>
      <w:r>
        <w:rPr>
          <w:color w:val="231F20"/>
          <w:w w:val="105"/>
          <w:sz w:val="20"/>
        </w:rPr>
        <w:t>protocol</w:t>
      </w:r>
      <w:r>
        <w:rPr>
          <w:color w:val="231F20"/>
          <w:spacing w:val="-10"/>
          <w:w w:val="105"/>
          <w:sz w:val="20"/>
        </w:rPr>
        <w:t xml:space="preserve"> </w:t>
      </w:r>
      <w:r>
        <w:rPr>
          <w:color w:val="231F20"/>
          <w:w w:val="105"/>
          <w:sz w:val="20"/>
        </w:rPr>
        <w:t>that</w:t>
      </w:r>
      <w:r>
        <w:rPr>
          <w:color w:val="231F20"/>
          <w:spacing w:val="-10"/>
          <w:w w:val="105"/>
          <w:sz w:val="20"/>
        </w:rPr>
        <w:t xml:space="preserve"> </w:t>
      </w:r>
      <w:r>
        <w:rPr>
          <w:color w:val="231F20"/>
          <w:w w:val="105"/>
          <w:sz w:val="20"/>
        </w:rPr>
        <w:t>is</w:t>
      </w:r>
      <w:r>
        <w:rPr>
          <w:color w:val="231F20"/>
          <w:spacing w:val="-10"/>
          <w:w w:val="105"/>
          <w:sz w:val="20"/>
        </w:rPr>
        <w:t xml:space="preserve"> </w:t>
      </w:r>
      <w:r>
        <w:rPr>
          <w:color w:val="231F20"/>
          <w:w w:val="105"/>
          <w:sz w:val="20"/>
        </w:rPr>
        <w:t>accessed.</w:t>
      </w:r>
      <w:r>
        <w:rPr>
          <w:color w:val="231F20"/>
          <w:spacing w:val="-10"/>
          <w:w w:val="105"/>
          <w:sz w:val="20"/>
        </w:rPr>
        <w:t xml:space="preserve"> </w:t>
      </w:r>
      <w:r>
        <w:rPr>
          <w:color w:val="231F20"/>
          <w:w w:val="105"/>
          <w:sz w:val="20"/>
        </w:rPr>
        <w:t>This</w:t>
      </w:r>
      <w:r>
        <w:rPr>
          <w:color w:val="231F20"/>
          <w:spacing w:val="-10"/>
          <w:w w:val="105"/>
          <w:sz w:val="20"/>
        </w:rPr>
        <w:t xml:space="preserve"> </w:t>
      </w:r>
      <w:r>
        <w:rPr>
          <w:color w:val="231F20"/>
          <w:w w:val="105"/>
          <w:sz w:val="20"/>
        </w:rPr>
        <w:t>is</w:t>
      </w:r>
      <w:r>
        <w:rPr>
          <w:color w:val="231F20"/>
          <w:spacing w:val="-10"/>
          <w:w w:val="105"/>
          <w:sz w:val="20"/>
        </w:rPr>
        <w:t xml:space="preserve"> </w:t>
      </w:r>
      <w:r>
        <w:rPr>
          <w:color w:val="231F20"/>
          <w:w w:val="105"/>
          <w:sz w:val="20"/>
        </w:rPr>
        <w:t>one</w:t>
      </w:r>
      <w:r>
        <w:rPr>
          <w:color w:val="231F20"/>
          <w:spacing w:val="-10"/>
          <w:w w:val="105"/>
          <w:sz w:val="20"/>
        </w:rPr>
        <w:t xml:space="preserve"> </w:t>
      </w:r>
      <w:r>
        <w:rPr>
          <w:color w:val="231F20"/>
          <w:w w:val="105"/>
          <w:sz w:val="20"/>
        </w:rPr>
        <w:t>of</w:t>
      </w:r>
      <w:r>
        <w:rPr>
          <w:color w:val="231F20"/>
          <w:spacing w:val="-10"/>
          <w:w w:val="105"/>
          <w:sz w:val="20"/>
        </w:rPr>
        <w:t xml:space="preserve"> </w:t>
      </w:r>
      <w:r>
        <w:rPr>
          <w:color w:val="231F20"/>
          <w:w w:val="105"/>
          <w:sz w:val="20"/>
        </w:rPr>
        <w:t>the</w:t>
      </w:r>
      <w:r>
        <w:rPr>
          <w:color w:val="231F20"/>
          <w:spacing w:val="-10"/>
          <w:w w:val="105"/>
          <w:sz w:val="20"/>
        </w:rPr>
        <w:t xml:space="preserve"> </w:t>
      </w:r>
      <w:r>
        <w:rPr>
          <w:color w:val="231F20"/>
          <w:w w:val="105"/>
          <w:sz w:val="20"/>
        </w:rPr>
        <w:t>more</w:t>
      </w:r>
      <w:r>
        <w:rPr>
          <w:color w:val="231F20"/>
          <w:spacing w:val="-10"/>
          <w:w w:val="105"/>
          <w:sz w:val="20"/>
        </w:rPr>
        <w:t xml:space="preserve"> </w:t>
      </w:r>
      <w:r>
        <w:rPr>
          <w:color w:val="231F20"/>
          <w:w w:val="105"/>
          <w:sz w:val="20"/>
        </w:rPr>
        <w:t>widespread</w:t>
      </w:r>
      <w:r>
        <w:rPr>
          <w:color w:val="231F20"/>
          <w:spacing w:val="-10"/>
          <w:w w:val="105"/>
          <w:sz w:val="20"/>
        </w:rPr>
        <w:t xml:space="preserve"> </w:t>
      </w:r>
      <w:proofErr w:type="spellStart"/>
      <w:r>
        <w:rPr>
          <w:color w:val="231F20"/>
          <w:w w:val="105"/>
          <w:sz w:val="20"/>
        </w:rPr>
        <w:t>candi</w:t>
      </w:r>
      <w:proofErr w:type="spellEnd"/>
      <w:r>
        <w:rPr>
          <w:color w:val="231F20"/>
          <w:w w:val="105"/>
          <w:sz w:val="20"/>
        </w:rPr>
        <w:t>- dates</w:t>
      </w:r>
      <w:r>
        <w:rPr>
          <w:color w:val="231F20"/>
          <w:spacing w:val="-5"/>
          <w:w w:val="105"/>
          <w:sz w:val="20"/>
        </w:rPr>
        <w:t xml:space="preserve"> </w:t>
      </w:r>
      <w:r>
        <w:rPr>
          <w:color w:val="231F20"/>
          <w:w w:val="105"/>
          <w:sz w:val="20"/>
        </w:rPr>
        <w:t>for</w:t>
      </w:r>
      <w:r>
        <w:rPr>
          <w:color w:val="231F20"/>
          <w:spacing w:val="-5"/>
          <w:w w:val="105"/>
          <w:sz w:val="20"/>
        </w:rPr>
        <w:t xml:space="preserve"> </w:t>
      </w:r>
      <w:r>
        <w:rPr>
          <w:color w:val="231F20"/>
          <w:w w:val="105"/>
          <w:sz w:val="20"/>
        </w:rPr>
        <w:t>whitelisting</w:t>
      </w:r>
      <w:r>
        <w:rPr>
          <w:color w:val="231F20"/>
          <w:spacing w:val="-5"/>
          <w:w w:val="105"/>
          <w:sz w:val="20"/>
        </w:rPr>
        <w:t xml:space="preserve"> </w:t>
      </w:r>
      <w:r>
        <w:rPr>
          <w:color w:val="231F20"/>
          <w:w w:val="105"/>
          <w:sz w:val="20"/>
        </w:rPr>
        <w:t>(i.e.,</w:t>
      </w:r>
      <w:r>
        <w:rPr>
          <w:color w:val="231F20"/>
          <w:spacing w:val="-5"/>
          <w:w w:val="105"/>
          <w:sz w:val="20"/>
        </w:rPr>
        <w:t xml:space="preserve"> </w:t>
      </w:r>
      <w:r>
        <w:rPr>
          <w:color w:val="231F20"/>
          <w:w w:val="105"/>
          <w:sz w:val="20"/>
        </w:rPr>
        <w:t>denying</w:t>
      </w:r>
      <w:r>
        <w:rPr>
          <w:color w:val="231F20"/>
          <w:spacing w:val="-5"/>
          <w:w w:val="105"/>
          <w:sz w:val="20"/>
        </w:rPr>
        <w:t xml:space="preserve"> </w:t>
      </w:r>
      <w:r>
        <w:rPr>
          <w:color w:val="231F20"/>
          <w:w w:val="105"/>
          <w:sz w:val="20"/>
        </w:rPr>
        <w:t>any</w:t>
      </w:r>
      <w:r>
        <w:rPr>
          <w:color w:val="231F20"/>
          <w:spacing w:val="-5"/>
          <w:w w:val="105"/>
          <w:sz w:val="20"/>
        </w:rPr>
        <w:t xml:space="preserve"> </w:t>
      </w:r>
      <w:r>
        <w:rPr>
          <w:color w:val="231F20"/>
          <w:w w:val="105"/>
          <w:sz w:val="20"/>
        </w:rPr>
        <w:t>connection</w:t>
      </w:r>
      <w:r>
        <w:rPr>
          <w:color w:val="231F20"/>
          <w:spacing w:val="-5"/>
          <w:w w:val="105"/>
          <w:sz w:val="20"/>
        </w:rPr>
        <w:t xml:space="preserve"> </w:t>
      </w:r>
      <w:r>
        <w:rPr>
          <w:color w:val="231F20"/>
          <w:w w:val="105"/>
          <w:sz w:val="20"/>
        </w:rPr>
        <w:t>other</w:t>
      </w:r>
      <w:r>
        <w:rPr>
          <w:color w:val="231F20"/>
          <w:spacing w:val="-5"/>
          <w:w w:val="105"/>
          <w:sz w:val="20"/>
        </w:rPr>
        <w:t xml:space="preserve"> </w:t>
      </w:r>
      <w:r>
        <w:rPr>
          <w:color w:val="231F20"/>
          <w:w w:val="105"/>
          <w:sz w:val="20"/>
        </w:rPr>
        <w:t>than</w:t>
      </w:r>
      <w:r>
        <w:rPr>
          <w:color w:val="231F20"/>
          <w:spacing w:val="-5"/>
          <w:w w:val="105"/>
          <w:sz w:val="20"/>
        </w:rPr>
        <w:t xml:space="preserve"> </w:t>
      </w:r>
      <w:r>
        <w:rPr>
          <w:color w:val="231F20"/>
          <w:w w:val="105"/>
          <w:sz w:val="20"/>
        </w:rPr>
        <w:t>to</w:t>
      </w:r>
      <w:r>
        <w:rPr>
          <w:color w:val="231F20"/>
          <w:spacing w:val="-5"/>
          <w:w w:val="105"/>
          <w:sz w:val="20"/>
        </w:rPr>
        <w:t xml:space="preserve"> </w:t>
      </w:r>
      <w:r>
        <w:rPr>
          <w:color w:val="231F20"/>
          <w:w w:val="105"/>
          <w:sz w:val="20"/>
        </w:rPr>
        <w:t>a</w:t>
      </w:r>
      <w:r>
        <w:rPr>
          <w:color w:val="231F20"/>
          <w:spacing w:val="-5"/>
          <w:w w:val="105"/>
          <w:sz w:val="20"/>
        </w:rPr>
        <w:t xml:space="preserve"> </w:t>
      </w:r>
      <w:r>
        <w:rPr>
          <w:color w:val="231F20"/>
          <w:w w:val="105"/>
          <w:sz w:val="20"/>
        </w:rPr>
        <w:t>speciﬁc</w:t>
      </w:r>
      <w:r>
        <w:rPr>
          <w:color w:val="231F20"/>
          <w:spacing w:val="-5"/>
          <w:w w:val="105"/>
          <w:sz w:val="20"/>
        </w:rPr>
        <w:t xml:space="preserve"> </w:t>
      </w:r>
      <w:r>
        <w:rPr>
          <w:color w:val="231F20"/>
          <w:w w:val="105"/>
          <w:sz w:val="20"/>
        </w:rPr>
        <w:t>well- known</w:t>
      </w:r>
      <w:r>
        <w:rPr>
          <w:color w:val="231F20"/>
          <w:spacing w:val="-8"/>
          <w:w w:val="105"/>
          <w:sz w:val="20"/>
        </w:rPr>
        <w:t xml:space="preserve"> </w:t>
      </w:r>
      <w:r>
        <w:rPr>
          <w:color w:val="231F20"/>
          <w:w w:val="105"/>
          <w:sz w:val="20"/>
        </w:rPr>
        <w:t>port).</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destination</w:t>
      </w:r>
      <w:r>
        <w:rPr>
          <w:color w:val="231F20"/>
          <w:spacing w:val="-8"/>
          <w:w w:val="105"/>
          <w:sz w:val="20"/>
        </w:rPr>
        <w:t xml:space="preserve"> </w:t>
      </w:r>
      <w:r>
        <w:rPr>
          <w:color w:val="231F20"/>
          <w:w w:val="105"/>
          <w:sz w:val="20"/>
        </w:rPr>
        <w:t>network</w:t>
      </w:r>
      <w:r>
        <w:rPr>
          <w:color w:val="231F20"/>
          <w:spacing w:val="-8"/>
          <w:w w:val="105"/>
          <w:sz w:val="20"/>
        </w:rPr>
        <w:t xml:space="preserve"> </w:t>
      </w:r>
      <w:r>
        <w:rPr>
          <w:color w:val="231F20"/>
          <w:w w:val="105"/>
          <w:sz w:val="20"/>
        </w:rPr>
        <w:t>and</w:t>
      </w:r>
      <w:r>
        <w:rPr>
          <w:color w:val="231F20"/>
          <w:spacing w:val="-8"/>
          <w:w w:val="105"/>
          <w:sz w:val="20"/>
        </w:rPr>
        <w:t xml:space="preserve"> </w:t>
      </w:r>
      <w:r>
        <w:rPr>
          <w:color w:val="231F20"/>
          <w:w w:val="105"/>
          <w:sz w:val="20"/>
        </w:rPr>
        <w:t>address</w:t>
      </w:r>
      <w:r>
        <w:rPr>
          <w:color w:val="231F20"/>
          <w:spacing w:val="-8"/>
          <w:w w:val="105"/>
          <w:sz w:val="20"/>
        </w:rPr>
        <w:t xml:space="preserve"> </w:t>
      </w:r>
      <w:r>
        <w:rPr>
          <w:color w:val="231F20"/>
          <w:w w:val="105"/>
          <w:sz w:val="20"/>
        </w:rPr>
        <w:t>can</w:t>
      </w:r>
      <w:r>
        <w:rPr>
          <w:color w:val="231F20"/>
          <w:spacing w:val="-8"/>
          <w:w w:val="105"/>
          <w:sz w:val="20"/>
        </w:rPr>
        <w:t xml:space="preserve"> </w:t>
      </w:r>
      <w:r>
        <w:rPr>
          <w:color w:val="231F20"/>
          <w:w w:val="105"/>
          <w:sz w:val="20"/>
        </w:rPr>
        <w:t>also</w:t>
      </w:r>
      <w:r>
        <w:rPr>
          <w:color w:val="231F20"/>
          <w:spacing w:val="-8"/>
          <w:w w:val="105"/>
          <w:sz w:val="20"/>
        </w:rPr>
        <w:t xml:space="preserve"> </w:t>
      </w:r>
      <w:r>
        <w:rPr>
          <w:color w:val="231F20"/>
          <w:w w:val="105"/>
          <w:sz w:val="20"/>
        </w:rPr>
        <w:t>be</w:t>
      </w:r>
      <w:r>
        <w:rPr>
          <w:color w:val="231F20"/>
          <w:spacing w:val="-8"/>
          <w:w w:val="105"/>
          <w:sz w:val="20"/>
        </w:rPr>
        <w:t xml:space="preserve"> </w:t>
      </w:r>
      <w:r>
        <w:rPr>
          <w:color w:val="231F20"/>
          <w:w w:val="105"/>
          <w:sz w:val="20"/>
        </w:rPr>
        <w:t>used</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shield critical</w:t>
      </w:r>
      <w:r>
        <w:rPr>
          <w:color w:val="231F20"/>
          <w:spacing w:val="-6"/>
          <w:w w:val="105"/>
          <w:sz w:val="20"/>
        </w:rPr>
        <w:t xml:space="preserve"> </w:t>
      </w:r>
      <w:r>
        <w:rPr>
          <w:color w:val="231F20"/>
          <w:w w:val="105"/>
          <w:sz w:val="20"/>
        </w:rPr>
        <w:t>systems</w:t>
      </w:r>
      <w:r>
        <w:rPr>
          <w:color w:val="231F20"/>
          <w:spacing w:val="-6"/>
          <w:w w:val="105"/>
          <w:sz w:val="20"/>
        </w:rPr>
        <w:t xml:space="preserve"> </w:t>
      </w:r>
      <w:r>
        <w:rPr>
          <w:color w:val="231F20"/>
          <w:w w:val="105"/>
          <w:sz w:val="20"/>
        </w:rPr>
        <w:t>from</w:t>
      </w:r>
      <w:r>
        <w:rPr>
          <w:color w:val="231F20"/>
          <w:spacing w:val="-6"/>
          <w:w w:val="105"/>
          <w:sz w:val="20"/>
        </w:rPr>
        <w:t xml:space="preserve"> </w:t>
      </w:r>
      <w:r>
        <w:rPr>
          <w:color w:val="231F20"/>
          <w:w w:val="105"/>
          <w:sz w:val="20"/>
        </w:rPr>
        <w:t>network</w:t>
      </w:r>
      <w:r>
        <w:rPr>
          <w:color w:val="231F20"/>
          <w:spacing w:val="-6"/>
          <w:w w:val="105"/>
          <w:sz w:val="20"/>
        </w:rPr>
        <w:t xml:space="preserve"> </w:t>
      </w:r>
      <w:r>
        <w:rPr>
          <w:color w:val="231F20"/>
          <w:w w:val="105"/>
          <w:sz w:val="20"/>
        </w:rPr>
        <w:t>access.</w:t>
      </w:r>
    </w:p>
    <w:p w14:paraId="13EDF38E" w14:textId="77777777" w:rsidR="00375E0D" w:rsidRDefault="00375E0D">
      <w:pPr>
        <w:pStyle w:val="BodyText"/>
        <w:spacing w:before="7"/>
        <w:rPr>
          <w:sz w:val="22"/>
        </w:rPr>
      </w:pPr>
    </w:p>
    <w:p w14:paraId="13EDF38F" w14:textId="77777777" w:rsidR="00375E0D" w:rsidRDefault="00000000">
      <w:pPr>
        <w:pStyle w:val="BodyText"/>
        <w:spacing w:line="271" w:lineRule="auto"/>
        <w:ind w:left="2204" w:right="954" w:hanging="1"/>
        <w:jc w:val="both"/>
      </w:pPr>
      <w:r>
        <w:rPr>
          <w:color w:val="231F20"/>
          <w:w w:val="105"/>
        </w:rPr>
        <w:t xml:space="preserve">Once one of the ﬁrewall rules that deny access takes effect, the ﬁrewall can either </w:t>
      </w:r>
      <w:r>
        <w:rPr>
          <w:color w:val="231F20"/>
          <w:spacing w:val="-2"/>
          <w:w w:val="105"/>
        </w:rPr>
        <w:t>reject</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connection/datagram</w:t>
      </w:r>
      <w:r>
        <w:rPr>
          <w:color w:val="231F20"/>
          <w:spacing w:val="-7"/>
          <w:w w:val="105"/>
        </w:rPr>
        <w:t xml:space="preserve"> </w:t>
      </w:r>
      <w:r>
        <w:rPr>
          <w:color w:val="231F20"/>
          <w:spacing w:val="-2"/>
          <w:w w:val="105"/>
        </w:rPr>
        <w:t>by</w:t>
      </w:r>
      <w:r>
        <w:rPr>
          <w:color w:val="231F20"/>
          <w:spacing w:val="-7"/>
          <w:w w:val="105"/>
        </w:rPr>
        <w:t xml:space="preserve"> </w:t>
      </w:r>
      <w:r>
        <w:rPr>
          <w:color w:val="231F20"/>
          <w:spacing w:val="-2"/>
          <w:w w:val="105"/>
        </w:rPr>
        <w:t>sending</w:t>
      </w:r>
      <w:r>
        <w:rPr>
          <w:color w:val="231F20"/>
          <w:spacing w:val="-7"/>
          <w:w w:val="105"/>
        </w:rPr>
        <w:t xml:space="preserve"> </w:t>
      </w:r>
      <w:r>
        <w:rPr>
          <w:color w:val="231F20"/>
          <w:spacing w:val="-2"/>
          <w:w w:val="105"/>
        </w:rPr>
        <w:t>an</w:t>
      </w:r>
      <w:r>
        <w:rPr>
          <w:color w:val="231F20"/>
          <w:spacing w:val="-7"/>
          <w:w w:val="105"/>
        </w:rPr>
        <w:t xml:space="preserve"> </w:t>
      </w:r>
      <w:r>
        <w:rPr>
          <w:color w:val="231F20"/>
          <w:spacing w:val="-2"/>
          <w:w w:val="105"/>
        </w:rPr>
        <w:t>ICMP</w:t>
      </w:r>
      <w:r>
        <w:rPr>
          <w:color w:val="231F20"/>
          <w:spacing w:val="-7"/>
          <w:w w:val="105"/>
        </w:rPr>
        <w:t xml:space="preserve"> </w:t>
      </w:r>
      <w:r>
        <w:rPr>
          <w:color w:val="231F20"/>
          <w:spacing w:val="-2"/>
          <w:w w:val="105"/>
        </w:rPr>
        <w:t>message</w:t>
      </w:r>
      <w:r>
        <w:rPr>
          <w:color w:val="231F20"/>
          <w:spacing w:val="-7"/>
          <w:w w:val="105"/>
        </w:rPr>
        <w:t xml:space="preserve"> </w:t>
      </w:r>
      <w:r>
        <w:rPr>
          <w:color w:val="231F20"/>
          <w:spacing w:val="-2"/>
          <w:w w:val="105"/>
        </w:rPr>
        <w:t>back</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originator</w:t>
      </w:r>
      <w:r>
        <w:rPr>
          <w:color w:val="231F20"/>
          <w:spacing w:val="-7"/>
          <w:w w:val="105"/>
        </w:rPr>
        <w:t xml:space="preserve"> </w:t>
      </w:r>
      <w:r>
        <w:rPr>
          <w:color w:val="231F20"/>
          <w:spacing w:val="-2"/>
          <w:w w:val="105"/>
        </w:rPr>
        <w:t xml:space="preserve">or </w:t>
      </w:r>
      <w:r>
        <w:rPr>
          <w:color w:val="231F20"/>
          <w:w w:val="105"/>
        </w:rPr>
        <w:t>drop</w:t>
      </w:r>
      <w:r>
        <w:rPr>
          <w:color w:val="231F20"/>
          <w:spacing w:val="-5"/>
          <w:w w:val="105"/>
        </w:rPr>
        <w:t xml:space="preserve"> </w:t>
      </w:r>
      <w:r>
        <w:rPr>
          <w:color w:val="231F20"/>
          <w:w w:val="105"/>
        </w:rPr>
        <w:t>(ignore)</w:t>
      </w:r>
      <w:r>
        <w:rPr>
          <w:color w:val="231F20"/>
          <w:spacing w:val="-5"/>
          <w:w w:val="105"/>
        </w:rPr>
        <w:t xml:space="preserve"> </w:t>
      </w:r>
      <w:r>
        <w:rPr>
          <w:color w:val="231F20"/>
          <w:w w:val="105"/>
        </w:rPr>
        <w:t>the</w:t>
      </w:r>
      <w:r>
        <w:rPr>
          <w:color w:val="231F20"/>
          <w:spacing w:val="-5"/>
          <w:w w:val="105"/>
        </w:rPr>
        <w:t xml:space="preserve"> </w:t>
      </w:r>
      <w:r>
        <w:rPr>
          <w:color w:val="231F20"/>
          <w:w w:val="105"/>
        </w:rPr>
        <w:t>packet</w:t>
      </w:r>
      <w:r>
        <w:rPr>
          <w:color w:val="231F20"/>
          <w:spacing w:val="-5"/>
          <w:w w:val="105"/>
        </w:rPr>
        <w:t xml:space="preserve"> </w:t>
      </w:r>
      <w:r>
        <w:rPr>
          <w:color w:val="231F20"/>
          <w:w w:val="105"/>
        </w:rPr>
        <w:t>without</w:t>
      </w:r>
      <w:r>
        <w:rPr>
          <w:color w:val="231F20"/>
          <w:spacing w:val="-5"/>
          <w:w w:val="105"/>
        </w:rPr>
        <w:t xml:space="preserve"> </w:t>
      </w:r>
      <w:r>
        <w:rPr>
          <w:color w:val="231F20"/>
          <w:w w:val="105"/>
        </w:rPr>
        <w:t>giving</w:t>
      </w:r>
      <w:r>
        <w:rPr>
          <w:color w:val="231F20"/>
          <w:spacing w:val="-5"/>
          <w:w w:val="105"/>
        </w:rPr>
        <w:t xml:space="preserve"> </w:t>
      </w:r>
      <w:r>
        <w:rPr>
          <w:color w:val="231F20"/>
          <w:w w:val="105"/>
        </w:rPr>
        <w:t>any</w:t>
      </w:r>
      <w:r>
        <w:rPr>
          <w:color w:val="231F20"/>
          <w:spacing w:val="-5"/>
          <w:w w:val="105"/>
        </w:rPr>
        <w:t xml:space="preserve"> </w:t>
      </w:r>
      <w:r>
        <w:rPr>
          <w:color w:val="231F20"/>
          <w:w w:val="105"/>
        </w:rPr>
        <w:t>feedback.</w:t>
      </w:r>
    </w:p>
    <w:p w14:paraId="13EDF390" w14:textId="77777777" w:rsidR="00375E0D" w:rsidRDefault="00375E0D">
      <w:pPr>
        <w:pStyle w:val="BodyText"/>
        <w:rPr>
          <w:sz w:val="24"/>
        </w:rPr>
      </w:pPr>
    </w:p>
    <w:p w14:paraId="13EDF391" w14:textId="77777777" w:rsidR="00375E0D" w:rsidRDefault="00375E0D">
      <w:pPr>
        <w:pStyle w:val="BodyText"/>
        <w:spacing w:before="8"/>
        <w:rPr>
          <w:sz w:val="35"/>
        </w:rPr>
      </w:pPr>
    </w:p>
    <w:p w14:paraId="13EDF392" w14:textId="77777777" w:rsidR="00375E0D" w:rsidRDefault="00000000">
      <w:pPr>
        <w:pStyle w:val="Heading4"/>
        <w:numPr>
          <w:ilvl w:val="1"/>
          <w:numId w:val="55"/>
        </w:numPr>
        <w:tabs>
          <w:tab w:val="left" w:pos="2772"/>
        </w:tabs>
        <w:ind w:left="2771" w:hanging="568"/>
        <w:jc w:val="left"/>
      </w:pPr>
      <w:r>
        <w:rPr>
          <w:color w:val="003946"/>
          <w:w w:val="95"/>
        </w:rPr>
        <w:t>SOCKS</w:t>
      </w:r>
      <w:r>
        <w:rPr>
          <w:color w:val="003946"/>
          <w:spacing w:val="13"/>
        </w:rPr>
        <w:t xml:space="preserve"> </w:t>
      </w:r>
      <w:r>
        <w:rPr>
          <w:color w:val="003946"/>
          <w:w w:val="95"/>
        </w:rPr>
        <w:t>Proxying</w:t>
      </w:r>
      <w:r>
        <w:rPr>
          <w:color w:val="003946"/>
          <w:spacing w:val="13"/>
        </w:rPr>
        <w:t xml:space="preserve"> </w:t>
      </w:r>
      <w:r>
        <w:rPr>
          <w:color w:val="003946"/>
          <w:w w:val="95"/>
        </w:rPr>
        <w:t>Protocol</w:t>
      </w:r>
      <w:r>
        <w:rPr>
          <w:color w:val="003946"/>
          <w:spacing w:val="13"/>
        </w:rPr>
        <w:t xml:space="preserve"> </w:t>
      </w:r>
      <w:r>
        <w:rPr>
          <w:color w:val="003946"/>
          <w:w w:val="95"/>
        </w:rPr>
        <w:t>and</w:t>
      </w:r>
      <w:r>
        <w:rPr>
          <w:color w:val="003946"/>
          <w:spacing w:val="14"/>
        </w:rPr>
        <w:t xml:space="preserve"> </w:t>
      </w:r>
      <w:r>
        <w:rPr>
          <w:color w:val="003946"/>
          <w:w w:val="95"/>
        </w:rPr>
        <w:t>Attack</w:t>
      </w:r>
      <w:r>
        <w:rPr>
          <w:color w:val="003946"/>
          <w:spacing w:val="13"/>
        </w:rPr>
        <w:t xml:space="preserve"> </w:t>
      </w:r>
      <w:r>
        <w:rPr>
          <w:color w:val="003946"/>
          <w:spacing w:val="-2"/>
          <w:w w:val="95"/>
        </w:rPr>
        <w:t>Vector</w:t>
      </w:r>
    </w:p>
    <w:p w14:paraId="13EDF393" w14:textId="77777777" w:rsidR="00375E0D" w:rsidRDefault="00000000">
      <w:pPr>
        <w:pStyle w:val="BodyText"/>
        <w:spacing w:before="269" w:line="271" w:lineRule="auto"/>
        <w:ind w:left="2204" w:right="954" w:hanging="1"/>
        <w:jc w:val="both"/>
      </w:pPr>
      <w:r>
        <w:rPr>
          <w:color w:val="231F20"/>
        </w:rPr>
        <w:t>While there are legitimate reasons for using SOCKS proxies, e.g., providing a different authentication method for network trafﬁc, the SOCKS protocol can also be used very effectively as part of malware.</w:t>
      </w:r>
    </w:p>
    <w:p w14:paraId="13EDF394" w14:textId="77777777" w:rsidR="00375E0D" w:rsidRDefault="00375E0D">
      <w:pPr>
        <w:pStyle w:val="BodyText"/>
        <w:rPr>
          <w:sz w:val="14"/>
        </w:rPr>
      </w:pPr>
    </w:p>
    <w:p w14:paraId="13EDF395" w14:textId="77777777" w:rsidR="00375E0D" w:rsidRDefault="00375E0D">
      <w:pPr>
        <w:rPr>
          <w:sz w:val="14"/>
        </w:rPr>
        <w:sectPr w:rsidR="00375E0D">
          <w:pgSz w:w="11910" w:h="16840"/>
          <w:pgMar w:top="960" w:right="460" w:bottom="280" w:left="460" w:header="0" w:footer="0" w:gutter="0"/>
          <w:cols w:space="720"/>
        </w:sectPr>
      </w:pPr>
    </w:p>
    <w:p w14:paraId="13EDF396" w14:textId="77777777" w:rsidR="00375E0D" w:rsidRDefault="00000000">
      <w:pPr>
        <w:spacing w:before="119"/>
        <w:ind w:right="38"/>
        <w:jc w:val="right"/>
        <w:rPr>
          <w:sz w:val="18"/>
        </w:rPr>
      </w:pPr>
      <w:r>
        <w:rPr>
          <w:color w:val="231F20"/>
          <w:spacing w:val="-4"/>
          <w:w w:val="90"/>
          <w:sz w:val="18"/>
        </w:rPr>
        <w:t>SOCKS</w:t>
      </w:r>
    </w:p>
    <w:p w14:paraId="13EDF397" w14:textId="77777777" w:rsidR="00375E0D" w:rsidRDefault="00000000">
      <w:pPr>
        <w:spacing w:before="57" w:line="302" w:lineRule="auto"/>
        <w:ind w:left="175" w:right="38" w:firstLine="45"/>
        <w:jc w:val="both"/>
        <w:rPr>
          <w:sz w:val="18"/>
        </w:rPr>
      </w:pPr>
      <w:r>
        <w:rPr>
          <w:color w:val="808285"/>
          <w:spacing w:val="-4"/>
          <w:w w:val="95"/>
          <w:sz w:val="18"/>
        </w:rPr>
        <w:t>With</w:t>
      </w:r>
      <w:r>
        <w:rPr>
          <w:color w:val="808285"/>
          <w:spacing w:val="-8"/>
          <w:w w:val="95"/>
          <w:sz w:val="18"/>
        </w:rPr>
        <w:t xml:space="preserve"> </w:t>
      </w:r>
      <w:r>
        <w:rPr>
          <w:color w:val="808285"/>
          <w:spacing w:val="-4"/>
          <w:w w:val="95"/>
          <w:sz w:val="18"/>
        </w:rPr>
        <w:t>a</w:t>
      </w:r>
      <w:r>
        <w:rPr>
          <w:color w:val="808285"/>
          <w:spacing w:val="-6"/>
          <w:w w:val="95"/>
          <w:sz w:val="18"/>
        </w:rPr>
        <w:t xml:space="preserve"> </w:t>
      </w:r>
      <w:r>
        <w:rPr>
          <w:color w:val="808285"/>
          <w:spacing w:val="-4"/>
          <w:w w:val="95"/>
          <w:sz w:val="18"/>
        </w:rPr>
        <w:t>SOCKS</w:t>
      </w:r>
      <w:r>
        <w:rPr>
          <w:color w:val="808285"/>
          <w:spacing w:val="-6"/>
          <w:w w:val="95"/>
          <w:sz w:val="18"/>
        </w:rPr>
        <w:t xml:space="preserve"> </w:t>
      </w:r>
      <w:r>
        <w:rPr>
          <w:color w:val="808285"/>
          <w:spacing w:val="-4"/>
          <w:w w:val="95"/>
          <w:sz w:val="18"/>
        </w:rPr>
        <w:t xml:space="preserve">proxy, </w:t>
      </w:r>
      <w:r>
        <w:rPr>
          <w:color w:val="808285"/>
          <w:sz w:val="18"/>
        </w:rPr>
        <w:t>a client can control the</w:t>
      </w:r>
      <w:r>
        <w:rPr>
          <w:color w:val="808285"/>
          <w:spacing w:val="12"/>
          <w:sz w:val="18"/>
        </w:rPr>
        <w:t xml:space="preserve"> </w:t>
      </w:r>
      <w:r>
        <w:rPr>
          <w:color w:val="808285"/>
          <w:sz w:val="18"/>
        </w:rPr>
        <w:t>connection</w:t>
      </w:r>
      <w:r>
        <w:rPr>
          <w:color w:val="808285"/>
          <w:spacing w:val="13"/>
          <w:sz w:val="18"/>
        </w:rPr>
        <w:t xml:space="preserve"> </w:t>
      </w:r>
      <w:r>
        <w:rPr>
          <w:color w:val="808285"/>
          <w:spacing w:val="-4"/>
          <w:sz w:val="18"/>
        </w:rPr>
        <w:t>from</w:t>
      </w:r>
    </w:p>
    <w:p w14:paraId="13EDF398" w14:textId="77777777" w:rsidR="00375E0D" w:rsidRDefault="00000000">
      <w:pPr>
        <w:spacing w:line="205" w:lineRule="exact"/>
        <w:ind w:left="1029"/>
        <w:jc w:val="both"/>
        <w:rPr>
          <w:sz w:val="18"/>
        </w:rPr>
      </w:pPr>
      <w:r>
        <w:rPr>
          <w:color w:val="808285"/>
          <w:sz w:val="18"/>
        </w:rPr>
        <w:t>the</w:t>
      </w:r>
      <w:r>
        <w:rPr>
          <w:color w:val="808285"/>
          <w:spacing w:val="12"/>
          <w:sz w:val="18"/>
        </w:rPr>
        <w:t xml:space="preserve"> </w:t>
      </w:r>
      <w:r>
        <w:rPr>
          <w:color w:val="808285"/>
          <w:spacing w:val="-2"/>
          <w:sz w:val="18"/>
        </w:rPr>
        <w:t>proxy.</w:t>
      </w:r>
    </w:p>
    <w:p w14:paraId="13EDF399" w14:textId="77777777" w:rsidR="00375E0D" w:rsidRDefault="00000000">
      <w:pPr>
        <w:pStyle w:val="BodyText"/>
        <w:spacing w:before="100"/>
        <w:ind w:left="175"/>
        <w:jc w:val="both"/>
      </w:pPr>
      <w:r>
        <w:br w:type="column"/>
      </w:r>
      <w:r>
        <w:rPr>
          <w:color w:val="231F20"/>
        </w:rPr>
        <w:t>It</w:t>
      </w:r>
      <w:r>
        <w:rPr>
          <w:color w:val="231F20"/>
          <w:spacing w:val="34"/>
        </w:rPr>
        <w:t xml:space="preserve"> </w:t>
      </w:r>
      <w:r>
        <w:rPr>
          <w:color w:val="231F20"/>
        </w:rPr>
        <w:t>can</w:t>
      </w:r>
      <w:r>
        <w:rPr>
          <w:color w:val="231F20"/>
          <w:spacing w:val="34"/>
        </w:rPr>
        <w:t xml:space="preserve"> </w:t>
      </w:r>
      <w:r>
        <w:rPr>
          <w:color w:val="231F20"/>
        </w:rPr>
        <w:t>be</w:t>
      </w:r>
      <w:r>
        <w:rPr>
          <w:color w:val="231F20"/>
          <w:spacing w:val="34"/>
        </w:rPr>
        <w:t xml:space="preserve"> </w:t>
      </w:r>
      <w:r>
        <w:rPr>
          <w:color w:val="231F20"/>
        </w:rPr>
        <w:t>employed</w:t>
      </w:r>
      <w:r>
        <w:rPr>
          <w:color w:val="231F20"/>
          <w:spacing w:val="34"/>
        </w:rPr>
        <w:t xml:space="preserve"> </w:t>
      </w:r>
      <w:r>
        <w:rPr>
          <w:color w:val="231F20"/>
        </w:rPr>
        <w:t>to</w:t>
      </w:r>
      <w:r>
        <w:rPr>
          <w:color w:val="231F20"/>
          <w:spacing w:val="34"/>
        </w:rPr>
        <w:t xml:space="preserve"> </w:t>
      </w:r>
      <w:r>
        <w:rPr>
          <w:color w:val="231F20"/>
        </w:rPr>
        <w:t>extend</w:t>
      </w:r>
      <w:r>
        <w:rPr>
          <w:color w:val="231F20"/>
          <w:spacing w:val="34"/>
        </w:rPr>
        <w:t xml:space="preserve"> </w:t>
      </w:r>
      <w:r>
        <w:rPr>
          <w:color w:val="231F20"/>
        </w:rPr>
        <w:t>the</w:t>
      </w:r>
      <w:r>
        <w:rPr>
          <w:color w:val="231F20"/>
          <w:spacing w:val="34"/>
        </w:rPr>
        <w:t xml:space="preserve"> </w:t>
      </w:r>
      <w:r>
        <w:rPr>
          <w:color w:val="231F20"/>
        </w:rPr>
        <w:t>range</w:t>
      </w:r>
      <w:r>
        <w:rPr>
          <w:color w:val="231F20"/>
          <w:spacing w:val="34"/>
        </w:rPr>
        <w:t xml:space="preserve"> </w:t>
      </w:r>
      <w:r>
        <w:rPr>
          <w:color w:val="231F20"/>
        </w:rPr>
        <w:t>of</w:t>
      </w:r>
      <w:r>
        <w:rPr>
          <w:color w:val="231F20"/>
          <w:spacing w:val="34"/>
        </w:rPr>
        <w:t xml:space="preserve"> </w:t>
      </w:r>
      <w:r>
        <w:rPr>
          <w:color w:val="231F20"/>
        </w:rPr>
        <w:t>a</w:t>
      </w:r>
      <w:r>
        <w:rPr>
          <w:color w:val="231F20"/>
          <w:spacing w:val="34"/>
        </w:rPr>
        <w:t xml:space="preserve"> </w:t>
      </w:r>
      <w:r>
        <w:rPr>
          <w:color w:val="231F20"/>
        </w:rPr>
        <w:t>compromised</w:t>
      </w:r>
      <w:r>
        <w:rPr>
          <w:color w:val="231F20"/>
          <w:spacing w:val="34"/>
        </w:rPr>
        <w:t xml:space="preserve"> </w:t>
      </w:r>
      <w:proofErr w:type="gramStart"/>
      <w:r>
        <w:rPr>
          <w:color w:val="231F20"/>
        </w:rPr>
        <w:t>system,</w:t>
      </w:r>
      <w:r>
        <w:rPr>
          <w:color w:val="231F20"/>
          <w:spacing w:val="34"/>
        </w:rPr>
        <w:t xml:space="preserve"> </w:t>
      </w:r>
      <w:r>
        <w:rPr>
          <w:color w:val="231F20"/>
        </w:rPr>
        <w:t>because</w:t>
      </w:r>
      <w:proofErr w:type="gramEnd"/>
      <w:r>
        <w:rPr>
          <w:color w:val="231F20"/>
          <w:spacing w:val="35"/>
        </w:rPr>
        <w:t xml:space="preserve"> </w:t>
      </w:r>
      <w:r>
        <w:rPr>
          <w:color w:val="231F20"/>
          <w:spacing w:val="-2"/>
        </w:rPr>
        <w:t>SOCKS</w:t>
      </w:r>
    </w:p>
    <w:p w14:paraId="13EDF39A" w14:textId="77777777" w:rsidR="00375E0D" w:rsidRDefault="00000000">
      <w:pPr>
        <w:pStyle w:val="BodyText"/>
        <w:spacing w:before="30"/>
        <w:ind w:left="175"/>
        <w:jc w:val="both"/>
      </w:pPr>
      <w:r>
        <w:rPr>
          <w:color w:val="231F20"/>
        </w:rPr>
        <w:t>allows</w:t>
      </w:r>
      <w:r>
        <w:rPr>
          <w:color w:val="231F20"/>
          <w:spacing w:val="10"/>
        </w:rPr>
        <w:t xml:space="preserve"> </w:t>
      </w:r>
      <w:r>
        <w:rPr>
          <w:color w:val="231F20"/>
        </w:rPr>
        <w:t>clients</w:t>
      </w:r>
      <w:r>
        <w:rPr>
          <w:color w:val="231F20"/>
          <w:spacing w:val="10"/>
        </w:rPr>
        <w:t xml:space="preserve"> </w:t>
      </w:r>
      <w:r>
        <w:rPr>
          <w:color w:val="231F20"/>
        </w:rPr>
        <w:t>to</w:t>
      </w:r>
      <w:r>
        <w:rPr>
          <w:color w:val="231F20"/>
          <w:spacing w:val="11"/>
        </w:rPr>
        <w:t xml:space="preserve"> </w:t>
      </w:r>
      <w:r>
        <w:rPr>
          <w:color w:val="231F20"/>
        </w:rPr>
        <w:t>create</w:t>
      </w:r>
      <w:r>
        <w:rPr>
          <w:color w:val="231F20"/>
          <w:spacing w:val="10"/>
        </w:rPr>
        <w:t xml:space="preserve"> </w:t>
      </w:r>
      <w:r>
        <w:rPr>
          <w:color w:val="231F20"/>
        </w:rPr>
        <w:t>and</w:t>
      </w:r>
      <w:r>
        <w:rPr>
          <w:color w:val="231F20"/>
          <w:spacing w:val="11"/>
        </w:rPr>
        <w:t xml:space="preserve"> </w:t>
      </w:r>
      <w:r>
        <w:rPr>
          <w:color w:val="231F20"/>
        </w:rPr>
        <w:t>forward</w:t>
      </w:r>
      <w:r>
        <w:rPr>
          <w:color w:val="231F20"/>
          <w:spacing w:val="10"/>
        </w:rPr>
        <w:t xml:space="preserve"> </w:t>
      </w:r>
      <w:r>
        <w:rPr>
          <w:color w:val="231F20"/>
        </w:rPr>
        <w:t>arbitrary</w:t>
      </w:r>
      <w:r>
        <w:rPr>
          <w:color w:val="231F20"/>
          <w:spacing w:val="11"/>
        </w:rPr>
        <w:t xml:space="preserve"> </w:t>
      </w:r>
      <w:r>
        <w:rPr>
          <w:color w:val="231F20"/>
          <w:spacing w:val="-2"/>
        </w:rPr>
        <w:t>connections.</w:t>
      </w:r>
    </w:p>
    <w:p w14:paraId="13EDF39B" w14:textId="77777777" w:rsidR="00375E0D" w:rsidRDefault="00375E0D">
      <w:pPr>
        <w:pStyle w:val="BodyText"/>
        <w:spacing w:before="2"/>
        <w:rPr>
          <w:sz w:val="25"/>
        </w:rPr>
      </w:pPr>
    </w:p>
    <w:p w14:paraId="13EDF39C" w14:textId="77777777" w:rsidR="00375E0D" w:rsidRDefault="00000000">
      <w:pPr>
        <w:pStyle w:val="BodyText"/>
        <w:spacing w:line="271" w:lineRule="auto"/>
        <w:ind w:left="175" w:right="954"/>
        <w:jc w:val="both"/>
      </w:pPr>
      <w:r>
        <w:rPr>
          <w:color w:val="231F20"/>
        </w:rPr>
        <w:t>This</w:t>
      </w:r>
      <w:r>
        <w:rPr>
          <w:color w:val="231F20"/>
          <w:spacing w:val="-2"/>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done</w:t>
      </w:r>
      <w:r>
        <w:rPr>
          <w:color w:val="231F20"/>
          <w:spacing w:val="-2"/>
        </w:rPr>
        <w:t xml:space="preserve"> </w:t>
      </w:r>
      <w:r>
        <w:rPr>
          <w:color w:val="231F20"/>
        </w:rPr>
        <w:t>by</w:t>
      </w:r>
      <w:r>
        <w:rPr>
          <w:color w:val="231F20"/>
          <w:spacing w:val="-2"/>
        </w:rPr>
        <w:t xml:space="preserve"> </w:t>
      </w:r>
      <w:r>
        <w:rPr>
          <w:color w:val="231F20"/>
        </w:rPr>
        <w:t>making</w:t>
      </w:r>
      <w:r>
        <w:rPr>
          <w:color w:val="231F20"/>
          <w:spacing w:val="-2"/>
        </w:rPr>
        <w:t xml:space="preserve"> </w:t>
      </w:r>
      <w:r>
        <w:rPr>
          <w:color w:val="231F20"/>
        </w:rPr>
        <w:t>a</w:t>
      </w:r>
      <w:r>
        <w:rPr>
          <w:color w:val="231F20"/>
          <w:spacing w:val="-2"/>
        </w:rPr>
        <w:t xml:space="preserve"> </w:t>
      </w:r>
      <w:r>
        <w:rPr>
          <w:color w:val="231F20"/>
        </w:rPr>
        <w:t>SOCKS</w:t>
      </w:r>
      <w:r>
        <w:rPr>
          <w:color w:val="231F20"/>
          <w:spacing w:val="-2"/>
        </w:rPr>
        <w:t xml:space="preserve"> </w:t>
      </w:r>
      <w:r>
        <w:rPr>
          <w:color w:val="231F20"/>
        </w:rPr>
        <w:t>proxy</w:t>
      </w:r>
      <w:r>
        <w:rPr>
          <w:color w:val="231F20"/>
          <w:spacing w:val="-2"/>
        </w:rPr>
        <w:t xml:space="preserve"> </w:t>
      </w:r>
      <w:r>
        <w:rPr>
          <w:color w:val="231F20"/>
        </w:rPr>
        <w:t>software</w:t>
      </w:r>
      <w:r>
        <w:rPr>
          <w:color w:val="231F20"/>
          <w:spacing w:val="-2"/>
        </w:rPr>
        <w:t xml:space="preserve"> </w:t>
      </w:r>
      <w:r>
        <w:rPr>
          <w:color w:val="231F20"/>
        </w:rPr>
        <w:t>which,</w:t>
      </w:r>
      <w:r>
        <w:rPr>
          <w:color w:val="231F20"/>
          <w:spacing w:val="-2"/>
        </w:rPr>
        <w:t xml:space="preserve"> </w:t>
      </w:r>
      <w:r>
        <w:rPr>
          <w:color w:val="231F20"/>
        </w:rPr>
        <w:t>instead</w:t>
      </w:r>
      <w:r>
        <w:rPr>
          <w:color w:val="231F20"/>
          <w:spacing w:val="-2"/>
        </w:rPr>
        <w:t xml:space="preserve"> </w:t>
      </w:r>
      <w:r>
        <w:rPr>
          <w:color w:val="231F20"/>
        </w:rPr>
        <w:t>of</w:t>
      </w:r>
      <w:r>
        <w:rPr>
          <w:color w:val="231F20"/>
          <w:spacing w:val="-2"/>
        </w:rPr>
        <w:t xml:space="preserve"> </w:t>
      </w:r>
      <w:r>
        <w:rPr>
          <w:color w:val="231F20"/>
        </w:rPr>
        <w:t>waiting</w:t>
      </w:r>
      <w:r>
        <w:rPr>
          <w:color w:val="231F20"/>
          <w:spacing w:val="-2"/>
        </w:rPr>
        <w:t xml:space="preserve"> </w:t>
      </w:r>
      <w:r>
        <w:rPr>
          <w:color w:val="231F20"/>
        </w:rPr>
        <w:t>for</w:t>
      </w:r>
      <w:r>
        <w:rPr>
          <w:color w:val="231F20"/>
          <w:spacing w:val="-2"/>
        </w:rPr>
        <w:t xml:space="preserve"> </w:t>
      </w:r>
      <w:r>
        <w:rPr>
          <w:color w:val="231F20"/>
        </w:rPr>
        <w:t>client connections, connects to a command-and-control server, thus reversing the connection direction. Since many ﬁrewalls are conﬁgured to let trafﬁc and connections pass from</w:t>
      </w:r>
      <w:r>
        <w:rPr>
          <w:color w:val="231F20"/>
          <w:spacing w:val="40"/>
        </w:rPr>
        <w:t xml:space="preserve"> </w:t>
      </w:r>
      <w:r>
        <w:rPr>
          <w:color w:val="231F20"/>
        </w:rPr>
        <w:t>the inside to the outside, especially if they go to well-known ports such as 80 (HTTP), they do not detect this hole in their defense.</w:t>
      </w:r>
    </w:p>
    <w:p w14:paraId="13EDF39D"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181"/>
            <w:col w:w="8961"/>
          </w:cols>
        </w:sectPr>
      </w:pPr>
    </w:p>
    <w:p w14:paraId="13EDF39E" w14:textId="77777777" w:rsidR="00375E0D" w:rsidRDefault="00375E0D">
      <w:pPr>
        <w:pStyle w:val="BodyText"/>
      </w:pPr>
    </w:p>
    <w:p w14:paraId="13EDF39F" w14:textId="77777777" w:rsidR="00375E0D" w:rsidRDefault="00375E0D">
      <w:pPr>
        <w:pStyle w:val="BodyText"/>
        <w:spacing w:before="5"/>
      </w:pPr>
    </w:p>
    <w:p w14:paraId="13EDF3A0" w14:textId="77777777" w:rsidR="00375E0D" w:rsidRDefault="00000000">
      <w:pPr>
        <w:ind w:left="957"/>
        <w:rPr>
          <w:sz w:val="18"/>
        </w:rPr>
      </w:pPr>
      <w:r>
        <w:rPr>
          <w:color w:val="003946"/>
          <w:sz w:val="18"/>
        </w:rPr>
        <w:t>The</w:t>
      </w:r>
      <w:r>
        <w:rPr>
          <w:color w:val="003946"/>
          <w:spacing w:val="1"/>
          <w:sz w:val="18"/>
        </w:rPr>
        <w:t xml:space="preserve"> </w:t>
      </w:r>
      <w:r>
        <w:rPr>
          <w:color w:val="003946"/>
          <w:sz w:val="18"/>
        </w:rPr>
        <w:t>Internet</w:t>
      </w:r>
      <w:r>
        <w:rPr>
          <w:color w:val="003946"/>
          <w:spacing w:val="2"/>
          <w:sz w:val="18"/>
        </w:rPr>
        <w:t xml:space="preserve"> </w:t>
      </w:r>
      <w:r>
        <w:rPr>
          <w:color w:val="003946"/>
          <w:spacing w:val="-2"/>
          <w:sz w:val="18"/>
        </w:rPr>
        <w:t>Protocol</w:t>
      </w:r>
    </w:p>
    <w:p w14:paraId="13EDF3A1" w14:textId="77777777" w:rsidR="00375E0D" w:rsidRDefault="00375E0D">
      <w:pPr>
        <w:pStyle w:val="BodyText"/>
      </w:pPr>
    </w:p>
    <w:p w14:paraId="13EDF3A2" w14:textId="77777777" w:rsidR="00375E0D" w:rsidRDefault="00375E0D">
      <w:pPr>
        <w:pStyle w:val="BodyText"/>
      </w:pPr>
    </w:p>
    <w:p w14:paraId="13EDF3A3" w14:textId="77777777" w:rsidR="00375E0D" w:rsidRDefault="00375E0D">
      <w:pPr>
        <w:pStyle w:val="BodyText"/>
      </w:pPr>
    </w:p>
    <w:p w14:paraId="13EDF3A4" w14:textId="77777777" w:rsidR="00375E0D" w:rsidRDefault="00375E0D">
      <w:pPr>
        <w:pStyle w:val="BodyText"/>
      </w:pPr>
    </w:p>
    <w:p w14:paraId="13EDF3A5" w14:textId="77777777" w:rsidR="00375E0D" w:rsidRDefault="00375E0D">
      <w:pPr>
        <w:pStyle w:val="BodyText"/>
        <w:spacing w:before="7"/>
        <w:rPr>
          <w:sz w:val="23"/>
        </w:rPr>
      </w:pPr>
    </w:p>
    <w:p w14:paraId="13EDF3A6" w14:textId="77777777" w:rsidR="00375E0D" w:rsidRDefault="00000000">
      <w:pPr>
        <w:pStyle w:val="BodyText"/>
        <w:spacing w:before="100" w:line="271" w:lineRule="auto"/>
        <w:ind w:left="957" w:right="2201" w:hanging="1"/>
        <w:jc w:val="both"/>
      </w:pPr>
      <w:r>
        <w:rPr>
          <w:color w:val="231F20"/>
        </w:rPr>
        <w:t xml:space="preserve">In essence, the SOCKS protocol uses one established connection (normally from a cli- </w:t>
      </w:r>
      <w:proofErr w:type="spellStart"/>
      <w:r>
        <w:rPr>
          <w:color w:val="231F20"/>
        </w:rPr>
        <w:t>ent</w:t>
      </w:r>
      <w:proofErr w:type="spellEnd"/>
      <w:r>
        <w:rPr>
          <w:color w:val="231F20"/>
        </w:rPr>
        <w:t xml:space="preserve"> to the proxy server) to make the proxy server establish new connections to another system and provide that connection as a new open port on the proxy server system.</w:t>
      </w:r>
    </w:p>
    <w:p w14:paraId="13EDF3A7" w14:textId="77777777" w:rsidR="00375E0D" w:rsidRDefault="00375E0D">
      <w:pPr>
        <w:pStyle w:val="BodyText"/>
        <w:rPr>
          <w:sz w:val="24"/>
        </w:rPr>
      </w:pPr>
    </w:p>
    <w:p w14:paraId="13EDF3A8" w14:textId="77777777" w:rsidR="00375E0D" w:rsidRDefault="00000000">
      <w:pPr>
        <w:pStyle w:val="Heading7"/>
      </w:pPr>
      <w:r>
        <w:rPr>
          <w:color w:val="003946"/>
          <w:w w:val="95"/>
        </w:rPr>
        <w:t>The</w:t>
      </w:r>
      <w:r>
        <w:rPr>
          <w:color w:val="003946"/>
          <w:spacing w:val="-7"/>
          <w:w w:val="105"/>
        </w:rPr>
        <w:t xml:space="preserve"> </w:t>
      </w:r>
      <w:r>
        <w:rPr>
          <w:color w:val="003946"/>
          <w:spacing w:val="-2"/>
          <w:w w:val="105"/>
        </w:rPr>
        <w:t>Protocol</w:t>
      </w:r>
    </w:p>
    <w:p w14:paraId="13EDF3A9" w14:textId="77777777" w:rsidR="00375E0D" w:rsidRDefault="00375E0D">
      <w:pPr>
        <w:pStyle w:val="BodyText"/>
        <w:spacing w:before="10"/>
        <w:rPr>
          <w:sz w:val="26"/>
        </w:rPr>
      </w:pPr>
    </w:p>
    <w:p w14:paraId="13EDF3AA" w14:textId="77777777" w:rsidR="00375E0D" w:rsidRDefault="00000000">
      <w:pPr>
        <w:pStyle w:val="BodyText"/>
        <w:spacing w:line="271" w:lineRule="auto"/>
        <w:ind w:left="957" w:right="2203" w:hanging="1"/>
        <w:jc w:val="both"/>
      </w:pPr>
      <w:r>
        <w:rPr>
          <w:color w:val="231F20"/>
        </w:rPr>
        <w:t>RFC 1928 describes the SOCKS5 protocol in detail. It is an application-layer protocol speciﬁcally designed to circumvent ﬁrewalls and is conventionally located on TCP port 1080 (Leech et al., 1996).</w:t>
      </w:r>
    </w:p>
    <w:p w14:paraId="13EDF3AB" w14:textId="77777777" w:rsidR="00375E0D" w:rsidRDefault="00375E0D">
      <w:pPr>
        <w:pStyle w:val="BodyText"/>
        <w:spacing w:before="8"/>
        <w:rPr>
          <w:sz w:val="22"/>
        </w:rPr>
      </w:pPr>
    </w:p>
    <w:p w14:paraId="13EDF3AC" w14:textId="77777777" w:rsidR="00375E0D" w:rsidRDefault="00000000">
      <w:pPr>
        <w:pStyle w:val="BodyText"/>
        <w:spacing w:line="271" w:lineRule="auto"/>
        <w:ind w:left="957" w:right="2201" w:hanging="1"/>
        <w:jc w:val="both"/>
      </w:pPr>
      <w:r>
        <w:rPr>
          <w:color w:val="231F20"/>
          <w:w w:val="105"/>
        </w:rPr>
        <w:t>A</w:t>
      </w:r>
      <w:r>
        <w:rPr>
          <w:color w:val="231F20"/>
          <w:spacing w:val="-15"/>
          <w:w w:val="105"/>
        </w:rPr>
        <w:t xml:space="preserve"> </w:t>
      </w:r>
      <w:r>
        <w:rPr>
          <w:color w:val="231F20"/>
          <w:w w:val="105"/>
        </w:rPr>
        <w:t>client</w:t>
      </w:r>
      <w:r>
        <w:rPr>
          <w:color w:val="231F20"/>
          <w:spacing w:val="-15"/>
          <w:w w:val="105"/>
        </w:rPr>
        <w:t xml:space="preserve"> </w:t>
      </w:r>
      <w:r>
        <w:rPr>
          <w:color w:val="231F20"/>
          <w:w w:val="105"/>
        </w:rPr>
        <w:t>connects</w:t>
      </w:r>
      <w:r>
        <w:rPr>
          <w:color w:val="231F20"/>
          <w:spacing w:val="-14"/>
          <w:w w:val="105"/>
        </w:rPr>
        <w:t xml:space="preserve"> </w:t>
      </w:r>
      <w:r>
        <w:rPr>
          <w:color w:val="231F20"/>
          <w:w w:val="105"/>
        </w:rPr>
        <w:t>to</w:t>
      </w:r>
      <w:r>
        <w:rPr>
          <w:color w:val="231F20"/>
          <w:spacing w:val="-15"/>
          <w:w w:val="105"/>
        </w:rPr>
        <w:t xml:space="preserve"> </w:t>
      </w:r>
      <w:r>
        <w:rPr>
          <w:color w:val="231F20"/>
          <w:w w:val="105"/>
        </w:rPr>
        <w:t>the</w:t>
      </w:r>
      <w:r>
        <w:rPr>
          <w:color w:val="231F20"/>
          <w:spacing w:val="-14"/>
          <w:w w:val="105"/>
        </w:rPr>
        <w:t xml:space="preserve"> </w:t>
      </w:r>
      <w:r>
        <w:rPr>
          <w:color w:val="231F20"/>
          <w:w w:val="105"/>
        </w:rPr>
        <w:t>SOCKS</w:t>
      </w:r>
      <w:r>
        <w:rPr>
          <w:color w:val="231F20"/>
          <w:spacing w:val="-15"/>
          <w:w w:val="105"/>
        </w:rPr>
        <w:t xml:space="preserve"> </w:t>
      </w:r>
      <w:r>
        <w:rPr>
          <w:color w:val="231F20"/>
          <w:w w:val="105"/>
        </w:rPr>
        <w:t>server</w:t>
      </w:r>
      <w:r>
        <w:rPr>
          <w:color w:val="231F20"/>
          <w:spacing w:val="-15"/>
          <w:w w:val="105"/>
        </w:rPr>
        <w:t xml:space="preserve"> </w:t>
      </w:r>
      <w:r>
        <w:rPr>
          <w:color w:val="231F20"/>
          <w:w w:val="105"/>
        </w:rPr>
        <w:t>and</w:t>
      </w:r>
      <w:r>
        <w:rPr>
          <w:color w:val="231F20"/>
          <w:spacing w:val="-14"/>
          <w:w w:val="105"/>
        </w:rPr>
        <w:t xml:space="preserve"> </w:t>
      </w:r>
      <w:r>
        <w:rPr>
          <w:color w:val="231F20"/>
          <w:w w:val="105"/>
        </w:rPr>
        <w:t>negotiates</w:t>
      </w:r>
      <w:r>
        <w:rPr>
          <w:color w:val="231F20"/>
          <w:spacing w:val="-15"/>
          <w:w w:val="105"/>
        </w:rPr>
        <w:t xml:space="preserve"> </w:t>
      </w:r>
      <w:r>
        <w:rPr>
          <w:color w:val="231F20"/>
          <w:w w:val="105"/>
        </w:rPr>
        <w:t>the</w:t>
      </w:r>
      <w:r>
        <w:rPr>
          <w:color w:val="231F20"/>
          <w:spacing w:val="-14"/>
          <w:w w:val="105"/>
        </w:rPr>
        <w:t xml:space="preserve"> </w:t>
      </w:r>
      <w:r>
        <w:rPr>
          <w:color w:val="231F20"/>
          <w:w w:val="105"/>
        </w:rPr>
        <w:t>method</w:t>
      </w:r>
      <w:r>
        <w:rPr>
          <w:color w:val="231F20"/>
          <w:spacing w:val="-15"/>
          <w:w w:val="105"/>
        </w:rPr>
        <w:t xml:space="preserve"> </w:t>
      </w:r>
      <w:r>
        <w:rPr>
          <w:color w:val="231F20"/>
          <w:w w:val="105"/>
        </w:rPr>
        <w:t>of</w:t>
      </w:r>
      <w:r>
        <w:rPr>
          <w:color w:val="231F20"/>
          <w:spacing w:val="-15"/>
          <w:w w:val="105"/>
        </w:rPr>
        <w:t xml:space="preserve"> </w:t>
      </w:r>
      <w:r>
        <w:rPr>
          <w:color w:val="231F20"/>
          <w:w w:val="105"/>
        </w:rPr>
        <w:t>authentication.</w:t>
      </w:r>
      <w:r>
        <w:rPr>
          <w:color w:val="231F20"/>
          <w:spacing w:val="-14"/>
          <w:w w:val="105"/>
        </w:rPr>
        <w:t xml:space="preserve"> </w:t>
      </w:r>
      <w:r>
        <w:rPr>
          <w:color w:val="231F20"/>
          <w:w w:val="105"/>
        </w:rPr>
        <w:t>It then authenticates by the chosen method and can proceed to send relay requests (Leech</w:t>
      </w:r>
      <w:r>
        <w:rPr>
          <w:color w:val="231F20"/>
          <w:spacing w:val="-14"/>
          <w:w w:val="105"/>
        </w:rPr>
        <w:t xml:space="preserve"> </w:t>
      </w:r>
      <w:r>
        <w:rPr>
          <w:color w:val="231F20"/>
          <w:w w:val="105"/>
        </w:rPr>
        <w:t>et</w:t>
      </w:r>
      <w:r>
        <w:rPr>
          <w:color w:val="231F20"/>
          <w:spacing w:val="-14"/>
          <w:w w:val="105"/>
        </w:rPr>
        <w:t xml:space="preserve"> </w:t>
      </w:r>
      <w:r>
        <w:rPr>
          <w:color w:val="231F20"/>
          <w:w w:val="105"/>
        </w:rPr>
        <w:t>al.,</w:t>
      </w:r>
      <w:r>
        <w:rPr>
          <w:color w:val="231F20"/>
          <w:spacing w:val="-14"/>
          <w:w w:val="105"/>
        </w:rPr>
        <w:t xml:space="preserve"> </w:t>
      </w:r>
      <w:r>
        <w:rPr>
          <w:color w:val="231F20"/>
          <w:w w:val="105"/>
        </w:rPr>
        <w:t>1996).</w:t>
      </w:r>
    </w:p>
    <w:p w14:paraId="13EDF3AD" w14:textId="77777777" w:rsidR="00375E0D" w:rsidRDefault="00375E0D">
      <w:pPr>
        <w:pStyle w:val="BodyText"/>
        <w:spacing w:before="7"/>
        <w:rPr>
          <w:sz w:val="22"/>
        </w:rPr>
      </w:pPr>
    </w:p>
    <w:p w14:paraId="13EDF3AE" w14:textId="77777777" w:rsidR="00375E0D" w:rsidRDefault="00000000">
      <w:pPr>
        <w:pStyle w:val="BodyText"/>
        <w:spacing w:line="271" w:lineRule="auto"/>
        <w:ind w:left="957" w:right="2203" w:hanging="1"/>
        <w:jc w:val="both"/>
      </w:pPr>
      <w:r>
        <w:rPr>
          <w:color w:val="231F20"/>
          <w:w w:val="105"/>
        </w:rPr>
        <w:t>The</w:t>
      </w:r>
      <w:r>
        <w:rPr>
          <w:color w:val="231F20"/>
          <w:spacing w:val="-13"/>
          <w:w w:val="105"/>
        </w:rPr>
        <w:t xml:space="preserve"> </w:t>
      </w:r>
      <w:r>
        <w:rPr>
          <w:color w:val="231F20"/>
          <w:w w:val="105"/>
        </w:rPr>
        <w:t>step</w:t>
      </w:r>
      <w:r>
        <w:rPr>
          <w:color w:val="231F20"/>
          <w:spacing w:val="-13"/>
          <w:w w:val="105"/>
        </w:rPr>
        <w:t xml:space="preserve"> </w:t>
      </w:r>
      <w:r>
        <w:rPr>
          <w:color w:val="231F20"/>
          <w:w w:val="105"/>
        </w:rPr>
        <w:t>of</w:t>
      </w:r>
      <w:r>
        <w:rPr>
          <w:color w:val="231F20"/>
          <w:spacing w:val="-13"/>
          <w:w w:val="105"/>
        </w:rPr>
        <w:t xml:space="preserve"> </w:t>
      </w:r>
      <w:r>
        <w:rPr>
          <w:color w:val="231F20"/>
          <w:w w:val="105"/>
        </w:rPr>
        <w:t>negotiating</w:t>
      </w:r>
      <w:r>
        <w:rPr>
          <w:color w:val="231F20"/>
          <w:spacing w:val="-13"/>
          <w:w w:val="105"/>
        </w:rPr>
        <w:t xml:space="preserve"> </w:t>
      </w:r>
      <w:r>
        <w:rPr>
          <w:color w:val="231F20"/>
          <w:w w:val="105"/>
        </w:rPr>
        <w:t>authentication</w:t>
      </w:r>
      <w:r>
        <w:rPr>
          <w:color w:val="231F20"/>
          <w:spacing w:val="-13"/>
          <w:w w:val="105"/>
        </w:rPr>
        <w:t xml:space="preserve"> </w:t>
      </w:r>
      <w:r>
        <w:rPr>
          <w:color w:val="231F20"/>
          <w:w w:val="105"/>
        </w:rPr>
        <w:t>begins</w:t>
      </w:r>
      <w:r>
        <w:rPr>
          <w:color w:val="231F20"/>
          <w:spacing w:val="-13"/>
          <w:w w:val="105"/>
        </w:rPr>
        <w:t xml:space="preserve"> </w:t>
      </w:r>
      <w:r>
        <w:rPr>
          <w:color w:val="231F20"/>
          <w:w w:val="105"/>
        </w:rPr>
        <w:t>with</w:t>
      </w:r>
      <w:r>
        <w:rPr>
          <w:color w:val="231F20"/>
          <w:spacing w:val="-13"/>
          <w:w w:val="105"/>
        </w:rPr>
        <w:t xml:space="preserve"> </w:t>
      </w:r>
      <w:r>
        <w:rPr>
          <w:color w:val="231F20"/>
          <w:w w:val="105"/>
        </w:rPr>
        <w:t>a</w:t>
      </w:r>
      <w:r>
        <w:rPr>
          <w:color w:val="231F20"/>
          <w:spacing w:val="-13"/>
          <w:w w:val="105"/>
        </w:rPr>
        <w:t xml:space="preserve"> </w:t>
      </w:r>
      <w:r>
        <w:rPr>
          <w:color w:val="231F20"/>
          <w:w w:val="105"/>
        </w:rPr>
        <w:t>message</w:t>
      </w:r>
      <w:r>
        <w:rPr>
          <w:color w:val="231F20"/>
          <w:spacing w:val="-13"/>
          <w:w w:val="105"/>
        </w:rPr>
        <w:t xml:space="preserve"> </w:t>
      </w:r>
      <w:r>
        <w:rPr>
          <w:color w:val="231F20"/>
          <w:w w:val="105"/>
        </w:rPr>
        <w:t>from</w:t>
      </w:r>
      <w:r>
        <w:rPr>
          <w:color w:val="231F20"/>
          <w:spacing w:val="-13"/>
          <w:w w:val="105"/>
        </w:rPr>
        <w:t xml:space="preserve"> </w:t>
      </w:r>
      <w:r>
        <w:rPr>
          <w:color w:val="231F20"/>
          <w:w w:val="105"/>
        </w:rPr>
        <w:t>the</w:t>
      </w:r>
      <w:r>
        <w:rPr>
          <w:color w:val="231F20"/>
          <w:spacing w:val="-13"/>
          <w:w w:val="105"/>
        </w:rPr>
        <w:t xml:space="preserve"> </w:t>
      </w:r>
      <w:r>
        <w:rPr>
          <w:color w:val="231F20"/>
          <w:w w:val="105"/>
        </w:rPr>
        <w:t>client</w:t>
      </w:r>
      <w:r>
        <w:rPr>
          <w:color w:val="231F20"/>
          <w:spacing w:val="-13"/>
          <w:w w:val="105"/>
        </w:rPr>
        <w:t xml:space="preserve"> </w:t>
      </w:r>
      <w:r>
        <w:rPr>
          <w:color w:val="231F20"/>
          <w:w w:val="105"/>
        </w:rPr>
        <w:t>that</w:t>
      </w:r>
      <w:r>
        <w:rPr>
          <w:color w:val="231F20"/>
          <w:spacing w:val="-13"/>
          <w:w w:val="105"/>
        </w:rPr>
        <w:t xml:space="preserve"> </w:t>
      </w:r>
      <w:r>
        <w:rPr>
          <w:color w:val="231F20"/>
          <w:w w:val="105"/>
        </w:rPr>
        <w:t xml:space="preserve">con- </w:t>
      </w:r>
      <w:proofErr w:type="spellStart"/>
      <w:r>
        <w:rPr>
          <w:color w:val="231F20"/>
          <w:w w:val="105"/>
        </w:rPr>
        <w:t>tains</w:t>
      </w:r>
      <w:proofErr w:type="spellEnd"/>
      <w:r>
        <w:rPr>
          <w:color w:val="231F20"/>
          <w:w w:val="105"/>
        </w:rPr>
        <w:t xml:space="preserve"> the following three items:</w:t>
      </w:r>
    </w:p>
    <w:p w14:paraId="13EDF3AF" w14:textId="77777777" w:rsidR="00375E0D" w:rsidRDefault="00375E0D">
      <w:pPr>
        <w:pStyle w:val="BodyText"/>
        <w:spacing w:before="7"/>
        <w:rPr>
          <w:sz w:val="22"/>
        </w:rPr>
      </w:pPr>
    </w:p>
    <w:p w14:paraId="13EDF3B0" w14:textId="77777777" w:rsidR="00375E0D" w:rsidRDefault="00000000">
      <w:pPr>
        <w:pStyle w:val="ListParagraph"/>
        <w:numPr>
          <w:ilvl w:val="0"/>
          <w:numId w:val="36"/>
        </w:numPr>
        <w:tabs>
          <w:tab w:val="left" w:pos="1238"/>
        </w:tabs>
        <w:ind w:hanging="281"/>
        <w:rPr>
          <w:sz w:val="20"/>
        </w:rPr>
      </w:pPr>
      <w:r>
        <w:rPr>
          <w:color w:val="231F20"/>
          <w:w w:val="95"/>
          <w:sz w:val="20"/>
        </w:rPr>
        <w:t>A</w:t>
      </w:r>
      <w:r>
        <w:rPr>
          <w:color w:val="231F20"/>
          <w:spacing w:val="2"/>
          <w:sz w:val="20"/>
        </w:rPr>
        <w:t xml:space="preserve"> </w:t>
      </w:r>
      <w:r>
        <w:rPr>
          <w:color w:val="231F20"/>
          <w:w w:val="95"/>
          <w:sz w:val="20"/>
        </w:rPr>
        <w:t>one-byte</w:t>
      </w:r>
      <w:r>
        <w:rPr>
          <w:color w:val="231F20"/>
          <w:spacing w:val="2"/>
          <w:sz w:val="20"/>
        </w:rPr>
        <w:t xml:space="preserve"> </w:t>
      </w:r>
      <w:r>
        <w:rPr>
          <w:color w:val="231F20"/>
          <w:w w:val="95"/>
          <w:sz w:val="20"/>
        </w:rPr>
        <w:t>version</w:t>
      </w:r>
      <w:r>
        <w:rPr>
          <w:color w:val="231F20"/>
          <w:spacing w:val="2"/>
          <w:sz w:val="20"/>
        </w:rPr>
        <w:t xml:space="preserve"> </w:t>
      </w:r>
      <w:r>
        <w:rPr>
          <w:color w:val="231F20"/>
          <w:w w:val="95"/>
          <w:sz w:val="20"/>
        </w:rPr>
        <w:t>(VER)</w:t>
      </w:r>
      <w:r>
        <w:rPr>
          <w:color w:val="231F20"/>
          <w:spacing w:val="2"/>
          <w:sz w:val="20"/>
        </w:rPr>
        <w:t xml:space="preserve"> </w:t>
      </w:r>
      <w:r>
        <w:rPr>
          <w:color w:val="231F20"/>
          <w:w w:val="95"/>
          <w:sz w:val="20"/>
        </w:rPr>
        <w:t>ﬁeld</w:t>
      </w:r>
      <w:r>
        <w:rPr>
          <w:color w:val="231F20"/>
          <w:spacing w:val="2"/>
          <w:sz w:val="20"/>
        </w:rPr>
        <w:t xml:space="preserve"> </w:t>
      </w:r>
      <w:r>
        <w:rPr>
          <w:color w:val="231F20"/>
          <w:w w:val="95"/>
          <w:sz w:val="20"/>
        </w:rPr>
        <w:t>that</w:t>
      </w:r>
      <w:r>
        <w:rPr>
          <w:color w:val="231F20"/>
          <w:spacing w:val="2"/>
          <w:sz w:val="20"/>
        </w:rPr>
        <w:t xml:space="preserve"> </w:t>
      </w:r>
      <w:r>
        <w:rPr>
          <w:color w:val="231F20"/>
          <w:w w:val="95"/>
          <w:sz w:val="20"/>
        </w:rPr>
        <w:t>in</w:t>
      </w:r>
      <w:r>
        <w:rPr>
          <w:color w:val="231F20"/>
          <w:spacing w:val="2"/>
          <w:sz w:val="20"/>
        </w:rPr>
        <w:t xml:space="preserve"> </w:t>
      </w:r>
      <w:r>
        <w:rPr>
          <w:color w:val="231F20"/>
          <w:w w:val="95"/>
          <w:sz w:val="20"/>
        </w:rPr>
        <w:t>SOCKS5</w:t>
      </w:r>
      <w:r>
        <w:rPr>
          <w:color w:val="231F20"/>
          <w:spacing w:val="2"/>
          <w:sz w:val="20"/>
        </w:rPr>
        <w:t xml:space="preserve"> </w:t>
      </w:r>
      <w:r>
        <w:rPr>
          <w:color w:val="231F20"/>
          <w:w w:val="95"/>
          <w:sz w:val="20"/>
        </w:rPr>
        <w:t>is</w:t>
      </w:r>
      <w:r>
        <w:rPr>
          <w:color w:val="231F20"/>
          <w:spacing w:val="2"/>
          <w:sz w:val="20"/>
        </w:rPr>
        <w:t xml:space="preserve"> </w:t>
      </w:r>
      <w:r>
        <w:rPr>
          <w:color w:val="231F20"/>
          <w:w w:val="95"/>
          <w:sz w:val="20"/>
        </w:rPr>
        <w:t>always</w:t>
      </w:r>
      <w:r>
        <w:rPr>
          <w:color w:val="231F20"/>
          <w:spacing w:val="2"/>
          <w:sz w:val="20"/>
        </w:rPr>
        <w:t xml:space="preserve"> </w:t>
      </w:r>
      <w:r>
        <w:rPr>
          <w:color w:val="231F20"/>
          <w:w w:val="95"/>
          <w:sz w:val="20"/>
        </w:rPr>
        <w:t>0x05</w:t>
      </w:r>
      <w:r>
        <w:rPr>
          <w:color w:val="231F20"/>
          <w:spacing w:val="2"/>
          <w:sz w:val="20"/>
        </w:rPr>
        <w:t xml:space="preserve"> </w:t>
      </w:r>
      <w:r>
        <w:rPr>
          <w:color w:val="231F20"/>
          <w:spacing w:val="-2"/>
          <w:w w:val="95"/>
          <w:sz w:val="20"/>
        </w:rPr>
        <w:t>(hex)</w:t>
      </w:r>
    </w:p>
    <w:p w14:paraId="13EDF3B1" w14:textId="77777777" w:rsidR="00375E0D" w:rsidRDefault="00000000">
      <w:pPr>
        <w:pStyle w:val="ListParagraph"/>
        <w:numPr>
          <w:ilvl w:val="0"/>
          <w:numId w:val="36"/>
        </w:numPr>
        <w:tabs>
          <w:tab w:val="left" w:pos="1238"/>
        </w:tabs>
        <w:spacing w:before="31" w:line="271" w:lineRule="auto"/>
        <w:ind w:right="2259"/>
        <w:rPr>
          <w:sz w:val="20"/>
        </w:rPr>
      </w:pPr>
      <w:r>
        <w:rPr>
          <w:color w:val="231F20"/>
          <w:w w:val="105"/>
          <w:sz w:val="20"/>
        </w:rPr>
        <w:t>A</w:t>
      </w:r>
      <w:r>
        <w:rPr>
          <w:color w:val="231F20"/>
          <w:spacing w:val="-15"/>
          <w:w w:val="105"/>
          <w:sz w:val="20"/>
        </w:rPr>
        <w:t xml:space="preserve"> </w:t>
      </w:r>
      <w:r>
        <w:rPr>
          <w:color w:val="231F20"/>
          <w:w w:val="105"/>
          <w:sz w:val="20"/>
        </w:rPr>
        <w:t>one-byte</w:t>
      </w:r>
      <w:r>
        <w:rPr>
          <w:color w:val="231F20"/>
          <w:spacing w:val="-14"/>
          <w:w w:val="105"/>
          <w:sz w:val="20"/>
        </w:rPr>
        <w:t xml:space="preserve"> </w:t>
      </w:r>
      <w:r>
        <w:rPr>
          <w:color w:val="231F20"/>
          <w:w w:val="105"/>
          <w:sz w:val="20"/>
        </w:rPr>
        <w:t>ﬁeld</w:t>
      </w:r>
      <w:r>
        <w:rPr>
          <w:color w:val="231F20"/>
          <w:spacing w:val="-15"/>
          <w:w w:val="105"/>
          <w:sz w:val="20"/>
        </w:rPr>
        <w:t xml:space="preserve"> </w:t>
      </w:r>
      <w:r>
        <w:rPr>
          <w:color w:val="231F20"/>
          <w:w w:val="105"/>
          <w:sz w:val="20"/>
        </w:rPr>
        <w:t>indicating</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w w:val="105"/>
          <w:sz w:val="20"/>
        </w:rPr>
        <w:t>number</w:t>
      </w:r>
      <w:r>
        <w:rPr>
          <w:color w:val="231F20"/>
          <w:spacing w:val="-14"/>
          <w:w w:val="105"/>
          <w:sz w:val="20"/>
        </w:rPr>
        <w:t xml:space="preserve"> </w:t>
      </w:r>
      <w:r>
        <w:rPr>
          <w:color w:val="231F20"/>
          <w:w w:val="105"/>
          <w:sz w:val="20"/>
        </w:rPr>
        <w:t>of</w:t>
      </w:r>
      <w:r>
        <w:rPr>
          <w:color w:val="231F20"/>
          <w:spacing w:val="-15"/>
          <w:w w:val="105"/>
          <w:sz w:val="20"/>
        </w:rPr>
        <w:t xml:space="preserve"> </w:t>
      </w:r>
      <w:r>
        <w:rPr>
          <w:color w:val="231F20"/>
          <w:w w:val="105"/>
          <w:sz w:val="20"/>
        </w:rPr>
        <w:t>authentication</w:t>
      </w:r>
      <w:r>
        <w:rPr>
          <w:color w:val="231F20"/>
          <w:spacing w:val="-14"/>
          <w:w w:val="105"/>
          <w:sz w:val="20"/>
        </w:rPr>
        <w:t xml:space="preserve"> </w:t>
      </w:r>
      <w:r>
        <w:rPr>
          <w:color w:val="231F20"/>
          <w:w w:val="105"/>
          <w:sz w:val="20"/>
        </w:rPr>
        <w:t>methods</w:t>
      </w:r>
      <w:r>
        <w:rPr>
          <w:color w:val="231F20"/>
          <w:spacing w:val="-15"/>
          <w:w w:val="105"/>
          <w:sz w:val="20"/>
        </w:rPr>
        <w:t xml:space="preserve"> </w:t>
      </w:r>
      <w:r>
        <w:rPr>
          <w:color w:val="231F20"/>
          <w:w w:val="105"/>
          <w:sz w:val="20"/>
        </w:rPr>
        <w:t>supported</w:t>
      </w:r>
      <w:r>
        <w:rPr>
          <w:color w:val="231F20"/>
          <w:spacing w:val="-14"/>
          <w:w w:val="105"/>
          <w:sz w:val="20"/>
        </w:rPr>
        <w:t xml:space="preserve"> </w:t>
      </w:r>
      <w:r>
        <w:rPr>
          <w:color w:val="231F20"/>
          <w:w w:val="105"/>
          <w:sz w:val="20"/>
        </w:rPr>
        <w:t>by</w:t>
      </w:r>
      <w:r>
        <w:rPr>
          <w:color w:val="231F20"/>
          <w:spacing w:val="-15"/>
          <w:w w:val="105"/>
          <w:sz w:val="20"/>
        </w:rPr>
        <w:t xml:space="preserve"> </w:t>
      </w:r>
      <w:r>
        <w:rPr>
          <w:color w:val="231F20"/>
          <w:w w:val="105"/>
          <w:sz w:val="20"/>
        </w:rPr>
        <w:t xml:space="preserve">the </w:t>
      </w:r>
      <w:r>
        <w:rPr>
          <w:color w:val="231F20"/>
          <w:spacing w:val="-2"/>
          <w:w w:val="105"/>
          <w:sz w:val="20"/>
        </w:rPr>
        <w:t>client</w:t>
      </w:r>
      <w:r>
        <w:rPr>
          <w:color w:val="231F20"/>
          <w:spacing w:val="-13"/>
          <w:w w:val="105"/>
          <w:sz w:val="20"/>
        </w:rPr>
        <w:t xml:space="preserve"> </w:t>
      </w:r>
      <w:r>
        <w:rPr>
          <w:color w:val="231F20"/>
          <w:spacing w:val="-2"/>
          <w:w w:val="105"/>
          <w:sz w:val="20"/>
        </w:rPr>
        <w:t>(NMETHODS)</w:t>
      </w:r>
    </w:p>
    <w:p w14:paraId="13EDF3B2" w14:textId="77777777" w:rsidR="00375E0D" w:rsidRDefault="00000000">
      <w:pPr>
        <w:pStyle w:val="ListParagraph"/>
        <w:numPr>
          <w:ilvl w:val="0"/>
          <w:numId w:val="36"/>
        </w:numPr>
        <w:tabs>
          <w:tab w:val="left" w:pos="1238"/>
        </w:tabs>
        <w:spacing w:line="271" w:lineRule="auto"/>
        <w:ind w:right="2487"/>
        <w:rPr>
          <w:sz w:val="20"/>
        </w:rPr>
      </w:pPr>
      <w:r>
        <w:rPr>
          <w:color w:val="231F20"/>
          <w:sz w:val="20"/>
        </w:rPr>
        <w:t>A</w:t>
      </w:r>
      <w:r>
        <w:rPr>
          <w:color w:val="231F20"/>
          <w:spacing w:val="-14"/>
          <w:sz w:val="20"/>
        </w:rPr>
        <w:t xml:space="preserve"> </w:t>
      </w:r>
      <w:r>
        <w:rPr>
          <w:color w:val="231F20"/>
          <w:sz w:val="20"/>
        </w:rPr>
        <w:t>METHOD</w:t>
      </w:r>
      <w:r>
        <w:rPr>
          <w:color w:val="231F20"/>
          <w:spacing w:val="-14"/>
          <w:sz w:val="20"/>
        </w:rPr>
        <w:t xml:space="preserve"> </w:t>
      </w:r>
      <w:r>
        <w:rPr>
          <w:color w:val="231F20"/>
          <w:sz w:val="20"/>
        </w:rPr>
        <w:t>ﬁeld</w:t>
      </w:r>
      <w:r>
        <w:rPr>
          <w:color w:val="231F20"/>
          <w:spacing w:val="-14"/>
          <w:sz w:val="20"/>
        </w:rPr>
        <w:t xml:space="preserve"> </w:t>
      </w:r>
      <w:r>
        <w:rPr>
          <w:color w:val="231F20"/>
          <w:sz w:val="20"/>
        </w:rPr>
        <w:t>of</w:t>
      </w:r>
      <w:r>
        <w:rPr>
          <w:color w:val="231F20"/>
          <w:spacing w:val="-14"/>
          <w:sz w:val="20"/>
        </w:rPr>
        <w:t xml:space="preserve"> </w:t>
      </w:r>
      <w:r>
        <w:rPr>
          <w:color w:val="231F20"/>
          <w:sz w:val="20"/>
        </w:rPr>
        <w:t>variable</w:t>
      </w:r>
      <w:r>
        <w:rPr>
          <w:color w:val="231F20"/>
          <w:spacing w:val="-14"/>
          <w:sz w:val="20"/>
        </w:rPr>
        <w:t xml:space="preserve"> </w:t>
      </w:r>
      <w:r>
        <w:rPr>
          <w:color w:val="231F20"/>
          <w:sz w:val="20"/>
        </w:rPr>
        <w:t>length</w:t>
      </w:r>
      <w:r>
        <w:rPr>
          <w:color w:val="231F20"/>
          <w:spacing w:val="-14"/>
          <w:sz w:val="20"/>
        </w:rPr>
        <w:t xml:space="preserve"> </w:t>
      </w:r>
      <w:r>
        <w:rPr>
          <w:color w:val="231F20"/>
          <w:sz w:val="20"/>
        </w:rPr>
        <w:t>(</w:t>
      </w:r>
      <w:proofErr w:type="gramStart"/>
      <w:r>
        <w:rPr>
          <w:color w:val="231F20"/>
          <w:sz w:val="20"/>
        </w:rPr>
        <w:t>as</w:t>
      </w:r>
      <w:r>
        <w:rPr>
          <w:color w:val="231F20"/>
          <w:spacing w:val="-14"/>
          <w:sz w:val="20"/>
        </w:rPr>
        <w:t xml:space="preserve"> </w:t>
      </w:r>
      <w:r>
        <w:rPr>
          <w:color w:val="231F20"/>
          <w:sz w:val="20"/>
        </w:rPr>
        <w:t>long</w:t>
      </w:r>
      <w:r>
        <w:rPr>
          <w:color w:val="231F20"/>
          <w:spacing w:val="-14"/>
          <w:sz w:val="20"/>
        </w:rPr>
        <w:t xml:space="preserve"> </w:t>
      </w:r>
      <w:r>
        <w:rPr>
          <w:color w:val="231F20"/>
          <w:sz w:val="20"/>
        </w:rPr>
        <w:t>as</w:t>
      </w:r>
      <w:proofErr w:type="gramEnd"/>
      <w:r>
        <w:rPr>
          <w:color w:val="231F20"/>
          <w:spacing w:val="-14"/>
          <w:sz w:val="20"/>
        </w:rPr>
        <w:t xml:space="preserve"> </w:t>
      </w:r>
      <w:r>
        <w:rPr>
          <w:color w:val="231F20"/>
          <w:sz w:val="20"/>
        </w:rPr>
        <w:t>NMETHODS</w:t>
      </w:r>
      <w:r>
        <w:rPr>
          <w:color w:val="231F20"/>
          <w:spacing w:val="-13"/>
          <w:sz w:val="20"/>
        </w:rPr>
        <w:t xml:space="preserve"> </w:t>
      </w:r>
      <w:r>
        <w:rPr>
          <w:color w:val="231F20"/>
          <w:sz w:val="20"/>
        </w:rPr>
        <w:t>speciﬁes)</w:t>
      </w:r>
      <w:r>
        <w:rPr>
          <w:color w:val="231F20"/>
          <w:spacing w:val="-14"/>
          <w:sz w:val="20"/>
        </w:rPr>
        <w:t xml:space="preserve"> </w:t>
      </w:r>
      <w:r>
        <w:rPr>
          <w:color w:val="231F20"/>
          <w:sz w:val="20"/>
        </w:rPr>
        <w:t>that</w:t>
      </w:r>
      <w:r>
        <w:rPr>
          <w:color w:val="231F20"/>
          <w:spacing w:val="-14"/>
          <w:sz w:val="20"/>
        </w:rPr>
        <w:t xml:space="preserve"> </w:t>
      </w:r>
      <w:r>
        <w:rPr>
          <w:color w:val="231F20"/>
          <w:sz w:val="20"/>
        </w:rPr>
        <w:t>lists</w:t>
      </w:r>
      <w:r>
        <w:rPr>
          <w:color w:val="231F20"/>
          <w:spacing w:val="-14"/>
          <w:sz w:val="20"/>
        </w:rPr>
        <w:t xml:space="preserve"> </w:t>
      </w:r>
      <w:r>
        <w:rPr>
          <w:color w:val="231F20"/>
          <w:sz w:val="20"/>
        </w:rPr>
        <w:t>sup- ported authentication methods, each represented by one byte:</w:t>
      </w:r>
    </w:p>
    <w:p w14:paraId="13EDF3B3" w14:textId="77777777" w:rsidR="00375E0D" w:rsidRDefault="00000000">
      <w:pPr>
        <w:pStyle w:val="ListParagraph"/>
        <w:numPr>
          <w:ilvl w:val="1"/>
          <w:numId w:val="36"/>
        </w:numPr>
        <w:tabs>
          <w:tab w:val="left" w:pos="1517"/>
          <w:tab w:val="left" w:pos="1518"/>
        </w:tabs>
        <w:ind w:hanging="281"/>
        <w:rPr>
          <w:sz w:val="20"/>
        </w:rPr>
      </w:pPr>
      <w:r>
        <w:rPr>
          <w:color w:val="231F20"/>
          <w:w w:val="85"/>
          <w:sz w:val="20"/>
        </w:rPr>
        <w:t>0x00:</w:t>
      </w:r>
      <w:r>
        <w:rPr>
          <w:color w:val="231F20"/>
          <w:spacing w:val="25"/>
          <w:sz w:val="20"/>
        </w:rPr>
        <w:t xml:space="preserve"> </w:t>
      </w:r>
      <w:r>
        <w:rPr>
          <w:color w:val="231F20"/>
          <w:w w:val="85"/>
          <w:sz w:val="20"/>
        </w:rPr>
        <w:t>NO</w:t>
      </w:r>
      <w:r>
        <w:rPr>
          <w:color w:val="231F20"/>
          <w:spacing w:val="25"/>
          <w:sz w:val="20"/>
        </w:rPr>
        <w:t xml:space="preserve"> </w:t>
      </w:r>
      <w:r>
        <w:rPr>
          <w:color w:val="231F20"/>
          <w:w w:val="85"/>
          <w:sz w:val="20"/>
        </w:rPr>
        <w:t>AUTHENTICATION</w:t>
      </w:r>
      <w:r>
        <w:rPr>
          <w:color w:val="231F20"/>
          <w:spacing w:val="26"/>
          <w:sz w:val="20"/>
        </w:rPr>
        <w:t xml:space="preserve"> </w:t>
      </w:r>
      <w:r>
        <w:rPr>
          <w:color w:val="231F20"/>
          <w:spacing w:val="-2"/>
          <w:w w:val="85"/>
          <w:sz w:val="20"/>
        </w:rPr>
        <w:t>REQUIRED</w:t>
      </w:r>
    </w:p>
    <w:p w14:paraId="13EDF3B4" w14:textId="77777777" w:rsidR="00375E0D" w:rsidRDefault="00000000">
      <w:pPr>
        <w:pStyle w:val="ListParagraph"/>
        <w:numPr>
          <w:ilvl w:val="1"/>
          <w:numId w:val="36"/>
        </w:numPr>
        <w:tabs>
          <w:tab w:val="left" w:pos="1517"/>
          <w:tab w:val="left" w:pos="1518"/>
        </w:tabs>
        <w:spacing w:before="30"/>
        <w:ind w:hanging="281"/>
        <w:rPr>
          <w:sz w:val="20"/>
        </w:rPr>
      </w:pPr>
      <w:r>
        <w:rPr>
          <w:color w:val="231F20"/>
          <w:spacing w:val="-2"/>
          <w:w w:val="90"/>
          <w:sz w:val="20"/>
        </w:rPr>
        <w:t>0x01:</w:t>
      </w:r>
      <w:r>
        <w:rPr>
          <w:color w:val="231F20"/>
          <w:spacing w:val="-4"/>
          <w:w w:val="95"/>
          <w:sz w:val="20"/>
        </w:rPr>
        <w:t xml:space="preserve"> </w:t>
      </w:r>
      <w:r>
        <w:rPr>
          <w:color w:val="231F20"/>
          <w:spacing w:val="-2"/>
          <w:w w:val="95"/>
          <w:sz w:val="20"/>
        </w:rPr>
        <w:t>GSSAPI</w:t>
      </w:r>
    </w:p>
    <w:p w14:paraId="13EDF3B5" w14:textId="77777777" w:rsidR="00375E0D" w:rsidRDefault="00000000">
      <w:pPr>
        <w:pStyle w:val="ListParagraph"/>
        <w:numPr>
          <w:ilvl w:val="1"/>
          <w:numId w:val="36"/>
        </w:numPr>
        <w:tabs>
          <w:tab w:val="left" w:pos="1517"/>
          <w:tab w:val="left" w:pos="1518"/>
        </w:tabs>
        <w:spacing w:before="30"/>
        <w:ind w:hanging="281"/>
        <w:rPr>
          <w:sz w:val="20"/>
        </w:rPr>
      </w:pPr>
      <w:r>
        <w:rPr>
          <w:color w:val="231F20"/>
          <w:w w:val="90"/>
          <w:sz w:val="20"/>
        </w:rPr>
        <w:t>0x02:</w:t>
      </w:r>
      <w:r>
        <w:rPr>
          <w:color w:val="231F20"/>
          <w:sz w:val="20"/>
        </w:rPr>
        <w:t xml:space="preserve"> </w:t>
      </w:r>
      <w:r>
        <w:rPr>
          <w:color w:val="231F20"/>
          <w:spacing w:val="-2"/>
          <w:w w:val="95"/>
          <w:sz w:val="20"/>
        </w:rPr>
        <w:t>USERNAME/PASSWORD</w:t>
      </w:r>
    </w:p>
    <w:p w14:paraId="13EDF3B6" w14:textId="77777777" w:rsidR="00375E0D" w:rsidRDefault="00000000">
      <w:pPr>
        <w:pStyle w:val="ListParagraph"/>
        <w:numPr>
          <w:ilvl w:val="1"/>
          <w:numId w:val="36"/>
        </w:numPr>
        <w:tabs>
          <w:tab w:val="left" w:pos="1517"/>
          <w:tab w:val="left" w:pos="1518"/>
        </w:tabs>
        <w:spacing w:before="30"/>
        <w:ind w:hanging="281"/>
        <w:rPr>
          <w:sz w:val="20"/>
        </w:rPr>
      </w:pPr>
      <w:r>
        <w:rPr>
          <w:color w:val="231F20"/>
          <w:w w:val="85"/>
          <w:sz w:val="20"/>
        </w:rPr>
        <w:t>0x03—0x7F</w:t>
      </w:r>
      <w:r>
        <w:rPr>
          <w:color w:val="231F20"/>
          <w:spacing w:val="21"/>
          <w:sz w:val="20"/>
        </w:rPr>
        <w:t xml:space="preserve"> </w:t>
      </w:r>
      <w:r>
        <w:rPr>
          <w:color w:val="231F20"/>
          <w:w w:val="85"/>
          <w:sz w:val="20"/>
        </w:rPr>
        <w:t>IANA</w:t>
      </w:r>
      <w:r>
        <w:rPr>
          <w:color w:val="231F20"/>
          <w:spacing w:val="21"/>
          <w:sz w:val="20"/>
        </w:rPr>
        <w:t xml:space="preserve"> </w:t>
      </w:r>
      <w:r>
        <w:rPr>
          <w:color w:val="231F20"/>
          <w:spacing w:val="-2"/>
          <w:w w:val="85"/>
          <w:sz w:val="20"/>
        </w:rPr>
        <w:t>ASSIGNED</w:t>
      </w:r>
    </w:p>
    <w:p w14:paraId="13EDF3B7" w14:textId="77777777" w:rsidR="00375E0D" w:rsidRDefault="00000000">
      <w:pPr>
        <w:pStyle w:val="ListParagraph"/>
        <w:numPr>
          <w:ilvl w:val="1"/>
          <w:numId w:val="36"/>
        </w:numPr>
        <w:tabs>
          <w:tab w:val="left" w:pos="1517"/>
          <w:tab w:val="left" w:pos="1518"/>
        </w:tabs>
        <w:spacing w:before="30"/>
        <w:ind w:hanging="281"/>
        <w:rPr>
          <w:sz w:val="20"/>
        </w:rPr>
      </w:pPr>
      <w:r>
        <w:rPr>
          <w:color w:val="231F20"/>
          <w:spacing w:val="-2"/>
          <w:w w:val="85"/>
          <w:sz w:val="20"/>
        </w:rPr>
        <w:t>0x80—0xFE</w:t>
      </w:r>
      <w:r>
        <w:rPr>
          <w:color w:val="231F20"/>
          <w:spacing w:val="-3"/>
          <w:sz w:val="20"/>
        </w:rPr>
        <w:t xml:space="preserve"> </w:t>
      </w:r>
      <w:r>
        <w:rPr>
          <w:color w:val="231F20"/>
          <w:spacing w:val="-2"/>
          <w:w w:val="85"/>
          <w:sz w:val="20"/>
        </w:rPr>
        <w:t>RESERVED</w:t>
      </w:r>
      <w:r>
        <w:rPr>
          <w:color w:val="231F20"/>
          <w:spacing w:val="-2"/>
          <w:sz w:val="20"/>
        </w:rPr>
        <w:t xml:space="preserve"> </w:t>
      </w:r>
      <w:r>
        <w:rPr>
          <w:color w:val="231F20"/>
          <w:spacing w:val="-2"/>
          <w:w w:val="85"/>
          <w:sz w:val="20"/>
        </w:rPr>
        <w:t>FOR</w:t>
      </w:r>
      <w:r>
        <w:rPr>
          <w:color w:val="231F20"/>
          <w:spacing w:val="-2"/>
          <w:sz w:val="20"/>
        </w:rPr>
        <w:t xml:space="preserve"> </w:t>
      </w:r>
      <w:r>
        <w:rPr>
          <w:color w:val="231F20"/>
          <w:spacing w:val="-2"/>
          <w:w w:val="85"/>
          <w:sz w:val="20"/>
        </w:rPr>
        <w:t>PRIVATE</w:t>
      </w:r>
      <w:r>
        <w:rPr>
          <w:color w:val="231F20"/>
          <w:spacing w:val="-2"/>
          <w:sz w:val="20"/>
        </w:rPr>
        <w:t xml:space="preserve"> </w:t>
      </w:r>
      <w:r>
        <w:rPr>
          <w:color w:val="231F20"/>
          <w:spacing w:val="-2"/>
          <w:w w:val="85"/>
          <w:sz w:val="20"/>
        </w:rPr>
        <w:t>METHODS</w:t>
      </w:r>
    </w:p>
    <w:p w14:paraId="13EDF3B8" w14:textId="77777777" w:rsidR="00375E0D" w:rsidRDefault="00000000">
      <w:pPr>
        <w:pStyle w:val="ListParagraph"/>
        <w:numPr>
          <w:ilvl w:val="1"/>
          <w:numId w:val="36"/>
        </w:numPr>
        <w:tabs>
          <w:tab w:val="left" w:pos="1517"/>
          <w:tab w:val="left" w:pos="1518"/>
        </w:tabs>
        <w:spacing w:before="30"/>
        <w:ind w:hanging="281"/>
        <w:rPr>
          <w:sz w:val="20"/>
        </w:rPr>
      </w:pPr>
      <w:r>
        <w:rPr>
          <w:color w:val="231F20"/>
          <w:spacing w:val="-2"/>
          <w:w w:val="85"/>
          <w:sz w:val="20"/>
        </w:rPr>
        <w:t>0xFF</w:t>
      </w:r>
      <w:r>
        <w:rPr>
          <w:color w:val="231F20"/>
          <w:spacing w:val="-6"/>
          <w:sz w:val="20"/>
        </w:rPr>
        <w:t xml:space="preserve"> </w:t>
      </w:r>
      <w:r>
        <w:rPr>
          <w:color w:val="231F20"/>
          <w:spacing w:val="-2"/>
          <w:w w:val="85"/>
          <w:sz w:val="20"/>
        </w:rPr>
        <w:t>NO</w:t>
      </w:r>
      <w:r>
        <w:rPr>
          <w:color w:val="231F20"/>
          <w:spacing w:val="-6"/>
          <w:sz w:val="20"/>
        </w:rPr>
        <w:t xml:space="preserve"> </w:t>
      </w:r>
      <w:r>
        <w:rPr>
          <w:color w:val="231F20"/>
          <w:spacing w:val="-2"/>
          <w:w w:val="85"/>
          <w:sz w:val="20"/>
        </w:rPr>
        <w:t>ACCEPTABLE</w:t>
      </w:r>
      <w:r>
        <w:rPr>
          <w:color w:val="231F20"/>
          <w:spacing w:val="-6"/>
          <w:sz w:val="20"/>
        </w:rPr>
        <w:t xml:space="preserve"> </w:t>
      </w:r>
      <w:r>
        <w:rPr>
          <w:color w:val="231F20"/>
          <w:spacing w:val="-2"/>
          <w:w w:val="85"/>
          <w:sz w:val="20"/>
        </w:rPr>
        <w:t>METHODS</w:t>
      </w:r>
    </w:p>
    <w:p w14:paraId="13EDF3B9" w14:textId="77777777" w:rsidR="00375E0D" w:rsidRDefault="00375E0D">
      <w:pPr>
        <w:pStyle w:val="BodyText"/>
        <w:spacing w:before="2"/>
        <w:rPr>
          <w:sz w:val="25"/>
        </w:rPr>
      </w:pPr>
    </w:p>
    <w:p w14:paraId="13EDF3BA" w14:textId="77777777" w:rsidR="00375E0D" w:rsidRDefault="00000000">
      <w:pPr>
        <w:pStyle w:val="BodyText"/>
        <w:spacing w:before="1" w:line="271" w:lineRule="auto"/>
        <w:ind w:left="957" w:right="2203" w:hanging="1"/>
        <w:jc w:val="both"/>
      </w:pPr>
      <w:r>
        <w:rPr>
          <w:color w:val="231F20"/>
        </w:rPr>
        <w:t>The server then acknowledges the client by selecting a method in a two-byte message consisting of the VER byte and the chosen METHOD byte.</w:t>
      </w:r>
    </w:p>
    <w:p w14:paraId="13EDF3BB" w14:textId="77777777" w:rsidR="00375E0D" w:rsidRDefault="00375E0D">
      <w:pPr>
        <w:pStyle w:val="BodyText"/>
        <w:spacing w:before="7"/>
        <w:rPr>
          <w:sz w:val="22"/>
        </w:rPr>
      </w:pPr>
    </w:p>
    <w:p w14:paraId="13EDF3BC" w14:textId="77777777" w:rsidR="00375E0D" w:rsidRDefault="00000000">
      <w:pPr>
        <w:pStyle w:val="BodyText"/>
        <w:ind w:left="957"/>
        <w:jc w:val="both"/>
      </w:pPr>
      <w:r>
        <w:rPr>
          <w:color w:val="231F20"/>
        </w:rPr>
        <w:t>This</w:t>
      </w:r>
      <w:r>
        <w:rPr>
          <w:color w:val="231F20"/>
          <w:spacing w:val="9"/>
        </w:rPr>
        <w:t xml:space="preserve"> </w:t>
      </w:r>
      <w:r>
        <w:rPr>
          <w:color w:val="231F20"/>
        </w:rPr>
        <w:t>is</w:t>
      </w:r>
      <w:r>
        <w:rPr>
          <w:color w:val="231F20"/>
          <w:spacing w:val="9"/>
        </w:rPr>
        <w:t xml:space="preserve"> </w:t>
      </w:r>
      <w:r>
        <w:rPr>
          <w:color w:val="231F20"/>
        </w:rPr>
        <w:t>followed</w:t>
      </w:r>
      <w:r>
        <w:rPr>
          <w:color w:val="231F20"/>
          <w:spacing w:val="9"/>
        </w:rPr>
        <w:t xml:space="preserve"> </w:t>
      </w:r>
      <w:r>
        <w:rPr>
          <w:color w:val="231F20"/>
        </w:rPr>
        <w:t>by</w:t>
      </w:r>
      <w:r>
        <w:rPr>
          <w:color w:val="231F20"/>
          <w:spacing w:val="9"/>
        </w:rPr>
        <w:t xml:space="preserve"> </w:t>
      </w:r>
      <w:r>
        <w:rPr>
          <w:color w:val="231F20"/>
        </w:rPr>
        <w:t>the</w:t>
      </w:r>
      <w:r>
        <w:rPr>
          <w:color w:val="231F20"/>
          <w:spacing w:val="10"/>
        </w:rPr>
        <w:t xml:space="preserve"> </w:t>
      </w:r>
      <w:r>
        <w:rPr>
          <w:color w:val="231F20"/>
        </w:rPr>
        <w:t>speciﬁc</w:t>
      </w:r>
      <w:r>
        <w:rPr>
          <w:color w:val="231F20"/>
          <w:spacing w:val="9"/>
        </w:rPr>
        <w:t xml:space="preserve"> </w:t>
      </w:r>
      <w:r>
        <w:rPr>
          <w:color w:val="231F20"/>
        </w:rPr>
        <w:t>authentication</w:t>
      </w:r>
      <w:r>
        <w:rPr>
          <w:color w:val="231F20"/>
          <w:spacing w:val="9"/>
        </w:rPr>
        <w:t xml:space="preserve"> </w:t>
      </w:r>
      <w:r>
        <w:rPr>
          <w:color w:val="231F20"/>
        </w:rPr>
        <w:t>mechanism,</w:t>
      </w:r>
      <w:r>
        <w:rPr>
          <w:color w:val="231F20"/>
          <w:spacing w:val="9"/>
        </w:rPr>
        <w:t xml:space="preserve"> </w:t>
      </w:r>
      <w:r>
        <w:rPr>
          <w:color w:val="231F20"/>
        </w:rPr>
        <w:t>if</w:t>
      </w:r>
      <w:r>
        <w:rPr>
          <w:color w:val="231F20"/>
          <w:spacing w:val="10"/>
        </w:rPr>
        <w:t xml:space="preserve"> </w:t>
      </w:r>
      <w:r>
        <w:rPr>
          <w:color w:val="231F20"/>
          <w:spacing w:val="-2"/>
        </w:rPr>
        <w:t>required.</w:t>
      </w:r>
    </w:p>
    <w:p w14:paraId="13EDF3BD" w14:textId="77777777" w:rsidR="00375E0D" w:rsidRDefault="00375E0D">
      <w:pPr>
        <w:pStyle w:val="BodyText"/>
        <w:spacing w:before="2"/>
        <w:rPr>
          <w:sz w:val="25"/>
        </w:rPr>
      </w:pPr>
    </w:p>
    <w:p w14:paraId="13EDF3BE" w14:textId="77777777" w:rsidR="00375E0D" w:rsidRDefault="00000000">
      <w:pPr>
        <w:pStyle w:val="BodyText"/>
        <w:spacing w:line="271" w:lineRule="auto"/>
        <w:ind w:left="957" w:right="2202" w:hanging="1"/>
        <w:jc w:val="both"/>
      </w:pPr>
      <w:r>
        <w:rPr>
          <w:color w:val="231F20"/>
        </w:rPr>
        <w:t>Once it has been successfully authenticated, the client can initiate connections by sending commands that contain the following six elements:</w:t>
      </w:r>
    </w:p>
    <w:p w14:paraId="13EDF3BF" w14:textId="77777777" w:rsidR="00375E0D" w:rsidRDefault="00375E0D">
      <w:pPr>
        <w:pStyle w:val="BodyText"/>
        <w:spacing w:before="8"/>
        <w:rPr>
          <w:sz w:val="22"/>
        </w:rPr>
      </w:pPr>
    </w:p>
    <w:p w14:paraId="13EDF3C0" w14:textId="77777777" w:rsidR="00375E0D" w:rsidRDefault="00000000">
      <w:pPr>
        <w:pStyle w:val="ListParagraph"/>
        <w:numPr>
          <w:ilvl w:val="0"/>
          <w:numId w:val="35"/>
        </w:numPr>
        <w:tabs>
          <w:tab w:val="left" w:pos="1238"/>
        </w:tabs>
        <w:ind w:hanging="281"/>
        <w:rPr>
          <w:sz w:val="20"/>
        </w:rPr>
      </w:pPr>
      <w:r>
        <w:rPr>
          <w:color w:val="231F20"/>
          <w:w w:val="85"/>
          <w:sz w:val="20"/>
        </w:rPr>
        <w:t>The</w:t>
      </w:r>
      <w:r>
        <w:rPr>
          <w:color w:val="231F20"/>
          <w:spacing w:val="3"/>
          <w:sz w:val="20"/>
        </w:rPr>
        <w:t xml:space="preserve"> </w:t>
      </w:r>
      <w:r>
        <w:rPr>
          <w:color w:val="231F20"/>
          <w:w w:val="85"/>
          <w:sz w:val="20"/>
        </w:rPr>
        <w:t>VER</w:t>
      </w:r>
      <w:r>
        <w:rPr>
          <w:color w:val="231F20"/>
          <w:spacing w:val="4"/>
          <w:sz w:val="20"/>
        </w:rPr>
        <w:t xml:space="preserve"> </w:t>
      </w:r>
      <w:r>
        <w:rPr>
          <w:color w:val="231F20"/>
          <w:spacing w:val="-4"/>
          <w:w w:val="85"/>
          <w:sz w:val="20"/>
        </w:rPr>
        <w:t>byte</w:t>
      </w:r>
    </w:p>
    <w:p w14:paraId="13EDF3C1" w14:textId="77777777" w:rsidR="00375E0D" w:rsidRDefault="00000000">
      <w:pPr>
        <w:pStyle w:val="ListParagraph"/>
        <w:numPr>
          <w:ilvl w:val="0"/>
          <w:numId w:val="35"/>
        </w:numPr>
        <w:tabs>
          <w:tab w:val="left" w:pos="1238"/>
        </w:tabs>
        <w:spacing w:before="30"/>
        <w:ind w:hanging="281"/>
        <w:rPr>
          <w:sz w:val="20"/>
        </w:rPr>
      </w:pPr>
      <w:r>
        <w:rPr>
          <w:color w:val="231F20"/>
          <w:sz w:val="20"/>
        </w:rPr>
        <w:t>A</w:t>
      </w:r>
      <w:r>
        <w:rPr>
          <w:color w:val="231F20"/>
          <w:spacing w:val="-10"/>
          <w:sz w:val="20"/>
        </w:rPr>
        <w:t xml:space="preserve"> </w:t>
      </w:r>
      <w:r>
        <w:rPr>
          <w:color w:val="231F20"/>
          <w:sz w:val="20"/>
        </w:rPr>
        <w:t>command</w:t>
      </w:r>
      <w:r>
        <w:rPr>
          <w:color w:val="231F20"/>
          <w:spacing w:val="-10"/>
          <w:sz w:val="20"/>
        </w:rPr>
        <w:t xml:space="preserve"> </w:t>
      </w:r>
      <w:r>
        <w:rPr>
          <w:color w:val="231F20"/>
          <w:sz w:val="20"/>
        </w:rPr>
        <w:t>byte</w:t>
      </w:r>
      <w:r>
        <w:rPr>
          <w:color w:val="231F20"/>
          <w:spacing w:val="-10"/>
          <w:sz w:val="20"/>
        </w:rPr>
        <w:t xml:space="preserve"> </w:t>
      </w:r>
      <w:r>
        <w:rPr>
          <w:color w:val="231F20"/>
          <w:sz w:val="20"/>
        </w:rPr>
        <w:t>(CMD)</w:t>
      </w:r>
      <w:r>
        <w:rPr>
          <w:color w:val="231F20"/>
          <w:spacing w:val="-10"/>
          <w:sz w:val="20"/>
        </w:rPr>
        <w:t xml:space="preserve"> </w:t>
      </w:r>
      <w:r>
        <w:rPr>
          <w:color w:val="231F20"/>
          <w:sz w:val="20"/>
        </w:rPr>
        <w:t>that</w:t>
      </w:r>
      <w:r>
        <w:rPr>
          <w:color w:val="231F20"/>
          <w:spacing w:val="-10"/>
          <w:sz w:val="20"/>
        </w:rPr>
        <w:t xml:space="preserve"> </w:t>
      </w:r>
      <w:r>
        <w:rPr>
          <w:color w:val="231F20"/>
          <w:sz w:val="20"/>
        </w:rPr>
        <w:t>is</w:t>
      </w:r>
      <w:r>
        <w:rPr>
          <w:color w:val="231F20"/>
          <w:spacing w:val="-10"/>
          <w:sz w:val="20"/>
        </w:rPr>
        <w:t xml:space="preserve"> </w:t>
      </w:r>
      <w:r>
        <w:rPr>
          <w:color w:val="231F20"/>
          <w:spacing w:val="-2"/>
          <w:sz w:val="20"/>
        </w:rPr>
        <w:t>either</w:t>
      </w:r>
    </w:p>
    <w:p w14:paraId="13EDF3C2" w14:textId="77777777" w:rsidR="00375E0D" w:rsidRDefault="00000000">
      <w:pPr>
        <w:pStyle w:val="ListParagraph"/>
        <w:numPr>
          <w:ilvl w:val="1"/>
          <w:numId w:val="35"/>
        </w:numPr>
        <w:tabs>
          <w:tab w:val="left" w:pos="1517"/>
          <w:tab w:val="left" w:pos="1518"/>
        </w:tabs>
        <w:spacing w:before="30"/>
        <w:ind w:hanging="281"/>
        <w:rPr>
          <w:sz w:val="20"/>
        </w:rPr>
      </w:pPr>
      <w:r>
        <w:rPr>
          <w:color w:val="231F20"/>
          <w:w w:val="80"/>
          <w:sz w:val="20"/>
        </w:rPr>
        <w:t>CONNECT</w:t>
      </w:r>
      <w:r>
        <w:rPr>
          <w:color w:val="231F20"/>
          <w:spacing w:val="26"/>
          <w:sz w:val="20"/>
        </w:rPr>
        <w:t xml:space="preserve"> </w:t>
      </w:r>
      <w:r>
        <w:rPr>
          <w:color w:val="231F20"/>
          <w:spacing w:val="-2"/>
          <w:w w:val="95"/>
          <w:sz w:val="20"/>
        </w:rPr>
        <w:t>(0x01),</w:t>
      </w:r>
    </w:p>
    <w:p w14:paraId="13EDF3C3" w14:textId="77777777" w:rsidR="00375E0D" w:rsidRDefault="00000000">
      <w:pPr>
        <w:pStyle w:val="ListParagraph"/>
        <w:numPr>
          <w:ilvl w:val="1"/>
          <w:numId w:val="35"/>
        </w:numPr>
        <w:tabs>
          <w:tab w:val="left" w:pos="1517"/>
          <w:tab w:val="left" w:pos="1518"/>
        </w:tabs>
        <w:spacing w:before="30"/>
        <w:ind w:hanging="281"/>
        <w:rPr>
          <w:sz w:val="20"/>
        </w:rPr>
      </w:pPr>
      <w:r>
        <w:rPr>
          <w:color w:val="231F20"/>
          <w:w w:val="90"/>
          <w:sz w:val="20"/>
        </w:rPr>
        <w:t>BIND</w:t>
      </w:r>
      <w:r>
        <w:rPr>
          <w:color w:val="231F20"/>
          <w:spacing w:val="7"/>
          <w:sz w:val="20"/>
        </w:rPr>
        <w:t xml:space="preserve"> </w:t>
      </w:r>
      <w:r>
        <w:rPr>
          <w:color w:val="231F20"/>
          <w:w w:val="90"/>
          <w:sz w:val="20"/>
        </w:rPr>
        <w:t>(0x02),</w:t>
      </w:r>
      <w:r>
        <w:rPr>
          <w:color w:val="231F20"/>
          <w:spacing w:val="7"/>
          <w:sz w:val="20"/>
        </w:rPr>
        <w:t xml:space="preserve"> </w:t>
      </w:r>
      <w:r>
        <w:rPr>
          <w:color w:val="231F20"/>
          <w:spacing w:val="-5"/>
          <w:w w:val="90"/>
          <w:sz w:val="20"/>
        </w:rPr>
        <w:t>or</w:t>
      </w:r>
    </w:p>
    <w:p w14:paraId="13EDF3C4" w14:textId="77777777" w:rsidR="00375E0D" w:rsidRDefault="00000000">
      <w:pPr>
        <w:pStyle w:val="ListParagraph"/>
        <w:numPr>
          <w:ilvl w:val="1"/>
          <w:numId w:val="35"/>
        </w:numPr>
        <w:tabs>
          <w:tab w:val="left" w:pos="1517"/>
          <w:tab w:val="left" w:pos="1518"/>
        </w:tabs>
        <w:spacing w:before="30"/>
        <w:ind w:hanging="281"/>
        <w:rPr>
          <w:sz w:val="20"/>
        </w:rPr>
      </w:pPr>
      <w:r>
        <w:rPr>
          <w:color w:val="231F20"/>
          <w:spacing w:val="-2"/>
          <w:w w:val="85"/>
          <w:sz w:val="20"/>
        </w:rPr>
        <w:t>UDP</w:t>
      </w:r>
      <w:r>
        <w:rPr>
          <w:color w:val="231F20"/>
          <w:spacing w:val="-3"/>
          <w:sz w:val="20"/>
        </w:rPr>
        <w:t xml:space="preserve"> </w:t>
      </w:r>
      <w:r>
        <w:rPr>
          <w:color w:val="231F20"/>
          <w:spacing w:val="-2"/>
          <w:w w:val="85"/>
          <w:sz w:val="20"/>
        </w:rPr>
        <w:t>ASSOCIATE</w:t>
      </w:r>
      <w:r>
        <w:rPr>
          <w:color w:val="231F20"/>
          <w:spacing w:val="-2"/>
          <w:sz w:val="20"/>
        </w:rPr>
        <w:t xml:space="preserve"> </w:t>
      </w:r>
      <w:r>
        <w:rPr>
          <w:color w:val="231F20"/>
          <w:spacing w:val="-2"/>
          <w:w w:val="85"/>
          <w:sz w:val="20"/>
        </w:rPr>
        <w:t>(0x03)</w:t>
      </w:r>
    </w:p>
    <w:p w14:paraId="13EDF3C5" w14:textId="77777777" w:rsidR="00375E0D" w:rsidRDefault="00000000">
      <w:pPr>
        <w:pStyle w:val="ListParagraph"/>
        <w:numPr>
          <w:ilvl w:val="0"/>
          <w:numId w:val="35"/>
        </w:numPr>
        <w:tabs>
          <w:tab w:val="left" w:pos="1238"/>
        </w:tabs>
        <w:spacing w:before="30"/>
        <w:ind w:hanging="281"/>
        <w:rPr>
          <w:sz w:val="20"/>
        </w:rPr>
      </w:pPr>
      <w:r>
        <w:rPr>
          <w:color w:val="231F20"/>
          <w:w w:val="95"/>
          <w:sz w:val="20"/>
        </w:rPr>
        <w:t>A</w:t>
      </w:r>
      <w:r>
        <w:rPr>
          <w:color w:val="231F20"/>
          <w:spacing w:val="3"/>
          <w:sz w:val="20"/>
        </w:rPr>
        <w:t xml:space="preserve"> </w:t>
      </w:r>
      <w:r>
        <w:rPr>
          <w:color w:val="231F20"/>
          <w:w w:val="95"/>
          <w:sz w:val="20"/>
        </w:rPr>
        <w:t>reserved</w:t>
      </w:r>
      <w:r>
        <w:rPr>
          <w:color w:val="231F20"/>
          <w:spacing w:val="4"/>
          <w:sz w:val="20"/>
        </w:rPr>
        <w:t xml:space="preserve"> </w:t>
      </w:r>
      <w:r>
        <w:rPr>
          <w:color w:val="231F20"/>
          <w:w w:val="95"/>
          <w:sz w:val="20"/>
        </w:rPr>
        <w:t>byte</w:t>
      </w:r>
      <w:r>
        <w:rPr>
          <w:color w:val="231F20"/>
          <w:spacing w:val="3"/>
          <w:sz w:val="20"/>
        </w:rPr>
        <w:t xml:space="preserve"> </w:t>
      </w:r>
      <w:r>
        <w:rPr>
          <w:color w:val="231F20"/>
          <w:w w:val="95"/>
          <w:sz w:val="20"/>
        </w:rPr>
        <w:t>(RSV)</w:t>
      </w:r>
      <w:r>
        <w:rPr>
          <w:color w:val="231F20"/>
          <w:spacing w:val="4"/>
          <w:sz w:val="20"/>
        </w:rPr>
        <w:t xml:space="preserve"> </w:t>
      </w:r>
      <w:r>
        <w:rPr>
          <w:color w:val="231F20"/>
          <w:w w:val="95"/>
          <w:sz w:val="20"/>
        </w:rPr>
        <w:t>that</w:t>
      </w:r>
      <w:r>
        <w:rPr>
          <w:color w:val="231F20"/>
          <w:spacing w:val="3"/>
          <w:sz w:val="20"/>
        </w:rPr>
        <w:t xml:space="preserve"> </w:t>
      </w:r>
      <w:r>
        <w:rPr>
          <w:color w:val="231F20"/>
          <w:w w:val="95"/>
          <w:sz w:val="20"/>
        </w:rPr>
        <w:t>is</w:t>
      </w:r>
      <w:r>
        <w:rPr>
          <w:color w:val="231F20"/>
          <w:spacing w:val="4"/>
          <w:sz w:val="20"/>
        </w:rPr>
        <w:t xml:space="preserve"> </w:t>
      </w:r>
      <w:r>
        <w:rPr>
          <w:color w:val="231F20"/>
          <w:w w:val="95"/>
          <w:sz w:val="20"/>
        </w:rPr>
        <w:t>always</w:t>
      </w:r>
      <w:r>
        <w:rPr>
          <w:color w:val="231F20"/>
          <w:spacing w:val="4"/>
          <w:sz w:val="20"/>
        </w:rPr>
        <w:t xml:space="preserve"> </w:t>
      </w:r>
      <w:r>
        <w:rPr>
          <w:color w:val="231F20"/>
          <w:spacing w:val="-4"/>
          <w:w w:val="95"/>
          <w:sz w:val="20"/>
        </w:rPr>
        <w:t>0x00</w:t>
      </w:r>
    </w:p>
    <w:p w14:paraId="13EDF3C6" w14:textId="77777777" w:rsidR="00375E0D" w:rsidRDefault="00000000">
      <w:pPr>
        <w:pStyle w:val="ListParagraph"/>
        <w:numPr>
          <w:ilvl w:val="0"/>
          <w:numId w:val="35"/>
        </w:numPr>
        <w:tabs>
          <w:tab w:val="left" w:pos="1238"/>
        </w:tabs>
        <w:spacing w:before="30" w:line="271" w:lineRule="auto"/>
        <w:ind w:right="2615"/>
        <w:rPr>
          <w:sz w:val="20"/>
        </w:rPr>
      </w:pPr>
      <w:r>
        <w:rPr>
          <w:color w:val="231F20"/>
          <w:sz w:val="20"/>
        </w:rPr>
        <w:t>A</w:t>
      </w:r>
      <w:r>
        <w:rPr>
          <w:color w:val="231F20"/>
          <w:spacing w:val="-6"/>
          <w:sz w:val="20"/>
        </w:rPr>
        <w:t xml:space="preserve"> </w:t>
      </w:r>
      <w:r>
        <w:rPr>
          <w:color w:val="231F20"/>
          <w:sz w:val="20"/>
        </w:rPr>
        <w:t>byte</w:t>
      </w:r>
      <w:r>
        <w:rPr>
          <w:color w:val="231F20"/>
          <w:spacing w:val="-6"/>
          <w:sz w:val="20"/>
        </w:rPr>
        <w:t xml:space="preserve"> </w:t>
      </w:r>
      <w:r>
        <w:rPr>
          <w:color w:val="231F20"/>
          <w:sz w:val="20"/>
        </w:rPr>
        <w:t>that</w:t>
      </w:r>
      <w:r>
        <w:rPr>
          <w:color w:val="231F20"/>
          <w:spacing w:val="-6"/>
          <w:sz w:val="20"/>
        </w:rPr>
        <w:t xml:space="preserve"> </w:t>
      </w:r>
      <w:r>
        <w:rPr>
          <w:color w:val="231F20"/>
          <w:sz w:val="20"/>
        </w:rPr>
        <w:t>speciﬁes</w:t>
      </w:r>
      <w:r>
        <w:rPr>
          <w:color w:val="231F20"/>
          <w:spacing w:val="-6"/>
          <w:sz w:val="20"/>
        </w:rPr>
        <w:t xml:space="preserve"> </w:t>
      </w:r>
      <w:r>
        <w:rPr>
          <w:color w:val="231F20"/>
          <w:sz w:val="20"/>
        </w:rPr>
        <w:t>the</w:t>
      </w:r>
      <w:r>
        <w:rPr>
          <w:color w:val="231F20"/>
          <w:spacing w:val="-6"/>
          <w:sz w:val="20"/>
        </w:rPr>
        <w:t xml:space="preserve"> </w:t>
      </w:r>
      <w:r>
        <w:rPr>
          <w:color w:val="231F20"/>
          <w:sz w:val="20"/>
        </w:rPr>
        <w:t>address</w:t>
      </w:r>
      <w:r>
        <w:rPr>
          <w:color w:val="231F20"/>
          <w:spacing w:val="-6"/>
          <w:sz w:val="20"/>
        </w:rPr>
        <w:t xml:space="preserve"> </w:t>
      </w:r>
      <w:r>
        <w:rPr>
          <w:color w:val="231F20"/>
          <w:sz w:val="20"/>
        </w:rPr>
        <w:t>type</w:t>
      </w:r>
      <w:r>
        <w:rPr>
          <w:color w:val="231F20"/>
          <w:spacing w:val="-6"/>
          <w:sz w:val="20"/>
        </w:rPr>
        <w:t xml:space="preserve"> </w:t>
      </w:r>
      <w:r>
        <w:rPr>
          <w:color w:val="231F20"/>
          <w:sz w:val="20"/>
        </w:rPr>
        <w:t>(0x01</w:t>
      </w:r>
      <w:r>
        <w:rPr>
          <w:color w:val="231F20"/>
          <w:spacing w:val="-6"/>
          <w:sz w:val="20"/>
        </w:rPr>
        <w:t xml:space="preserve"> </w:t>
      </w:r>
      <w:r>
        <w:rPr>
          <w:color w:val="231F20"/>
          <w:sz w:val="20"/>
        </w:rPr>
        <w:t>for</w:t>
      </w:r>
      <w:r>
        <w:rPr>
          <w:color w:val="231F20"/>
          <w:spacing w:val="-6"/>
          <w:sz w:val="20"/>
        </w:rPr>
        <w:t xml:space="preserve"> </w:t>
      </w:r>
      <w:r>
        <w:rPr>
          <w:color w:val="231F20"/>
          <w:sz w:val="20"/>
        </w:rPr>
        <w:t>IPv4,</w:t>
      </w:r>
      <w:r>
        <w:rPr>
          <w:color w:val="231F20"/>
          <w:spacing w:val="-6"/>
          <w:sz w:val="20"/>
        </w:rPr>
        <w:t xml:space="preserve"> </w:t>
      </w:r>
      <w:r>
        <w:rPr>
          <w:color w:val="231F20"/>
          <w:sz w:val="20"/>
        </w:rPr>
        <w:t>0x03</w:t>
      </w:r>
      <w:r>
        <w:rPr>
          <w:color w:val="231F20"/>
          <w:spacing w:val="-6"/>
          <w:sz w:val="20"/>
        </w:rPr>
        <w:t xml:space="preserve"> </w:t>
      </w:r>
      <w:r>
        <w:rPr>
          <w:color w:val="231F20"/>
          <w:sz w:val="20"/>
        </w:rPr>
        <w:t>for</w:t>
      </w:r>
      <w:r>
        <w:rPr>
          <w:color w:val="231F20"/>
          <w:spacing w:val="-6"/>
          <w:sz w:val="20"/>
        </w:rPr>
        <w:t xml:space="preserve"> </w:t>
      </w:r>
      <w:r>
        <w:rPr>
          <w:color w:val="231F20"/>
          <w:sz w:val="20"/>
        </w:rPr>
        <w:t>a</w:t>
      </w:r>
      <w:r>
        <w:rPr>
          <w:color w:val="231F20"/>
          <w:spacing w:val="-6"/>
          <w:sz w:val="20"/>
        </w:rPr>
        <w:t xml:space="preserve"> </w:t>
      </w:r>
      <w:r>
        <w:rPr>
          <w:color w:val="231F20"/>
          <w:sz w:val="20"/>
        </w:rPr>
        <w:t>domain</w:t>
      </w:r>
      <w:r>
        <w:rPr>
          <w:color w:val="231F20"/>
          <w:spacing w:val="-6"/>
          <w:sz w:val="20"/>
        </w:rPr>
        <w:t xml:space="preserve"> </w:t>
      </w:r>
      <w:r>
        <w:rPr>
          <w:color w:val="231F20"/>
          <w:sz w:val="20"/>
        </w:rPr>
        <w:t>name,</w:t>
      </w:r>
      <w:r>
        <w:rPr>
          <w:color w:val="231F20"/>
          <w:spacing w:val="-6"/>
          <w:sz w:val="20"/>
        </w:rPr>
        <w:t xml:space="preserve"> </w:t>
      </w:r>
      <w:r>
        <w:rPr>
          <w:color w:val="231F20"/>
          <w:sz w:val="20"/>
        </w:rPr>
        <w:t>or 0x04 for an IPv6 address)</w:t>
      </w:r>
    </w:p>
    <w:p w14:paraId="13EDF3C7" w14:textId="77777777" w:rsidR="00375E0D" w:rsidRDefault="00000000">
      <w:pPr>
        <w:pStyle w:val="ListParagraph"/>
        <w:numPr>
          <w:ilvl w:val="0"/>
          <w:numId w:val="35"/>
        </w:numPr>
        <w:tabs>
          <w:tab w:val="left" w:pos="1238"/>
        </w:tabs>
        <w:ind w:hanging="281"/>
        <w:rPr>
          <w:sz w:val="20"/>
        </w:rPr>
      </w:pPr>
      <w:r>
        <w:rPr>
          <w:color w:val="231F20"/>
          <w:sz w:val="20"/>
        </w:rPr>
        <w:t>The</w:t>
      </w:r>
      <w:r>
        <w:rPr>
          <w:color w:val="231F20"/>
          <w:spacing w:val="4"/>
          <w:sz w:val="20"/>
        </w:rPr>
        <w:t xml:space="preserve"> </w:t>
      </w:r>
      <w:r>
        <w:rPr>
          <w:color w:val="231F20"/>
          <w:sz w:val="20"/>
        </w:rPr>
        <w:t>destination</w:t>
      </w:r>
      <w:r>
        <w:rPr>
          <w:color w:val="231F20"/>
          <w:spacing w:val="4"/>
          <w:sz w:val="20"/>
        </w:rPr>
        <w:t xml:space="preserve"> </w:t>
      </w:r>
      <w:proofErr w:type="gramStart"/>
      <w:r>
        <w:rPr>
          <w:color w:val="231F20"/>
          <w:sz w:val="20"/>
        </w:rPr>
        <w:t>address</w:t>
      </w:r>
      <w:proofErr w:type="gramEnd"/>
      <w:r>
        <w:rPr>
          <w:color w:val="231F20"/>
          <w:spacing w:val="5"/>
          <w:sz w:val="20"/>
        </w:rPr>
        <w:t xml:space="preserve"> </w:t>
      </w:r>
      <w:r>
        <w:rPr>
          <w:color w:val="231F20"/>
          <w:sz w:val="20"/>
        </w:rPr>
        <w:t>the</w:t>
      </w:r>
      <w:r>
        <w:rPr>
          <w:color w:val="231F20"/>
          <w:spacing w:val="4"/>
          <w:sz w:val="20"/>
        </w:rPr>
        <w:t xml:space="preserve"> </w:t>
      </w:r>
      <w:r>
        <w:rPr>
          <w:color w:val="231F20"/>
          <w:sz w:val="20"/>
        </w:rPr>
        <w:t>proxy</w:t>
      </w:r>
      <w:r>
        <w:rPr>
          <w:color w:val="231F20"/>
          <w:spacing w:val="5"/>
          <w:sz w:val="20"/>
        </w:rPr>
        <w:t xml:space="preserve"> </w:t>
      </w:r>
      <w:r>
        <w:rPr>
          <w:color w:val="231F20"/>
          <w:sz w:val="20"/>
        </w:rPr>
        <w:t>should</w:t>
      </w:r>
      <w:r>
        <w:rPr>
          <w:color w:val="231F20"/>
          <w:spacing w:val="4"/>
          <w:sz w:val="20"/>
        </w:rPr>
        <w:t xml:space="preserve"> </w:t>
      </w:r>
      <w:r>
        <w:rPr>
          <w:color w:val="231F20"/>
          <w:sz w:val="20"/>
        </w:rPr>
        <w:t>connect</w:t>
      </w:r>
      <w:r>
        <w:rPr>
          <w:color w:val="231F20"/>
          <w:spacing w:val="5"/>
          <w:sz w:val="20"/>
        </w:rPr>
        <w:t xml:space="preserve"> </w:t>
      </w:r>
      <w:r>
        <w:rPr>
          <w:color w:val="231F20"/>
          <w:spacing w:val="-5"/>
          <w:sz w:val="20"/>
        </w:rPr>
        <w:t>to</w:t>
      </w:r>
    </w:p>
    <w:p w14:paraId="13EDF3C8" w14:textId="77777777" w:rsidR="00375E0D" w:rsidRDefault="00000000">
      <w:pPr>
        <w:pStyle w:val="ListParagraph"/>
        <w:numPr>
          <w:ilvl w:val="0"/>
          <w:numId w:val="35"/>
        </w:numPr>
        <w:tabs>
          <w:tab w:val="left" w:pos="1238"/>
        </w:tabs>
        <w:spacing w:before="30"/>
        <w:ind w:hanging="281"/>
        <w:rPr>
          <w:sz w:val="20"/>
        </w:rPr>
      </w:pPr>
      <w:r>
        <w:rPr>
          <w:color w:val="231F20"/>
          <w:sz w:val="20"/>
        </w:rPr>
        <w:t>The</w:t>
      </w:r>
      <w:r>
        <w:rPr>
          <w:color w:val="231F20"/>
          <w:spacing w:val="10"/>
          <w:sz w:val="20"/>
        </w:rPr>
        <w:t xml:space="preserve"> </w:t>
      </w:r>
      <w:r>
        <w:rPr>
          <w:color w:val="231F20"/>
          <w:sz w:val="20"/>
        </w:rPr>
        <w:t>destination</w:t>
      </w:r>
      <w:r>
        <w:rPr>
          <w:color w:val="231F20"/>
          <w:spacing w:val="11"/>
          <w:sz w:val="20"/>
        </w:rPr>
        <w:t xml:space="preserve"> </w:t>
      </w:r>
      <w:proofErr w:type="gramStart"/>
      <w:r>
        <w:rPr>
          <w:color w:val="231F20"/>
          <w:sz w:val="20"/>
        </w:rPr>
        <w:t>port</w:t>
      </w:r>
      <w:proofErr w:type="gramEnd"/>
      <w:r>
        <w:rPr>
          <w:color w:val="231F20"/>
          <w:spacing w:val="11"/>
          <w:sz w:val="20"/>
        </w:rPr>
        <w:t xml:space="preserve"> </w:t>
      </w:r>
      <w:r>
        <w:rPr>
          <w:color w:val="231F20"/>
          <w:sz w:val="20"/>
        </w:rPr>
        <w:t>the</w:t>
      </w:r>
      <w:r>
        <w:rPr>
          <w:color w:val="231F20"/>
          <w:spacing w:val="11"/>
          <w:sz w:val="20"/>
        </w:rPr>
        <w:t xml:space="preserve"> </w:t>
      </w:r>
      <w:r>
        <w:rPr>
          <w:color w:val="231F20"/>
          <w:sz w:val="20"/>
        </w:rPr>
        <w:t>proxy</w:t>
      </w:r>
      <w:r>
        <w:rPr>
          <w:color w:val="231F20"/>
          <w:spacing w:val="11"/>
          <w:sz w:val="20"/>
        </w:rPr>
        <w:t xml:space="preserve"> </w:t>
      </w:r>
      <w:r>
        <w:rPr>
          <w:color w:val="231F20"/>
          <w:sz w:val="20"/>
        </w:rPr>
        <w:t>should</w:t>
      </w:r>
      <w:r>
        <w:rPr>
          <w:color w:val="231F20"/>
          <w:spacing w:val="11"/>
          <w:sz w:val="20"/>
        </w:rPr>
        <w:t xml:space="preserve"> </w:t>
      </w:r>
      <w:r>
        <w:rPr>
          <w:color w:val="231F20"/>
          <w:sz w:val="20"/>
        </w:rPr>
        <w:t>connect</w:t>
      </w:r>
      <w:r>
        <w:rPr>
          <w:color w:val="231F20"/>
          <w:spacing w:val="11"/>
          <w:sz w:val="20"/>
        </w:rPr>
        <w:t xml:space="preserve"> </w:t>
      </w:r>
      <w:r>
        <w:rPr>
          <w:color w:val="231F20"/>
          <w:spacing w:val="-5"/>
          <w:sz w:val="20"/>
        </w:rPr>
        <w:t>to</w:t>
      </w:r>
    </w:p>
    <w:p w14:paraId="13EDF3C9" w14:textId="77777777" w:rsidR="00375E0D" w:rsidRDefault="00375E0D">
      <w:pPr>
        <w:rPr>
          <w:sz w:val="20"/>
        </w:rPr>
        <w:sectPr w:rsidR="00375E0D">
          <w:pgSz w:w="11910" w:h="16840"/>
          <w:pgMar w:top="960" w:right="460" w:bottom="280" w:left="460" w:header="0" w:footer="0" w:gutter="0"/>
          <w:cols w:space="720"/>
        </w:sectPr>
      </w:pPr>
    </w:p>
    <w:p w14:paraId="13EDF3CA" w14:textId="77777777" w:rsidR="00375E0D" w:rsidRDefault="00375E0D">
      <w:pPr>
        <w:pStyle w:val="BodyText"/>
      </w:pPr>
    </w:p>
    <w:p w14:paraId="13EDF3CB" w14:textId="77777777" w:rsidR="00375E0D" w:rsidRDefault="00375E0D">
      <w:pPr>
        <w:pStyle w:val="BodyText"/>
      </w:pPr>
    </w:p>
    <w:p w14:paraId="13EDF3CC" w14:textId="77777777" w:rsidR="00375E0D" w:rsidRDefault="00375E0D">
      <w:pPr>
        <w:pStyle w:val="BodyText"/>
      </w:pPr>
    </w:p>
    <w:p w14:paraId="13EDF3CD" w14:textId="77777777" w:rsidR="00375E0D" w:rsidRDefault="00375E0D">
      <w:pPr>
        <w:pStyle w:val="BodyText"/>
      </w:pPr>
    </w:p>
    <w:p w14:paraId="13EDF3CE" w14:textId="77777777" w:rsidR="00375E0D" w:rsidRDefault="00375E0D">
      <w:pPr>
        <w:pStyle w:val="BodyText"/>
      </w:pPr>
    </w:p>
    <w:p w14:paraId="13EDF3CF" w14:textId="77777777" w:rsidR="00375E0D" w:rsidRDefault="00375E0D">
      <w:pPr>
        <w:pStyle w:val="BodyText"/>
      </w:pPr>
    </w:p>
    <w:p w14:paraId="13EDF3D0" w14:textId="77777777" w:rsidR="00375E0D" w:rsidRDefault="00375E0D">
      <w:pPr>
        <w:pStyle w:val="BodyText"/>
      </w:pPr>
    </w:p>
    <w:p w14:paraId="13EDF3D1" w14:textId="77777777" w:rsidR="00375E0D" w:rsidRDefault="00375E0D">
      <w:pPr>
        <w:pStyle w:val="BodyText"/>
        <w:spacing w:before="1"/>
        <w:rPr>
          <w:sz w:val="22"/>
        </w:rPr>
      </w:pPr>
    </w:p>
    <w:p w14:paraId="13EDF3D2" w14:textId="77777777" w:rsidR="00375E0D" w:rsidRDefault="00000000">
      <w:pPr>
        <w:pStyle w:val="BodyText"/>
        <w:spacing w:before="100" w:line="271" w:lineRule="auto"/>
        <w:ind w:left="2204" w:right="955" w:hanging="1"/>
        <w:jc w:val="both"/>
      </w:pPr>
      <w:r>
        <w:rPr>
          <w:color w:val="231F20"/>
        </w:rPr>
        <w:t>The</w:t>
      </w:r>
      <w:r>
        <w:rPr>
          <w:color w:val="231F20"/>
          <w:spacing w:val="-2"/>
        </w:rPr>
        <w:t xml:space="preserve"> </w:t>
      </w:r>
      <w:r>
        <w:rPr>
          <w:color w:val="231F20"/>
        </w:rPr>
        <w:t>SOCKS</w:t>
      </w:r>
      <w:r>
        <w:rPr>
          <w:color w:val="231F20"/>
          <w:spacing w:val="-2"/>
        </w:rPr>
        <w:t xml:space="preserve"> </w:t>
      </w:r>
      <w:r>
        <w:rPr>
          <w:color w:val="231F20"/>
        </w:rPr>
        <w:t>proxy</w:t>
      </w:r>
      <w:r>
        <w:rPr>
          <w:color w:val="231F20"/>
          <w:spacing w:val="-2"/>
        </w:rPr>
        <w:t xml:space="preserve"> </w:t>
      </w:r>
      <w:r>
        <w:rPr>
          <w:color w:val="231F20"/>
        </w:rPr>
        <w:t>then</w:t>
      </w:r>
      <w:r>
        <w:rPr>
          <w:color w:val="231F20"/>
          <w:spacing w:val="-2"/>
        </w:rPr>
        <w:t xml:space="preserve"> </w:t>
      </w:r>
      <w:r>
        <w:rPr>
          <w:color w:val="231F20"/>
        </w:rPr>
        <w:t>replies</w:t>
      </w:r>
      <w:r>
        <w:rPr>
          <w:color w:val="231F20"/>
          <w:spacing w:val="-2"/>
        </w:rPr>
        <w:t xml:space="preserve"> </w:t>
      </w:r>
      <w:r>
        <w:rPr>
          <w:color w:val="231F20"/>
        </w:rPr>
        <w:t>with</w:t>
      </w:r>
      <w:r>
        <w:rPr>
          <w:color w:val="231F20"/>
          <w:spacing w:val="-2"/>
        </w:rPr>
        <w:t xml:space="preserve"> </w:t>
      </w:r>
      <w:r>
        <w:rPr>
          <w:color w:val="231F20"/>
        </w:rPr>
        <w:t>a</w:t>
      </w:r>
      <w:r>
        <w:rPr>
          <w:color w:val="231F20"/>
          <w:spacing w:val="-2"/>
        </w:rPr>
        <w:t xml:space="preserve"> </w:t>
      </w:r>
      <w:r>
        <w:rPr>
          <w:color w:val="231F20"/>
        </w:rPr>
        <w:t>status</w:t>
      </w:r>
      <w:r>
        <w:rPr>
          <w:color w:val="231F20"/>
          <w:spacing w:val="-2"/>
        </w:rPr>
        <w:t xml:space="preserve"> </w:t>
      </w:r>
      <w:r>
        <w:rPr>
          <w:color w:val="231F20"/>
        </w:rPr>
        <w:t>message</w:t>
      </w:r>
      <w:r>
        <w:rPr>
          <w:color w:val="231F20"/>
          <w:spacing w:val="-2"/>
        </w:rPr>
        <w:t xml:space="preserve"> </w:t>
      </w:r>
      <w:r>
        <w:rPr>
          <w:color w:val="231F20"/>
        </w:rPr>
        <w:t>that</w:t>
      </w:r>
      <w:r>
        <w:rPr>
          <w:color w:val="231F20"/>
          <w:spacing w:val="-2"/>
        </w:rPr>
        <w:t xml:space="preserve"> </w:t>
      </w:r>
      <w:r>
        <w:rPr>
          <w:color w:val="231F20"/>
        </w:rPr>
        <w:t>contains</w:t>
      </w:r>
      <w:r>
        <w:rPr>
          <w:color w:val="231F20"/>
          <w:spacing w:val="-2"/>
        </w:rPr>
        <w:t xml:space="preserve"> </w:t>
      </w:r>
      <w:r>
        <w:rPr>
          <w:color w:val="231F20"/>
        </w:rPr>
        <w:t>the</w:t>
      </w:r>
      <w:r>
        <w:rPr>
          <w:color w:val="231F20"/>
          <w:spacing w:val="-2"/>
        </w:rPr>
        <w:t xml:space="preserve"> </w:t>
      </w:r>
      <w:r>
        <w:rPr>
          <w:color w:val="231F20"/>
        </w:rPr>
        <w:t>following</w:t>
      </w:r>
      <w:r>
        <w:rPr>
          <w:color w:val="231F20"/>
          <w:spacing w:val="-2"/>
        </w:rPr>
        <w:t xml:space="preserve"> </w:t>
      </w:r>
      <w:r>
        <w:rPr>
          <w:color w:val="231F20"/>
        </w:rPr>
        <w:t>six</w:t>
      </w:r>
      <w:r>
        <w:rPr>
          <w:color w:val="231F20"/>
          <w:spacing w:val="-2"/>
        </w:rPr>
        <w:t xml:space="preserve"> </w:t>
      </w:r>
      <w:proofErr w:type="spellStart"/>
      <w:r>
        <w:rPr>
          <w:color w:val="231F20"/>
        </w:rPr>
        <w:t>ele</w:t>
      </w:r>
      <w:proofErr w:type="spellEnd"/>
      <w:r>
        <w:rPr>
          <w:color w:val="231F20"/>
        </w:rPr>
        <w:t xml:space="preserve">- </w:t>
      </w:r>
      <w:proofErr w:type="spellStart"/>
      <w:r>
        <w:rPr>
          <w:color w:val="231F20"/>
          <w:spacing w:val="-2"/>
        </w:rPr>
        <w:t>ments</w:t>
      </w:r>
      <w:proofErr w:type="spellEnd"/>
      <w:r>
        <w:rPr>
          <w:color w:val="231F20"/>
          <w:spacing w:val="-2"/>
        </w:rPr>
        <w:t>:</w:t>
      </w:r>
    </w:p>
    <w:p w14:paraId="13EDF3D3" w14:textId="77777777" w:rsidR="00375E0D" w:rsidRDefault="00375E0D">
      <w:pPr>
        <w:pStyle w:val="BodyText"/>
        <w:spacing w:before="7"/>
        <w:rPr>
          <w:sz w:val="22"/>
        </w:rPr>
      </w:pPr>
    </w:p>
    <w:p w14:paraId="13EDF3D4" w14:textId="77777777" w:rsidR="00375E0D" w:rsidRDefault="00000000">
      <w:pPr>
        <w:pStyle w:val="ListParagraph"/>
        <w:numPr>
          <w:ilvl w:val="0"/>
          <w:numId w:val="34"/>
        </w:numPr>
        <w:tabs>
          <w:tab w:val="left" w:pos="2485"/>
        </w:tabs>
        <w:ind w:hanging="281"/>
        <w:rPr>
          <w:sz w:val="20"/>
        </w:rPr>
      </w:pPr>
      <w:r>
        <w:rPr>
          <w:color w:val="231F20"/>
          <w:w w:val="85"/>
          <w:sz w:val="20"/>
        </w:rPr>
        <w:t>The</w:t>
      </w:r>
      <w:r>
        <w:rPr>
          <w:color w:val="231F20"/>
          <w:spacing w:val="3"/>
          <w:sz w:val="20"/>
        </w:rPr>
        <w:t xml:space="preserve"> </w:t>
      </w:r>
      <w:r>
        <w:rPr>
          <w:color w:val="231F20"/>
          <w:w w:val="85"/>
          <w:sz w:val="20"/>
        </w:rPr>
        <w:t>VER</w:t>
      </w:r>
      <w:r>
        <w:rPr>
          <w:color w:val="231F20"/>
          <w:spacing w:val="4"/>
          <w:sz w:val="20"/>
        </w:rPr>
        <w:t xml:space="preserve"> </w:t>
      </w:r>
      <w:r>
        <w:rPr>
          <w:color w:val="231F20"/>
          <w:spacing w:val="-4"/>
          <w:w w:val="85"/>
          <w:sz w:val="20"/>
        </w:rPr>
        <w:t>byte</w:t>
      </w:r>
    </w:p>
    <w:p w14:paraId="13EDF3D5" w14:textId="77777777" w:rsidR="00375E0D" w:rsidRDefault="00000000">
      <w:pPr>
        <w:pStyle w:val="ListParagraph"/>
        <w:numPr>
          <w:ilvl w:val="0"/>
          <w:numId w:val="34"/>
        </w:numPr>
        <w:tabs>
          <w:tab w:val="left" w:pos="2485"/>
        </w:tabs>
        <w:spacing w:before="30"/>
        <w:ind w:hanging="281"/>
        <w:rPr>
          <w:sz w:val="20"/>
        </w:rPr>
      </w:pPr>
      <w:r>
        <w:rPr>
          <w:color w:val="231F20"/>
          <w:sz w:val="20"/>
        </w:rPr>
        <w:t>A</w:t>
      </w:r>
      <w:r>
        <w:rPr>
          <w:color w:val="231F20"/>
          <w:spacing w:val="-13"/>
          <w:sz w:val="20"/>
        </w:rPr>
        <w:t xml:space="preserve"> </w:t>
      </w:r>
      <w:r>
        <w:rPr>
          <w:color w:val="231F20"/>
          <w:sz w:val="20"/>
        </w:rPr>
        <w:t>one-byte</w:t>
      </w:r>
      <w:r>
        <w:rPr>
          <w:color w:val="231F20"/>
          <w:spacing w:val="-12"/>
          <w:sz w:val="20"/>
        </w:rPr>
        <w:t xml:space="preserve"> </w:t>
      </w:r>
      <w:r>
        <w:rPr>
          <w:color w:val="231F20"/>
          <w:sz w:val="20"/>
        </w:rPr>
        <w:t>REPLY</w:t>
      </w:r>
      <w:r>
        <w:rPr>
          <w:color w:val="231F20"/>
          <w:spacing w:val="-12"/>
          <w:sz w:val="20"/>
        </w:rPr>
        <w:t xml:space="preserve"> </w:t>
      </w:r>
      <w:r>
        <w:rPr>
          <w:color w:val="231F20"/>
          <w:sz w:val="20"/>
        </w:rPr>
        <w:t>ﬁeld,</w:t>
      </w:r>
      <w:r>
        <w:rPr>
          <w:color w:val="231F20"/>
          <w:spacing w:val="-12"/>
          <w:sz w:val="20"/>
        </w:rPr>
        <w:t xml:space="preserve"> </w:t>
      </w:r>
      <w:r>
        <w:rPr>
          <w:color w:val="231F20"/>
          <w:sz w:val="20"/>
        </w:rPr>
        <w:t>which</w:t>
      </w:r>
      <w:r>
        <w:rPr>
          <w:color w:val="231F20"/>
          <w:spacing w:val="-13"/>
          <w:sz w:val="20"/>
        </w:rPr>
        <w:t xml:space="preserve"> </w:t>
      </w:r>
      <w:r>
        <w:rPr>
          <w:color w:val="231F20"/>
          <w:sz w:val="20"/>
        </w:rPr>
        <w:t>can</w:t>
      </w:r>
      <w:r>
        <w:rPr>
          <w:color w:val="231F20"/>
          <w:spacing w:val="-12"/>
          <w:sz w:val="20"/>
        </w:rPr>
        <w:t xml:space="preserve"> </w:t>
      </w:r>
      <w:r>
        <w:rPr>
          <w:color w:val="231F20"/>
          <w:sz w:val="20"/>
        </w:rPr>
        <w:t>be</w:t>
      </w:r>
      <w:r>
        <w:rPr>
          <w:color w:val="231F20"/>
          <w:spacing w:val="-12"/>
          <w:sz w:val="20"/>
        </w:rPr>
        <w:t xml:space="preserve"> </w:t>
      </w:r>
      <w:r>
        <w:rPr>
          <w:color w:val="231F20"/>
          <w:sz w:val="20"/>
        </w:rPr>
        <w:t>0x00</w:t>
      </w:r>
      <w:r>
        <w:rPr>
          <w:color w:val="231F20"/>
          <w:spacing w:val="-12"/>
          <w:sz w:val="20"/>
        </w:rPr>
        <w:t xml:space="preserve"> </w:t>
      </w:r>
      <w:r>
        <w:rPr>
          <w:color w:val="231F20"/>
          <w:sz w:val="20"/>
        </w:rPr>
        <w:t>in</w:t>
      </w:r>
      <w:r>
        <w:rPr>
          <w:color w:val="231F20"/>
          <w:spacing w:val="-13"/>
          <w:sz w:val="20"/>
        </w:rPr>
        <w:t xml:space="preserve"> </w:t>
      </w:r>
      <w:r>
        <w:rPr>
          <w:color w:val="231F20"/>
          <w:sz w:val="20"/>
        </w:rPr>
        <w:t>case</w:t>
      </w:r>
      <w:r>
        <w:rPr>
          <w:color w:val="231F20"/>
          <w:spacing w:val="-12"/>
          <w:sz w:val="20"/>
        </w:rPr>
        <w:t xml:space="preserve"> </w:t>
      </w:r>
      <w:r>
        <w:rPr>
          <w:color w:val="231F20"/>
          <w:sz w:val="20"/>
        </w:rPr>
        <w:t>of</w:t>
      </w:r>
      <w:r>
        <w:rPr>
          <w:color w:val="231F20"/>
          <w:spacing w:val="-12"/>
          <w:sz w:val="20"/>
        </w:rPr>
        <w:t xml:space="preserve"> </w:t>
      </w:r>
      <w:r>
        <w:rPr>
          <w:color w:val="231F20"/>
          <w:sz w:val="20"/>
        </w:rPr>
        <w:t>success</w:t>
      </w:r>
      <w:r>
        <w:rPr>
          <w:color w:val="231F20"/>
          <w:spacing w:val="-12"/>
          <w:sz w:val="20"/>
        </w:rPr>
        <w:t xml:space="preserve"> </w:t>
      </w:r>
      <w:r>
        <w:rPr>
          <w:color w:val="231F20"/>
          <w:sz w:val="20"/>
        </w:rPr>
        <w:t>or</w:t>
      </w:r>
      <w:r>
        <w:rPr>
          <w:color w:val="231F20"/>
          <w:spacing w:val="-13"/>
          <w:sz w:val="20"/>
        </w:rPr>
        <w:t xml:space="preserve"> </w:t>
      </w:r>
      <w:r>
        <w:rPr>
          <w:color w:val="231F20"/>
          <w:sz w:val="20"/>
        </w:rPr>
        <w:t>an</w:t>
      </w:r>
      <w:r>
        <w:rPr>
          <w:color w:val="231F20"/>
          <w:spacing w:val="-12"/>
          <w:sz w:val="20"/>
        </w:rPr>
        <w:t xml:space="preserve"> </w:t>
      </w:r>
      <w:r>
        <w:rPr>
          <w:color w:val="231F20"/>
          <w:sz w:val="20"/>
        </w:rPr>
        <w:t>error</w:t>
      </w:r>
      <w:r>
        <w:rPr>
          <w:color w:val="231F20"/>
          <w:spacing w:val="-12"/>
          <w:sz w:val="20"/>
        </w:rPr>
        <w:t xml:space="preserve"> </w:t>
      </w:r>
      <w:r>
        <w:rPr>
          <w:color w:val="231F20"/>
          <w:spacing w:val="-4"/>
          <w:sz w:val="20"/>
        </w:rPr>
        <w:t>code</w:t>
      </w:r>
    </w:p>
    <w:p w14:paraId="13EDF3D6" w14:textId="77777777" w:rsidR="00375E0D" w:rsidRDefault="00000000">
      <w:pPr>
        <w:pStyle w:val="ListParagraph"/>
        <w:numPr>
          <w:ilvl w:val="0"/>
          <w:numId w:val="34"/>
        </w:numPr>
        <w:tabs>
          <w:tab w:val="left" w:pos="2485"/>
        </w:tabs>
        <w:spacing w:before="30"/>
        <w:ind w:hanging="281"/>
        <w:rPr>
          <w:sz w:val="20"/>
        </w:rPr>
      </w:pPr>
      <w:r>
        <w:rPr>
          <w:color w:val="231F20"/>
          <w:w w:val="85"/>
          <w:sz w:val="20"/>
        </w:rPr>
        <w:t>The</w:t>
      </w:r>
      <w:r>
        <w:rPr>
          <w:color w:val="231F20"/>
          <w:spacing w:val="1"/>
          <w:sz w:val="20"/>
        </w:rPr>
        <w:t xml:space="preserve"> </w:t>
      </w:r>
      <w:r>
        <w:rPr>
          <w:color w:val="231F20"/>
          <w:w w:val="85"/>
          <w:sz w:val="20"/>
        </w:rPr>
        <w:t>RSV</w:t>
      </w:r>
      <w:r>
        <w:rPr>
          <w:color w:val="231F20"/>
          <w:spacing w:val="2"/>
          <w:sz w:val="20"/>
        </w:rPr>
        <w:t xml:space="preserve"> </w:t>
      </w:r>
      <w:r>
        <w:rPr>
          <w:color w:val="231F20"/>
          <w:spacing w:val="-4"/>
          <w:w w:val="85"/>
          <w:sz w:val="20"/>
        </w:rPr>
        <w:t>byte</w:t>
      </w:r>
    </w:p>
    <w:p w14:paraId="13EDF3D7" w14:textId="77777777" w:rsidR="00375E0D" w:rsidRDefault="00000000">
      <w:pPr>
        <w:pStyle w:val="ListParagraph"/>
        <w:numPr>
          <w:ilvl w:val="0"/>
          <w:numId w:val="34"/>
        </w:numPr>
        <w:tabs>
          <w:tab w:val="left" w:pos="2485"/>
        </w:tabs>
        <w:spacing w:before="30"/>
        <w:ind w:hanging="281"/>
        <w:rPr>
          <w:sz w:val="20"/>
        </w:rPr>
      </w:pPr>
      <w:r>
        <w:rPr>
          <w:color w:val="231F20"/>
          <w:sz w:val="20"/>
        </w:rPr>
        <w:t>The</w:t>
      </w:r>
      <w:r>
        <w:rPr>
          <w:color w:val="231F20"/>
          <w:spacing w:val="-13"/>
          <w:sz w:val="20"/>
        </w:rPr>
        <w:t xml:space="preserve"> </w:t>
      </w:r>
      <w:r>
        <w:rPr>
          <w:color w:val="231F20"/>
          <w:sz w:val="20"/>
        </w:rPr>
        <w:t>address</w:t>
      </w:r>
      <w:r>
        <w:rPr>
          <w:color w:val="231F20"/>
          <w:spacing w:val="-12"/>
          <w:sz w:val="20"/>
        </w:rPr>
        <w:t xml:space="preserve"> </w:t>
      </w:r>
      <w:r>
        <w:rPr>
          <w:color w:val="231F20"/>
          <w:sz w:val="20"/>
        </w:rPr>
        <w:t>type</w:t>
      </w:r>
      <w:r>
        <w:rPr>
          <w:color w:val="231F20"/>
          <w:spacing w:val="-13"/>
          <w:sz w:val="20"/>
        </w:rPr>
        <w:t xml:space="preserve"> </w:t>
      </w:r>
      <w:r>
        <w:rPr>
          <w:color w:val="231F20"/>
          <w:spacing w:val="-4"/>
          <w:sz w:val="20"/>
        </w:rPr>
        <w:t>ﬁeld</w:t>
      </w:r>
    </w:p>
    <w:p w14:paraId="13EDF3D8" w14:textId="77777777" w:rsidR="00375E0D" w:rsidRDefault="00000000">
      <w:pPr>
        <w:pStyle w:val="ListParagraph"/>
        <w:numPr>
          <w:ilvl w:val="0"/>
          <w:numId w:val="34"/>
        </w:numPr>
        <w:tabs>
          <w:tab w:val="left" w:pos="2485"/>
        </w:tabs>
        <w:spacing w:before="30"/>
        <w:ind w:hanging="281"/>
        <w:rPr>
          <w:sz w:val="20"/>
        </w:rPr>
      </w:pPr>
      <w:r>
        <w:rPr>
          <w:color w:val="231F20"/>
          <w:sz w:val="20"/>
        </w:rPr>
        <w:t>The</w:t>
      </w:r>
      <w:r>
        <w:rPr>
          <w:color w:val="231F20"/>
          <w:spacing w:val="1"/>
          <w:sz w:val="20"/>
        </w:rPr>
        <w:t xml:space="preserve"> </w:t>
      </w:r>
      <w:r>
        <w:rPr>
          <w:color w:val="231F20"/>
          <w:sz w:val="20"/>
        </w:rPr>
        <w:t>proxy’s</w:t>
      </w:r>
      <w:r>
        <w:rPr>
          <w:color w:val="231F20"/>
          <w:spacing w:val="1"/>
          <w:sz w:val="20"/>
        </w:rPr>
        <w:t xml:space="preserve"> </w:t>
      </w:r>
      <w:r>
        <w:rPr>
          <w:color w:val="231F20"/>
          <w:sz w:val="20"/>
        </w:rPr>
        <w:t>address</w:t>
      </w:r>
      <w:r>
        <w:rPr>
          <w:color w:val="231F20"/>
          <w:spacing w:val="1"/>
          <w:sz w:val="20"/>
        </w:rPr>
        <w:t xml:space="preserve"> </w:t>
      </w:r>
      <w:r>
        <w:rPr>
          <w:color w:val="231F20"/>
          <w:sz w:val="20"/>
        </w:rPr>
        <w:t>that</w:t>
      </w:r>
      <w:r>
        <w:rPr>
          <w:color w:val="231F20"/>
          <w:spacing w:val="1"/>
          <w:sz w:val="20"/>
        </w:rPr>
        <w:t xml:space="preserve"> </w:t>
      </w:r>
      <w:r>
        <w:rPr>
          <w:color w:val="231F20"/>
          <w:sz w:val="20"/>
        </w:rPr>
        <w:t>the</w:t>
      </w:r>
      <w:r>
        <w:rPr>
          <w:color w:val="231F20"/>
          <w:spacing w:val="1"/>
          <w:sz w:val="20"/>
        </w:rPr>
        <w:t xml:space="preserve"> </w:t>
      </w:r>
      <w:r>
        <w:rPr>
          <w:color w:val="231F20"/>
          <w:sz w:val="20"/>
        </w:rPr>
        <w:t>client</w:t>
      </w:r>
      <w:r>
        <w:rPr>
          <w:color w:val="231F20"/>
          <w:spacing w:val="1"/>
          <w:sz w:val="20"/>
        </w:rPr>
        <w:t xml:space="preserve"> </w:t>
      </w:r>
      <w:r>
        <w:rPr>
          <w:color w:val="231F20"/>
          <w:sz w:val="20"/>
        </w:rPr>
        <w:t>can</w:t>
      </w:r>
      <w:r>
        <w:rPr>
          <w:color w:val="231F20"/>
          <w:spacing w:val="1"/>
          <w:sz w:val="20"/>
        </w:rPr>
        <w:t xml:space="preserve"> </w:t>
      </w:r>
      <w:r>
        <w:rPr>
          <w:color w:val="231F20"/>
          <w:sz w:val="20"/>
        </w:rPr>
        <w:t>connect</w:t>
      </w:r>
      <w:r>
        <w:rPr>
          <w:color w:val="231F20"/>
          <w:spacing w:val="1"/>
          <w:sz w:val="20"/>
        </w:rPr>
        <w:t xml:space="preserve"> </w:t>
      </w:r>
      <w:r>
        <w:rPr>
          <w:color w:val="231F20"/>
          <w:sz w:val="20"/>
        </w:rPr>
        <w:t>to</w:t>
      </w:r>
      <w:r>
        <w:rPr>
          <w:color w:val="231F20"/>
          <w:spacing w:val="1"/>
          <w:sz w:val="20"/>
        </w:rPr>
        <w:t xml:space="preserve"> </w:t>
      </w:r>
      <w:r>
        <w:rPr>
          <w:color w:val="231F20"/>
          <w:spacing w:val="-2"/>
          <w:sz w:val="20"/>
        </w:rPr>
        <w:t>(ADDR)</w:t>
      </w:r>
    </w:p>
    <w:p w14:paraId="13EDF3D9" w14:textId="77777777" w:rsidR="00375E0D" w:rsidRDefault="00000000">
      <w:pPr>
        <w:pStyle w:val="ListParagraph"/>
        <w:numPr>
          <w:ilvl w:val="0"/>
          <w:numId w:val="34"/>
        </w:numPr>
        <w:tabs>
          <w:tab w:val="left" w:pos="2485"/>
        </w:tabs>
        <w:spacing w:before="30"/>
        <w:ind w:hanging="281"/>
        <w:rPr>
          <w:sz w:val="20"/>
        </w:rPr>
      </w:pPr>
      <w:r>
        <w:rPr>
          <w:color w:val="231F20"/>
          <w:sz w:val="20"/>
        </w:rPr>
        <w:t>The</w:t>
      </w:r>
      <w:r>
        <w:rPr>
          <w:color w:val="231F20"/>
          <w:spacing w:val="6"/>
          <w:sz w:val="20"/>
        </w:rPr>
        <w:t xml:space="preserve"> </w:t>
      </w:r>
      <w:r>
        <w:rPr>
          <w:color w:val="231F20"/>
          <w:sz w:val="20"/>
        </w:rPr>
        <w:t>proxy’s</w:t>
      </w:r>
      <w:r>
        <w:rPr>
          <w:color w:val="231F20"/>
          <w:spacing w:val="6"/>
          <w:sz w:val="20"/>
        </w:rPr>
        <w:t xml:space="preserve"> </w:t>
      </w:r>
      <w:r>
        <w:rPr>
          <w:color w:val="231F20"/>
          <w:sz w:val="20"/>
        </w:rPr>
        <w:t>port</w:t>
      </w:r>
      <w:r>
        <w:rPr>
          <w:color w:val="231F20"/>
          <w:spacing w:val="6"/>
          <w:sz w:val="20"/>
        </w:rPr>
        <w:t xml:space="preserve"> </w:t>
      </w:r>
      <w:r>
        <w:rPr>
          <w:color w:val="231F20"/>
          <w:sz w:val="20"/>
        </w:rPr>
        <w:t>that</w:t>
      </w:r>
      <w:r>
        <w:rPr>
          <w:color w:val="231F20"/>
          <w:spacing w:val="6"/>
          <w:sz w:val="20"/>
        </w:rPr>
        <w:t xml:space="preserve"> </w:t>
      </w:r>
      <w:r>
        <w:rPr>
          <w:color w:val="231F20"/>
          <w:sz w:val="20"/>
        </w:rPr>
        <w:t>the</w:t>
      </w:r>
      <w:r>
        <w:rPr>
          <w:color w:val="231F20"/>
          <w:spacing w:val="6"/>
          <w:sz w:val="20"/>
        </w:rPr>
        <w:t xml:space="preserve"> </w:t>
      </w:r>
      <w:r>
        <w:rPr>
          <w:color w:val="231F20"/>
          <w:sz w:val="20"/>
        </w:rPr>
        <w:t>client</w:t>
      </w:r>
      <w:r>
        <w:rPr>
          <w:color w:val="231F20"/>
          <w:spacing w:val="6"/>
          <w:sz w:val="20"/>
        </w:rPr>
        <w:t xml:space="preserve"> </w:t>
      </w:r>
      <w:r>
        <w:rPr>
          <w:color w:val="231F20"/>
          <w:sz w:val="20"/>
        </w:rPr>
        <w:t>can</w:t>
      </w:r>
      <w:r>
        <w:rPr>
          <w:color w:val="231F20"/>
          <w:spacing w:val="6"/>
          <w:sz w:val="20"/>
        </w:rPr>
        <w:t xml:space="preserve"> </w:t>
      </w:r>
      <w:r>
        <w:rPr>
          <w:color w:val="231F20"/>
          <w:sz w:val="20"/>
        </w:rPr>
        <w:t>connect</w:t>
      </w:r>
      <w:r>
        <w:rPr>
          <w:color w:val="231F20"/>
          <w:spacing w:val="6"/>
          <w:sz w:val="20"/>
        </w:rPr>
        <w:t xml:space="preserve"> </w:t>
      </w:r>
      <w:r>
        <w:rPr>
          <w:color w:val="231F20"/>
          <w:sz w:val="20"/>
        </w:rPr>
        <w:t>to</w:t>
      </w:r>
      <w:r>
        <w:rPr>
          <w:color w:val="231F20"/>
          <w:spacing w:val="7"/>
          <w:sz w:val="20"/>
        </w:rPr>
        <w:t xml:space="preserve"> </w:t>
      </w:r>
      <w:r>
        <w:rPr>
          <w:color w:val="231F20"/>
          <w:spacing w:val="-2"/>
          <w:sz w:val="20"/>
        </w:rPr>
        <w:t>(PORT)</w:t>
      </w:r>
    </w:p>
    <w:p w14:paraId="13EDF3DA" w14:textId="77777777" w:rsidR="00375E0D" w:rsidRDefault="00375E0D">
      <w:pPr>
        <w:pStyle w:val="BodyText"/>
        <w:spacing w:before="2"/>
        <w:rPr>
          <w:sz w:val="25"/>
        </w:rPr>
      </w:pPr>
    </w:p>
    <w:p w14:paraId="13EDF3DB" w14:textId="77777777" w:rsidR="00375E0D" w:rsidRDefault="00000000">
      <w:pPr>
        <w:pStyle w:val="BodyText"/>
        <w:spacing w:line="271" w:lineRule="auto"/>
        <w:ind w:left="2204" w:right="954" w:hanging="1"/>
        <w:jc w:val="both"/>
      </w:pPr>
      <w:r>
        <w:rPr>
          <w:color w:val="231F20"/>
        </w:rPr>
        <w:t>The SOCKS proxy replies twice. The</w:t>
      </w:r>
      <w:r>
        <w:rPr>
          <w:color w:val="231F20"/>
          <w:spacing w:val="-1"/>
        </w:rPr>
        <w:t xml:space="preserve"> </w:t>
      </w:r>
      <w:r>
        <w:rPr>
          <w:color w:val="231F20"/>
        </w:rPr>
        <w:t xml:space="preserve">ﬁrst reply acknowledges the intended new </w:t>
      </w:r>
      <w:proofErr w:type="spellStart"/>
      <w:r>
        <w:rPr>
          <w:color w:val="231F20"/>
        </w:rPr>
        <w:t>connec</w:t>
      </w:r>
      <w:proofErr w:type="spellEnd"/>
      <w:r>
        <w:rPr>
          <w:color w:val="231F20"/>
        </w:rPr>
        <w:t xml:space="preserve">- </w:t>
      </w:r>
      <w:proofErr w:type="spellStart"/>
      <w:r>
        <w:rPr>
          <w:color w:val="231F20"/>
        </w:rPr>
        <w:t>tion</w:t>
      </w:r>
      <w:proofErr w:type="spellEnd"/>
      <w:r>
        <w:rPr>
          <w:color w:val="231F20"/>
        </w:rPr>
        <w:t xml:space="preserve"> and contains the values for the proxy client to connect to. In the second reply, the ADDR and PORT ﬁelds contain the address and port number of the connecting client, </w:t>
      </w:r>
      <w:r>
        <w:rPr>
          <w:color w:val="231F20"/>
          <w:spacing w:val="-2"/>
        </w:rPr>
        <w:t>respectively.</w:t>
      </w:r>
    </w:p>
    <w:p w14:paraId="13EDF3DC" w14:textId="77777777" w:rsidR="00375E0D" w:rsidRDefault="00375E0D">
      <w:pPr>
        <w:pStyle w:val="BodyText"/>
        <w:spacing w:before="8"/>
        <w:rPr>
          <w:sz w:val="22"/>
        </w:rPr>
      </w:pPr>
    </w:p>
    <w:p w14:paraId="13EDF3DD" w14:textId="77777777" w:rsidR="00375E0D" w:rsidRDefault="00000000">
      <w:pPr>
        <w:pStyle w:val="BodyText"/>
        <w:spacing w:line="271" w:lineRule="auto"/>
        <w:ind w:left="2204" w:right="955"/>
        <w:jc w:val="both"/>
      </w:pPr>
      <w:r>
        <w:rPr>
          <w:color w:val="231F20"/>
        </w:rPr>
        <w:t>The</w:t>
      </w:r>
      <w:r>
        <w:rPr>
          <w:color w:val="231F20"/>
          <w:spacing w:val="-6"/>
        </w:rPr>
        <w:t xml:space="preserve"> </w:t>
      </w:r>
      <w:r>
        <w:rPr>
          <w:color w:val="231F20"/>
        </w:rPr>
        <w:t>SOCKS</w:t>
      </w:r>
      <w:r>
        <w:rPr>
          <w:color w:val="231F20"/>
          <w:spacing w:val="-6"/>
        </w:rPr>
        <w:t xml:space="preserve"> </w:t>
      </w:r>
      <w:r>
        <w:rPr>
          <w:color w:val="231F20"/>
        </w:rPr>
        <w:t>v5</w:t>
      </w:r>
      <w:r>
        <w:rPr>
          <w:color w:val="231F20"/>
          <w:spacing w:val="-6"/>
        </w:rPr>
        <w:t xml:space="preserve"> </w:t>
      </w:r>
      <w:r>
        <w:rPr>
          <w:color w:val="231F20"/>
        </w:rPr>
        <w:t>protocol</w:t>
      </w:r>
      <w:r>
        <w:rPr>
          <w:color w:val="231F20"/>
          <w:spacing w:val="-6"/>
        </w:rPr>
        <w:t xml:space="preserve"> </w:t>
      </w:r>
      <w:r>
        <w:rPr>
          <w:color w:val="231F20"/>
        </w:rPr>
        <w:t>uses</w:t>
      </w:r>
      <w:r>
        <w:rPr>
          <w:color w:val="231F20"/>
          <w:spacing w:val="-6"/>
        </w:rPr>
        <w:t xml:space="preserve"> </w:t>
      </w:r>
      <w:r>
        <w:rPr>
          <w:color w:val="231F20"/>
        </w:rPr>
        <w:t>a</w:t>
      </w:r>
      <w:r>
        <w:rPr>
          <w:color w:val="231F20"/>
          <w:spacing w:val="-6"/>
        </w:rPr>
        <w:t xml:space="preserve"> </w:t>
      </w:r>
      <w:r>
        <w:rPr>
          <w:color w:val="231F20"/>
        </w:rPr>
        <w:t>header</w:t>
      </w:r>
      <w:r>
        <w:rPr>
          <w:color w:val="231F20"/>
          <w:spacing w:val="-6"/>
        </w:rPr>
        <w:t xml:space="preserve"> </w:t>
      </w:r>
      <w:r>
        <w:rPr>
          <w:color w:val="231F20"/>
        </w:rPr>
        <w:t>(0x0501)</w:t>
      </w:r>
      <w:r>
        <w:rPr>
          <w:color w:val="231F20"/>
          <w:spacing w:val="-6"/>
        </w:rPr>
        <w:t xml:space="preserve"> </w:t>
      </w:r>
      <w:r>
        <w:rPr>
          <w:color w:val="231F20"/>
        </w:rPr>
        <w:t>to</w:t>
      </w:r>
      <w:r>
        <w:rPr>
          <w:color w:val="231F20"/>
          <w:spacing w:val="-6"/>
        </w:rPr>
        <w:t xml:space="preserve"> </w:t>
      </w:r>
      <w:r>
        <w:rPr>
          <w:color w:val="231F20"/>
        </w:rPr>
        <w:t>identify</w:t>
      </w:r>
      <w:r>
        <w:rPr>
          <w:color w:val="231F20"/>
          <w:spacing w:val="-6"/>
        </w:rPr>
        <w:t xml:space="preserve"> </w:t>
      </w:r>
      <w:r>
        <w:rPr>
          <w:color w:val="231F20"/>
        </w:rPr>
        <w:t>the</w:t>
      </w:r>
      <w:r>
        <w:rPr>
          <w:color w:val="231F20"/>
          <w:spacing w:val="-6"/>
        </w:rPr>
        <w:t xml:space="preserve"> </w:t>
      </w:r>
      <w:r>
        <w:rPr>
          <w:color w:val="231F20"/>
        </w:rPr>
        <w:t>protocol</w:t>
      </w:r>
      <w:r>
        <w:rPr>
          <w:color w:val="231F20"/>
          <w:spacing w:val="-6"/>
        </w:rPr>
        <w:t xml:space="preserve"> </w:t>
      </w:r>
      <w:r>
        <w:rPr>
          <w:color w:val="231F20"/>
        </w:rPr>
        <w:t>version</w:t>
      </w:r>
      <w:r>
        <w:rPr>
          <w:color w:val="231F20"/>
          <w:spacing w:val="-6"/>
        </w:rPr>
        <w:t xml:space="preserve"> </w:t>
      </w:r>
      <w:r>
        <w:rPr>
          <w:color w:val="231F20"/>
        </w:rPr>
        <w:t>when</w:t>
      </w:r>
      <w:r>
        <w:rPr>
          <w:color w:val="231F20"/>
          <w:spacing w:val="-6"/>
        </w:rPr>
        <w:t xml:space="preserve"> </w:t>
      </w:r>
      <w:proofErr w:type="spellStart"/>
      <w:r>
        <w:rPr>
          <w:color w:val="231F20"/>
        </w:rPr>
        <w:t>ini</w:t>
      </w:r>
      <w:proofErr w:type="spellEnd"/>
      <w:r>
        <w:rPr>
          <w:color w:val="231F20"/>
        </w:rPr>
        <w:t xml:space="preserve">- </w:t>
      </w:r>
      <w:proofErr w:type="spellStart"/>
      <w:r>
        <w:rPr>
          <w:color w:val="231F20"/>
        </w:rPr>
        <w:t>tiating</w:t>
      </w:r>
      <w:proofErr w:type="spellEnd"/>
      <w:r>
        <w:rPr>
          <w:color w:val="231F20"/>
        </w:rPr>
        <w:t xml:space="preserve"> a TCP connection (Leech et al., 1996). This is a signature that signature-based network IDSs can listen for and trigger an alert.</w:t>
      </w:r>
    </w:p>
    <w:p w14:paraId="13EDF3DE" w14:textId="77777777" w:rsidR="00375E0D" w:rsidRDefault="00375E0D">
      <w:pPr>
        <w:pStyle w:val="BodyText"/>
        <w:spacing w:before="7"/>
        <w:rPr>
          <w:sz w:val="22"/>
        </w:rPr>
      </w:pPr>
    </w:p>
    <w:p w14:paraId="13EDF3DF" w14:textId="77777777" w:rsidR="00375E0D" w:rsidRDefault="00000000">
      <w:pPr>
        <w:pStyle w:val="BodyText"/>
        <w:spacing w:line="271" w:lineRule="auto"/>
        <w:ind w:left="2204" w:right="954" w:hanging="1"/>
        <w:jc w:val="both"/>
      </w:pPr>
      <w:r>
        <w:rPr>
          <w:color w:val="231F20"/>
        </w:rPr>
        <w:t xml:space="preserve">There are, however, modiﬁed versions of the SOCKS protocol meant for reverse proxy- </w:t>
      </w:r>
      <w:proofErr w:type="spellStart"/>
      <w:r>
        <w:rPr>
          <w:color w:val="231F20"/>
        </w:rPr>
        <w:t>ing</w:t>
      </w:r>
      <w:proofErr w:type="spellEnd"/>
      <w:r>
        <w:rPr>
          <w:color w:val="231F20"/>
        </w:rPr>
        <w:t>. This reverse tunnel proxy protocol speciﬁes its own custom header of 0x9a02 (The Honeynet Project, 2008).</w:t>
      </w:r>
    </w:p>
    <w:p w14:paraId="13EDF3E0" w14:textId="77777777" w:rsidR="00375E0D" w:rsidRDefault="00375E0D">
      <w:pPr>
        <w:pStyle w:val="BodyText"/>
        <w:rPr>
          <w:sz w:val="24"/>
        </w:rPr>
      </w:pPr>
    </w:p>
    <w:p w14:paraId="13EDF3E1" w14:textId="77777777" w:rsidR="00375E0D" w:rsidRDefault="00375E0D">
      <w:pPr>
        <w:pStyle w:val="BodyText"/>
        <w:rPr>
          <w:sz w:val="24"/>
        </w:rPr>
      </w:pPr>
    </w:p>
    <w:p w14:paraId="13EDF3E2" w14:textId="77777777" w:rsidR="00375E0D" w:rsidRDefault="00000000">
      <w:pPr>
        <w:pStyle w:val="BodyText"/>
        <w:spacing w:before="139"/>
        <w:ind w:left="2374"/>
      </w:pPr>
      <w:r>
        <w:rPr>
          <w:color w:val="003946"/>
          <w:spacing w:val="-2"/>
        </w:rPr>
        <w:t>Summary</w:t>
      </w:r>
    </w:p>
    <w:p w14:paraId="13EDF3E3" w14:textId="77777777" w:rsidR="00375E0D" w:rsidRDefault="0055448A">
      <w:pPr>
        <w:pStyle w:val="BodyText"/>
        <w:spacing w:before="10"/>
        <w:rPr>
          <w:sz w:val="11"/>
        </w:rPr>
      </w:pPr>
      <w:r>
        <w:pict w14:anchorId="13EE0043">
          <v:group id="docshapegroup57" o:spid="_x0000_s2097" alt="" style="position:absolute;margin-left:133.25pt;margin-top:8pt;width:391.2pt;height:238.55pt;z-index:-15715328;mso-wrap-distance-left:0;mso-wrap-distance-right:0;mso-position-horizontal-relative:page" coordorigin="2665,160" coordsize="7824,4771">
            <v:rect id="docshape58" o:spid="_x0000_s2098" alt="" style="position:absolute;left:2664;top:170;width:7824;height:4761" fillcolor="#f1f1f1" stroked="f"/>
            <v:line id="_x0000_s2099" alt="" style="position:absolute" from="10488,165" to="2665,165" strokecolor="#003946" strokeweight=".5pt"/>
            <v:shape id="docshape59" o:spid="_x0000_s2100" type="#_x0000_t202" alt="" style="position:absolute;left:2664;top:170;width:7824;height:4761;mso-wrap-style:square;v-text-anchor:top" filled="f" stroked="f">
              <v:textbox inset="0,0,0,0">
                <w:txbxContent>
                  <w:p w14:paraId="13EE0113" w14:textId="77777777" w:rsidR="00375E0D" w:rsidRDefault="00000000">
                    <w:pPr>
                      <w:spacing w:before="179" w:line="271" w:lineRule="auto"/>
                      <w:ind w:left="169" w:right="306"/>
                      <w:rPr>
                        <w:sz w:val="20"/>
                      </w:rPr>
                    </w:pPr>
                    <w:r>
                      <w:rPr>
                        <w:color w:val="231F20"/>
                        <w:sz w:val="20"/>
                      </w:rPr>
                      <w:t>The Internet Protocol fulﬁlls the role of the network layer in the TCP/IP model. It is responsible for carrying data between systems connected to the network.</w:t>
                    </w:r>
                  </w:p>
                  <w:p w14:paraId="13EE0114" w14:textId="77777777" w:rsidR="00375E0D" w:rsidRDefault="00375E0D">
                    <w:pPr>
                      <w:spacing w:before="7"/>
                    </w:pPr>
                  </w:p>
                  <w:p w14:paraId="13EE0115" w14:textId="77777777" w:rsidR="00375E0D" w:rsidRDefault="00000000">
                    <w:pPr>
                      <w:spacing w:line="271" w:lineRule="auto"/>
                      <w:ind w:left="169" w:right="202"/>
                      <w:rPr>
                        <w:sz w:val="20"/>
                      </w:rPr>
                    </w:pPr>
                    <w:r>
                      <w:rPr>
                        <w:color w:val="231F20"/>
                        <w:w w:val="105"/>
                        <w:sz w:val="20"/>
                      </w:rPr>
                      <w:t>IP</w:t>
                    </w:r>
                    <w:r>
                      <w:rPr>
                        <w:color w:val="231F20"/>
                        <w:spacing w:val="-9"/>
                        <w:w w:val="105"/>
                        <w:sz w:val="20"/>
                      </w:rPr>
                      <w:t xml:space="preserve"> </w:t>
                    </w:r>
                    <w:r>
                      <w:rPr>
                        <w:color w:val="231F20"/>
                        <w:w w:val="105"/>
                        <w:sz w:val="20"/>
                      </w:rPr>
                      <w:t>addresses</w:t>
                    </w:r>
                    <w:r>
                      <w:rPr>
                        <w:color w:val="231F20"/>
                        <w:spacing w:val="-9"/>
                        <w:w w:val="105"/>
                        <w:sz w:val="20"/>
                      </w:rPr>
                      <w:t xml:space="preserve"> </w:t>
                    </w:r>
                    <w:r>
                      <w:rPr>
                        <w:color w:val="231F20"/>
                        <w:w w:val="105"/>
                        <w:sz w:val="20"/>
                      </w:rPr>
                      <w:t>are</w:t>
                    </w:r>
                    <w:r>
                      <w:rPr>
                        <w:color w:val="231F20"/>
                        <w:spacing w:val="-9"/>
                        <w:w w:val="105"/>
                        <w:sz w:val="20"/>
                      </w:rPr>
                      <w:t xml:space="preserve"> </w:t>
                    </w:r>
                    <w:r>
                      <w:rPr>
                        <w:color w:val="231F20"/>
                        <w:w w:val="105"/>
                        <w:sz w:val="20"/>
                      </w:rPr>
                      <w:t>used</w:t>
                    </w:r>
                    <w:r>
                      <w:rPr>
                        <w:color w:val="231F20"/>
                        <w:spacing w:val="-9"/>
                        <w:w w:val="105"/>
                        <w:sz w:val="20"/>
                      </w:rPr>
                      <w:t xml:space="preserve"> </w:t>
                    </w:r>
                    <w:r>
                      <w:rPr>
                        <w:color w:val="231F20"/>
                        <w:w w:val="105"/>
                        <w:sz w:val="20"/>
                      </w:rPr>
                      <w:t>to</w:t>
                    </w:r>
                    <w:r>
                      <w:rPr>
                        <w:color w:val="231F20"/>
                        <w:spacing w:val="-9"/>
                        <w:w w:val="105"/>
                        <w:sz w:val="20"/>
                      </w:rPr>
                      <w:t xml:space="preserve"> </w:t>
                    </w:r>
                    <w:r>
                      <w:rPr>
                        <w:color w:val="231F20"/>
                        <w:w w:val="105"/>
                        <w:sz w:val="20"/>
                      </w:rPr>
                      <w:t>uniquely</w:t>
                    </w:r>
                    <w:r>
                      <w:rPr>
                        <w:color w:val="231F20"/>
                        <w:spacing w:val="-9"/>
                        <w:w w:val="105"/>
                        <w:sz w:val="20"/>
                      </w:rPr>
                      <w:t xml:space="preserve"> </w:t>
                    </w:r>
                    <w:r>
                      <w:rPr>
                        <w:color w:val="231F20"/>
                        <w:w w:val="105"/>
                        <w:sz w:val="20"/>
                      </w:rPr>
                      <w:t>identify</w:t>
                    </w:r>
                    <w:r>
                      <w:rPr>
                        <w:color w:val="231F20"/>
                        <w:spacing w:val="-9"/>
                        <w:w w:val="105"/>
                        <w:sz w:val="20"/>
                      </w:rPr>
                      <w:t xml:space="preserve"> </w:t>
                    </w:r>
                    <w:r>
                      <w:rPr>
                        <w:color w:val="231F20"/>
                        <w:w w:val="105"/>
                        <w:sz w:val="20"/>
                      </w:rPr>
                      <w:t>individual</w:t>
                    </w:r>
                    <w:r>
                      <w:rPr>
                        <w:color w:val="231F20"/>
                        <w:spacing w:val="-9"/>
                        <w:w w:val="105"/>
                        <w:sz w:val="20"/>
                      </w:rPr>
                      <w:t xml:space="preserve"> </w:t>
                    </w:r>
                    <w:r>
                      <w:rPr>
                        <w:color w:val="231F20"/>
                        <w:w w:val="105"/>
                        <w:sz w:val="20"/>
                      </w:rPr>
                      <w:t>systems</w:t>
                    </w:r>
                    <w:r>
                      <w:rPr>
                        <w:color w:val="231F20"/>
                        <w:spacing w:val="-9"/>
                        <w:w w:val="105"/>
                        <w:sz w:val="20"/>
                      </w:rPr>
                      <w:t xml:space="preserve"> </w:t>
                    </w:r>
                    <w:r>
                      <w:rPr>
                        <w:color w:val="231F20"/>
                        <w:w w:val="105"/>
                        <w:sz w:val="20"/>
                      </w:rPr>
                      <w:t>and</w:t>
                    </w:r>
                    <w:r>
                      <w:rPr>
                        <w:color w:val="231F20"/>
                        <w:spacing w:val="-9"/>
                        <w:w w:val="105"/>
                        <w:sz w:val="20"/>
                      </w:rPr>
                      <w:t xml:space="preserve"> </w:t>
                    </w:r>
                    <w:r>
                      <w:rPr>
                        <w:color w:val="231F20"/>
                        <w:w w:val="105"/>
                        <w:sz w:val="20"/>
                      </w:rPr>
                      <w:t>specify</w:t>
                    </w:r>
                    <w:r>
                      <w:rPr>
                        <w:color w:val="231F20"/>
                        <w:spacing w:val="-9"/>
                        <w:w w:val="105"/>
                        <w:sz w:val="20"/>
                      </w:rPr>
                      <w:t xml:space="preserve"> </w:t>
                    </w:r>
                    <w:r>
                      <w:rPr>
                        <w:color w:val="231F20"/>
                        <w:w w:val="105"/>
                        <w:sz w:val="20"/>
                      </w:rPr>
                      <w:t xml:space="preserve">the </w:t>
                    </w:r>
                    <w:r>
                      <w:rPr>
                        <w:color w:val="231F20"/>
                        <w:sz w:val="20"/>
                      </w:rPr>
                      <w:t xml:space="preserve">sender and receiver of individual packets. They consist of a network part and a host </w:t>
                    </w:r>
                    <w:r>
                      <w:rPr>
                        <w:color w:val="231F20"/>
                        <w:w w:val="105"/>
                        <w:sz w:val="20"/>
                      </w:rPr>
                      <w:t>part.</w:t>
                    </w:r>
                    <w:r>
                      <w:rPr>
                        <w:color w:val="231F20"/>
                        <w:spacing w:val="-2"/>
                        <w:w w:val="105"/>
                        <w:sz w:val="20"/>
                      </w:rPr>
                      <w:t xml:space="preserve"> </w:t>
                    </w:r>
                    <w:r>
                      <w:rPr>
                        <w:color w:val="231F20"/>
                        <w:w w:val="105"/>
                        <w:sz w:val="20"/>
                      </w:rPr>
                      <w:t>The</w:t>
                    </w:r>
                    <w:r>
                      <w:rPr>
                        <w:color w:val="231F20"/>
                        <w:spacing w:val="-2"/>
                        <w:w w:val="105"/>
                        <w:sz w:val="20"/>
                      </w:rPr>
                      <w:t xml:space="preserve"> </w:t>
                    </w:r>
                    <w:r>
                      <w:rPr>
                        <w:color w:val="231F20"/>
                        <w:w w:val="105"/>
                        <w:sz w:val="20"/>
                      </w:rPr>
                      <w:t>network</w:t>
                    </w:r>
                    <w:r>
                      <w:rPr>
                        <w:color w:val="231F20"/>
                        <w:spacing w:val="-2"/>
                        <w:w w:val="105"/>
                        <w:sz w:val="20"/>
                      </w:rPr>
                      <w:t xml:space="preserve"> </w:t>
                    </w:r>
                    <w:r>
                      <w:rPr>
                        <w:color w:val="231F20"/>
                        <w:w w:val="105"/>
                        <w:sz w:val="20"/>
                      </w:rPr>
                      <w:t>portion</w:t>
                    </w:r>
                    <w:r>
                      <w:rPr>
                        <w:color w:val="231F20"/>
                        <w:spacing w:val="-2"/>
                        <w:w w:val="105"/>
                        <w:sz w:val="20"/>
                      </w:rPr>
                      <w:t xml:space="preserve"> </w:t>
                    </w:r>
                    <w:r>
                      <w:rPr>
                        <w:color w:val="231F20"/>
                        <w:w w:val="105"/>
                        <w:sz w:val="20"/>
                      </w:rPr>
                      <w:t>is</w:t>
                    </w:r>
                    <w:r>
                      <w:rPr>
                        <w:color w:val="231F20"/>
                        <w:spacing w:val="-2"/>
                        <w:w w:val="105"/>
                        <w:sz w:val="20"/>
                      </w:rPr>
                      <w:t xml:space="preserve"> </w:t>
                    </w:r>
                    <w:r>
                      <w:rPr>
                        <w:color w:val="231F20"/>
                        <w:w w:val="105"/>
                        <w:sz w:val="20"/>
                      </w:rPr>
                      <w:t>determined</w:t>
                    </w:r>
                    <w:r>
                      <w:rPr>
                        <w:color w:val="231F20"/>
                        <w:spacing w:val="-2"/>
                        <w:w w:val="105"/>
                        <w:sz w:val="20"/>
                      </w:rPr>
                      <w:t xml:space="preserve"> </w:t>
                    </w:r>
                    <w:r>
                      <w:rPr>
                        <w:color w:val="231F20"/>
                        <w:w w:val="105"/>
                        <w:sz w:val="20"/>
                      </w:rPr>
                      <w:t>by</w:t>
                    </w:r>
                    <w:r>
                      <w:rPr>
                        <w:color w:val="231F20"/>
                        <w:spacing w:val="-2"/>
                        <w:w w:val="105"/>
                        <w:sz w:val="20"/>
                      </w:rPr>
                      <w:t xml:space="preserve"> </w:t>
                    </w:r>
                    <w:r>
                      <w:rPr>
                        <w:color w:val="231F20"/>
                        <w:w w:val="105"/>
                        <w:sz w:val="20"/>
                      </w:rPr>
                      <w:t>the</w:t>
                    </w:r>
                    <w:r>
                      <w:rPr>
                        <w:color w:val="231F20"/>
                        <w:spacing w:val="-2"/>
                        <w:w w:val="105"/>
                        <w:sz w:val="20"/>
                      </w:rPr>
                      <w:t xml:space="preserve"> </w:t>
                    </w:r>
                    <w:r>
                      <w:rPr>
                        <w:color w:val="231F20"/>
                        <w:w w:val="105"/>
                        <w:sz w:val="20"/>
                      </w:rPr>
                      <w:t>subnet</w:t>
                    </w:r>
                    <w:r>
                      <w:rPr>
                        <w:color w:val="231F20"/>
                        <w:spacing w:val="-2"/>
                        <w:w w:val="105"/>
                        <w:sz w:val="20"/>
                      </w:rPr>
                      <w:t xml:space="preserve"> </w:t>
                    </w:r>
                    <w:r>
                      <w:rPr>
                        <w:color w:val="231F20"/>
                        <w:w w:val="105"/>
                        <w:sz w:val="20"/>
                      </w:rPr>
                      <w:t>mask.</w:t>
                    </w:r>
                  </w:p>
                  <w:p w14:paraId="13EE0116" w14:textId="77777777" w:rsidR="00375E0D" w:rsidRDefault="00375E0D">
                    <w:pPr>
                      <w:spacing w:before="8"/>
                    </w:pPr>
                  </w:p>
                  <w:p w14:paraId="13EE0117" w14:textId="77777777" w:rsidR="00375E0D" w:rsidRDefault="00000000">
                    <w:pPr>
                      <w:spacing w:line="271" w:lineRule="auto"/>
                      <w:ind w:left="170" w:right="306"/>
                      <w:rPr>
                        <w:sz w:val="20"/>
                      </w:rPr>
                    </w:pPr>
                    <w:r>
                      <w:rPr>
                        <w:color w:val="231F20"/>
                        <w:w w:val="105"/>
                        <w:sz w:val="20"/>
                      </w:rPr>
                      <w:t>Routing</w:t>
                    </w:r>
                    <w:r>
                      <w:rPr>
                        <w:color w:val="231F20"/>
                        <w:spacing w:val="-7"/>
                        <w:w w:val="105"/>
                        <w:sz w:val="20"/>
                      </w:rPr>
                      <w:t xml:space="preserve"> </w:t>
                    </w:r>
                    <w:r>
                      <w:rPr>
                        <w:color w:val="231F20"/>
                        <w:w w:val="105"/>
                        <w:sz w:val="20"/>
                      </w:rPr>
                      <w:t>allows</w:t>
                    </w:r>
                    <w:r>
                      <w:rPr>
                        <w:color w:val="231F20"/>
                        <w:spacing w:val="-7"/>
                        <w:w w:val="105"/>
                        <w:sz w:val="20"/>
                      </w:rPr>
                      <w:t xml:space="preserve"> </w:t>
                    </w:r>
                    <w:r>
                      <w:rPr>
                        <w:color w:val="231F20"/>
                        <w:w w:val="105"/>
                        <w:sz w:val="20"/>
                      </w:rPr>
                      <w:t>IP</w:t>
                    </w:r>
                    <w:r>
                      <w:rPr>
                        <w:color w:val="231F20"/>
                        <w:spacing w:val="-7"/>
                        <w:w w:val="105"/>
                        <w:sz w:val="20"/>
                      </w:rPr>
                      <w:t xml:space="preserve"> </w:t>
                    </w:r>
                    <w:r>
                      <w:rPr>
                        <w:color w:val="231F20"/>
                        <w:w w:val="105"/>
                        <w:sz w:val="20"/>
                      </w:rPr>
                      <w:t>packets</w:t>
                    </w:r>
                    <w:r>
                      <w:rPr>
                        <w:color w:val="231F20"/>
                        <w:spacing w:val="-7"/>
                        <w:w w:val="105"/>
                        <w:sz w:val="20"/>
                      </w:rPr>
                      <w:t xml:space="preserve"> </w:t>
                    </w:r>
                    <w:r>
                      <w:rPr>
                        <w:color w:val="231F20"/>
                        <w:w w:val="105"/>
                        <w:sz w:val="20"/>
                      </w:rPr>
                      <w:t>to</w:t>
                    </w:r>
                    <w:r>
                      <w:rPr>
                        <w:color w:val="231F20"/>
                        <w:spacing w:val="-7"/>
                        <w:w w:val="105"/>
                        <w:sz w:val="20"/>
                      </w:rPr>
                      <w:t xml:space="preserve"> </w:t>
                    </w:r>
                    <w:r>
                      <w:rPr>
                        <w:color w:val="231F20"/>
                        <w:w w:val="105"/>
                        <w:sz w:val="20"/>
                      </w:rPr>
                      <w:t>ﬁnd</w:t>
                    </w:r>
                    <w:r>
                      <w:rPr>
                        <w:color w:val="231F20"/>
                        <w:spacing w:val="-7"/>
                        <w:w w:val="105"/>
                        <w:sz w:val="20"/>
                      </w:rPr>
                      <w:t xml:space="preserve"> </w:t>
                    </w:r>
                    <w:r>
                      <w:rPr>
                        <w:color w:val="231F20"/>
                        <w:w w:val="105"/>
                        <w:sz w:val="20"/>
                      </w:rPr>
                      <w:t>an</w:t>
                    </w:r>
                    <w:r>
                      <w:rPr>
                        <w:color w:val="231F20"/>
                        <w:spacing w:val="-7"/>
                        <w:w w:val="105"/>
                        <w:sz w:val="20"/>
                      </w:rPr>
                      <w:t xml:space="preserve"> </w:t>
                    </w:r>
                    <w:r>
                      <w:rPr>
                        <w:color w:val="231F20"/>
                        <w:w w:val="105"/>
                        <w:sz w:val="20"/>
                      </w:rPr>
                      <w:t>efﬁcient</w:t>
                    </w:r>
                    <w:r>
                      <w:rPr>
                        <w:color w:val="231F20"/>
                        <w:spacing w:val="-7"/>
                        <w:w w:val="105"/>
                        <w:sz w:val="20"/>
                      </w:rPr>
                      <w:t xml:space="preserve"> </w:t>
                    </w:r>
                    <w:r>
                      <w:rPr>
                        <w:color w:val="231F20"/>
                        <w:w w:val="105"/>
                        <w:sz w:val="20"/>
                      </w:rPr>
                      <w:t>path</w:t>
                    </w:r>
                    <w:r>
                      <w:rPr>
                        <w:color w:val="231F20"/>
                        <w:spacing w:val="-7"/>
                        <w:w w:val="105"/>
                        <w:sz w:val="20"/>
                      </w:rPr>
                      <w:t xml:space="preserve"> </w:t>
                    </w:r>
                    <w:r>
                      <w:rPr>
                        <w:color w:val="231F20"/>
                        <w:w w:val="105"/>
                        <w:sz w:val="20"/>
                      </w:rPr>
                      <w:t>through</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network.</w:t>
                    </w:r>
                    <w:r>
                      <w:rPr>
                        <w:color w:val="231F20"/>
                        <w:spacing w:val="-7"/>
                        <w:w w:val="105"/>
                        <w:sz w:val="20"/>
                      </w:rPr>
                      <w:t xml:space="preserve"> </w:t>
                    </w:r>
                    <w:r>
                      <w:rPr>
                        <w:color w:val="231F20"/>
                        <w:w w:val="105"/>
                        <w:sz w:val="20"/>
                      </w:rPr>
                      <w:t>Efﬁcient algorithms exist that can ﬁnd the optimal path if the whole network topology is known.</w:t>
                    </w:r>
                    <w:r>
                      <w:rPr>
                        <w:color w:val="231F20"/>
                        <w:spacing w:val="-15"/>
                        <w:w w:val="105"/>
                        <w:sz w:val="20"/>
                      </w:rPr>
                      <w:t xml:space="preserve"> </w:t>
                    </w:r>
                    <w:r>
                      <w:rPr>
                        <w:color w:val="231F20"/>
                        <w:w w:val="105"/>
                        <w:sz w:val="20"/>
                      </w:rPr>
                      <w:t>Routers</w:t>
                    </w:r>
                    <w:r>
                      <w:rPr>
                        <w:color w:val="231F20"/>
                        <w:spacing w:val="-15"/>
                        <w:w w:val="105"/>
                        <w:sz w:val="20"/>
                      </w:rPr>
                      <w:t xml:space="preserve"> </w:t>
                    </w:r>
                    <w:r>
                      <w:rPr>
                        <w:color w:val="231F20"/>
                        <w:w w:val="105"/>
                        <w:sz w:val="20"/>
                      </w:rPr>
                      <w:t>are</w:t>
                    </w:r>
                    <w:r>
                      <w:rPr>
                        <w:color w:val="231F20"/>
                        <w:spacing w:val="-14"/>
                        <w:w w:val="105"/>
                        <w:sz w:val="20"/>
                      </w:rPr>
                      <w:t xml:space="preserve"> </w:t>
                    </w:r>
                    <w:r>
                      <w:rPr>
                        <w:color w:val="231F20"/>
                        <w:w w:val="105"/>
                        <w:sz w:val="20"/>
                      </w:rPr>
                      <w:t>devices</w:t>
                    </w:r>
                    <w:r>
                      <w:rPr>
                        <w:color w:val="231F20"/>
                        <w:spacing w:val="-15"/>
                        <w:w w:val="105"/>
                        <w:sz w:val="20"/>
                      </w:rPr>
                      <w:t xml:space="preserve"> </w:t>
                    </w:r>
                    <w:r>
                      <w:rPr>
                        <w:color w:val="231F20"/>
                        <w:w w:val="105"/>
                        <w:sz w:val="20"/>
                      </w:rPr>
                      <w:t>that</w:t>
                    </w:r>
                    <w:r>
                      <w:rPr>
                        <w:color w:val="231F20"/>
                        <w:spacing w:val="-14"/>
                        <w:w w:val="105"/>
                        <w:sz w:val="20"/>
                      </w:rPr>
                      <w:t xml:space="preserve"> </w:t>
                    </w:r>
                    <w:r>
                      <w:rPr>
                        <w:color w:val="231F20"/>
                        <w:w w:val="105"/>
                        <w:sz w:val="20"/>
                      </w:rPr>
                      <w:t>forward</w:t>
                    </w:r>
                    <w:r>
                      <w:rPr>
                        <w:color w:val="231F20"/>
                        <w:spacing w:val="-15"/>
                        <w:w w:val="105"/>
                        <w:sz w:val="20"/>
                      </w:rPr>
                      <w:t xml:space="preserve"> </w:t>
                    </w:r>
                    <w:r>
                      <w:rPr>
                        <w:color w:val="231F20"/>
                        <w:w w:val="105"/>
                        <w:sz w:val="20"/>
                      </w:rPr>
                      <w:t>packets</w:t>
                    </w:r>
                    <w:r>
                      <w:rPr>
                        <w:color w:val="231F20"/>
                        <w:spacing w:val="-15"/>
                        <w:w w:val="105"/>
                        <w:sz w:val="20"/>
                      </w:rPr>
                      <w:t xml:space="preserve"> </w:t>
                    </w:r>
                    <w:r>
                      <w:rPr>
                        <w:color w:val="231F20"/>
                        <w:w w:val="105"/>
                        <w:sz w:val="20"/>
                      </w:rPr>
                      <w:t>to</w:t>
                    </w:r>
                    <w:r>
                      <w:rPr>
                        <w:color w:val="231F20"/>
                        <w:spacing w:val="-14"/>
                        <w:w w:val="105"/>
                        <w:sz w:val="20"/>
                      </w:rPr>
                      <w:t xml:space="preserve"> </w:t>
                    </w:r>
                    <w:r>
                      <w:rPr>
                        <w:color w:val="231F20"/>
                        <w:w w:val="105"/>
                        <w:sz w:val="20"/>
                      </w:rPr>
                      <w:t>adjacent</w:t>
                    </w:r>
                    <w:r>
                      <w:rPr>
                        <w:color w:val="231F20"/>
                        <w:spacing w:val="-15"/>
                        <w:w w:val="105"/>
                        <w:sz w:val="20"/>
                      </w:rPr>
                      <w:t xml:space="preserve"> </w:t>
                    </w:r>
                    <w:r>
                      <w:rPr>
                        <w:color w:val="231F20"/>
                        <w:w w:val="105"/>
                        <w:sz w:val="20"/>
                      </w:rPr>
                      <w:t>routers</w:t>
                    </w:r>
                    <w:r>
                      <w:rPr>
                        <w:color w:val="231F20"/>
                        <w:spacing w:val="-14"/>
                        <w:w w:val="105"/>
                        <w:sz w:val="20"/>
                      </w:rPr>
                      <w:t xml:space="preserve"> </w:t>
                    </w:r>
                    <w:r>
                      <w:rPr>
                        <w:color w:val="231F20"/>
                        <w:w w:val="105"/>
                        <w:sz w:val="20"/>
                      </w:rPr>
                      <w:t>and</w:t>
                    </w:r>
                    <w:r>
                      <w:rPr>
                        <w:color w:val="231F20"/>
                        <w:spacing w:val="-15"/>
                        <w:w w:val="105"/>
                        <w:sz w:val="20"/>
                      </w:rPr>
                      <w:t xml:space="preserve"> </w:t>
                    </w:r>
                    <w:r>
                      <w:rPr>
                        <w:color w:val="231F20"/>
                        <w:w w:val="105"/>
                        <w:sz w:val="20"/>
                      </w:rPr>
                      <w:t xml:space="preserve">hosts. </w:t>
                    </w:r>
                    <w:r>
                      <w:rPr>
                        <w:color w:val="231F20"/>
                        <w:sz w:val="20"/>
                      </w:rPr>
                      <w:t xml:space="preserve">They decide which neighbor to forward individual packets to. To do this efﬁciently, </w:t>
                    </w:r>
                    <w:r>
                      <w:rPr>
                        <w:color w:val="231F20"/>
                        <w:w w:val="105"/>
                        <w:sz w:val="20"/>
                      </w:rPr>
                      <w:t xml:space="preserve">they </w:t>
                    </w:r>
                    <w:proofErr w:type="gramStart"/>
                    <w:r>
                      <w:rPr>
                        <w:color w:val="231F20"/>
                        <w:w w:val="105"/>
                        <w:sz w:val="20"/>
                      </w:rPr>
                      <w:t>have to</w:t>
                    </w:r>
                    <w:proofErr w:type="gramEnd"/>
                    <w:r>
                      <w:rPr>
                        <w:color w:val="231F20"/>
                        <w:w w:val="105"/>
                        <w:sz w:val="20"/>
                      </w:rPr>
                      <w:t xml:space="preserve"> gather network information.</w:t>
                    </w:r>
                  </w:p>
                  <w:p w14:paraId="13EE0118" w14:textId="77777777" w:rsidR="00375E0D" w:rsidRDefault="00375E0D">
                    <w:pPr>
                      <w:spacing w:before="7"/>
                    </w:pPr>
                  </w:p>
                  <w:p w14:paraId="13EE0119" w14:textId="77777777" w:rsidR="00375E0D" w:rsidRDefault="00000000">
                    <w:pPr>
                      <w:spacing w:line="271" w:lineRule="auto"/>
                      <w:ind w:left="170" w:right="306"/>
                      <w:rPr>
                        <w:sz w:val="20"/>
                      </w:rPr>
                    </w:pPr>
                    <w:r>
                      <w:rPr>
                        <w:color w:val="231F20"/>
                        <w:spacing w:val="-2"/>
                        <w:w w:val="105"/>
                        <w:sz w:val="20"/>
                      </w:rPr>
                      <w:t>Every</w:t>
                    </w:r>
                    <w:r>
                      <w:rPr>
                        <w:color w:val="231F20"/>
                        <w:spacing w:val="-10"/>
                        <w:w w:val="105"/>
                        <w:sz w:val="20"/>
                      </w:rPr>
                      <w:t xml:space="preserve"> </w:t>
                    </w:r>
                    <w:r>
                      <w:rPr>
                        <w:color w:val="231F20"/>
                        <w:spacing w:val="-2"/>
                        <w:w w:val="105"/>
                        <w:sz w:val="20"/>
                      </w:rPr>
                      <w:t>system</w:t>
                    </w:r>
                    <w:r>
                      <w:rPr>
                        <w:color w:val="231F20"/>
                        <w:spacing w:val="-10"/>
                        <w:w w:val="105"/>
                        <w:sz w:val="20"/>
                      </w:rPr>
                      <w:t xml:space="preserve"> </w:t>
                    </w:r>
                    <w:r>
                      <w:rPr>
                        <w:color w:val="231F20"/>
                        <w:spacing w:val="-2"/>
                        <w:w w:val="105"/>
                        <w:sz w:val="20"/>
                      </w:rPr>
                      <w:t>connected</w:t>
                    </w:r>
                    <w:r>
                      <w:rPr>
                        <w:color w:val="231F20"/>
                        <w:spacing w:val="-10"/>
                        <w:w w:val="105"/>
                        <w:sz w:val="20"/>
                      </w:rPr>
                      <w:t xml:space="preserve"> </w:t>
                    </w:r>
                    <w:r>
                      <w:rPr>
                        <w:color w:val="231F20"/>
                        <w:spacing w:val="-2"/>
                        <w:w w:val="105"/>
                        <w:sz w:val="20"/>
                      </w:rPr>
                      <w:t>to</w:t>
                    </w:r>
                    <w:r>
                      <w:rPr>
                        <w:color w:val="231F20"/>
                        <w:spacing w:val="-10"/>
                        <w:w w:val="105"/>
                        <w:sz w:val="20"/>
                      </w:rPr>
                      <w:t xml:space="preserve"> </w:t>
                    </w:r>
                    <w:r>
                      <w:rPr>
                        <w:color w:val="231F20"/>
                        <w:spacing w:val="-2"/>
                        <w:w w:val="105"/>
                        <w:sz w:val="20"/>
                      </w:rPr>
                      <w:t>an</w:t>
                    </w:r>
                    <w:r>
                      <w:rPr>
                        <w:color w:val="231F20"/>
                        <w:spacing w:val="-10"/>
                        <w:w w:val="105"/>
                        <w:sz w:val="20"/>
                      </w:rPr>
                      <w:t xml:space="preserve"> </w:t>
                    </w:r>
                    <w:r>
                      <w:rPr>
                        <w:color w:val="231F20"/>
                        <w:spacing w:val="-2"/>
                        <w:w w:val="105"/>
                        <w:sz w:val="20"/>
                      </w:rPr>
                      <w:t>IP</w:t>
                    </w:r>
                    <w:r>
                      <w:rPr>
                        <w:color w:val="231F20"/>
                        <w:spacing w:val="-10"/>
                        <w:w w:val="105"/>
                        <w:sz w:val="20"/>
                      </w:rPr>
                      <w:t xml:space="preserve"> </w:t>
                    </w:r>
                    <w:r>
                      <w:rPr>
                        <w:color w:val="231F20"/>
                        <w:spacing w:val="-2"/>
                        <w:w w:val="105"/>
                        <w:sz w:val="20"/>
                      </w:rPr>
                      <w:t>network</w:t>
                    </w:r>
                    <w:r>
                      <w:rPr>
                        <w:color w:val="231F20"/>
                        <w:spacing w:val="-10"/>
                        <w:w w:val="105"/>
                        <w:sz w:val="20"/>
                      </w:rPr>
                      <w:t xml:space="preserve"> </w:t>
                    </w:r>
                    <w:r>
                      <w:rPr>
                        <w:color w:val="231F20"/>
                        <w:spacing w:val="-2"/>
                        <w:w w:val="105"/>
                        <w:sz w:val="20"/>
                      </w:rPr>
                      <w:t>must</w:t>
                    </w:r>
                    <w:r>
                      <w:rPr>
                        <w:color w:val="231F20"/>
                        <w:spacing w:val="-10"/>
                        <w:w w:val="105"/>
                        <w:sz w:val="20"/>
                      </w:rPr>
                      <w:t xml:space="preserve"> </w:t>
                    </w:r>
                    <w:r>
                      <w:rPr>
                        <w:color w:val="231F20"/>
                        <w:spacing w:val="-2"/>
                        <w:w w:val="105"/>
                        <w:sz w:val="20"/>
                      </w:rPr>
                      <w:t>have</w:t>
                    </w:r>
                    <w:r>
                      <w:rPr>
                        <w:color w:val="231F20"/>
                        <w:spacing w:val="-10"/>
                        <w:w w:val="105"/>
                        <w:sz w:val="20"/>
                      </w:rPr>
                      <w:t xml:space="preserve"> </w:t>
                    </w:r>
                    <w:r>
                      <w:rPr>
                        <w:color w:val="231F20"/>
                        <w:spacing w:val="-2"/>
                        <w:w w:val="105"/>
                        <w:sz w:val="20"/>
                      </w:rPr>
                      <w:t>a</w:t>
                    </w:r>
                    <w:r>
                      <w:rPr>
                        <w:color w:val="231F20"/>
                        <w:spacing w:val="-10"/>
                        <w:w w:val="105"/>
                        <w:sz w:val="20"/>
                      </w:rPr>
                      <w:t xml:space="preserve"> </w:t>
                    </w:r>
                    <w:r>
                      <w:rPr>
                        <w:color w:val="231F20"/>
                        <w:spacing w:val="-2"/>
                        <w:w w:val="105"/>
                        <w:sz w:val="20"/>
                      </w:rPr>
                      <w:t>unique</w:t>
                    </w:r>
                    <w:r>
                      <w:rPr>
                        <w:color w:val="231F20"/>
                        <w:spacing w:val="-10"/>
                        <w:w w:val="105"/>
                        <w:sz w:val="20"/>
                      </w:rPr>
                      <w:t xml:space="preserve"> </w:t>
                    </w:r>
                    <w:r>
                      <w:rPr>
                        <w:color w:val="231F20"/>
                        <w:spacing w:val="-2"/>
                        <w:w w:val="105"/>
                        <w:sz w:val="20"/>
                      </w:rPr>
                      <w:t>address.</w:t>
                    </w:r>
                    <w:r>
                      <w:rPr>
                        <w:color w:val="231F20"/>
                        <w:spacing w:val="-10"/>
                        <w:w w:val="105"/>
                        <w:sz w:val="20"/>
                      </w:rPr>
                      <w:t xml:space="preserve"> </w:t>
                    </w:r>
                    <w:r>
                      <w:rPr>
                        <w:color w:val="231F20"/>
                        <w:spacing w:val="-2"/>
                        <w:w w:val="105"/>
                        <w:sz w:val="20"/>
                      </w:rPr>
                      <w:t>To</w:t>
                    </w:r>
                    <w:r>
                      <w:rPr>
                        <w:color w:val="231F20"/>
                        <w:spacing w:val="-10"/>
                        <w:w w:val="105"/>
                        <w:sz w:val="20"/>
                      </w:rPr>
                      <w:t xml:space="preserve"> </w:t>
                    </w:r>
                    <w:r>
                      <w:rPr>
                        <w:color w:val="231F20"/>
                        <w:spacing w:val="-2"/>
                        <w:w w:val="105"/>
                        <w:sz w:val="20"/>
                      </w:rPr>
                      <w:t xml:space="preserve">obtain </w:t>
                    </w:r>
                    <w:r>
                      <w:rPr>
                        <w:color w:val="231F20"/>
                        <w:w w:val="105"/>
                        <w:sz w:val="20"/>
                      </w:rPr>
                      <w:t>this</w:t>
                    </w:r>
                    <w:r>
                      <w:rPr>
                        <w:color w:val="231F20"/>
                        <w:spacing w:val="-15"/>
                        <w:w w:val="105"/>
                        <w:sz w:val="20"/>
                      </w:rPr>
                      <w:t xml:space="preserve"> </w:t>
                    </w:r>
                    <w:r>
                      <w:rPr>
                        <w:color w:val="231F20"/>
                        <w:w w:val="105"/>
                        <w:sz w:val="20"/>
                      </w:rPr>
                      <w:t>address,</w:t>
                    </w:r>
                    <w:r>
                      <w:rPr>
                        <w:color w:val="231F20"/>
                        <w:spacing w:val="-15"/>
                        <w:w w:val="105"/>
                        <w:sz w:val="20"/>
                      </w:rPr>
                      <w:t xml:space="preserve"> </w:t>
                    </w:r>
                    <w:r>
                      <w:rPr>
                        <w:color w:val="231F20"/>
                        <w:w w:val="105"/>
                        <w:sz w:val="20"/>
                      </w:rPr>
                      <w:t>they</w:t>
                    </w:r>
                    <w:r>
                      <w:rPr>
                        <w:color w:val="231F20"/>
                        <w:spacing w:val="-14"/>
                        <w:w w:val="105"/>
                        <w:sz w:val="20"/>
                      </w:rPr>
                      <w:t xml:space="preserve"> </w:t>
                    </w:r>
                    <w:r>
                      <w:rPr>
                        <w:color w:val="231F20"/>
                        <w:w w:val="105"/>
                        <w:sz w:val="20"/>
                      </w:rPr>
                      <w:t>can</w:t>
                    </w:r>
                    <w:r>
                      <w:rPr>
                        <w:color w:val="231F20"/>
                        <w:spacing w:val="-15"/>
                        <w:w w:val="105"/>
                        <w:sz w:val="20"/>
                      </w:rPr>
                      <w:t xml:space="preserve"> </w:t>
                    </w:r>
                    <w:r>
                      <w:rPr>
                        <w:color w:val="231F20"/>
                        <w:w w:val="105"/>
                        <w:sz w:val="20"/>
                      </w:rPr>
                      <w:t>be</w:t>
                    </w:r>
                    <w:r>
                      <w:rPr>
                        <w:color w:val="231F20"/>
                        <w:spacing w:val="-14"/>
                        <w:w w:val="105"/>
                        <w:sz w:val="20"/>
                      </w:rPr>
                      <w:t xml:space="preserve"> </w:t>
                    </w:r>
                    <w:r>
                      <w:rPr>
                        <w:color w:val="231F20"/>
                        <w:w w:val="105"/>
                        <w:sz w:val="20"/>
                      </w:rPr>
                      <w:t>manually</w:t>
                    </w:r>
                    <w:r>
                      <w:rPr>
                        <w:color w:val="231F20"/>
                        <w:spacing w:val="-15"/>
                        <w:w w:val="105"/>
                        <w:sz w:val="20"/>
                      </w:rPr>
                      <w:t xml:space="preserve"> </w:t>
                    </w:r>
                    <w:r>
                      <w:rPr>
                        <w:color w:val="231F20"/>
                        <w:w w:val="105"/>
                        <w:sz w:val="20"/>
                      </w:rPr>
                      <w:t>conﬁgured,</w:t>
                    </w:r>
                    <w:r>
                      <w:rPr>
                        <w:color w:val="231F20"/>
                        <w:spacing w:val="-15"/>
                        <w:w w:val="105"/>
                        <w:sz w:val="20"/>
                      </w:rPr>
                      <w:t xml:space="preserve"> </w:t>
                    </w:r>
                    <w:r>
                      <w:rPr>
                        <w:color w:val="231F20"/>
                        <w:w w:val="105"/>
                        <w:sz w:val="20"/>
                      </w:rPr>
                      <w:t>use</w:t>
                    </w:r>
                    <w:r>
                      <w:rPr>
                        <w:color w:val="231F20"/>
                        <w:spacing w:val="-14"/>
                        <w:w w:val="105"/>
                        <w:sz w:val="20"/>
                      </w:rPr>
                      <w:t xml:space="preserve"> </w:t>
                    </w:r>
                    <w:r>
                      <w:rPr>
                        <w:color w:val="231F20"/>
                        <w:w w:val="105"/>
                        <w:sz w:val="20"/>
                      </w:rPr>
                      <w:t>an</w:t>
                    </w:r>
                    <w:r>
                      <w:rPr>
                        <w:color w:val="231F20"/>
                        <w:spacing w:val="-15"/>
                        <w:w w:val="105"/>
                        <w:sz w:val="20"/>
                      </w:rPr>
                      <w:t xml:space="preserve"> </w:t>
                    </w:r>
                    <w:r>
                      <w:rPr>
                        <w:color w:val="231F20"/>
                        <w:w w:val="105"/>
                        <w:sz w:val="20"/>
                      </w:rPr>
                      <w:t>autoconﬁguration</w:t>
                    </w:r>
                    <w:r>
                      <w:rPr>
                        <w:color w:val="231F20"/>
                        <w:spacing w:val="-14"/>
                        <w:w w:val="105"/>
                        <w:sz w:val="20"/>
                      </w:rPr>
                      <w:t xml:space="preserve"> </w:t>
                    </w:r>
                    <w:r>
                      <w:rPr>
                        <w:color w:val="231F20"/>
                        <w:w w:val="105"/>
                        <w:sz w:val="20"/>
                      </w:rPr>
                      <w:t xml:space="preserve">method </w:t>
                    </w:r>
                    <w:r>
                      <w:rPr>
                        <w:color w:val="231F20"/>
                        <w:spacing w:val="-2"/>
                        <w:sz w:val="20"/>
                      </w:rPr>
                      <w:t>based</w:t>
                    </w:r>
                    <w:r>
                      <w:rPr>
                        <w:color w:val="231F20"/>
                        <w:spacing w:val="-9"/>
                        <w:sz w:val="20"/>
                      </w:rPr>
                      <w:t xml:space="preserve"> </w:t>
                    </w:r>
                    <w:r>
                      <w:rPr>
                        <w:color w:val="231F20"/>
                        <w:spacing w:val="-2"/>
                        <w:sz w:val="20"/>
                      </w:rPr>
                      <w:t>on</w:t>
                    </w:r>
                    <w:r>
                      <w:rPr>
                        <w:color w:val="231F20"/>
                        <w:spacing w:val="-9"/>
                        <w:sz w:val="20"/>
                      </w:rPr>
                      <w:t xml:space="preserve"> </w:t>
                    </w:r>
                    <w:r>
                      <w:rPr>
                        <w:color w:val="231F20"/>
                        <w:spacing w:val="-2"/>
                        <w:sz w:val="20"/>
                      </w:rPr>
                      <w:t>their</w:t>
                    </w:r>
                    <w:r>
                      <w:rPr>
                        <w:color w:val="231F20"/>
                        <w:spacing w:val="-9"/>
                        <w:sz w:val="20"/>
                      </w:rPr>
                      <w:t xml:space="preserve"> </w:t>
                    </w:r>
                    <w:r>
                      <w:rPr>
                        <w:color w:val="231F20"/>
                        <w:spacing w:val="-2"/>
                        <w:sz w:val="20"/>
                      </w:rPr>
                      <w:t>MAC</w:t>
                    </w:r>
                    <w:r>
                      <w:rPr>
                        <w:color w:val="231F20"/>
                        <w:spacing w:val="-9"/>
                        <w:sz w:val="20"/>
                      </w:rPr>
                      <w:t xml:space="preserve"> </w:t>
                    </w:r>
                    <w:r>
                      <w:rPr>
                        <w:color w:val="231F20"/>
                        <w:spacing w:val="-2"/>
                        <w:sz w:val="20"/>
                      </w:rPr>
                      <w:t>address,</w:t>
                    </w:r>
                    <w:r>
                      <w:rPr>
                        <w:color w:val="231F20"/>
                        <w:spacing w:val="-9"/>
                        <w:sz w:val="20"/>
                      </w:rPr>
                      <w:t xml:space="preserve"> </w:t>
                    </w:r>
                    <w:r>
                      <w:rPr>
                        <w:color w:val="231F20"/>
                        <w:spacing w:val="-2"/>
                        <w:sz w:val="20"/>
                      </w:rPr>
                      <w:t>or</w:t>
                    </w:r>
                    <w:r>
                      <w:rPr>
                        <w:color w:val="231F20"/>
                        <w:spacing w:val="-9"/>
                        <w:sz w:val="20"/>
                      </w:rPr>
                      <w:t xml:space="preserve"> </w:t>
                    </w:r>
                    <w:r>
                      <w:rPr>
                        <w:color w:val="231F20"/>
                        <w:spacing w:val="-2"/>
                        <w:sz w:val="20"/>
                      </w:rPr>
                      <w:t>ask</w:t>
                    </w:r>
                    <w:r>
                      <w:rPr>
                        <w:color w:val="231F20"/>
                        <w:spacing w:val="-9"/>
                        <w:sz w:val="20"/>
                      </w:rPr>
                      <w:t xml:space="preserve"> </w:t>
                    </w:r>
                    <w:r>
                      <w:rPr>
                        <w:color w:val="231F20"/>
                        <w:spacing w:val="-2"/>
                        <w:sz w:val="20"/>
                      </w:rPr>
                      <w:t>DHCP</w:t>
                    </w:r>
                    <w:r>
                      <w:rPr>
                        <w:color w:val="231F20"/>
                        <w:spacing w:val="-9"/>
                        <w:sz w:val="20"/>
                      </w:rPr>
                      <w:t xml:space="preserve"> </w:t>
                    </w:r>
                    <w:r>
                      <w:rPr>
                        <w:color w:val="231F20"/>
                        <w:spacing w:val="-2"/>
                        <w:sz w:val="20"/>
                      </w:rPr>
                      <w:t>servers.</w:t>
                    </w:r>
                    <w:r>
                      <w:rPr>
                        <w:color w:val="231F20"/>
                        <w:spacing w:val="-9"/>
                        <w:sz w:val="20"/>
                      </w:rPr>
                      <w:t xml:space="preserve"> </w:t>
                    </w:r>
                    <w:r>
                      <w:rPr>
                        <w:color w:val="231F20"/>
                        <w:spacing w:val="-2"/>
                        <w:sz w:val="20"/>
                      </w:rPr>
                      <w:t>DHCP</w:t>
                    </w:r>
                    <w:r>
                      <w:rPr>
                        <w:color w:val="231F20"/>
                        <w:spacing w:val="-9"/>
                        <w:sz w:val="20"/>
                      </w:rPr>
                      <w:t xml:space="preserve"> </w:t>
                    </w:r>
                    <w:r>
                      <w:rPr>
                        <w:color w:val="231F20"/>
                        <w:spacing w:val="-2"/>
                        <w:sz w:val="20"/>
                      </w:rPr>
                      <w:t>servers</w:t>
                    </w:r>
                    <w:r>
                      <w:rPr>
                        <w:color w:val="231F20"/>
                        <w:spacing w:val="-9"/>
                        <w:sz w:val="20"/>
                      </w:rPr>
                      <w:t xml:space="preserve"> </w:t>
                    </w:r>
                    <w:r>
                      <w:rPr>
                        <w:color w:val="231F20"/>
                        <w:spacing w:val="-2"/>
                        <w:sz w:val="20"/>
                      </w:rPr>
                      <w:t>distribute</w:t>
                    </w:r>
                    <w:r>
                      <w:rPr>
                        <w:color w:val="231F20"/>
                        <w:spacing w:val="-9"/>
                        <w:sz w:val="20"/>
                      </w:rPr>
                      <w:t xml:space="preserve"> </w:t>
                    </w:r>
                    <w:r>
                      <w:rPr>
                        <w:color w:val="231F20"/>
                        <w:spacing w:val="-2"/>
                        <w:sz w:val="20"/>
                      </w:rPr>
                      <w:t xml:space="preserve">network </w:t>
                    </w:r>
                    <w:r>
                      <w:rPr>
                        <w:color w:val="231F20"/>
                        <w:spacing w:val="-2"/>
                        <w:w w:val="105"/>
                        <w:sz w:val="20"/>
                      </w:rPr>
                      <w:t>conﬁguration</w:t>
                    </w:r>
                    <w:r>
                      <w:rPr>
                        <w:color w:val="231F20"/>
                        <w:spacing w:val="-9"/>
                        <w:w w:val="105"/>
                        <w:sz w:val="20"/>
                      </w:rPr>
                      <w:t xml:space="preserve"> </w:t>
                    </w:r>
                    <w:r>
                      <w:rPr>
                        <w:color w:val="231F20"/>
                        <w:spacing w:val="-2"/>
                        <w:w w:val="105"/>
                        <w:sz w:val="20"/>
                      </w:rPr>
                      <w:t>data</w:t>
                    </w:r>
                    <w:r>
                      <w:rPr>
                        <w:color w:val="231F20"/>
                        <w:spacing w:val="-9"/>
                        <w:w w:val="105"/>
                        <w:sz w:val="20"/>
                      </w:rPr>
                      <w:t xml:space="preserve"> </w:t>
                    </w:r>
                    <w:r>
                      <w:rPr>
                        <w:color w:val="231F20"/>
                        <w:spacing w:val="-2"/>
                        <w:w w:val="105"/>
                        <w:sz w:val="20"/>
                      </w:rPr>
                      <w:t>to</w:t>
                    </w:r>
                    <w:r>
                      <w:rPr>
                        <w:color w:val="231F20"/>
                        <w:spacing w:val="-9"/>
                        <w:w w:val="105"/>
                        <w:sz w:val="20"/>
                      </w:rPr>
                      <w:t xml:space="preserve"> </w:t>
                    </w:r>
                    <w:r>
                      <w:rPr>
                        <w:color w:val="231F20"/>
                        <w:spacing w:val="-2"/>
                        <w:w w:val="105"/>
                        <w:sz w:val="20"/>
                      </w:rPr>
                      <w:t>hosts</w:t>
                    </w:r>
                    <w:r>
                      <w:rPr>
                        <w:color w:val="231F20"/>
                        <w:spacing w:val="-9"/>
                        <w:w w:val="105"/>
                        <w:sz w:val="20"/>
                      </w:rPr>
                      <w:t xml:space="preserve"> </w:t>
                    </w:r>
                    <w:r>
                      <w:rPr>
                        <w:color w:val="231F20"/>
                        <w:spacing w:val="-2"/>
                        <w:w w:val="105"/>
                        <w:sz w:val="20"/>
                      </w:rPr>
                      <w:t>using</w:t>
                    </w:r>
                    <w:r>
                      <w:rPr>
                        <w:color w:val="231F20"/>
                        <w:spacing w:val="-9"/>
                        <w:w w:val="105"/>
                        <w:sz w:val="20"/>
                      </w:rPr>
                      <w:t xml:space="preserve"> </w:t>
                    </w:r>
                    <w:r>
                      <w:rPr>
                        <w:color w:val="231F20"/>
                        <w:spacing w:val="-2"/>
                        <w:w w:val="105"/>
                        <w:sz w:val="20"/>
                      </w:rPr>
                      <w:t>UDP</w:t>
                    </w:r>
                    <w:r>
                      <w:rPr>
                        <w:color w:val="231F20"/>
                        <w:spacing w:val="-9"/>
                        <w:w w:val="105"/>
                        <w:sz w:val="20"/>
                      </w:rPr>
                      <w:t xml:space="preserve"> </w:t>
                    </w:r>
                    <w:r>
                      <w:rPr>
                        <w:color w:val="231F20"/>
                        <w:spacing w:val="-2"/>
                        <w:w w:val="105"/>
                        <w:sz w:val="20"/>
                      </w:rPr>
                      <w:t>broadcast</w:t>
                    </w:r>
                    <w:r>
                      <w:rPr>
                        <w:color w:val="231F20"/>
                        <w:spacing w:val="-9"/>
                        <w:w w:val="105"/>
                        <w:sz w:val="20"/>
                      </w:rPr>
                      <w:t xml:space="preserve"> </w:t>
                    </w:r>
                    <w:r>
                      <w:rPr>
                        <w:color w:val="231F20"/>
                        <w:spacing w:val="-2"/>
                        <w:w w:val="105"/>
                        <w:sz w:val="20"/>
                      </w:rPr>
                      <w:t>messages.</w:t>
                    </w:r>
                  </w:p>
                </w:txbxContent>
              </v:textbox>
            </v:shape>
            <w10:wrap type="topAndBottom" anchorx="page"/>
          </v:group>
        </w:pict>
      </w:r>
    </w:p>
    <w:p w14:paraId="13EDF3E4" w14:textId="77777777" w:rsidR="00375E0D" w:rsidRDefault="00375E0D">
      <w:pPr>
        <w:rPr>
          <w:sz w:val="11"/>
        </w:rPr>
        <w:sectPr w:rsidR="00375E0D">
          <w:pgSz w:w="11910" w:h="16840"/>
          <w:pgMar w:top="960" w:right="460" w:bottom="280" w:left="460" w:header="0" w:footer="0" w:gutter="0"/>
          <w:cols w:space="720"/>
        </w:sectPr>
      </w:pPr>
    </w:p>
    <w:p w14:paraId="13EDF3E5" w14:textId="77777777" w:rsidR="00375E0D" w:rsidRDefault="00375E0D">
      <w:pPr>
        <w:pStyle w:val="BodyText"/>
      </w:pPr>
    </w:p>
    <w:p w14:paraId="13EDF3E6" w14:textId="77777777" w:rsidR="00375E0D" w:rsidRDefault="00375E0D">
      <w:pPr>
        <w:pStyle w:val="BodyText"/>
        <w:spacing w:before="5"/>
      </w:pPr>
    </w:p>
    <w:p w14:paraId="13EDF3E7" w14:textId="77777777" w:rsidR="00375E0D" w:rsidRDefault="00000000">
      <w:pPr>
        <w:ind w:left="957"/>
        <w:rPr>
          <w:sz w:val="18"/>
        </w:rPr>
      </w:pPr>
      <w:r>
        <w:rPr>
          <w:color w:val="003946"/>
          <w:sz w:val="18"/>
        </w:rPr>
        <w:t>The</w:t>
      </w:r>
      <w:r>
        <w:rPr>
          <w:color w:val="003946"/>
          <w:spacing w:val="1"/>
          <w:sz w:val="18"/>
        </w:rPr>
        <w:t xml:space="preserve"> </w:t>
      </w:r>
      <w:r>
        <w:rPr>
          <w:color w:val="003946"/>
          <w:sz w:val="18"/>
        </w:rPr>
        <w:t>Internet</w:t>
      </w:r>
      <w:r>
        <w:rPr>
          <w:color w:val="003946"/>
          <w:spacing w:val="2"/>
          <w:sz w:val="18"/>
        </w:rPr>
        <w:t xml:space="preserve"> </w:t>
      </w:r>
      <w:r>
        <w:rPr>
          <w:color w:val="003946"/>
          <w:spacing w:val="-2"/>
          <w:sz w:val="18"/>
        </w:rPr>
        <w:t>Protocol</w:t>
      </w:r>
    </w:p>
    <w:p w14:paraId="13EDF3E8" w14:textId="77777777" w:rsidR="00375E0D" w:rsidRDefault="00375E0D">
      <w:pPr>
        <w:pStyle w:val="BodyText"/>
      </w:pPr>
    </w:p>
    <w:p w14:paraId="13EDF3E9" w14:textId="77777777" w:rsidR="00375E0D" w:rsidRDefault="00375E0D">
      <w:pPr>
        <w:pStyle w:val="BodyText"/>
      </w:pPr>
    </w:p>
    <w:p w14:paraId="13EDF3EA" w14:textId="77777777" w:rsidR="00375E0D" w:rsidRDefault="00375E0D">
      <w:pPr>
        <w:pStyle w:val="BodyText"/>
      </w:pPr>
    </w:p>
    <w:p w14:paraId="13EDF3EB" w14:textId="77777777" w:rsidR="00375E0D" w:rsidRDefault="00375E0D">
      <w:pPr>
        <w:pStyle w:val="BodyText"/>
      </w:pPr>
    </w:p>
    <w:p w14:paraId="13EDF3EC" w14:textId="77777777" w:rsidR="00375E0D" w:rsidRDefault="00375E0D">
      <w:pPr>
        <w:pStyle w:val="BodyText"/>
      </w:pPr>
    </w:p>
    <w:p w14:paraId="13EDF3ED" w14:textId="77777777" w:rsidR="00375E0D" w:rsidRDefault="0055448A">
      <w:pPr>
        <w:pStyle w:val="BodyText"/>
        <w:rPr>
          <w:sz w:val="12"/>
        </w:rPr>
      </w:pPr>
      <w:r>
        <w:pict w14:anchorId="13EE0044">
          <v:shape id="docshape60" o:spid="_x0000_s2096" type="#_x0000_t202" alt="" style="position:absolute;margin-left:70.85pt;margin-top:8.1pt;width:391.2pt;height:186.05pt;z-index:-15714816;mso-wrap-style:square;mso-wrap-edited:f;mso-width-percent:0;mso-height-percent:0;mso-wrap-distance-left:0;mso-wrap-distance-right:0;mso-position-horizontal-relative:page;mso-width-percent:0;mso-height-percent:0;v-text-anchor:top" fillcolor="#f1f1f1" stroked="f">
            <v:textbox inset="0,0,0,0">
              <w:txbxContent>
                <w:p w14:paraId="13EE011A" w14:textId="77777777" w:rsidR="00375E0D" w:rsidRDefault="00000000">
                  <w:pPr>
                    <w:pStyle w:val="BodyText"/>
                    <w:spacing w:before="179" w:line="271" w:lineRule="auto"/>
                    <w:ind w:left="169" w:right="202"/>
                    <w:rPr>
                      <w:color w:val="000000"/>
                    </w:rPr>
                  </w:pPr>
                  <w:r>
                    <w:rPr>
                      <w:color w:val="231F20"/>
                    </w:rPr>
                    <w:t>The</w:t>
                  </w:r>
                  <w:r>
                    <w:rPr>
                      <w:color w:val="231F20"/>
                      <w:spacing w:val="-3"/>
                    </w:rPr>
                    <w:t xml:space="preserve"> </w:t>
                  </w:r>
                  <w:r>
                    <w:rPr>
                      <w:color w:val="231F20"/>
                    </w:rPr>
                    <w:t>ICANN</w:t>
                  </w:r>
                  <w:r>
                    <w:rPr>
                      <w:color w:val="231F20"/>
                      <w:spacing w:val="-3"/>
                    </w:rPr>
                    <w:t xml:space="preserve"> </w:t>
                  </w:r>
                  <w:r>
                    <w:rPr>
                      <w:color w:val="231F20"/>
                    </w:rPr>
                    <w:t>took</w:t>
                  </w:r>
                  <w:r>
                    <w:rPr>
                      <w:color w:val="231F20"/>
                      <w:spacing w:val="-3"/>
                    </w:rPr>
                    <w:t xml:space="preserve"> </w:t>
                  </w:r>
                  <w:r>
                    <w:rPr>
                      <w:color w:val="231F20"/>
                    </w:rPr>
                    <w:t>over</w:t>
                  </w:r>
                  <w:r>
                    <w:rPr>
                      <w:color w:val="231F20"/>
                      <w:spacing w:val="-3"/>
                    </w:rPr>
                    <w:t xml:space="preserve"> </w:t>
                  </w:r>
                  <w:r>
                    <w:rPr>
                      <w:color w:val="231F20"/>
                    </w:rPr>
                    <w:t>the</w:t>
                  </w:r>
                  <w:r>
                    <w:rPr>
                      <w:color w:val="231F20"/>
                      <w:spacing w:val="-3"/>
                    </w:rPr>
                    <w:t xml:space="preserve"> </w:t>
                  </w:r>
                  <w:r>
                    <w:rPr>
                      <w:color w:val="231F20"/>
                    </w:rPr>
                    <w:t>IANA</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IETF.</w:t>
                  </w:r>
                  <w:r>
                    <w:rPr>
                      <w:color w:val="231F20"/>
                      <w:spacing w:val="-3"/>
                    </w:rPr>
                    <w:t xml:space="preserve"> </w:t>
                  </w:r>
                  <w:r>
                    <w:rPr>
                      <w:color w:val="231F20"/>
                    </w:rPr>
                    <w:t>ICANN</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private</w:t>
                  </w:r>
                  <w:r>
                    <w:rPr>
                      <w:color w:val="231F20"/>
                      <w:spacing w:val="-3"/>
                    </w:rPr>
                    <w:t xml:space="preserve"> </w:t>
                  </w:r>
                  <w:r>
                    <w:rPr>
                      <w:color w:val="231F20"/>
                    </w:rPr>
                    <w:t>corporation</w:t>
                  </w:r>
                  <w:r>
                    <w:rPr>
                      <w:color w:val="231F20"/>
                      <w:spacing w:val="-3"/>
                    </w:rPr>
                    <w:t xml:space="preserve"> </w:t>
                  </w:r>
                  <w:r>
                    <w:rPr>
                      <w:color w:val="231F20"/>
                    </w:rPr>
                    <w:t>that assigns IP ranges, domain names, and protocol numbers. It does this primarily by assigning</w:t>
                  </w:r>
                  <w:r>
                    <w:rPr>
                      <w:color w:val="231F20"/>
                      <w:spacing w:val="-1"/>
                    </w:rPr>
                    <w:t xml:space="preserve"> </w:t>
                  </w:r>
                  <w:r>
                    <w:rPr>
                      <w:color w:val="231F20"/>
                    </w:rPr>
                    <w:t>ranges</w:t>
                  </w:r>
                  <w:r>
                    <w:rPr>
                      <w:color w:val="231F20"/>
                      <w:spacing w:val="-1"/>
                    </w:rPr>
                    <w:t xml:space="preserve"> </w:t>
                  </w:r>
                  <w:r>
                    <w:rPr>
                      <w:color w:val="231F20"/>
                    </w:rPr>
                    <w:t>to</w:t>
                  </w:r>
                  <w:r>
                    <w:rPr>
                      <w:color w:val="231F20"/>
                      <w:spacing w:val="-1"/>
                    </w:rPr>
                    <w:t xml:space="preserve"> </w:t>
                  </w:r>
                  <w:r>
                    <w:rPr>
                      <w:color w:val="231F20"/>
                    </w:rPr>
                    <w:t>secondary</w:t>
                  </w:r>
                  <w:r>
                    <w:rPr>
                      <w:color w:val="231F20"/>
                      <w:spacing w:val="-1"/>
                    </w:rPr>
                    <w:t xml:space="preserve"> </w:t>
                  </w:r>
                  <w:r>
                    <w:rPr>
                      <w:color w:val="231F20"/>
                    </w:rPr>
                    <w:t>registries.</w:t>
                  </w:r>
                  <w:r>
                    <w:rPr>
                      <w:color w:val="231F20"/>
                      <w:spacing w:val="-1"/>
                    </w:rPr>
                    <w:t xml:space="preserve"> </w:t>
                  </w:r>
                  <w:r>
                    <w:rPr>
                      <w:color w:val="231F20"/>
                    </w:rPr>
                    <w:t>This</w:t>
                  </w:r>
                  <w:r>
                    <w:rPr>
                      <w:color w:val="231F20"/>
                      <w:spacing w:val="-1"/>
                    </w:rPr>
                    <w:t xml:space="preserve"> </w:t>
                  </w:r>
                  <w:r>
                    <w:rPr>
                      <w:color w:val="231F20"/>
                    </w:rPr>
                    <w:t>assignment</w:t>
                  </w:r>
                  <w:r>
                    <w:rPr>
                      <w:color w:val="231F20"/>
                      <w:spacing w:val="-1"/>
                    </w:rPr>
                    <w:t xml:space="preserve"> </w:t>
                  </w:r>
                  <w:r>
                    <w:rPr>
                      <w:color w:val="231F20"/>
                    </w:rPr>
                    <w:t>information</w:t>
                  </w:r>
                  <w:r>
                    <w:rPr>
                      <w:color w:val="231F20"/>
                      <w:spacing w:val="-1"/>
                    </w:rPr>
                    <w:t xml:space="preserve"> </w:t>
                  </w:r>
                  <w:r>
                    <w:rPr>
                      <w:color w:val="231F20"/>
                    </w:rPr>
                    <w:t>can</w:t>
                  </w:r>
                  <w:r>
                    <w:rPr>
                      <w:color w:val="231F20"/>
                      <w:spacing w:val="-1"/>
                    </w:rPr>
                    <w:t xml:space="preserve"> </w:t>
                  </w:r>
                  <w:r>
                    <w:rPr>
                      <w:color w:val="231F20"/>
                    </w:rPr>
                    <w:t>be</w:t>
                  </w:r>
                  <w:r>
                    <w:rPr>
                      <w:color w:val="231F20"/>
                      <w:spacing w:val="-1"/>
                    </w:rPr>
                    <w:t xml:space="preserve"> </w:t>
                  </w:r>
                  <w:proofErr w:type="spellStart"/>
                  <w:r>
                    <w:rPr>
                      <w:color w:val="231F20"/>
                    </w:rPr>
                    <w:t>quer</w:t>
                  </w:r>
                  <w:proofErr w:type="spellEnd"/>
                  <w:r>
                    <w:rPr>
                      <w:color w:val="231F20"/>
                    </w:rPr>
                    <w:t xml:space="preserve">- </w:t>
                  </w:r>
                  <w:proofErr w:type="spellStart"/>
                  <w:r>
                    <w:rPr>
                      <w:color w:val="231F20"/>
                      <w:spacing w:val="-4"/>
                    </w:rPr>
                    <w:t>ied</w:t>
                  </w:r>
                  <w:proofErr w:type="spellEnd"/>
                  <w:r>
                    <w:rPr>
                      <w:color w:val="231F20"/>
                      <w:spacing w:val="-4"/>
                    </w:rPr>
                    <w:t>.</w:t>
                  </w:r>
                </w:p>
                <w:p w14:paraId="13EE011B" w14:textId="77777777" w:rsidR="00375E0D" w:rsidRDefault="00375E0D">
                  <w:pPr>
                    <w:pStyle w:val="BodyText"/>
                    <w:spacing w:before="8"/>
                    <w:rPr>
                      <w:color w:val="000000"/>
                      <w:sz w:val="22"/>
                    </w:rPr>
                  </w:pPr>
                </w:p>
                <w:p w14:paraId="13EE011C" w14:textId="77777777" w:rsidR="00375E0D" w:rsidRDefault="00000000">
                  <w:pPr>
                    <w:pStyle w:val="BodyText"/>
                    <w:spacing w:line="271" w:lineRule="auto"/>
                    <w:ind w:left="170" w:right="202"/>
                    <w:rPr>
                      <w:color w:val="000000"/>
                    </w:rPr>
                  </w:pPr>
                  <w:r>
                    <w:rPr>
                      <w:color w:val="231F20"/>
                    </w:rPr>
                    <w:t>Network</w:t>
                  </w:r>
                  <w:r>
                    <w:rPr>
                      <w:color w:val="231F20"/>
                      <w:spacing w:val="23"/>
                    </w:rPr>
                    <w:t xml:space="preserve"> </w:t>
                  </w:r>
                  <w:r>
                    <w:rPr>
                      <w:color w:val="231F20"/>
                    </w:rPr>
                    <w:t>address</w:t>
                  </w:r>
                  <w:r>
                    <w:rPr>
                      <w:color w:val="231F20"/>
                      <w:spacing w:val="23"/>
                    </w:rPr>
                    <w:t xml:space="preserve"> </w:t>
                  </w:r>
                  <w:r>
                    <w:rPr>
                      <w:color w:val="231F20"/>
                    </w:rPr>
                    <w:t>translation</w:t>
                  </w:r>
                  <w:r>
                    <w:rPr>
                      <w:color w:val="231F20"/>
                      <w:spacing w:val="23"/>
                    </w:rPr>
                    <w:t xml:space="preserve"> </w:t>
                  </w:r>
                  <w:r>
                    <w:rPr>
                      <w:color w:val="231F20"/>
                    </w:rPr>
                    <w:t>is</w:t>
                  </w:r>
                  <w:r>
                    <w:rPr>
                      <w:color w:val="231F20"/>
                      <w:spacing w:val="23"/>
                    </w:rPr>
                    <w:t xml:space="preserve"> </w:t>
                  </w:r>
                  <w:r>
                    <w:rPr>
                      <w:color w:val="231F20"/>
                    </w:rPr>
                    <w:t>a</w:t>
                  </w:r>
                  <w:r>
                    <w:rPr>
                      <w:color w:val="231F20"/>
                      <w:spacing w:val="23"/>
                    </w:rPr>
                    <w:t xml:space="preserve"> </w:t>
                  </w:r>
                  <w:r>
                    <w:rPr>
                      <w:color w:val="231F20"/>
                    </w:rPr>
                    <w:t>mechanism</w:t>
                  </w:r>
                  <w:r>
                    <w:rPr>
                      <w:color w:val="231F20"/>
                      <w:spacing w:val="23"/>
                    </w:rPr>
                    <w:t xml:space="preserve"> </w:t>
                  </w:r>
                  <w:r>
                    <w:rPr>
                      <w:color w:val="231F20"/>
                    </w:rPr>
                    <w:t>that</w:t>
                  </w:r>
                  <w:r>
                    <w:rPr>
                      <w:color w:val="231F20"/>
                      <w:spacing w:val="23"/>
                    </w:rPr>
                    <w:t xml:space="preserve"> </w:t>
                  </w:r>
                  <w:r>
                    <w:rPr>
                      <w:color w:val="231F20"/>
                    </w:rPr>
                    <w:t>allows</w:t>
                  </w:r>
                  <w:r>
                    <w:rPr>
                      <w:color w:val="231F20"/>
                      <w:spacing w:val="23"/>
                    </w:rPr>
                    <w:t xml:space="preserve"> </w:t>
                  </w:r>
                  <w:r>
                    <w:rPr>
                      <w:color w:val="231F20"/>
                    </w:rPr>
                    <w:t>multiple</w:t>
                  </w:r>
                  <w:r>
                    <w:rPr>
                      <w:color w:val="231F20"/>
                      <w:spacing w:val="23"/>
                    </w:rPr>
                    <w:t xml:space="preserve"> </w:t>
                  </w:r>
                  <w:r>
                    <w:rPr>
                      <w:color w:val="231F20"/>
                    </w:rPr>
                    <w:t>internal</w:t>
                  </w:r>
                  <w:r>
                    <w:rPr>
                      <w:color w:val="231F20"/>
                      <w:spacing w:val="23"/>
                    </w:rPr>
                    <w:t xml:space="preserve"> </w:t>
                  </w:r>
                  <w:r>
                    <w:rPr>
                      <w:color w:val="231F20"/>
                    </w:rPr>
                    <w:t xml:space="preserve">devices to share a single external IP address. This technique is employed at network </w:t>
                  </w:r>
                  <w:proofErr w:type="spellStart"/>
                  <w:r>
                    <w:rPr>
                      <w:color w:val="231F20"/>
                    </w:rPr>
                    <w:t>boun</w:t>
                  </w:r>
                  <w:proofErr w:type="spellEnd"/>
                  <w:r>
                    <w:rPr>
                      <w:color w:val="231F20"/>
                    </w:rPr>
                    <w:t xml:space="preserve">- </w:t>
                  </w:r>
                  <w:proofErr w:type="spellStart"/>
                  <w:r>
                    <w:rPr>
                      <w:color w:val="231F20"/>
                    </w:rPr>
                    <w:t>daries</w:t>
                  </w:r>
                  <w:proofErr w:type="spellEnd"/>
                  <w:r>
                    <w:rPr>
                      <w:color w:val="231F20"/>
                    </w:rPr>
                    <w:t>. At the same place, ﬁrewalls are used to separate network segments based on rules.</w:t>
                  </w:r>
                </w:p>
                <w:p w14:paraId="13EE011D" w14:textId="77777777" w:rsidR="00375E0D" w:rsidRDefault="00375E0D">
                  <w:pPr>
                    <w:pStyle w:val="BodyText"/>
                    <w:spacing w:before="7"/>
                    <w:rPr>
                      <w:color w:val="000000"/>
                      <w:sz w:val="22"/>
                    </w:rPr>
                  </w:pPr>
                </w:p>
                <w:p w14:paraId="13EE011E" w14:textId="77777777" w:rsidR="00375E0D" w:rsidRDefault="00000000">
                  <w:pPr>
                    <w:pStyle w:val="BodyText"/>
                    <w:spacing w:line="271" w:lineRule="auto"/>
                    <w:ind w:left="170" w:right="202"/>
                    <w:rPr>
                      <w:color w:val="000000"/>
                    </w:rPr>
                  </w:pPr>
                  <w:r>
                    <w:rPr>
                      <w:color w:val="231F20"/>
                    </w:rPr>
                    <w:t>SOCKS proxying is an application-layer protocol speciﬁcally designed to circumvent ﬁrewalls. It does so by allowing a client to cause the proxy server to initiate and for- ward connections to a third system.</w:t>
                  </w:r>
                </w:p>
              </w:txbxContent>
            </v:textbox>
            <w10:wrap type="topAndBottom" anchorx="page"/>
          </v:shape>
        </w:pict>
      </w:r>
    </w:p>
    <w:p w14:paraId="13EDF3EE" w14:textId="77777777" w:rsidR="00375E0D" w:rsidRDefault="00375E0D">
      <w:pPr>
        <w:pStyle w:val="BodyText"/>
      </w:pPr>
    </w:p>
    <w:p w14:paraId="13EDF3EF" w14:textId="77777777" w:rsidR="00375E0D" w:rsidRDefault="00375E0D">
      <w:pPr>
        <w:pStyle w:val="BodyText"/>
        <w:spacing w:before="6"/>
        <w:rPr>
          <w:sz w:val="22"/>
        </w:rPr>
      </w:pPr>
    </w:p>
    <w:p w14:paraId="13EDF3F1" w14:textId="4027F943" w:rsidR="00375E0D" w:rsidRDefault="00375E0D">
      <w:pPr>
        <w:pStyle w:val="BodyText"/>
        <w:spacing w:before="10"/>
        <w:rPr>
          <w:sz w:val="11"/>
        </w:rPr>
      </w:pPr>
    </w:p>
    <w:p w14:paraId="13EDF3F2" w14:textId="77777777" w:rsidR="00375E0D" w:rsidRDefault="00375E0D">
      <w:pPr>
        <w:rPr>
          <w:sz w:val="11"/>
        </w:rPr>
        <w:sectPr w:rsidR="00375E0D">
          <w:pgSz w:w="11910" w:h="16840"/>
          <w:pgMar w:top="960" w:right="460" w:bottom="280" w:left="460" w:header="0" w:footer="0" w:gutter="0"/>
          <w:cols w:space="720"/>
        </w:sectPr>
      </w:pPr>
    </w:p>
    <w:p w14:paraId="13EDF3F3" w14:textId="77777777" w:rsidR="00375E0D" w:rsidRDefault="0055448A">
      <w:pPr>
        <w:pStyle w:val="BodyText"/>
      </w:pPr>
      <w:r>
        <w:lastRenderedPageBreak/>
        <w:pict w14:anchorId="13EE0046">
          <v:group id="docshapegroup64" o:spid="_x0000_s2093" alt="" style="position:absolute;margin-left:-14.15pt;margin-top:198.45pt;width:581.15pt;height:170.1pt;z-index:-19156480;mso-position-horizontal-relative:page;mso-position-vertical-relative:page" coordorigin="-283,3969" coordsize="11623,3402">
            <v:rect id="docshape65" o:spid="_x0000_s2094" alt="" style="position:absolute;left:-284;top:3968;width:6520;height:3402" fillcolor="#f1f1f1" stroked="f"/>
            <v:shape id="docshape66" o:spid="_x0000_s2095" type="#_x0000_t75" alt="" style="position:absolute;left:6236;top:3968;width:5103;height:3402">
              <v:imagedata r:id="rId49" o:title=""/>
            </v:shape>
            <w10:wrap anchorx="page" anchory="page"/>
          </v:group>
        </w:pict>
      </w:r>
    </w:p>
    <w:p w14:paraId="13EDF3F4" w14:textId="77777777" w:rsidR="00375E0D" w:rsidRDefault="00375E0D">
      <w:pPr>
        <w:pStyle w:val="BodyText"/>
      </w:pPr>
    </w:p>
    <w:p w14:paraId="13EDF3F5" w14:textId="77777777" w:rsidR="00375E0D" w:rsidRDefault="00375E0D">
      <w:pPr>
        <w:pStyle w:val="BodyText"/>
      </w:pPr>
    </w:p>
    <w:p w14:paraId="13EDF3F6" w14:textId="77777777" w:rsidR="00375E0D" w:rsidRDefault="00375E0D">
      <w:pPr>
        <w:pStyle w:val="BodyText"/>
      </w:pPr>
    </w:p>
    <w:p w14:paraId="13EDF3F7" w14:textId="77777777" w:rsidR="00375E0D" w:rsidRDefault="00375E0D">
      <w:pPr>
        <w:pStyle w:val="BodyText"/>
      </w:pPr>
    </w:p>
    <w:p w14:paraId="13EDF3F8" w14:textId="77777777" w:rsidR="00375E0D" w:rsidRDefault="00375E0D">
      <w:pPr>
        <w:pStyle w:val="BodyText"/>
      </w:pPr>
    </w:p>
    <w:p w14:paraId="13EDF3F9" w14:textId="77777777" w:rsidR="00375E0D" w:rsidRDefault="00375E0D">
      <w:pPr>
        <w:pStyle w:val="BodyText"/>
      </w:pPr>
    </w:p>
    <w:p w14:paraId="13EDF3FA" w14:textId="77777777" w:rsidR="00375E0D" w:rsidRDefault="00375E0D">
      <w:pPr>
        <w:pStyle w:val="BodyText"/>
      </w:pPr>
    </w:p>
    <w:p w14:paraId="13EDF3FB" w14:textId="77777777" w:rsidR="00375E0D" w:rsidRDefault="00375E0D">
      <w:pPr>
        <w:pStyle w:val="BodyText"/>
      </w:pPr>
    </w:p>
    <w:p w14:paraId="13EDF3FC" w14:textId="77777777" w:rsidR="00375E0D" w:rsidRDefault="00375E0D">
      <w:pPr>
        <w:pStyle w:val="BodyText"/>
      </w:pPr>
    </w:p>
    <w:p w14:paraId="13EDF3FD" w14:textId="77777777" w:rsidR="00375E0D" w:rsidRDefault="00375E0D">
      <w:pPr>
        <w:pStyle w:val="BodyText"/>
      </w:pPr>
    </w:p>
    <w:p w14:paraId="13EDF3FE" w14:textId="77777777" w:rsidR="00375E0D" w:rsidRDefault="00375E0D">
      <w:pPr>
        <w:pStyle w:val="BodyText"/>
      </w:pPr>
    </w:p>
    <w:p w14:paraId="13EDF3FF" w14:textId="77777777" w:rsidR="00375E0D" w:rsidRDefault="00375E0D">
      <w:pPr>
        <w:pStyle w:val="BodyText"/>
      </w:pPr>
    </w:p>
    <w:p w14:paraId="13EDF400" w14:textId="77777777" w:rsidR="00375E0D" w:rsidRDefault="00375E0D">
      <w:pPr>
        <w:pStyle w:val="BodyText"/>
      </w:pPr>
    </w:p>
    <w:p w14:paraId="13EDF401" w14:textId="77777777" w:rsidR="00375E0D" w:rsidRDefault="00375E0D">
      <w:pPr>
        <w:pStyle w:val="BodyText"/>
      </w:pPr>
    </w:p>
    <w:p w14:paraId="13EDF402" w14:textId="77777777" w:rsidR="00375E0D" w:rsidRDefault="00375E0D">
      <w:pPr>
        <w:pStyle w:val="BodyText"/>
      </w:pPr>
    </w:p>
    <w:p w14:paraId="13EDF403" w14:textId="77777777" w:rsidR="00375E0D" w:rsidRDefault="00375E0D">
      <w:pPr>
        <w:pStyle w:val="BodyText"/>
      </w:pPr>
    </w:p>
    <w:p w14:paraId="13EDF404" w14:textId="77777777" w:rsidR="00375E0D" w:rsidRDefault="00375E0D">
      <w:pPr>
        <w:pStyle w:val="BodyText"/>
      </w:pPr>
    </w:p>
    <w:p w14:paraId="13EDF405" w14:textId="77777777" w:rsidR="00375E0D" w:rsidRDefault="00375E0D">
      <w:pPr>
        <w:pStyle w:val="BodyText"/>
      </w:pPr>
    </w:p>
    <w:p w14:paraId="13EDF406" w14:textId="77777777" w:rsidR="00375E0D" w:rsidRDefault="00375E0D">
      <w:pPr>
        <w:pStyle w:val="BodyText"/>
        <w:spacing w:before="3"/>
        <w:rPr>
          <w:sz w:val="27"/>
        </w:rPr>
      </w:pPr>
    </w:p>
    <w:p w14:paraId="13EDF407" w14:textId="77777777" w:rsidR="00375E0D" w:rsidRDefault="00000000">
      <w:pPr>
        <w:pStyle w:val="Heading1"/>
      </w:pPr>
      <w:r>
        <w:rPr>
          <w:color w:val="ADB4BC"/>
          <w:w w:val="105"/>
        </w:rPr>
        <w:t>Unit</w:t>
      </w:r>
      <w:r>
        <w:rPr>
          <w:color w:val="ADB4BC"/>
          <w:spacing w:val="-18"/>
          <w:w w:val="105"/>
        </w:rPr>
        <w:t xml:space="preserve"> </w:t>
      </w:r>
      <w:r>
        <w:rPr>
          <w:color w:val="ADB4BC"/>
          <w:spacing w:val="-10"/>
          <w:w w:val="105"/>
        </w:rPr>
        <w:t>5</w:t>
      </w:r>
    </w:p>
    <w:p w14:paraId="13EDF408" w14:textId="77777777" w:rsidR="00375E0D" w:rsidRDefault="00000000">
      <w:pPr>
        <w:pStyle w:val="Heading2"/>
      </w:pPr>
      <w:r>
        <w:rPr>
          <w:color w:val="003946"/>
        </w:rPr>
        <w:t>Routing</w:t>
      </w:r>
      <w:r>
        <w:rPr>
          <w:color w:val="003946"/>
          <w:spacing w:val="1"/>
        </w:rPr>
        <w:t xml:space="preserve"> </w:t>
      </w:r>
      <w:r>
        <w:rPr>
          <w:color w:val="003946"/>
        </w:rPr>
        <w:t>the</w:t>
      </w:r>
      <w:r>
        <w:rPr>
          <w:color w:val="003946"/>
          <w:spacing w:val="1"/>
        </w:rPr>
        <w:t xml:space="preserve"> </w:t>
      </w:r>
      <w:r>
        <w:rPr>
          <w:color w:val="003946"/>
        </w:rPr>
        <w:t>Link</w:t>
      </w:r>
      <w:r>
        <w:rPr>
          <w:color w:val="003946"/>
          <w:spacing w:val="1"/>
        </w:rPr>
        <w:t xml:space="preserve"> </w:t>
      </w:r>
      <w:r>
        <w:rPr>
          <w:color w:val="003946"/>
          <w:spacing w:val="-2"/>
        </w:rPr>
        <w:t>Layer</w:t>
      </w:r>
    </w:p>
    <w:p w14:paraId="13EDF409" w14:textId="77777777" w:rsidR="00375E0D" w:rsidRDefault="00375E0D">
      <w:pPr>
        <w:pStyle w:val="BodyText"/>
      </w:pPr>
    </w:p>
    <w:p w14:paraId="13EDF40A" w14:textId="77777777" w:rsidR="00375E0D" w:rsidRDefault="00375E0D">
      <w:pPr>
        <w:pStyle w:val="BodyText"/>
      </w:pPr>
    </w:p>
    <w:p w14:paraId="13EDF40B" w14:textId="77777777" w:rsidR="00375E0D" w:rsidRDefault="00375E0D">
      <w:pPr>
        <w:pStyle w:val="BodyText"/>
      </w:pPr>
    </w:p>
    <w:p w14:paraId="13EDF40C" w14:textId="77777777" w:rsidR="00375E0D" w:rsidRDefault="00375E0D">
      <w:pPr>
        <w:pStyle w:val="BodyText"/>
      </w:pPr>
    </w:p>
    <w:p w14:paraId="13EDF40D" w14:textId="77777777" w:rsidR="00375E0D" w:rsidRDefault="00375E0D">
      <w:pPr>
        <w:pStyle w:val="BodyText"/>
      </w:pPr>
    </w:p>
    <w:p w14:paraId="13EDF40E" w14:textId="77777777" w:rsidR="00375E0D" w:rsidRDefault="00375E0D">
      <w:pPr>
        <w:pStyle w:val="BodyText"/>
      </w:pPr>
    </w:p>
    <w:p w14:paraId="13EDF40F" w14:textId="77777777" w:rsidR="00375E0D" w:rsidRDefault="00375E0D">
      <w:pPr>
        <w:pStyle w:val="BodyText"/>
      </w:pPr>
    </w:p>
    <w:p w14:paraId="13EDF410" w14:textId="77777777" w:rsidR="00375E0D" w:rsidRDefault="00375E0D">
      <w:pPr>
        <w:pStyle w:val="BodyText"/>
      </w:pPr>
    </w:p>
    <w:p w14:paraId="13EDF411" w14:textId="77777777" w:rsidR="00375E0D" w:rsidRDefault="00375E0D">
      <w:pPr>
        <w:pStyle w:val="BodyText"/>
        <w:spacing w:before="4"/>
        <w:rPr>
          <w:sz w:val="17"/>
        </w:rPr>
      </w:pPr>
    </w:p>
    <w:p w14:paraId="13EDF412" w14:textId="77777777" w:rsidR="00375E0D" w:rsidRDefault="00000000">
      <w:pPr>
        <w:pStyle w:val="Heading5"/>
      </w:pPr>
      <w:r>
        <w:rPr>
          <w:color w:val="003946"/>
          <w:w w:val="85"/>
        </w:rPr>
        <w:t>STUDY</w:t>
      </w:r>
      <w:r>
        <w:rPr>
          <w:color w:val="003946"/>
          <w:spacing w:val="-3"/>
        </w:rPr>
        <w:t xml:space="preserve"> </w:t>
      </w:r>
      <w:r>
        <w:rPr>
          <w:color w:val="003946"/>
          <w:spacing w:val="-4"/>
          <w:w w:val="95"/>
        </w:rPr>
        <w:t>GOALS</w:t>
      </w:r>
    </w:p>
    <w:p w14:paraId="13EDF413" w14:textId="77777777" w:rsidR="00375E0D" w:rsidRDefault="00375E0D">
      <w:pPr>
        <w:pStyle w:val="BodyText"/>
        <w:spacing w:before="10"/>
        <w:rPr>
          <w:sz w:val="29"/>
        </w:rPr>
      </w:pPr>
    </w:p>
    <w:p w14:paraId="13EDF414" w14:textId="77777777" w:rsidR="00375E0D" w:rsidRDefault="00000000">
      <w:pPr>
        <w:pStyle w:val="BodyText"/>
        <w:ind w:left="1665"/>
      </w:pPr>
      <w:r>
        <w:rPr>
          <w:color w:val="231F20"/>
        </w:rPr>
        <w:t>On</w:t>
      </w:r>
      <w:r>
        <w:rPr>
          <w:color w:val="231F20"/>
          <w:spacing w:val="11"/>
        </w:rPr>
        <w:t xml:space="preserve"> </w:t>
      </w:r>
      <w:r>
        <w:rPr>
          <w:color w:val="231F20"/>
        </w:rPr>
        <w:t>completion</w:t>
      </w:r>
      <w:r>
        <w:rPr>
          <w:color w:val="231F20"/>
          <w:spacing w:val="11"/>
        </w:rPr>
        <w:t xml:space="preserve"> </w:t>
      </w:r>
      <w:r>
        <w:rPr>
          <w:color w:val="231F20"/>
        </w:rPr>
        <w:t>of</w:t>
      </w:r>
      <w:r>
        <w:rPr>
          <w:color w:val="231F20"/>
          <w:spacing w:val="11"/>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2"/>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able</w:t>
      </w:r>
      <w:r>
        <w:rPr>
          <w:color w:val="231F20"/>
          <w:spacing w:val="11"/>
        </w:rPr>
        <w:t xml:space="preserve"> </w:t>
      </w:r>
      <w:r>
        <w:rPr>
          <w:color w:val="231F20"/>
        </w:rPr>
        <w:t>to</w:t>
      </w:r>
      <w:r>
        <w:rPr>
          <w:color w:val="231F20"/>
          <w:spacing w:val="11"/>
        </w:rPr>
        <w:t xml:space="preserve"> </w:t>
      </w:r>
      <w:r>
        <w:rPr>
          <w:color w:val="231F20"/>
          <w:spacing w:val="-10"/>
        </w:rPr>
        <w:t>…</w:t>
      </w:r>
    </w:p>
    <w:p w14:paraId="13EDF415" w14:textId="77777777" w:rsidR="00375E0D" w:rsidRDefault="00375E0D">
      <w:pPr>
        <w:pStyle w:val="BodyText"/>
        <w:spacing w:before="2"/>
        <w:rPr>
          <w:sz w:val="25"/>
        </w:rPr>
      </w:pPr>
    </w:p>
    <w:p w14:paraId="13EDF416" w14:textId="77777777" w:rsidR="00375E0D" w:rsidRDefault="00000000">
      <w:pPr>
        <w:pStyle w:val="BodyText"/>
        <w:spacing w:line="271" w:lineRule="auto"/>
        <w:ind w:left="1945" w:right="1150" w:hanging="280"/>
      </w:pPr>
      <w:r>
        <w:rPr>
          <w:color w:val="231F20"/>
        </w:rPr>
        <w:t>…</w:t>
      </w:r>
      <w:r>
        <w:rPr>
          <w:color w:val="231F20"/>
          <w:spacing w:val="79"/>
        </w:rPr>
        <w:t xml:space="preserve"> </w:t>
      </w:r>
      <w:r>
        <w:rPr>
          <w:color w:val="231F20"/>
        </w:rPr>
        <w:t>explain</w:t>
      </w:r>
      <w:r>
        <w:rPr>
          <w:color w:val="231F20"/>
          <w:spacing w:val="-7"/>
        </w:rPr>
        <w:t xml:space="preserve"> </w:t>
      </w:r>
      <w:r>
        <w:rPr>
          <w:color w:val="231F20"/>
        </w:rPr>
        <w:t>the</w:t>
      </w:r>
      <w:r>
        <w:rPr>
          <w:color w:val="231F20"/>
          <w:spacing w:val="-7"/>
        </w:rPr>
        <w:t xml:space="preserve"> </w:t>
      </w:r>
      <w:r>
        <w:rPr>
          <w:color w:val="231F20"/>
        </w:rPr>
        <w:t>goals</w:t>
      </w:r>
      <w:r>
        <w:rPr>
          <w:color w:val="231F20"/>
          <w:spacing w:val="-7"/>
        </w:rPr>
        <w:t xml:space="preserve"> </w:t>
      </w:r>
      <w:r>
        <w:rPr>
          <w:color w:val="231F20"/>
        </w:rPr>
        <w:t>and</w:t>
      </w:r>
      <w:r>
        <w:rPr>
          <w:color w:val="231F20"/>
          <w:spacing w:val="-7"/>
        </w:rPr>
        <w:t xml:space="preserve"> </w:t>
      </w:r>
      <w:r>
        <w:rPr>
          <w:color w:val="231F20"/>
        </w:rPr>
        <w:t>working</w:t>
      </w:r>
      <w:r>
        <w:rPr>
          <w:color w:val="231F20"/>
          <w:spacing w:val="-7"/>
        </w:rPr>
        <w:t xml:space="preserve"> </w:t>
      </w:r>
      <w:r>
        <w:rPr>
          <w:color w:val="231F20"/>
        </w:rPr>
        <w:t>principles</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Address</w:t>
      </w:r>
      <w:r>
        <w:rPr>
          <w:color w:val="231F20"/>
          <w:spacing w:val="-7"/>
        </w:rPr>
        <w:t xml:space="preserve"> </w:t>
      </w:r>
      <w:r>
        <w:rPr>
          <w:color w:val="231F20"/>
        </w:rPr>
        <w:t>Resolution</w:t>
      </w:r>
      <w:r>
        <w:rPr>
          <w:color w:val="231F20"/>
          <w:spacing w:val="-7"/>
        </w:rPr>
        <w:t xml:space="preserve"> </w:t>
      </w:r>
      <w:r>
        <w:rPr>
          <w:color w:val="231F20"/>
        </w:rPr>
        <w:t>Protocol</w:t>
      </w:r>
      <w:r>
        <w:rPr>
          <w:color w:val="231F20"/>
          <w:spacing w:val="-7"/>
        </w:rPr>
        <w:t xml:space="preserve"> </w:t>
      </w:r>
      <w:r>
        <w:rPr>
          <w:color w:val="231F20"/>
        </w:rPr>
        <w:t>(ARP),</w:t>
      </w:r>
      <w:r>
        <w:rPr>
          <w:color w:val="231F20"/>
          <w:spacing w:val="-7"/>
        </w:rPr>
        <w:t xml:space="preserve"> </w:t>
      </w:r>
      <w:r>
        <w:rPr>
          <w:color w:val="231F20"/>
        </w:rPr>
        <w:t>the Routing Information Protocol (RIP), and the Border Gateway Protocol (BGP).</w:t>
      </w:r>
    </w:p>
    <w:p w14:paraId="13EDF417" w14:textId="77777777" w:rsidR="00375E0D" w:rsidRDefault="00000000">
      <w:pPr>
        <w:pStyle w:val="BodyText"/>
        <w:spacing w:before="142"/>
        <w:ind w:left="1665"/>
      </w:pPr>
      <w:r>
        <w:rPr>
          <w:color w:val="231F20"/>
        </w:rPr>
        <w:t>…</w:t>
      </w:r>
      <w:r>
        <w:rPr>
          <w:color w:val="231F20"/>
          <w:spacing w:val="65"/>
          <w:w w:val="150"/>
        </w:rPr>
        <w:t xml:space="preserve"> </w:t>
      </w:r>
      <w:r>
        <w:rPr>
          <w:color w:val="231F20"/>
        </w:rPr>
        <w:t>differentiate</w:t>
      </w:r>
      <w:r>
        <w:rPr>
          <w:color w:val="231F20"/>
          <w:spacing w:val="-2"/>
        </w:rPr>
        <w:t xml:space="preserve"> </w:t>
      </w:r>
      <w:r>
        <w:rPr>
          <w:color w:val="231F20"/>
        </w:rPr>
        <w:t>between</w:t>
      </w:r>
      <w:r>
        <w:rPr>
          <w:color w:val="231F20"/>
          <w:spacing w:val="-2"/>
        </w:rPr>
        <w:t xml:space="preserve"> </w:t>
      </w:r>
      <w:r>
        <w:rPr>
          <w:color w:val="231F20"/>
        </w:rPr>
        <w:t>application</w:t>
      </w:r>
      <w:r>
        <w:rPr>
          <w:color w:val="231F20"/>
          <w:spacing w:val="-1"/>
        </w:rPr>
        <w:t xml:space="preserve"> </w:t>
      </w:r>
      <w:r>
        <w:rPr>
          <w:color w:val="231F20"/>
        </w:rPr>
        <w:t>scenarios</w:t>
      </w:r>
      <w:r>
        <w:rPr>
          <w:color w:val="231F20"/>
          <w:spacing w:val="-2"/>
        </w:rPr>
        <w:t xml:space="preserve"> </w:t>
      </w:r>
      <w:r>
        <w:rPr>
          <w:color w:val="231F20"/>
        </w:rPr>
        <w:t>for</w:t>
      </w:r>
      <w:r>
        <w:rPr>
          <w:color w:val="231F20"/>
          <w:spacing w:val="-2"/>
        </w:rPr>
        <w:t xml:space="preserve"> </w:t>
      </w:r>
      <w:r>
        <w:rPr>
          <w:color w:val="231F20"/>
        </w:rPr>
        <w:t>RIP</w:t>
      </w:r>
      <w:r>
        <w:rPr>
          <w:color w:val="231F20"/>
          <w:spacing w:val="-2"/>
        </w:rPr>
        <w:t xml:space="preserve"> </w:t>
      </w:r>
      <w:r>
        <w:rPr>
          <w:color w:val="231F20"/>
        </w:rPr>
        <w:t>and</w:t>
      </w:r>
      <w:r>
        <w:rPr>
          <w:color w:val="231F20"/>
          <w:spacing w:val="-1"/>
        </w:rPr>
        <w:t xml:space="preserve"> </w:t>
      </w:r>
      <w:r>
        <w:rPr>
          <w:color w:val="231F20"/>
          <w:spacing w:val="-4"/>
        </w:rPr>
        <w:t>BGP.</w:t>
      </w:r>
    </w:p>
    <w:p w14:paraId="13EDF418" w14:textId="77777777" w:rsidR="00375E0D" w:rsidRDefault="00000000">
      <w:pPr>
        <w:pStyle w:val="BodyText"/>
        <w:spacing w:before="172"/>
        <w:ind w:left="1666"/>
      </w:pPr>
      <w:r>
        <w:rPr>
          <w:color w:val="231F20"/>
        </w:rPr>
        <w:t>…</w:t>
      </w:r>
      <w:r>
        <w:rPr>
          <w:color w:val="231F20"/>
          <w:spacing w:val="54"/>
          <w:w w:val="150"/>
        </w:rPr>
        <w:t xml:space="preserve"> </w:t>
      </w:r>
      <w:r>
        <w:rPr>
          <w:color w:val="231F20"/>
        </w:rPr>
        <w:t>describe</w:t>
      </w:r>
      <w:r>
        <w:rPr>
          <w:color w:val="231F20"/>
          <w:spacing w:val="-5"/>
        </w:rPr>
        <w:t xml:space="preserve"> </w:t>
      </w:r>
      <w:r>
        <w:rPr>
          <w:color w:val="231F20"/>
        </w:rPr>
        <w:t>the</w:t>
      </w:r>
      <w:r>
        <w:rPr>
          <w:color w:val="231F20"/>
          <w:spacing w:val="-6"/>
        </w:rPr>
        <w:t xml:space="preserve"> </w:t>
      </w:r>
      <w:r>
        <w:rPr>
          <w:color w:val="231F20"/>
        </w:rPr>
        <w:t>concept</w:t>
      </w:r>
      <w:r>
        <w:rPr>
          <w:color w:val="231F20"/>
          <w:spacing w:val="-5"/>
        </w:rPr>
        <w:t xml:space="preserve"> </w:t>
      </w:r>
      <w:r>
        <w:rPr>
          <w:color w:val="231F20"/>
        </w:rPr>
        <w:t>of</w:t>
      </w:r>
      <w:r>
        <w:rPr>
          <w:color w:val="231F20"/>
          <w:spacing w:val="-6"/>
        </w:rPr>
        <w:t xml:space="preserve"> </w:t>
      </w:r>
      <w:r>
        <w:rPr>
          <w:color w:val="231F20"/>
        </w:rPr>
        <w:t>autonomous</w:t>
      </w:r>
      <w:r>
        <w:rPr>
          <w:color w:val="231F20"/>
          <w:spacing w:val="-6"/>
        </w:rPr>
        <w:t xml:space="preserve"> </w:t>
      </w:r>
      <w:r>
        <w:rPr>
          <w:color w:val="231F20"/>
        </w:rPr>
        <w:t>systems</w:t>
      </w:r>
      <w:r>
        <w:rPr>
          <w:color w:val="231F20"/>
          <w:spacing w:val="-5"/>
        </w:rPr>
        <w:t xml:space="preserve"> </w:t>
      </w:r>
      <w:r>
        <w:rPr>
          <w:color w:val="231F20"/>
        </w:rPr>
        <w:t>and</w:t>
      </w:r>
      <w:r>
        <w:rPr>
          <w:color w:val="231F20"/>
          <w:spacing w:val="-6"/>
        </w:rPr>
        <w:t xml:space="preserve"> </w:t>
      </w:r>
      <w:r>
        <w:rPr>
          <w:color w:val="231F20"/>
        </w:rPr>
        <w:t>autonomous</w:t>
      </w:r>
      <w:r>
        <w:rPr>
          <w:color w:val="231F20"/>
          <w:spacing w:val="-5"/>
        </w:rPr>
        <w:t xml:space="preserve"> </w:t>
      </w:r>
      <w:r>
        <w:rPr>
          <w:color w:val="231F20"/>
        </w:rPr>
        <w:t>system</w:t>
      </w:r>
      <w:r>
        <w:rPr>
          <w:color w:val="231F20"/>
          <w:spacing w:val="-6"/>
        </w:rPr>
        <w:t xml:space="preserve"> </w:t>
      </w:r>
      <w:r>
        <w:rPr>
          <w:color w:val="231F20"/>
          <w:spacing w:val="-2"/>
        </w:rPr>
        <w:t>numbers.</w:t>
      </w:r>
    </w:p>
    <w:p w14:paraId="13EDF419" w14:textId="77777777" w:rsidR="00375E0D" w:rsidRDefault="00000000">
      <w:pPr>
        <w:pStyle w:val="BodyText"/>
        <w:spacing w:before="172"/>
        <w:ind w:left="1666"/>
      </w:pPr>
      <w:r>
        <w:rPr>
          <w:color w:val="231F20"/>
          <w:w w:val="90"/>
        </w:rPr>
        <w:t>…</w:t>
      </w:r>
      <w:r>
        <w:rPr>
          <w:color w:val="231F20"/>
          <w:spacing w:val="54"/>
          <w:w w:val="150"/>
        </w:rPr>
        <w:t xml:space="preserve"> </w:t>
      </w:r>
      <w:r>
        <w:rPr>
          <w:color w:val="231F20"/>
          <w:w w:val="90"/>
        </w:rPr>
        <w:t>recognize</w:t>
      </w:r>
      <w:r>
        <w:rPr>
          <w:color w:val="231F20"/>
          <w:spacing w:val="-5"/>
        </w:rPr>
        <w:t xml:space="preserve"> </w:t>
      </w:r>
      <w:r>
        <w:rPr>
          <w:color w:val="231F20"/>
          <w:w w:val="90"/>
        </w:rPr>
        <w:t>ARP</w:t>
      </w:r>
      <w:r>
        <w:rPr>
          <w:color w:val="231F20"/>
          <w:spacing w:val="-6"/>
        </w:rPr>
        <w:t xml:space="preserve"> </w:t>
      </w:r>
      <w:r>
        <w:rPr>
          <w:color w:val="231F20"/>
          <w:spacing w:val="-2"/>
          <w:w w:val="90"/>
        </w:rPr>
        <w:t>poisoning.</w:t>
      </w:r>
    </w:p>
    <w:p w14:paraId="13EDF41A" w14:textId="77777777" w:rsidR="00375E0D" w:rsidRDefault="00000000">
      <w:pPr>
        <w:pStyle w:val="BodyText"/>
        <w:spacing w:before="172"/>
        <w:ind w:left="1666"/>
      </w:pPr>
      <w:r>
        <w:rPr>
          <w:color w:val="231F20"/>
        </w:rPr>
        <w:t>…</w:t>
      </w:r>
      <w:r>
        <w:rPr>
          <w:color w:val="231F20"/>
          <w:spacing w:val="44"/>
        </w:rPr>
        <w:t xml:space="preserve"> </w:t>
      </w:r>
      <w:r>
        <w:rPr>
          <w:color w:val="231F20"/>
        </w:rPr>
        <w:t>describe</w:t>
      </w:r>
      <w:r>
        <w:rPr>
          <w:color w:val="231F20"/>
          <w:spacing w:val="-14"/>
        </w:rPr>
        <w:t xml:space="preserve"> </w:t>
      </w:r>
      <w:r>
        <w:rPr>
          <w:color w:val="231F20"/>
        </w:rPr>
        <w:t>the</w:t>
      </w:r>
      <w:r>
        <w:rPr>
          <w:color w:val="231F20"/>
          <w:spacing w:val="-14"/>
        </w:rPr>
        <w:t xml:space="preserve"> </w:t>
      </w:r>
      <w:r>
        <w:rPr>
          <w:color w:val="231F20"/>
        </w:rPr>
        <w:t>potential</w:t>
      </w:r>
      <w:r>
        <w:rPr>
          <w:color w:val="231F20"/>
          <w:spacing w:val="-14"/>
        </w:rPr>
        <w:t xml:space="preserve"> </w:t>
      </w:r>
      <w:r>
        <w:rPr>
          <w:color w:val="231F20"/>
        </w:rPr>
        <w:t>consequences</w:t>
      </w:r>
      <w:r>
        <w:rPr>
          <w:color w:val="231F20"/>
          <w:spacing w:val="-14"/>
        </w:rPr>
        <w:t xml:space="preserve"> </w:t>
      </w:r>
      <w:r>
        <w:rPr>
          <w:color w:val="231F20"/>
        </w:rPr>
        <w:t>of</w:t>
      </w:r>
      <w:r>
        <w:rPr>
          <w:color w:val="231F20"/>
          <w:spacing w:val="-13"/>
        </w:rPr>
        <w:t xml:space="preserve"> </w:t>
      </w:r>
      <w:r>
        <w:rPr>
          <w:color w:val="231F20"/>
        </w:rPr>
        <w:t>an</w:t>
      </w:r>
      <w:r>
        <w:rPr>
          <w:color w:val="231F20"/>
          <w:spacing w:val="-14"/>
        </w:rPr>
        <w:t xml:space="preserve"> </w:t>
      </w:r>
      <w:r>
        <w:rPr>
          <w:color w:val="231F20"/>
        </w:rPr>
        <w:t>attack</w:t>
      </w:r>
      <w:r>
        <w:rPr>
          <w:color w:val="231F20"/>
          <w:spacing w:val="-14"/>
        </w:rPr>
        <w:t xml:space="preserve"> </w:t>
      </w:r>
      <w:r>
        <w:rPr>
          <w:color w:val="231F20"/>
        </w:rPr>
        <w:t>on</w:t>
      </w:r>
      <w:r>
        <w:rPr>
          <w:color w:val="231F20"/>
          <w:spacing w:val="-14"/>
        </w:rPr>
        <w:t xml:space="preserve"> </w:t>
      </w:r>
      <w:r>
        <w:rPr>
          <w:color w:val="231F20"/>
        </w:rPr>
        <w:t>ARP,</w:t>
      </w:r>
      <w:r>
        <w:rPr>
          <w:color w:val="231F20"/>
          <w:spacing w:val="-14"/>
        </w:rPr>
        <w:t xml:space="preserve"> </w:t>
      </w:r>
      <w:r>
        <w:rPr>
          <w:color w:val="231F20"/>
        </w:rPr>
        <w:t>RIP,</w:t>
      </w:r>
      <w:r>
        <w:rPr>
          <w:color w:val="231F20"/>
          <w:spacing w:val="-14"/>
        </w:rPr>
        <w:t xml:space="preserve"> </w:t>
      </w:r>
      <w:r>
        <w:rPr>
          <w:color w:val="231F20"/>
        </w:rPr>
        <w:t>or</w:t>
      </w:r>
      <w:r>
        <w:rPr>
          <w:color w:val="231F20"/>
          <w:spacing w:val="-14"/>
        </w:rPr>
        <w:t xml:space="preserve"> </w:t>
      </w:r>
      <w:r>
        <w:rPr>
          <w:color w:val="231F20"/>
          <w:spacing w:val="-4"/>
        </w:rPr>
        <w:t>BGP.</w:t>
      </w:r>
    </w:p>
    <w:p w14:paraId="13EDF41B" w14:textId="77777777" w:rsidR="00375E0D" w:rsidRDefault="00375E0D">
      <w:pPr>
        <w:pStyle w:val="BodyText"/>
      </w:pPr>
    </w:p>
    <w:p w14:paraId="13EDF41C" w14:textId="77777777" w:rsidR="00375E0D" w:rsidRDefault="00375E0D">
      <w:pPr>
        <w:pStyle w:val="BodyText"/>
      </w:pPr>
    </w:p>
    <w:p w14:paraId="13EDF41D" w14:textId="77777777" w:rsidR="00375E0D" w:rsidRDefault="00375E0D">
      <w:pPr>
        <w:pStyle w:val="BodyText"/>
      </w:pPr>
    </w:p>
    <w:p w14:paraId="13EDF41E" w14:textId="77777777" w:rsidR="00375E0D" w:rsidRDefault="00375E0D">
      <w:pPr>
        <w:pStyle w:val="BodyText"/>
      </w:pPr>
    </w:p>
    <w:p w14:paraId="13EDF41F" w14:textId="77777777" w:rsidR="00375E0D" w:rsidRDefault="00375E0D">
      <w:pPr>
        <w:pStyle w:val="BodyText"/>
      </w:pPr>
    </w:p>
    <w:p w14:paraId="13EDF420" w14:textId="77777777" w:rsidR="00375E0D" w:rsidRDefault="00375E0D">
      <w:pPr>
        <w:pStyle w:val="BodyText"/>
      </w:pPr>
    </w:p>
    <w:p w14:paraId="13EDF421" w14:textId="77777777" w:rsidR="00375E0D" w:rsidRDefault="00375E0D">
      <w:pPr>
        <w:pStyle w:val="BodyText"/>
      </w:pPr>
    </w:p>
    <w:p w14:paraId="13EDF422" w14:textId="77777777" w:rsidR="00375E0D" w:rsidRDefault="00375E0D">
      <w:pPr>
        <w:pStyle w:val="BodyText"/>
      </w:pPr>
    </w:p>
    <w:p w14:paraId="13EDF423" w14:textId="77777777" w:rsidR="00375E0D" w:rsidRDefault="00375E0D">
      <w:pPr>
        <w:pStyle w:val="BodyText"/>
        <w:spacing w:before="5"/>
        <w:rPr>
          <w:sz w:val="23"/>
        </w:rPr>
      </w:pPr>
    </w:p>
    <w:p w14:paraId="13EDF424" w14:textId="77777777" w:rsidR="00375E0D" w:rsidRDefault="00000000">
      <w:pPr>
        <w:spacing w:before="100"/>
        <w:ind w:right="104"/>
        <w:jc w:val="right"/>
        <w:rPr>
          <w:sz w:val="14"/>
        </w:rPr>
      </w:pPr>
      <w:r>
        <w:rPr>
          <w:color w:val="231F20"/>
          <w:spacing w:val="-2"/>
          <w:w w:val="85"/>
          <w:sz w:val="14"/>
        </w:rPr>
        <w:t>DL-E-DLBCSEINF01_E-</w:t>
      </w:r>
      <w:r>
        <w:rPr>
          <w:color w:val="231F20"/>
          <w:spacing w:val="-5"/>
          <w:w w:val="85"/>
          <w:sz w:val="14"/>
        </w:rPr>
        <w:t>U05</w:t>
      </w:r>
    </w:p>
    <w:p w14:paraId="13EDF425" w14:textId="77777777" w:rsidR="00375E0D" w:rsidRDefault="00375E0D">
      <w:pPr>
        <w:jc w:val="right"/>
        <w:rPr>
          <w:sz w:val="14"/>
        </w:rPr>
        <w:sectPr w:rsidR="00375E0D">
          <w:headerReference w:type="even" r:id="rId50"/>
          <w:pgSz w:w="11910" w:h="16840"/>
          <w:pgMar w:top="1920" w:right="460" w:bottom="280" w:left="460" w:header="0" w:footer="0" w:gutter="0"/>
          <w:cols w:space="720"/>
        </w:sectPr>
      </w:pPr>
    </w:p>
    <w:p w14:paraId="13EDF426" w14:textId="77777777" w:rsidR="00375E0D" w:rsidRDefault="00375E0D">
      <w:pPr>
        <w:pStyle w:val="BodyText"/>
      </w:pPr>
    </w:p>
    <w:p w14:paraId="13EDF427" w14:textId="77777777" w:rsidR="00375E0D" w:rsidRDefault="00000000">
      <w:pPr>
        <w:pStyle w:val="ListParagraph"/>
        <w:numPr>
          <w:ilvl w:val="0"/>
          <w:numId w:val="55"/>
        </w:numPr>
        <w:tabs>
          <w:tab w:val="left" w:pos="787"/>
          <w:tab w:val="left" w:pos="788"/>
        </w:tabs>
        <w:spacing w:before="234"/>
        <w:ind w:hanging="682"/>
        <w:rPr>
          <w:sz w:val="48"/>
        </w:rPr>
      </w:pPr>
      <w:r>
        <w:rPr>
          <w:color w:val="003946"/>
          <w:sz w:val="48"/>
        </w:rPr>
        <w:t>Routing</w:t>
      </w:r>
      <w:r>
        <w:rPr>
          <w:color w:val="003946"/>
          <w:spacing w:val="1"/>
          <w:sz w:val="48"/>
        </w:rPr>
        <w:t xml:space="preserve"> </w:t>
      </w:r>
      <w:r>
        <w:rPr>
          <w:color w:val="003946"/>
          <w:sz w:val="48"/>
        </w:rPr>
        <w:t>the</w:t>
      </w:r>
      <w:r>
        <w:rPr>
          <w:color w:val="003946"/>
          <w:spacing w:val="1"/>
          <w:sz w:val="48"/>
        </w:rPr>
        <w:t xml:space="preserve"> </w:t>
      </w:r>
      <w:r>
        <w:rPr>
          <w:color w:val="003946"/>
          <w:sz w:val="48"/>
        </w:rPr>
        <w:t>Link</w:t>
      </w:r>
      <w:r>
        <w:rPr>
          <w:color w:val="003946"/>
          <w:spacing w:val="1"/>
          <w:sz w:val="48"/>
        </w:rPr>
        <w:t xml:space="preserve"> </w:t>
      </w:r>
      <w:r>
        <w:rPr>
          <w:color w:val="003946"/>
          <w:spacing w:val="-4"/>
          <w:sz w:val="48"/>
        </w:rPr>
        <w:t>Layer</w:t>
      </w:r>
    </w:p>
    <w:p w14:paraId="13EDF428" w14:textId="77777777" w:rsidR="00375E0D" w:rsidRDefault="00375E0D">
      <w:pPr>
        <w:pStyle w:val="BodyText"/>
        <w:rPr>
          <w:sz w:val="58"/>
        </w:rPr>
      </w:pPr>
    </w:p>
    <w:p w14:paraId="13EDF429" w14:textId="77777777" w:rsidR="00375E0D" w:rsidRDefault="00375E0D">
      <w:pPr>
        <w:pStyle w:val="BodyText"/>
        <w:spacing w:before="5"/>
        <w:rPr>
          <w:sz w:val="61"/>
        </w:rPr>
      </w:pPr>
    </w:p>
    <w:p w14:paraId="13EDF42A" w14:textId="77777777" w:rsidR="00375E0D" w:rsidRDefault="00000000">
      <w:pPr>
        <w:pStyle w:val="Heading4"/>
        <w:ind w:left="2204" w:firstLine="0"/>
      </w:pPr>
      <w:r>
        <w:rPr>
          <w:color w:val="003946"/>
          <w:spacing w:val="-2"/>
          <w:w w:val="110"/>
        </w:rPr>
        <w:t>Introduction</w:t>
      </w:r>
    </w:p>
    <w:p w14:paraId="13EDF42B" w14:textId="77777777" w:rsidR="00375E0D" w:rsidRDefault="00000000">
      <w:pPr>
        <w:pStyle w:val="BodyText"/>
        <w:spacing w:before="269" w:line="271" w:lineRule="auto"/>
        <w:ind w:left="2204" w:right="953" w:hanging="1"/>
        <w:jc w:val="both"/>
      </w:pPr>
      <w:r>
        <w:rPr>
          <w:color w:val="231F20"/>
          <w:w w:val="105"/>
        </w:rPr>
        <w:t>Routing</w:t>
      </w:r>
      <w:r>
        <w:rPr>
          <w:color w:val="231F20"/>
          <w:spacing w:val="-7"/>
          <w:w w:val="105"/>
        </w:rPr>
        <w:t xml:space="preserve"> </w:t>
      </w:r>
      <w:r>
        <w:rPr>
          <w:color w:val="231F20"/>
          <w:w w:val="105"/>
        </w:rPr>
        <w:t>is</w:t>
      </w:r>
      <w:r>
        <w:rPr>
          <w:color w:val="231F20"/>
          <w:spacing w:val="-7"/>
          <w:w w:val="105"/>
        </w:rPr>
        <w:t xml:space="preserve"> </w:t>
      </w:r>
      <w:r>
        <w:rPr>
          <w:color w:val="231F20"/>
          <w:w w:val="105"/>
        </w:rPr>
        <w:t>primarily</w:t>
      </w:r>
      <w:r>
        <w:rPr>
          <w:color w:val="231F20"/>
          <w:spacing w:val="-7"/>
          <w:w w:val="105"/>
        </w:rPr>
        <w:t xml:space="preserve"> </w:t>
      </w:r>
      <w:r>
        <w:rPr>
          <w:color w:val="231F20"/>
          <w:w w:val="105"/>
        </w:rPr>
        <w:t>a</w:t>
      </w:r>
      <w:r>
        <w:rPr>
          <w:color w:val="231F20"/>
          <w:spacing w:val="-7"/>
          <w:w w:val="105"/>
        </w:rPr>
        <w:t xml:space="preserve"> </w:t>
      </w:r>
      <w:r>
        <w:rPr>
          <w:color w:val="231F20"/>
          <w:w w:val="105"/>
        </w:rPr>
        <w:t>task</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network/internet</w:t>
      </w:r>
      <w:r>
        <w:rPr>
          <w:color w:val="231F20"/>
          <w:spacing w:val="-7"/>
          <w:w w:val="105"/>
        </w:rPr>
        <w:t xml:space="preserve"> </w:t>
      </w:r>
      <w:r>
        <w:rPr>
          <w:color w:val="231F20"/>
          <w:w w:val="105"/>
        </w:rPr>
        <w:t>layer</w:t>
      </w:r>
      <w:r>
        <w:rPr>
          <w:color w:val="231F20"/>
          <w:spacing w:val="-7"/>
          <w:w w:val="105"/>
        </w:rPr>
        <w:t xml:space="preserve"> </w:t>
      </w:r>
      <w:r>
        <w:rPr>
          <w:color w:val="231F20"/>
          <w:w w:val="105"/>
        </w:rPr>
        <w:t>and</w:t>
      </w:r>
      <w:r>
        <w:rPr>
          <w:color w:val="231F20"/>
          <w:spacing w:val="-7"/>
          <w:w w:val="105"/>
        </w:rPr>
        <w:t xml:space="preserve"> </w:t>
      </w:r>
      <w:r>
        <w:rPr>
          <w:color w:val="231F20"/>
          <w:w w:val="105"/>
        </w:rPr>
        <w:t>is</w:t>
      </w:r>
      <w:r>
        <w:rPr>
          <w:color w:val="231F20"/>
          <w:spacing w:val="-7"/>
          <w:w w:val="105"/>
        </w:rPr>
        <w:t xml:space="preserve"> </w:t>
      </w:r>
      <w:r>
        <w:rPr>
          <w:color w:val="231F20"/>
          <w:w w:val="105"/>
        </w:rPr>
        <w:t>handled</w:t>
      </w:r>
      <w:r>
        <w:rPr>
          <w:color w:val="231F20"/>
          <w:spacing w:val="-7"/>
          <w:w w:val="105"/>
        </w:rPr>
        <w:t xml:space="preserve"> </w:t>
      </w:r>
      <w:r>
        <w:rPr>
          <w:color w:val="231F20"/>
          <w:w w:val="105"/>
        </w:rPr>
        <w:t>by</w:t>
      </w:r>
      <w:r>
        <w:rPr>
          <w:color w:val="231F20"/>
          <w:spacing w:val="-7"/>
          <w:w w:val="105"/>
        </w:rPr>
        <w:t xml:space="preserve"> </w:t>
      </w:r>
      <w:r>
        <w:rPr>
          <w:color w:val="231F20"/>
          <w:w w:val="105"/>
        </w:rPr>
        <w:t>the</w:t>
      </w:r>
      <w:r>
        <w:rPr>
          <w:color w:val="231F20"/>
          <w:spacing w:val="-7"/>
          <w:w w:val="105"/>
        </w:rPr>
        <w:t xml:space="preserve"> </w:t>
      </w:r>
      <w:r>
        <w:rPr>
          <w:color w:val="231F20"/>
          <w:w w:val="105"/>
        </w:rPr>
        <w:t xml:space="preserve">Internet </w:t>
      </w:r>
      <w:r>
        <w:rPr>
          <w:color w:val="231F20"/>
          <w:spacing w:val="-2"/>
          <w:w w:val="105"/>
        </w:rPr>
        <w:t>Protocol</w:t>
      </w:r>
      <w:r>
        <w:rPr>
          <w:color w:val="231F20"/>
          <w:spacing w:val="-10"/>
          <w:w w:val="105"/>
        </w:rPr>
        <w:t xml:space="preserve"> </w:t>
      </w:r>
      <w:r>
        <w:rPr>
          <w:color w:val="231F20"/>
          <w:spacing w:val="-2"/>
          <w:w w:val="105"/>
        </w:rPr>
        <w:t>(IP).</w:t>
      </w:r>
      <w:r>
        <w:rPr>
          <w:color w:val="231F20"/>
          <w:spacing w:val="-10"/>
          <w:w w:val="105"/>
        </w:rPr>
        <w:t xml:space="preserve"> </w:t>
      </w:r>
      <w:r>
        <w:rPr>
          <w:color w:val="231F20"/>
          <w:spacing w:val="-2"/>
          <w:w w:val="105"/>
        </w:rPr>
        <w:t>In</w:t>
      </w:r>
      <w:r>
        <w:rPr>
          <w:color w:val="231F20"/>
          <w:spacing w:val="-10"/>
          <w:w w:val="105"/>
        </w:rPr>
        <w:t xml:space="preserve"> </w:t>
      </w:r>
      <w:r>
        <w:rPr>
          <w:color w:val="231F20"/>
          <w:spacing w:val="-2"/>
          <w:w w:val="105"/>
        </w:rPr>
        <w:t>practice,</w:t>
      </w:r>
      <w:r>
        <w:rPr>
          <w:color w:val="231F20"/>
          <w:spacing w:val="-10"/>
          <w:w w:val="105"/>
        </w:rPr>
        <w:t xml:space="preserve"> </w:t>
      </w:r>
      <w:r>
        <w:rPr>
          <w:color w:val="231F20"/>
          <w:spacing w:val="-2"/>
          <w:w w:val="105"/>
        </w:rPr>
        <w:t>however,</w:t>
      </w:r>
      <w:r>
        <w:rPr>
          <w:color w:val="231F20"/>
          <w:spacing w:val="-10"/>
          <w:w w:val="105"/>
        </w:rPr>
        <w:t xml:space="preserve"> </w:t>
      </w:r>
      <w:r>
        <w:rPr>
          <w:color w:val="231F20"/>
          <w:spacing w:val="-2"/>
          <w:w w:val="105"/>
        </w:rPr>
        <w:t>IP</w:t>
      </w:r>
      <w:r>
        <w:rPr>
          <w:color w:val="231F20"/>
          <w:spacing w:val="-10"/>
          <w:w w:val="105"/>
        </w:rPr>
        <w:t xml:space="preserve"> </w:t>
      </w:r>
      <w:r>
        <w:rPr>
          <w:color w:val="231F20"/>
          <w:spacing w:val="-2"/>
          <w:w w:val="105"/>
        </w:rPr>
        <w:t>alone</w:t>
      </w:r>
      <w:r>
        <w:rPr>
          <w:color w:val="231F20"/>
          <w:spacing w:val="-10"/>
          <w:w w:val="105"/>
        </w:rPr>
        <w:t xml:space="preserve"> </w:t>
      </w:r>
      <w:r>
        <w:rPr>
          <w:color w:val="231F20"/>
          <w:spacing w:val="-2"/>
          <w:w w:val="105"/>
        </w:rPr>
        <w:t>cannot</w:t>
      </w:r>
      <w:r>
        <w:rPr>
          <w:color w:val="231F20"/>
          <w:spacing w:val="-10"/>
          <w:w w:val="105"/>
        </w:rPr>
        <w:t xml:space="preserve"> </w:t>
      </w:r>
      <w:r>
        <w:rPr>
          <w:color w:val="231F20"/>
          <w:spacing w:val="-2"/>
          <w:w w:val="105"/>
        </w:rPr>
        <w:t>handle</w:t>
      </w:r>
      <w:r>
        <w:rPr>
          <w:color w:val="231F20"/>
          <w:spacing w:val="-10"/>
          <w:w w:val="105"/>
        </w:rPr>
        <w:t xml:space="preserve"> </w:t>
      </w:r>
      <w:r>
        <w:rPr>
          <w:color w:val="231F20"/>
          <w:spacing w:val="-2"/>
          <w:w w:val="105"/>
        </w:rPr>
        <w:t>everything.</w:t>
      </w:r>
    </w:p>
    <w:p w14:paraId="13EDF42C" w14:textId="77777777" w:rsidR="00375E0D" w:rsidRDefault="00375E0D">
      <w:pPr>
        <w:pStyle w:val="BodyText"/>
        <w:spacing w:before="7"/>
        <w:rPr>
          <w:sz w:val="22"/>
        </w:rPr>
      </w:pPr>
    </w:p>
    <w:p w14:paraId="13EDF42D" w14:textId="77777777" w:rsidR="00375E0D" w:rsidRDefault="00000000">
      <w:pPr>
        <w:pStyle w:val="BodyText"/>
        <w:spacing w:line="271" w:lineRule="auto"/>
        <w:ind w:left="2204" w:right="955"/>
        <w:jc w:val="both"/>
      </w:pPr>
      <w:r>
        <w:rPr>
          <w:color w:val="231F20"/>
          <w:spacing w:val="-2"/>
          <w:w w:val="105"/>
        </w:rPr>
        <w:t>It</w:t>
      </w:r>
      <w:r>
        <w:rPr>
          <w:color w:val="231F20"/>
          <w:spacing w:val="-7"/>
          <w:w w:val="105"/>
        </w:rPr>
        <w:t xml:space="preserve"> </w:t>
      </w:r>
      <w:proofErr w:type="gramStart"/>
      <w:r>
        <w:rPr>
          <w:color w:val="231F20"/>
          <w:spacing w:val="-2"/>
          <w:w w:val="105"/>
        </w:rPr>
        <w:t>has</w:t>
      </w:r>
      <w:r>
        <w:rPr>
          <w:color w:val="231F20"/>
          <w:spacing w:val="-7"/>
          <w:w w:val="105"/>
        </w:rPr>
        <w:t xml:space="preserve"> </w:t>
      </w:r>
      <w:r>
        <w:rPr>
          <w:color w:val="231F20"/>
          <w:spacing w:val="-2"/>
          <w:w w:val="105"/>
        </w:rPr>
        <w:t>to</w:t>
      </w:r>
      <w:proofErr w:type="gramEnd"/>
      <w:r>
        <w:rPr>
          <w:color w:val="231F20"/>
          <w:spacing w:val="-7"/>
          <w:w w:val="105"/>
        </w:rPr>
        <w:t xml:space="preserve"> </w:t>
      </w:r>
      <w:r>
        <w:rPr>
          <w:color w:val="231F20"/>
          <w:spacing w:val="-2"/>
          <w:w w:val="105"/>
        </w:rPr>
        <w:t>use</w:t>
      </w:r>
      <w:r>
        <w:rPr>
          <w:color w:val="231F20"/>
          <w:spacing w:val="-7"/>
          <w:w w:val="105"/>
        </w:rPr>
        <w:t xml:space="preserve"> </w:t>
      </w:r>
      <w:r>
        <w:rPr>
          <w:color w:val="231F20"/>
          <w:spacing w:val="-2"/>
          <w:w w:val="105"/>
        </w:rPr>
        <w:t>services</w:t>
      </w:r>
      <w:r>
        <w:rPr>
          <w:color w:val="231F20"/>
          <w:spacing w:val="-7"/>
          <w:w w:val="105"/>
        </w:rPr>
        <w:t xml:space="preserve"> </w:t>
      </w:r>
      <w:r>
        <w:rPr>
          <w:color w:val="231F20"/>
          <w:spacing w:val="-2"/>
          <w:w w:val="105"/>
        </w:rPr>
        <w:t>on</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data</w:t>
      </w:r>
      <w:r>
        <w:rPr>
          <w:color w:val="231F20"/>
          <w:spacing w:val="-7"/>
          <w:w w:val="105"/>
        </w:rPr>
        <w:t xml:space="preserve"> </w:t>
      </w:r>
      <w:r>
        <w:rPr>
          <w:color w:val="231F20"/>
          <w:spacing w:val="-2"/>
          <w:w w:val="105"/>
        </w:rPr>
        <w:t>link</w:t>
      </w:r>
      <w:r>
        <w:rPr>
          <w:color w:val="231F20"/>
          <w:spacing w:val="-7"/>
          <w:w w:val="105"/>
        </w:rPr>
        <w:t xml:space="preserve"> </w:t>
      </w:r>
      <w:r>
        <w:rPr>
          <w:color w:val="231F20"/>
          <w:spacing w:val="-2"/>
          <w:w w:val="105"/>
        </w:rPr>
        <w:t>layer</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enable</w:t>
      </w:r>
      <w:r>
        <w:rPr>
          <w:color w:val="231F20"/>
          <w:spacing w:val="-7"/>
          <w:w w:val="105"/>
        </w:rPr>
        <w:t xml:space="preserve"> </w:t>
      </w:r>
      <w:r>
        <w:rPr>
          <w:color w:val="231F20"/>
          <w:spacing w:val="-2"/>
          <w:w w:val="105"/>
        </w:rPr>
        <w:t>physical</w:t>
      </w:r>
      <w:r>
        <w:rPr>
          <w:color w:val="231F20"/>
          <w:spacing w:val="-7"/>
          <w:w w:val="105"/>
        </w:rPr>
        <w:t xml:space="preserve"> </w:t>
      </w:r>
      <w:r>
        <w:rPr>
          <w:color w:val="231F20"/>
          <w:spacing w:val="-2"/>
          <w:w w:val="105"/>
        </w:rPr>
        <w:t>communication</w:t>
      </w:r>
      <w:r>
        <w:rPr>
          <w:color w:val="231F20"/>
          <w:spacing w:val="-7"/>
          <w:w w:val="105"/>
        </w:rPr>
        <w:t xml:space="preserve"> </w:t>
      </w:r>
      <w:r>
        <w:rPr>
          <w:color w:val="231F20"/>
          <w:spacing w:val="-2"/>
          <w:w w:val="105"/>
        </w:rPr>
        <w:t xml:space="preserve">between </w:t>
      </w:r>
      <w:r>
        <w:rPr>
          <w:color w:val="231F20"/>
        </w:rPr>
        <w:t xml:space="preserve">systems. This requires a mapping between the network and link layers. This mapping is performed by the Address Resolution Protocol (ARP), which allows IP-based </w:t>
      </w:r>
      <w:proofErr w:type="spellStart"/>
      <w:r>
        <w:rPr>
          <w:color w:val="231F20"/>
        </w:rPr>
        <w:t>communi</w:t>
      </w:r>
      <w:proofErr w:type="spellEnd"/>
      <w:r>
        <w:rPr>
          <w:color w:val="231F20"/>
        </w:rPr>
        <w:t xml:space="preserve">- </w:t>
      </w:r>
      <w:r>
        <w:rPr>
          <w:color w:val="231F20"/>
          <w:w w:val="105"/>
        </w:rPr>
        <w:t>cation within network segments.</w:t>
      </w:r>
    </w:p>
    <w:p w14:paraId="13EDF42E" w14:textId="77777777" w:rsidR="00375E0D" w:rsidRDefault="00375E0D">
      <w:pPr>
        <w:pStyle w:val="BodyText"/>
        <w:rPr>
          <w:sz w:val="14"/>
        </w:rPr>
      </w:pPr>
    </w:p>
    <w:p w14:paraId="13EDF42F" w14:textId="77777777" w:rsidR="00375E0D" w:rsidRDefault="00375E0D">
      <w:pPr>
        <w:rPr>
          <w:sz w:val="14"/>
        </w:rPr>
        <w:sectPr w:rsidR="00375E0D">
          <w:headerReference w:type="even" r:id="rId51"/>
          <w:headerReference w:type="default" r:id="rId52"/>
          <w:pgSz w:w="11910" w:h="16840"/>
          <w:pgMar w:top="960" w:right="460" w:bottom="280" w:left="460" w:header="0" w:footer="0" w:gutter="0"/>
          <w:pgNumType w:start="86"/>
          <w:cols w:space="720"/>
        </w:sectPr>
      </w:pPr>
    </w:p>
    <w:p w14:paraId="13EDF430" w14:textId="77777777" w:rsidR="00375E0D" w:rsidRDefault="00375E0D">
      <w:pPr>
        <w:pStyle w:val="BodyText"/>
        <w:rPr>
          <w:sz w:val="22"/>
        </w:rPr>
      </w:pPr>
    </w:p>
    <w:p w14:paraId="13EDF431" w14:textId="77777777" w:rsidR="00375E0D" w:rsidRDefault="00375E0D">
      <w:pPr>
        <w:pStyle w:val="BodyText"/>
        <w:rPr>
          <w:sz w:val="22"/>
        </w:rPr>
      </w:pPr>
    </w:p>
    <w:p w14:paraId="13EDF432" w14:textId="77777777" w:rsidR="00375E0D" w:rsidRDefault="00000000">
      <w:pPr>
        <w:spacing w:before="133"/>
        <w:ind w:right="38"/>
        <w:jc w:val="right"/>
        <w:rPr>
          <w:sz w:val="18"/>
        </w:rPr>
      </w:pPr>
      <w:r>
        <w:rPr>
          <w:color w:val="231F20"/>
          <w:w w:val="95"/>
          <w:sz w:val="18"/>
        </w:rPr>
        <w:t>Dynamic</w:t>
      </w:r>
      <w:r>
        <w:rPr>
          <w:color w:val="231F20"/>
          <w:spacing w:val="21"/>
          <w:sz w:val="18"/>
        </w:rPr>
        <w:t xml:space="preserve"> </w:t>
      </w:r>
      <w:r>
        <w:rPr>
          <w:color w:val="231F20"/>
          <w:spacing w:val="-2"/>
          <w:sz w:val="18"/>
        </w:rPr>
        <w:t>routing</w:t>
      </w:r>
    </w:p>
    <w:p w14:paraId="13EDF433" w14:textId="77777777" w:rsidR="00375E0D" w:rsidRDefault="00000000">
      <w:pPr>
        <w:spacing w:before="53" w:line="304" w:lineRule="auto"/>
        <w:ind w:left="107" w:right="38" w:firstLine="950"/>
        <w:jc w:val="right"/>
        <w:rPr>
          <w:sz w:val="18"/>
        </w:rPr>
      </w:pPr>
      <w:r>
        <w:rPr>
          <w:color w:val="231F20"/>
          <w:spacing w:val="-2"/>
          <w:sz w:val="18"/>
        </w:rPr>
        <w:t xml:space="preserve">protocols </w:t>
      </w:r>
      <w:proofErr w:type="spellStart"/>
      <w:r>
        <w:rPr>
          <w:color w:val="808285"/>
          <w:spacing w:val="-2"/>
          <w:w w:val="105"/>
          <w:sz w:val="18"/>
        </w:rPr>
        <w:t>Protocols</w:t>
      </w:r>
      <w:proofErr w:type="spellEnd"/>
      <w:r>
        <w:rPr>
          <w:color w:val="808285"/>
          <w:spacing w:val="-8"/>
          <w:w w:val="105"/>
          <w:sz w:val="18"/>
        </w:rPr>
        <w:t xml:space="preserve"> </w:t>
      </w:r>
      <w:r>
        <w:rPr>
          <w:color w:val="808285"/>
          <w:spacing w:val="-2"/>
          <w:w w:val="105"/>
          <w:sz w:val="18"/>
        </w:rPr>
        <w:t>of</w:t>
      </w:r>
      <w:r>
        <w:rPr>
          <w:color w:val="808285"/>
          <w:spacing w:val="-7"/>
          <w:w w:val="105"/>
          <w:sz w:val="18"/>
        </w:rPr>
        <w:t xml:space="preserve"> </w:t>
      </w:r>
      <w:r>
        <w:rPr>
          <w:color w:val="808285"/>
          <w:spacing w:val="-2"/>
          <w:w w:val="105"/>
          <w:sz w:val="18"/>
        </w:rPr>
        <w:t>this</w:t>
      </w:r>
      <w:r>
        <w:rPr>
          <w:color w:val="808285"/>
          <w:spacing w:val="-7"/>
          <w:w w:val="105"/>
          <w:sz w:val="18"/>
        </w:rPr>
        <w:t xml:space="preserve"> </w:t>
      </w:r>
      <w:r>
        <w:rPr>
          <w:color w:val="808285"/>
          <w:spacing w:val="-4"/>
          <w:w w:val="105"/>
          <w:sz w:val="18"/>
        </w:rPr>
        <w:t>type</w:t>
      </w:r>
    </w:p>
    <w:p w14:paraId="13EDF434" w14:textId="77777777" w:rsidR="00375E0D" w:rsidRDefault="00000000">
      <w:pPr>
        <w:spacing w:line="302" w:lineRule="auto"/>
        <w:ind w:left="123" w:right="38" w:firstLine="675"/>
        <w:jc w:val="both"/>
        <w:rPr>
          <w:sz w:val="18"/>
        </w:rPr>
      </w:pPr>
      <w:r>
        <w:rPr>
          <w:color w:val="808285"/>
          <w:w w:val="105"/>
          <w:sz w:val="18"/>
        </w:rPr>
        <w:t>facilitate</w:t>
      </w:r>
      <w:r>
        <w:rPr>
          <w:color w:val="808285"/>
          <w:spacing w:val="-14"/>
          <w:w w:val="105"/>
          <w:sz w:val="18"/>
        </w:rPr>
        <w:t xml:space="preserve"> </w:t>
      </w:r>
      <w:r>
        <w:rPr>
          <w:color w:val="808285"/>
          <w:w w:val="105"/>
          <w:sz w:val="18"/>
        </w:rPr>
        <w:t>the exchange</w:t>
      </w:r>
      <w:r>
        <w:rPr>
          <w:color w:val="808285"/>
          <w:spacing w:val="-7"/>
          <w:w w:val="105"/>
          <w:sz w:val="18"/>
        </w:rPr>
        <w:t xml:space="preserve"> </w:t>
      </w:r>
      <w:r>
        <w:rPr>
          <w:color w:val="808285"/>
          <w:w w:val="105"/>
          <w:sz w:val="18"/>
        </w:rPr>
        <w:t>of</w:t>
      </w:r>
      <w:r>
        <w:rPr>
          <w:color w:val="808285"/>
          <w:spacing w:val="-7"/>
          <w:w w:val="105"/>
          <w:sz w:val="18"/>
        </w:rPr>
        <w:t xml:space="preserve"> </w:t>
      </w:r>
      <w:r>
        <w:rPr>
          <w:color w:val="808285"/>
          <w:w w:val="105"/>
          <w:sz w:val="18"/>
        </w:rPr>
        <w:t>routing information</w:t>
      </w:r>
      <w:r>
        <w:rPr>
          <w:color w:val="808285"/>
          <w:spacing w:val="6"/>
          <w:w w:val="105"/>
          <w:sz w:val="18"/>
        </w:rPr>
        <w:t xml:space="preserve"> </w:t>
      </w:r>
      <w:r>
        <w:rPr>
          <w:color w:val="808285"/>
          <w:spacing w:val="-2"/>
          <w:sz w:val="18"/>
        </w:rPr>
        <w:t>between</w:t>
      </w:r>
    </w:p>
    <w:p w14:paraId="13EDF435" w14:textId="77777777" w:rsidR="00375E0D" w:rsidRDefault="00000000">
      <w:pPr>
        <w:spacing w:line="205" w:lineRule="exact"/>
        <w:ind w:right="88"/>
        <w:jc w:val="right"/>
        <w:rPr>
          <w:sz w:val="18"/>
        </w:rPr>
      </w:pPr>
      <w:r>
        <w:rPr>
          <w:color w:val="808285"/>
          <w:spacing w:val="-2"/>
          <w:sz w:val="18"/>
        </w:rPr>
        <w:t>routers.</w:t>
      </w:r>
    </w:p>
    <w:p w14:paraId="13EDF436" w14:textId="77777777" w:rsidR="00375E0D" w:rsidRDefault="00375E0D">
      <w:pPr>
        <w:pStyle w:val="BodyText"/>
        <w:rPr>
          <w:sz w:val="22"/>
        </w:rPr>
      </w:pPr>
    </w:p>
    <w:p w14:paraId="13EDF437" w14:textId="77777777" w:rsidR="00375E0D" w:rsidRDefault="00375E0D">
      <w:pPr>
        <w:pStyle w:val="BodyText"/>
        <w:rPr>
          <w:sz w:val="22"/>
        </w:rPr>
      </w:pPr>
    </w:p>
    <w:p w14:paraId="13EDF438" w14:textId="77777777" w:rsidR="00375E0D" w:rsidRDefault="00375E0D">
      <w:pPr>
        <w:pStyle w:val="BodyText"/>
        <w:rPr>
          <w:sz w:val="22"/>
        </w:rPr>
      </w:pPr>
    </w:p>
    <w:p w14:paraId="13EDF439" w14:textId="77777777" w:rsidR="00375E0D" w:rsidRDefault="00375E0D">
      <w:pPr>
        <w:pStyle w:val="BodyText"/>
        <w:rPr>
          <w:sz w:val="22"/>
        </w:rPr>
      </w:pPr>
    </w:p>
    <w:p w14:paraId="13EDF43A" w14:textId="77777777" w:rsidR="00375E0D" w:rsidRDefault="00375E0D">
      <w:pPr>
        <w:pStyle w:val="BodyText"/>
        <w:rPr>
          <w:sz w:val="22"/>
        </w:rPr>
      </w:pPr>
    </w:p>
    <w:p w14:paraId="13EDF43B" w14:textId="77777777" w:rsidR="00375E0D" w:rsidRDefault="00375E0D">
      <w:pPr>
        <w:pStyle w:val="BodyText"/>
        <w:rPr>
          <w:sz w:val="22"/>
        </w:rPr>
      </w:pPr>
    </w:p>
    <w:p w14:paraId="13EDF43C" w14:textId="77777777" w:rsidR="00375E0D" w:rsidRDefault="00375E0D">
      <w:pPr>
        <w:pStyle w:val="BodyText"/>
        <w:rPr>
          <w:sz w:val="22"/>
        </w:rPr>
      </w:pPr>
    </w:p>
    <w:p w14:paraId="13EDF43D" w14:textId="77777777" w:rsidR="00375E0D" w:rsidRDefault="00375E0D">
      <w:pPr>
        <w:pStyle w:val="BodyText"/>
        <w:rPr>
          <w:sz w:val="22"/>
        </w:rPr>
      </w:pPr>
    </w:p>
    <w:p w14:paraId="13EDF43E" w14:textId="77777777" w:rsidR="00375E0D" w:rsidRDefault="00375E0D">
      <w:pPr>
        <w:pStyle w:val="BodyText"/>
        <w:rPr>
          <w:sz w:val="22"/>
        </w:rPr>
      </w:pPr>
    </w:p>
    <w:p w14:paraId="13EDF43F" w14:textId="77777777" w:rsidR="00375E0D" w:rsidRDefault="00375E0D">
      <w:pPr>
        <w:pStyle w:val="BodyText"/>
        <w:rPr>
          <w:sz w:val="22"/>
        </w:rPr>
      </w:pPr>
    </w:p>
    <w:p w14:paraId="13EDF440" w14:textId="77777777" w:rsidR="00375E0D" w:rsidRDefault="00375E0D">
      <w:pPr>
        <w:pStyle w:val="BodyText"/>
        <w:rPr>
          <w:sz w:val="22"/>
        </w:rPr>
      </w:pPr>
    </w:p>
    <w:p w14:paraId="13EDF441" w14:textId="77777777" w:rsidR="00375E0D" w:rsidRDefault="00375E0D">
      <w:pPr>
        <w:pStyle w:val="BodyText"/>
        <w:rPr>
          <w:sz w:val="22"/>
        </w:rPr>
      </w:pPr>
    </w:p>
    <w:p w14:paraId="13EDF442" w14:textId="77777777" w:rsidR="00375E0D" w:rsidRDefault="00375E0D">
      <w:pPr>
        <w:pStyle w:val="BodyText"/>
        <w:rPr>
          <w:sz w:val="22"/>
        </w:rPr>
      </w:pPr>
    </w:p>
    <w:p w14:paraId="13EDF443" w14:textId="77777777" w:rsidR="00375E0D" w:rsidRDefault="00375E0D">
      <w:pPr>
        <w:pStyle w:val="BodyText"/>
        <w:rPr>
          <w:sz w:val="22"/>
        </w:rPr>
      </w:pPr>
    </w:p>
    <w:p w14:paraId="13EDF444" w14:textId="77777777" w:rsidR="00375E0D" w:rsidRDefault="00375E0D">
      <w:pPr>
        <w:pStyle w:val="BodyText"/>
        <w:rPr>
          <w:sz w:val="22"/>
        </w:rPr>
      </w:pPr>
    </w:p>
    <w:p w14:paraId="13EDF445" w14:textId="77777777" w:rsidR="00375E0D" w:rsidRDefault="00375E0D">
      <w:pPr>
        <w:pStyle w:val="BodyText"/>
        <w:rPr>
          <w:sz w:val="22"/>
        </w:rPr>
      </w:pPr>
    </w:p>
    <w:p w14:paraId="13EDF446" w14:textId="77777777" w:rsidR="00375E0D" w:rsidRDefault="00000000">
      <w:pPr>
        <w:spacing w:before="160" w:line="302" w:lineRule="auto"/>
        <w:ind w:left="140" w:right="38" w:firstLine="467"/>
        <w:jc w:val="right"/>
        <w:rPr>
          <w:sz w:val="18"/>
        </w:rPr>
      </w:pPr>
      <w:r>
        <w:rPr>
          <w:color w:val="231F20"/>
          <w:spacing w:val="-2"/>
          <w:w w:val="95"/>
          <w:sz w:val="18"/>
        </w:rPr>
        <w:t>MAC</w:t>
      </w:r>
      <w:r>
        <w:rPr>
          <w:color w:val="231F20"/>
          <w:spacing w:val="-10"/>
          <w:w w:val="95"/>
          <w:sz w:val="18"/>
        </w:rPr>
        <w:t xml:space="preserve"> </w:t>
      </w:r>
      <w:r>
        <w:rPr>
          <w:color w:val="231F20"/>
          <w:spacing w:val="-2"/>
          <w:w w:val="95"/>
          <w:sz w:val="18"/>
        </w:rPr>
        <w:t xml:space="preserve">addresses </w:t>
      </w:r>
      <w:r>
        <w:rPr>
          <w:color w:val="808285"/>
          <w:sz w:val="18"/>
        </w:rPr>
        <w:t xml:space="preserve">A MAC address is assigned to hard- ware by a </w:t>
      </w:r>
      <w:proofErr w:type="spellStart"/>
      <w:r>
        <w:rPr>
          <w:color w:val="808285"/>
          <w:sz w:val="18"/>
        </w:rPr>
        <w:t>manufac</w:t>
      </w:r>
      <w:proofErr w:type="spellEnd"/>
      <w:r>
        <w:rPr>
          <w:color w:val="808285"/>
          <w:sz w:val="18"/>
        </w:rPr>
        <w:t xml:space="preserve">- </w:t>
      </w:r>
      <w:proofErr w:type="spellStart"/>
      <w:r>
        <w:rPr>
          <w:color w:val="808285"/>
          <w:sz w:val="18"/>
        </w:rPr>
        <w:t>turer</w:t>
      </w:r>
      <w:proofErr w:type="spellEnd"/>
      <w:r>
        <w:rPr>
          <w:color w:val="808285"/>
          <w:sz w:val="18"/>
        </w:rPr>
        <w:t xml:space="preserve"> and identiﬁes this</w:t>
      </w:r>
      <w:r>
        <w:rPr>
          <w:color w:val="808285"/>
          <w:spacing w:val="5"/>
          <w:sz w:val="18"/>
        </w:rPr>
        <w:t xml:space="preserve"> </w:t>
      </w:r>
      <w:r>
        <w:rPr>
          <w:color w:val="808285"/>
          <w:sz w:val="18"/>
        </w:rPr>
        <w:t>hardware</w:t>
      </w:r>
      <w:r>
        <w:rPr>
          <w:color w:val="808285"/>
          <w:spacing w:val="5"/>
          <w:sz w:val="18"/>
        </w:rPr>
        <w:t xml:space="preserve"> </w:t>
      </w:r>
      <w:r>
        <w:rPr>
          <w:color w:val="808285"/>
          <w:sz w:val="18"/>
        </w:rPr>
        <w:t>on</w:t>
      </w:r>
      <w:r>
        <w:rPr>
          <w:color w:val="808285"/>
          <w:spacing w:val="5"/>
          <w:sz w:val="18"/>
        </w:rPr>
        <w:t xml:space="preserve"> </w:t>
      </w:r>
      <w:r>
        <w:rPr>
          <w:color w:val="808285"/>
          <w:spacing w:val="-5"/>
          <w:sz w:val="18"/>
        </w:rPr>
        <w:t>the</w:t>
      </w:r>
    </w:p>
    <w:p w14:paraId="13EDF447" w14:textId="77777777" w:rsidR="00375E0D" w:rsidRDefault="00000000">
      <w:pPr>
        <w:spacing w:line="205" w:lineRule="exact"/>
        <w:ind w:right="88"/>
        <w:jc w:val="right"/>
        <w:rPr>
          <w:sz w:val="18"/>
        </w:rPr>
      </w:pPr>
      <w:r>
        <w:rPr>
          <w:color w:val="808285"/>
          <w:w w:val="105"/>
          <w:sz w:val="18"/>
        </w:rPr>
        <w:t>link</w:t>
      </w:r>
      <w:r>
        <w:rPr>
          <w:color w:val="808285"/>
          <w:spacing w:val="5"/>
          <w:w w:val="105"/>
          <w:sz w:val="18"/>
        </w:rPr>
        <w:t xml:space="preserve"> </w:t>
      </w:r>
      <w:r>
        <w:rPr>
          <w:color w:val="808285"/>
          <w:spacing w:val="-2"/>
          <w:w w:val="105"/>
          <w:sz w:val="18"/>
        </w:rPr>
        <w:t>layer.</w:t>
      </w:r>
    </w:p>
    <w:p w14:paraId="13EDF448" w14:textId="77777777" w:rsidR="00375E0D" w:rsidRDefault="00000000">
      <w:pPr>
        <w:pStyle w:val="BodyText"/>
        <w:spacing w:before="100" w:line="271" w:lineRule="auto"/>
        <w:ind w:left="107" w:right="954" w:hanging="1"/>
        <w:jc w:val="both"/>
      </w:pPr>
      <w:r>
        <w:br w:type="column"/>
      </w:r>
      <w:r>
        <w:rPr>
          <w:color w:val="231F20"/>
          <w:w w:val="105"/>
        </w:rPr>
        <w:t xml:space="preserve">On a larger scale, individual network segments are interconnected by routers. Their conﬁguration </w:t>
      </w:r>
      <w:proofErr w:type="gramStart"/>
      <w:r>
        <w:rPr>
          <w:color w:val="231F20"/>
          <w:w w:val="105"/>
        </w:rPr>
        <w:t>has to</w:t>
      </w:r>
      <w:proofErr w:type="gramEnd"/>
      <w:r>
        <w:rPr>
          <w:color w:val="231F20"/>
          <w:w w:val="105"/>
        </w:rPr>
        <w:t xml:space="preserve"> be maintained continuously as the network topology changes. </w:t>
      </w:r>
      <w:r>
        <w:rPr>
          <w:color w:val="231F20"/>
          <w:spacing w:val="-2"/>
          <w:w w:val="105"/>
        </w:rPr>
        <w:t>Dynamic</w:t>
      </w:r>
      <w:r>
        <w:rPr>
          <w:color w:val="231F20"/>
          <w:spacing w:val="-13"/>
          <w:w w:val="105"/>
        </w:rPr>
        <w:t xml:space="preserve"> </w:t>
      </w:r>
      <w:r>
        <w:rPr>
          <w:color w:val="231F20"/>
          <w:spacing w:val="-2"/>
          <w:w w:val="105"/>
        </w:rPr>
        <w:t>routing</w:t>
      </w:r>
      <w:r>
        <w:rPr>
          <w:color w:val="231F20"/>
          <w:spacing w:val="-13"/>
          <w:w w:val="105"/>
        </w:rPr>
        <w:t xml:space="preserve"> </w:t>
      </w:r>
      <w:r>
        <w:rPr>
          <w:color w:val="231F20"/>
          <w:spacing w:val="-2"/>
          <w:w w:val="105"/>
        </w:rPr>
        <w:t>protocols,</w:t>
      </w:r>
      <w:r>
        <w:rPr>
          <w:color w:val="231F20"/>
          <w:spacing w:val="-10"/>
          <w:w w:val="105"/>
        </w:rPr>
        <w:t xml:space="preserve"> </w:t>
      </w:r>
      <w:r>
        <w:rPr>
          <w:color w:val="231F20"/>
          <w:spacing w:val="-2"/>
          <w:w w:val="105"/>
        </w:rPr>
        <w:t>such</w:t>
      </w:r>
      <w:r>
        <w:rPr>
          <w:color w:val="231F20"/>
          <w:spacing w:val="-9"/>
          <w:w w:val="105"/>
        </w:rPr>
        <w:t xml:space="preserve"> </w:t>
      </w:r>
      <w:r>
        <w:rPr>
          <w:color w:val="231F20"/>
          <w:spacing w:val="-2"/>
          <w:w w:val="105"/>
        </w:rPr>
        <w:t>as</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Routing</w:t>
      </w:r>
      <w:r>
        <w:rPr>
          <w:color w:val="231F20"/>
          <w:spacing w:val="-9"/>
          <w:w w:val="105"/>
        </w:rPr>
        <w:t xml:space="preserve"> </w:t>
      </w:r>
      <w:r>
        <w:rPr>
          <w:color w:val="231F20"/>
          <w:spacing w:val="-2"/>
          <w:w w:val="105"/>
        </w:rPr>
        <w:t>Information</w:t>
      </w:r>
      <w:r>
        <w:rPr>
          <w:color w:val="231F20"/>
          <w:spacing w:val="-9"/>
          <w:w w:val="105"/>
        </w:rPr>
        <w:t xml:space="preserve"> </w:t>
      </w:r>
      <w:r>
        <w:rPr>
          <w:color w:val="231F20"/>
          <w:spacing w:val="-2"/>
          <w:w w:val="105"/>
        </w:rPr>
        <w:t>Protocol</w:t>
      </w:r>
      <w:r>
        <w:rPr>
          <w:color w:val="231F20"/>
          <w:spacing w:val="-9"/>
          <w:w w:val="105"/>
        </w:rPr>
        <w:t xml:space="preserve"> </w:t>
      </w:r>
      <w:r>
        <w:rPr>
          <w:color w:val="231F20"/>
          <w:spacing w:val="-2"/>
          <w:w w:val="105"/>
        </w:rPr>
        <w:t>(RIP),</w:t>
      </w:r>
      <w:r>
        <w:rPr>
          <w:color w:val="231F20"/>
          <w:spacing w:val="-9"/>
          <w:w w:val="105"/>
        </w:rPr>
        <w:t xml:space="preserve"> </w:t>
      </w:r>
      <w:r>
        <w:rPr>
          <w:color w:val="231F20"/>
          <w:spacing w:val="-2"/>
          <w:w w:val="105"/>
        </w:rPr>
        <w:t>are</w:t>
      </w:r>
      <w:r>
        <w:rPr>
          <w:color w:val="231F20"/>
          <w:spacing w:val="-9"/>
          <w:w w:val="105"/>
        </w:rPr>
        <w:t xml:space="preserve"> </w:t>
      </w:r>
      <w:r>
        <w:rPr>
          <w:color w:val="231F20"/>
          <w:spacing w:val="-2"/>
          <w:w w:val="105"/>
        </w:rPr>
        <w:t>used</w:t>
      </w:r>
      <w:r>
        <w:rPr>
          <w:color w:val="231F20"/>
          <w:spacing w:val="-9"/>
          <w:w w:val="105"/>
        </w:rPr>
        <w:t xml:space="preserve"> </w:t>
      </w:r>
      <w:r>
        <w:rPr>
          <w:color w:val="231F20"/>
          <w:spacing w:val="-2"/>
          <w:w w:val="105"/>
        </w:rPr>
        <w:t xml:space="preserve">to </w:t>
      </w:r>
      <w:r>
        <w:rPr>
          <w:color w:val="231F20"/>
        </w:rPr>
        <w:t xml:space="preserve">adapt to such changes without the need to manually reconﬁgure routers. Dynamic rout- </w:t>
      </w:r>
      <w:proofErr w:type="spellStart"/>
      <w:r>
        <w:rPr>
          <w:color w:val="231F20"/>
          <w:w w:val="105"/>
        </w:rPr>
        <w:t>ing</w:t>
      </w:r>
      <w:proofErr w:type="spellEnd"/>
      <w:r>
        <w:rPr>
          <w:color w:val="231F20"/>
          <w:w w:val="105"/>
        </w:rPr>
        <w:t xml:space="preserve"> also attempts to optimize the routing conﬁguration for the current topology.</w:t>
      </w:r>
    </w:p>
    <w:p w14:paraId="13EDF449" w14:textId="77777777" w:rsidR="00375E0D" w:rsidRDefault="00375E0D">
      <w:pPr>
        <w:pStyle w:val="BodyText"/>
        <w:spacing w:before="7"/>
        <w:rPr>
          <w:sz w:val="22"/>
        </w:rPr>
      </w:pPr>
    </w:p>
    <w:p w14:paraId="13EDF44A" w14:textId="77777777" w:rsidR="00375E0D" w:rsidRDefault="00000000">
      <w:pPr>
        <w:pStyle w:val="BodyText"/>
        <w:spacing w:line="271" w:lineRule="auto"/>
        <w:ind w:left="107" w:right="954"/>
        <w:jc w:val="both"/>
      </w:pPr>
      <w:r>
        <w:rPr>
          <w:color w:val="231F20"/>
          <w:spacing w:val="-2"/>
          <w:w w:val="105"/>
        </w:rPr>
        <w:t>On</w:t>
      </w:r>
      <w:r>
        <w:rPr>
          <w:color w:val="231F20"/>
          <w:spacing w:val="-10"/>
          <w:w w:val="105"/>
        </w:rPr>
        <w:t xml:space="preserve"> </w:t>
      </w:r>
      <w:r>
        <w:rPr>
          <w:color w:val="231F20"/>
          <w:spacing w:val="-2"/>
          <w:w w:val="105"/>
        </w:rPr>
        <w:t>an</w:t>
      </w:r>
      <w:r>
        <w:rPr>
          <w:color w:val="231F20"/>
          <w:spacing w:val="-10"/>
          <w:w w:val="105"/>
        </w:rPr>
        <w:t xml:space="preserve"> </w:t>
      </w:r>
      <w:r>
        <w:rPr>
          <w:color w:val="231F20"/>
          <w:spacing w:val="-2"/>
          <w:w w:val="105"/>
        </w:rPr>
        <w:t>even</w:t>
      </w:r>
      <w:r>
        <w:rPr>
          <w:color w:val="231F20"/>
          <w:spacing w:val="-10"/>
          <w:w w:val="105"/>
        </w:rPr>
        <w:t xml:space="preserve"> </w:t>
      </w:r>
      <w:r>
        <w:rPr>
          <w:color w:val="231F20"/>
          <w:spacing w:val="-2"/>
          <w:w w:val="105"/>
        </w:rPr>
        <w:t>larger</w:t>
      </w:r>
      <w:r>
        <w:rPr>
          <w:color w:val="231F20"/>
          <w:spacing w:val="-10"/>
          <w:w w:val="105"/>
        </w:rPr>
        <w:t xml:space="preserve"> </w:t>
      </w:r>
      <w:r>
        <w:rPr>
          <w:color w:val="231F20"/>
          <w:spacing w:val="-2"/>
          <w:w w:val="105"/>
        </w:rPr>
        <w:t>scale,</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interconnection</w:t>
      </w:r>
      <w:r>
        <w:rPr>
          <w:color w:val="231F20"/>
          <w:spacing w:val="-10"/>
          <w:w w:val="105"/>
        </w:rPr>
        <w:t xml:space="preserve"> </w:t>
      </w:r>
      <w:r>
        <w:rPr>
          <w:color w:val="231F20"/>
          <w:spacing w:val="-2"/>
          <w:w w:val="105"/>
        </w:rPr>
        <w:t>between</w:t>
      </w:r>
      <w:r>
        <w:rPr>
          <w:color w:val="231F20"/>
          <w:spacing w:val="-10"/>
          <w:w w:val="105"/>
        </w:rPr>
        <w:t xml:space="preserve"> </w:t>
      </w:r>
      <w:r>
        <w:rPr>
          <w:color w:val="231F20"/>
          <w:spacing w:val="-2"/>
          <w:w w:val="105"/>
        </w:rPr>
        <w:t>bigger</w:t>
      </w:r>
      <w:r>
        <w:rPr>
          <w:color w:val="231F20"/>
          <w:spacing w:val="-10"/>
          <w:w w:val="105"/>
        </w:rPr>
        <w:t xml:space="preserve"> </w:t>
      </w:r>
      <w:r>
        <w:rPr>
          <w:color w:val="231F20"/>
          <w:spacing w:val="-2"/>
          <w:w w:val="105"/>
        </w:rPr>
        <w:t>network</w:t>
      </w:r>
      <w:r>
        <w:rPr>
          <w:color w:val="231F20"/>
          <w:spacing w:val="-10"/>
          <w:w w:val="105"/>
        </w:rPr>
        <w:t xml:space="preserve"> </w:t>
      </w:r>
      <w:r>
        <w:rPr>
          <w:color w:val="231F20"/>
          <w:spacing w:val="-2"/>
          <w:w w:val="105"/>
        </w:rPr>
        <w:t>segments</w:t>
      </w:r>
      <w:r>
        <w:rPr>
          <w:color w:val="231F20"/>
          <w:spacing w:val="-10"/>
          <w:w w:val="105"/>
        </w:rPr>
        <w:t xml:space="preserve"> </w:t>
      </w:r>
      <w:r>
        <w:rPr>
          <w:color w:val="231F20"/>
          <w:spacing w:val="-2"/>
          <w:w w:val="105"/>
        </w:rPr>
        <w:t>is</w:t>
      </w:r>
      <w:r>
        <w:rPr>
          <w:color w:val="231F20"/>
          <w:spacing w:val="-10"/>
          <w:w w:val="105"/>
        </w:rPr>
        <w:t xml:space="preserve"> </w:t>
      </w:r>
      <w:r>
        <w:rPr>
          <w:color w:val="231F20"/>
          <w:spacing w:val="-2"/>
          <w:w w:val="105"/>
        </w:rPr>
        <w:t xml:space="preserve">gov- </w:t>
      </w:r>
      <w:proofErr w:type="spellStart"/>
      <w:r>
        <w:rPr>
          <w:color w:val="231F20"/>
          <w:w w:val="105"/>
        </w:rPr>
        <w:t>erned</w:t>
      </w:r>
      <w:proofErr w:type="spellEnd"/>
      <w:r>
        <w:rPr>
          <w:color w:val="231F20"/>
          <w:w w:val="105"/>
        </w:rPr>
        <w:t xml:space="preserve"> not only by efﬁciency concerns, but also by conscious decisions and policies. The manual conﬁguration of routing paths on this scale can depend on contractual agreements and incur ﬁnancial costs for the use of transit infrastructure. The Border </w:t>
      </w:r>
      <w:r>
        <w:rPr>
          <w:color w:val="231F20"/>
          <w:spacing w:val="-2"/>
          <w:w w:val="105"/>
        </w:rPr>
        <w:t>Gateway</w:t>
      </w:r>
      <w:r>
        <w:rPr>
          <w:color w:val="231F20"/>
          <w:spacing w:val="-11"/>
          <w:w w:val="105"/>
        </w:rPr>
        <w:t xml:space="preserve"> </w:t>
      </w:r>
      <w:r>
        <w:rPr>
          <w:color w:val="231F20"/>
          <w:spacing w:val="-2"/>
          <w:w w:val="105"/>
        </w:rPr>
        <w:t>Protocol</w:t>
      </w:r>
      <w:r>
        <w:rPr>
          <w:color w:val="231F20"/>
          <w:spacing w:val="-11"/>
          <w:w w:val="105"/>
        </w:rPr>
        <w:t xml:space="preserve"> </w:t>
      </w:r>
      <w:r>
        <w:rPr>
          <w:color w:val="231F20"/>
          <w:spacing w:val="-2"/>
          <w:w w:val="105"/>
        </w:rPr>
        <w:t>(BGP)</w:t>
      </w:r>
      <w:r>
        <w:rPr>
          <w:color w:val="231F20"/>
          <w:spacing w:val="-11"/>
          <w:w w:val="105"/>
        </w:rPr>
        <w:t xml:space="preserve"> </w:t>
      </w:r>
      <w:r>
        <w:rPr>
          <w:color w:val="231F20"/>
          <w:spacing w:val="-2"/>
          <w:w w:val="105"/>
        </w:rPr>
        <w:t>is</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means</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enforce</w:t>
      </w:r>
      <w:r>
        <w:rPr>
          <w:color w:val="231F20"/>
          <w:spacing w:val="-11"/>
          <w:w w:val="105"/>
        </w:rPr>
        <w:t xml:space="preserve"> </w:t>
      </w:r>
      <w:r>
        <w:rPr>
          <w:color w:val="231F20"/>
          <w:spacing w:val="-2"/>
          <w:w w:val="105"/>
        </w:rPr>
        <w:t>such</w:t>
      </w:r>
      <w:r>
        <w:rPr>
          <w:color w:val="231F20"/>
          <w:spacing w:val="-11"/>
          <w:w w:val="105"/>
        </w:rPr>
        <w:t xml:space="preserve"> </w:t>
      </w:r>
      <w:r>
        <w:rPr>
          <w:color w:val="231F20"/>
          <w:spacing w:val="-2"/>
          <w:w w:val="105"/>
        </w:rPr>
        <w:t>ofﬁcial</w:t>
      </w:r>
      <w:r>
        <w:rPr>
          <w:color w:val="231F20"/>
          <w:spacing w:val="-11"/>
          <w:w w:val="105"/>
        </w:rPr>
        <w:t xml:space="preserve"> </w:t>
      </w:r>
      <w:r>
        <w:rPr>
          <w:color w:val="231F20"/>
          <w:spacing w:val="-2"/>
          <w:w w:val="105"/>
        </w:rPr>
        <w:t>policies.</w:t>
      </w:r>
    </w:p>
    <w:p w14:paraId="13EDF44B" w14:textId="77777777" w:rsidR="00375E0D" w:rsidRDefault="00375E0D">
      <w:pPr>
        <w:pStyle w:val="BodyText"/>
        <w:rPr>
          <w:sz w:val="24"/>
        </w:rPr>
      </w:pPr>
    </w:p>
    <w:p w14:paraId="13EDF44C" w14:textId="77777777" w:rsidR="00375E0D" w:rsidRDefault="00375E0D">
      <w:pPr>
        <w:pStyle w:val="BodyText"/>
        <w:spacing w:before="9"/>
        <w:rPr>
          <w:sz w:val="35"/>
        </w:rPr>
      </w:pPr>
    </w:p>
    <w:p w14:paraId="13EDF44D" w14:textId="77777777" w:rsidR="00375E0D" w:rsidRDefault="00000000">
      <w:pPr>
        <w:pStyle w:val="Heading4"/>
        <w:numPr>
          <w:ilvl w:val="1"/>
          <w:numId w:val="55"/>
        </w:numPr>
        <w:tabs>
          <w:tab w:val="left" w:pos="674"/>
          <w:tab w:val="left" w:pos="675"/>
        </w:tabs>
        <w:ind w:left="674" w:hanging="568"/>
        <w:jc w:val="left"/>
      </w:pPr>
      <w:r>
        <w:rPr>
          <w:color w:val="003946"/>
          <w:w w:val="95"/>
        </w:rPr>
        <w:t>ARP</w:t>
      </w:r>
      <w:r>
        <w:rPr>
          <w:color w:val="003946"/>
          <w:spacing w:val="22"/>
        </w:rPr>
        <w:t xml:space="preserve"> </w:t>
      </w:r>
      <w:r>
        <w:rPr>
          <w:color w:val="003946"/>
          <w:w w:val="95"/>
        </w:rPr>
        <w:t>(Address</w:t>
      </w:r>
      <w:r>
        <w:rPr>
          <w:color w:val="003946"/>
          <w:spacing w:val="23"/>
        </w:rPr>
        <w:t xml:space="preserve"> </w:t>
      </w:r>
      <w:r>
        <w:rPr>
          <w:color w:val="003946"/>
          <w:w w:val="95"/>
        </w:rPr>
        <w:t>Resolution</w:t>
      </w:r>
      <w:r>
        <w:rPr>
          <w:color w:val="003946"/>
          <w:spacing w:val="23"/>
        </w:rPr>
        <w:t xml:space="preserve"> </w:t>
      </w:r>
      <w:r>
        <w:rPr>
          <w:color w:val="003946"/>
          <w:spacing w:val="-2"/>
          <w:w w:val="95"/>
        </w:rPr>
        <w:t>Protocol)</w:t>
      </w:r>
    </w:p>
    <w:p w14:paraId="13EDF44E" w14:textId="77777777" w:rsidR="00375E0D" w:rsidRDefault="00000000">
      <w:pPr>
        <w:pStyle w:val="BodyText"/>
        <w:spacing w:before="269" w:line="271" w:lineRule="auto"/>
        <w:ind w:left="107" w:right="955" w:hanging="1"/>
        <w:jc w:val="both"/>
      </w:pPr>
      <w:r>
        <w:rPr>
          <w:color w:val="231F20"/>
        </w:rPr>
        <w:t>The ARP takes a microscopic view of the network environment. Systems within the</w:t>
      </w:r>
      <w:r>
        <w:rPr>
          <w:color w:val="231F20"/>
          <w:spacing w:val="40"/>
        </w:rPr>
        <w:t xml:space="preserve"> </w:t>
      </w:r>
      <w:r>
        <w:rPr>
          <w:color w:val="231F20"/>
        </w:rPr>
        <w:t>same network segment need to talk to and identify each other.</w:t>
      </w:r>
    </w:p>
    <w:p w14:paraId="13EDF44F" w14:textId="77777777" w:rsidR="00375E0D" w:rsidRDefault="00375E0D">
      <w:pPr>
        <w:pStyle w:val="BodyText"/>
        <w:rPr>
          <w:sz w:val="24"/>
        </w:rPr>
      </w:pPr>
    </w:p>
    <w:p w14:paraId="13EDF450" w14:textId="77777777" w:rsidR="00375E0D" w:rsidRDefault="00000000">
      <w:pPr>
        <w:pStyle w:val="Heading7"/>
        <w:ind w:left="107"/>
        <w:jc w:val="left"/>
      </w:pPr>
      <w:r>
        <w:rPr>
          <w:color w:val="003946"/>
          <w:spacing w:val="-2"/>
        </w:rPr>
        <w:t>Purpose</w:t>
      </w:r>
    </w:p>
    <w:p w14:paraId="13EDF451" w14:textId="77777777" w:rsidR="00375E0D" w:rsidRDefault="00375E0D">
      <w:pPr>
        <w:pStyle w:val="BodyText"/>
        <w:spacing w:before="10"/>
        <w:rPr>
          <w:sz w:val="26"/>
        </w:rPr>
      </w:pPr>
    </w:p>
    <w:p w14:paraId="13EDF452" w14:textId="77777777" w:rsidR="00375E0D" w:rsidRDefault="00000000">
      <w:pPr>
        <w:pStyle w:val="BodyText"/>
        <w:spacing w:line="271" w:lineRule="auto"/>
        <w:ind w:left="107" w:right="955" w:hanging="1"/>
        <w:jc w:val="both"/>
      </w:pPr>
      <w:r>
        <w:rPr>
          <w:color w:val="231F20"/>
        </w:rPr>
        <w:t>Manufacturers assign 48-bit addresses to the hardware in network interface cards (NICs).</w:t>
      </w:r>
      <w:r>
        <w:rPr>
          <w:color w:val="231F20"/>
          <w:spacing w:val="-6"/>
        </w:rPr>
        <w:t xml:space="preserve"> </w:t>
      </w:r>
      <w:r>
        <w:rPr>
          <w:color w:val="231F20"/>
        </w:rPr>
        <w:t>These</w:t>
      </w:r>
      <w:r>
        <w:rPr>
          <w:color w:val="231F20"/>
          <w:spacing w:val="-6"/>
        </w:rPr>
        <w:t xml:space="preserve"> </w:t>
      </w:r>
      <w:r>
        <w:rPr>
          <w:color w:val="231F20"/>
        </w:rPr>
        <w:t>media</w:t>
      </w:r>
      <w:r>
        <w:rPr>
          <w:color w:val="231F20"/>
          <w:spacing w:val="-6"/>
        </w:rPr>
        <w:t xml:space="preserve"> </w:t>
      </w:r>
      <w:r>
        <w:rPr>
          <w:color w:val="231F20"/>
        </w:rPr>
        <w:t>access</w:t>
      </w:r>
      <w:r>
        <w:rPr>
          <w:color w:val="231F20"/>
          <w:spacing w:val="-6"/>
        </w:rPr>
        <w:t xml:space="preserve"> </w:t>
      </w:r>
      <w:r>
        <w:rPr>
          <w:color w:val="231F20"/>
        </w:rPr>
        <w:t>control</w:t>
      </w:r>
      <w:r>
        <w:rPr>
          <w:color w:val="231F20"/>
          <w:spacing w:val="-6"/>
        </w:rPr>
        <w:t xml:space="preserve"> </w:t>
      </w:r>
      <w:r>
        <w:rPr>
          <w:color w:val="231F20"/>
        </w:rPr>
        <w:t>(MAC)</w:t>
      </w:r>
      <w:r>
        <w:rPr>
          <w:color w:val="231F20"/>
          <w:spacing w:val="-6"/>
        </w:rPr>
        <w:t xml:space="preserve"> </w:t>
      </w:r>
      <w:r>
        <w:rPr>
          <w:color w:val="231F20"/>
        </w:rPr>
        <w:t>addresses</w:t>
      </w:r>
      <w:r>
        <w:rPr>
          <w:color w:val="231F20"/>
          <w:spacing w:val="-6"/>
        </w:rPr>
        <w:t xml:space="preserve"> </w:t>
      </w:r>
      <w:r>
        <w:rPr>
          <w:color w:val="231F20"/>
        </w:rPr>
        <w:t>are</w:t>
      </w:r>
      <w:r>
        <w:rPr>
          <w:color w:val="231F20"/>
          <w:spacing w:val="-6"/>
        </w:rPr>
        <w:t xml:space="preserve"> </w:t>
      </w:r>
      <w:r>
        <w:rPr>
          <w:color w:val="231F20"/>
        </w:rPr>
        <w:t>meant</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permanent</w:t>
      </w:r>
      <w:r>
        <w:rPr>
          <w:color w:val="231F20"/>
          <w:spacing w:val="-5"/>
        </w:rPr>
        <w:t xml:space="preserve"> </w:t>
      </w:r>
      <w:proofErr w:type="spellStart"/>
      <w:r>
        <w:rPr>
          <w:color w:val="231F20"/>
        </w:rPr>
        <w:t>identi</w:t>
      </w:r>
      <w:proofErr w:type="spellEnd"/>
      <w:r>
        <w:rPr>
          <w:color w:val="231F20"/>
        </w:rPr>
        <w:t xml:space="preserve">- </w:t>
      </w:r>
      <w:proofErr w:type="spellStart"/>
      <w:r>
        <w:rPr>
          <w:color w:val="231F20"/>
        </w:rPr>
        <w:t>ﬁers</w:t>
      </w:r>
      <w:proofErr w:type="spellEnd"/>
      <w:r>
        <w:rPr>
          <w:color w:val="231F20"/>
        </w:rPr>
        <w:t xml:space="preserve"> of the hardware, denominating the system on the network segment. The MAC addresses essentially constitute an addressing scheme on the link layer.</w:t>
      </w:r>
    </w:p>
    <w:p w14:paraId="13EDF453" w14:textId="77777777" w:rsidR="00375E0D" w:rsidRDefault="00375E0D">
      <w:pPr>
        <w:pStyle w:val="BodyText"/>
        <w:spacing w:before="7"/>
        <w:rPr>
          <w:sz w:val="22"/>
        </w:rPr>
      </w:pPr>
    </w:p>
    <w:p w14:paraId="13EDF454" w14:textId="77777777" w:rsidR="00375E0D" w:rsidRDefault="00000000">
      <w:pPr>
        <w:pStyle w:val="BodyText"/>
        <w:spacing w:line="271" w:lineRule="auto"/>
        <w:ind w:left="107" w:right="954" w:hanging="1"/>
        <w:jc w:val="both"/>
      </w:pPr>
      <w:r>
        <w:rPr>
          <w:color w:val="231F20"/>
        </w:rPr>
        <w:t>The</w:t>
      </w:r>
      <w:r>
        <w:rPr>
          <w:color w:val="231F20"/>
          <w:spacing w:val="-6"/>
        </w:rPr>
        <w:t xml:space="preserve"> </w:t>
      </w:r>
      <w:r>
        <w:rPr>
          <w:color w:val="231F20"/>
        </w:rPr>
        <w:t>Internet</w:t>
      </w:r>
      <w:r>
        <w:rPr>
          <w:color w:val="231F20"/>
          <w:spacing w:val="-6"/>
        </w:rPr>
        <w:t xml:space="preserve"> </w:t>
      </w:r>
      <w:r>
        <w:rPr>
          <w:color w:val="231F20"/>
        </w:rPr>
        <w:t>Protocol,</w:t>
      </w:r>
      <w:r>
        <w:rPr>
          <w:color w:val="231F20"/>
          <w:spacing w:val="-6"/>
        </w:rPr>
        <w:t xml:space="preserve"> </w:t>
      </w:r>
      <w:r>
        <w:rPr>
          <w:color w:val="231F20"/>
        </w:rPr>
        <w:t>IPv4</w:t>
      </w:r>
      <w:r>
        <w:rPr>
          <w:color w:val="231F20"/>
          <w:spacing w:val="-6"/>
        </w:rPr>
        <w:t xml:space="preserve"> </w:t>
      </w:r>
      <w:r>
        <w:rPr>
          <w:color w:val="231F20"/>
        </w:rPr>
        <w:t>as</w:t>
      </w:r>
      <w:r>
        <w:rPr>
          <w:color w:val="231F20"/>
          <w:spacing w:val="-6"/>
        </w:rPr>
        <w:t xml:space="preserve"> </w:t>
      </w:r>
      <w:r>
        <w:rPr>
          <w:color w:val="231F20"/>
        </w:rPr>
        <w:t>well</w:t>
      </w:r>
      <w:r>
        <w:rPr>
          <w:color w:val="231F20"/>
          <w:spacing w:val="-6"/>
        </w:rPr>
        <w:t xml:space="preserve"> </w:t>
      </w:r>
      <w:r>
        <w:rPr>
          <w:color w:val="231F20"/>
        </w:rPr>
        <w:t>as</w:t>
      </w:r>
      <w:r>
        <w:rPr>
          <w:color w:val="231F20"/>
          <w:spacing w:val="-6"/>
        </w:rPr>
        <w:t xml:space="preserve"> </w:t>
      </w:r>
      <w:r>
        <w:rPr>
          <w:color w:val="231F20"/>
        </w:rPr>
        <w:t>IPv6,</w:t>
      </w:r>
      <w:r>
        <w:rPr>
          <w:color w:val="231F20"/>
          <w:spacing w:val="-6"/>
        </w:rPr>
        <w:t xml:space="preserve"> </w:t>
      </w:r>
      <w:r>
        <w:rPr>
          <w:color w:val="231F20"/>
        </w:rPr>
        <w:t>has</w:t>
      </w:r>
      <w:r>
        <w:rPr>
          <w:color w:val="231F20"/>
          <w:spacing w:val="-6"/>
        </w:rPr>
        <w:t xml:space="preserve"> </w:t>
      </w:r>
      <w:r>
        <w:rPr>
          <w:color w:val="231F20"/>
        </w:rPr>
        <w:t>a</w:t>
      </w:r>
      <w:r>
        <w:rPr>
          <w:color w:val="231F20"/>
          <w:spacing w:val="-6"/>
        </w:rPr>
        <w:t xml:space="preserve"> </w:t>
      </w:r>
      <w:r>
        <w:rPr>
          <w:color w:val="231F20"/>
        </w:rPr>
        <w:t>different</w:t>
      </w:r>
      <w:r>
        <w:rPr>
          <w:color w:val="231F20"/>
          <w:spacing w:val="-6"/>
        </w:rPr>
        <w:t xml:space="preserve"> </w:t>
      </w:r>
      <w:r>
        <w:rPr>
          <w:color w:val="231F20"/>
        </w:rPr>
        <w:t>address</w:t>
      </w:r>
      <w:r>
        <w:rPr>
          <w:color w:val="231F20"/>
          <w:spacing w:val="-6"/>
        </w:rPr>
        <w:t xml:space="preserve"> </w:t>
      </w:r>
      <w:r>
        <w:rPr>
          <w:color w:val="231F20"/>
        </w:rPr>
        <w:t>space</w:t>
      </w:r>
      <w:r>
        <w:rPr>
          <w:color w:val="231F20"/>
          <w:spacing w:val="-6"/>
        </w:rPr>
        <w:t xml:space="preserve"> </w:t>
      </w:r>
      <w:r>
        <w:rPr>
          <w:color w:val="231F20"/>
        </w:rPr>
        <w:t>(32-</w:t>
      </w:r>
      <w:r>
        <w:rPr>
          <w:color w:val="231F20"/>
          <w:spacing w:val="-6"/>
        </w:rPr>
        <w:t xml:space="preserve"> </w:t>
      </w:r>
      <w:r>
        <w:rPr>
          <w:color w:val="231F20"/>
        </w:rPr>
        <w:t>or</w:t>
      </w:r>
      <w:r>
        <w:rPr>
          <w:color w:val="231F20"/>
          <w:spacing w:val="-6"/>
        </w:rPr>
        <w:t xml:space="preserve"> </w:t>
      </w:r>
      <w:r>
        <w:rPr>
          <w:color w:val="231F20"/>
        </w:rPr>
        <w:t xml:space="preserve">128-bit, respectively) that is assigned (usually dynamically) to the individual systems. As sys- </w:t>
      </w:r>
      <w:proofErr w:type="spellStart"/>
      <w:r>
        <w:rPr>
          <w:color w:val="231F20"/>
        </w:rPr>
        <w:t>tems</w:t>
      </w:r>
      <w:proofErr w:type="spellEnd"/>
      <w:r>
        <w:rPr>
          <w:color w:val="231F20"/>
        </w:rPr>
        <w:t xml:space="preserve"> are moved from network to network, IP addresses change or get reassigned. </w:t>
      </w:r>
      <w:proofErr w:type="gramStart"/>
      <w:r>
        <w:rPr>
          <w:color w:val="231F20"/>
        </w:rPr>
        <w:t>Both of these</w:t>
      </w:r>
      <w:proofErr w:type="gramEnd"/>
      <w:r>
        <w:rPr>
          <w:color w:val="231F20"/>
        </w:rPr>
        <w:t xml:space="preserve"> aspects make it necessary to perform a “translation” of an IP address to the MAC address of a system.</w:t>
      </w:r>
    </w:p>
    <w:p w14:paraId="13EDF455"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48"/>
            <w:col w:w="8894"/>
          </w:cols>
        </w:sectPr>
      </w:pPr>
    </w:p>
    <w:p w14:paraId="13EDF456" w14:textId="77777777" w:rsidR="00375E0D" w:rsidRDefault="00375E0D">
      <w:pPr>
        <w:pStyle w:val="BodyText"/>
      </w:pPr>
    </w:p>
    <w:p w14:paraId="13EDF457" w14:textId="77777777" w:rsidR="00375E0D" w:rsidRDefault="00375E0D">
      <w:pPr>
        <w:pStyle w:val="BodyText"/>
        <w:spacing w:before="5"/>
      </w:pPr>
    </w:p>
    <w:p w14:paraId="13EDF458" w14:textId="77777777" w:rsidR="00375E0D" w:rsidRDefault="00000000">
      <w:pPr>
        <w:ind w:left="957"/>
        <w:rPr>
          <w:sz w:val="18"/>
        </w:rPr>
      </w:pPr>
      <w:r>
        <w:rPr>
          <w:color w:val="003946"/>
          <w:sz w:val="18"/>
        </w:rPr>
        <w:t>Routing the Link</w:t>
      </w:r>
      <w:r>
        <w:rPr>
          <w:color w:val="003946"/>
          <w:spacing w:val="1"/>
          <w:sz w:val="18"/>
        </w:rPr>
        <w:t xml:space="preserve"> </w:t>
      </w:r>
      <w:r>
        <w:rPr>
          <w:color w:val="003946"/>
          <w:spacing w:val="-4"/>
          <w:sz w:val="18"/>
        </w:rPr>
        <w:t>Layer</w:t>
      </w:r>
    </w:p>
    <w:p w14:paraId="13EDF459" w14:textId="77777777" w:rsidR="00375E0D" w:rsidRDefault="00375E0D">
      <w:pPr>
        <w:pStyle w:val="BodyText"/>
      </w:pPr>
    </w:p>
    <w:p w14:paraId="13EDF45A" w14:textId="77777777" w:rsidR="00375E0D" w:rsidRDefault="00375E0D">
      <w:pPr>
        <w:pStyle w:val="BodyText"/>
      </w:pPr>
    </w:p>
    <w:p w14:paraId="13EDF45B" w14:textId="77777777" w:rsidR="00375E0D" w:rsidRDefault="00375E0D">
      <w:pPr>
        <w:pStyle w:val="BodyText"/>
      </w:pPr>
    </w:p>
    <w:p w14:paraId="13EDF45C" w14:textId="77777777" w:rsidR="00375E0D" w:rsidRDefault="00375E0D">
      <w:pPr>
        <w:pStyle w:val="BodyText"/>
      </w:pPr>
    </w:p>
    <w:p w14:paraId="13EDF45D" w14:textId="77777777" w:rsidR="00375E0D" w:rsidRDefault="00375E0D">
      <w:pPr>
        <w:pStyle w:val="BodyText"/>
      </w:pPr>
    </w:p>
    <w:p w14:paraId="13EDF45E" w14:textId="77777777" w:rsidR="00375E0D" w:rsidRDefault="00000000">
      <w:pPr>
        <w:pStyle w:val="BodyText"/>
        <w:rPr>
          <w:sz w:val="12"/>
        </w:rPr>
      </w:pPr>
      <w:r>
        <w:rPr>
          <w:noProof/>
        </w:rPr>
        <w:drawing>
          <wp:anchor distT="0" distB="0" distL="0" distR="0" simplePos="0" relativeHeight="30" behindDoc="0" locked="0" layoutInCell="1" allowOverlap="1" wp14:anchorId="13EE0047" wp14:editId="13EE0048">
            <wp:simplePos x="0" y="0"/>
            <wp:positionH relativeFrom="page">
              <wp:posOffset>900000</wp:posOffset>
            </wp:positionH>
            <wp:positionV relativeFrom="paragraph">
              <wp:posOffset>103130</wp:posOffset>
            </wp:positionV>
            <wp:extent cx="4973611" cy="2822448"/>
            <wp:effectExtent l="0" t="0" r="0" b="0"/>
            <wp:wrapTopAndBottom/>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53" cstate="print"/>
                    <a:stretch>
                      <a:fillRect/>
                    </a:stretch>
                  </pic:blipFill>
                  <pic:spPr>
                    <a:xfrm>
                      <a:off x="0" y="0"/>
                      <a:ext cx="4973611" cy="2822448"/>
                    </a:xfrm>
                    <a:prstGeom prst="rect">
                      <a:avLst/>
                    </a:prstGeom>
                  </pic:spPr>
                </pic:pic>
              </a:graphicData>
            </a:graphic>
          </wp:anchor>
        </w:drawing>
      </w:r>
    </w:p>
    <w:p w14:paraId="13EDF45F" w14:textId="77777777" w:rsidR="00375E0D" w:rsidRDefault="00375E0D">
      <w:pPr>
        <w:pStyle w:val="BodyText"/>
      </w:pPr>
    </w:p>
    <w:p w14:paraId="13EDF460" w14:textId="77777777" w:rsidR="00375E0D" w:rsidRDefault="00375E0D">
      <w:pPr>
        <w:pStyle w:val="BodyText"/>
        <w:spacing w:before="3"/>
        <w:rPr>
          <w:sz w:val="21"/>
        </w:rPr>
      </w:pPr>
    </w:p>
    <w:p w14:paraId="13EDF461" w14:textId="77777777" w:rsidR="00375E0D" w:rsidRDefault="00000000">
      <w:pPr>
        <w:pStyle w:val="BodyText"/>
        <w:spacing w:line="271" w:lineRule="auto"/>
        <w:ind w:left="957" w:right="2201" w:hanging="1"/>
        <w:jc w:val="both"/>
      </w:pPr>
      <w:r>
        <w:rPr>
          <w:color w:val="231F20"/>
        </w:rPr>
        <w:t>This translation takes place at the border between the network (internet) layer and the link layer within the TCP/IP reference model. It is performed within network controllers, routers, and switches. The mechanism for this is the ARP, which is designed to operate very fast. It is described in the internet standard RFC 826 (Plummer, 1982).</w:t>
      </w:r>
    </w:p>
    <w:p w14:paraId="13EDF462" w14:textId="77777777" w:rsidR="00375E0D" w:rsidRDefault="00000000">
      <w:pPr>
        <w:pStyle w:val="BodyText"/>
        <w:spacing w:before="4"/>
        <w:rPr>
          <w:sz w:val="22"/>
        </w:rPr>
      </w:pPr>
      <w:r>
        <w:rPr>
          <w:noProof/>
        </w:rPr>
        <w:drawing>
          <wp:anchor distT="0" distB="0" distL="0" distR="0" simplePos="0" relativeHeight="31" behindDoc="0" locked="0" layoutInCell="1" allowOverlap="1" wp14:anchorId="13EE0049" wp14:editId="13EE004A">
            <wp:simplePos x="0" y="0"/>
            <wp:positionH relativeFrom="page">
              <wp:posOffset>900000</wp:posOffset>
            </wp:positionH>
            <wp:positionV relativeFrom="paragraph">
              <wp:posOffset>178578</wp:posOffset>
            </wp:positionV>
            <wp:extent cx="4968239" cy="1962912"/>
            <wp:effectExtent l="0" t="0" r="0" b="0"/>
            <wp:wrapTopAndBottom/>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54" cstate="print"/>
                    <a:stretch>
                      <a:fillRect/>
                    </a:stretch>
                  </pic:blipFill>
                  <pic:spPr>
                    <a:xfrm>
                      <a:off x="0" y="0"/>
                      <a:ext cx="4968239" cy="1962912"/>
                    </a:xfrm>
                    <a:prstGeom prst="rect">
                      <a:avLst/>
                    </a:prstGeom>
                  </pic:spPr>
                </pic:pic>
              </a:graphicData>
            </a:graphic>
          </wp:anchor>
        </w:drawing>
      </w:r>
    </w:p>
    <w:p w14:paraId="13EDF463" w14:textId="77777777" w:rsidR="00375E0D" w:rsidRDefault="00375E0D">
      <w:pPr>
        <w:pStyle w:val="BodyText"/>
        <w:rPr>
          <w:sz w:val="24"/>
        </w:rPr>
      </w:pPr>
    </w:p>
    <w:p w14:paraId="13EDF464" w14:textId="77777777" w:rsidR="00375E0D" w:rsidRDefault="00375E0D">
      <w:pPr>
        <w:pStyle w:val="BodyText"/>
        <w:rPr>
          <w:sz w:val="24"/>
        </w:rPr>
      </w:pPr>
    </w:p>
    <w:p w14:paraId="13EDF465" w14:textId="77777777" w:rsidR="00375E0D" w:rsidRDefault="00000000">
      <w:pPr>
        <w:pStyle w:val="Heading7"/>
        <w:spacing w:before="194"/>
        <w:jc w:val="left"/>
      </w:pPr>
      <w:r>
        <w:rPr>
          <w:color w:val="003946"/>
          <w:spacing w:val="-2"/>
          <w:w w:val="105"/>
        </w:rPr>
        <w:t>Implementation</w:t>
      </w:r>
    </w:p>
    <w:p w14:paraId="13EDF466" w14:textId="77777777" w:rsidR="00375E0D" w:rsidRDefault="00375E0D">
      <w:pPr>
        <w:pStyle w:val="BodyText"/>
        <w:spacing w:before="10"/>
        <w:rPr>
          <w:sz w:val="26"/>
        </w:rPr>
      </w:pPr>
    </w:p>
    <w:p w14:paraId="13EDF467" w14:textId="77777777" w:rsidR="00375E0D" w:rsidRDefault="00000000">
      <w:pPr>
        <w:pStyle w:val="BodyText"/>
        <w:spacing w:line="271" w:lineRule="auto"/>
        <w:ind w:left="957" w:right="2202" w:hanging="1"/>
        <w:jc w:val="both"/>
      </w:pPr>
      <w:r>
        <w:rPr>
          <w:color w:val="231F20"/>
        </w:rPr>
        <w:t>The ARP takes the following four steps (one to four) depicted below to determine the MAC addresses corresponding to speciﬁc IP addresses.</w:t>
      </w:r>
    </w:p>
    <w:p w14:paraId="13EDF468" w14:textId="77777777" w:rsidR="00375E0D" w:rsidRDefault="00375E0D">
      <w:pPr>
        <w:spacing w:line="271" w:lineRule="auto"/>
        <w:jc w:val="both"/>
        <w:sectPr w:rsidR="00375E0D">
          <w:pgSz w:w="11910" w:h="16840"/>
          <w:pgMar w:top="960" w:right="460" w:bottom="280" w:left="460" w:header="0" w:footer="0" w:gutter="0"/>
          <w:cols w:space="720"/>
        </w:sectPr>
      </w:pPr>
    </w:p>
    <w:p w14:paraId="13EDF469" w14:textId="77777777" w:rsidR="00375E0D" w:rsidRDefault="00375E0D">
      <w:pPr>
        <w:pStyle w:val="BodyText"/>
      </w:pPr>
    </w:p>
    <w:p w14:paraId="13EDF46A" w14:textId="77777777" w:rsidR="00375E0D" w:rsidRDefault="00375E0D">
      <w:pPr>
        <w:pStyle w:val="BodyText"/>
      </w:pPr>
    </w:p>
    <w:p w14:paraId="13EDF46B" w14:textId="77777777" w:rsidR="00375E0D" w:rsidRDefault="00375E0D">
      <w:pPr>
        <w:pStyle w:val="BodyText"/>
      </w:pPr>
    </w:p>
    <w:p w14:paraId="13EDF46C" w14:textId="77777777" w:rsidR="00375E0D" w:rsidRDefault="00375E0D">
      <w:pPr>
        <w:pStyle w:val="BodyText"/>
      </w:pPr>
    </w:p>
    <w:p w14:paraId="13EDF46D" w14:textId="77777777" w:rsidR="00375E0D" w:rsidRDefault="00375E0D">
      <w:pPr>
        <w:pStyle w:val="BodyText"/>
      </w:pPr>
    </w:p>
    <w:p w14:paraId="13EDF46E" w14:textId="77777777" w:rsidR="00375E0D" w:rsidRDefault="00375E0D">
      <w:pPr>
        <w:pStyle w:val="BodyText"/>
      </w:pPr>
    </w:p>
    <w:p w14:paraId="13EDF46F" w14:textId="77777777" w:rsidR="00375E0D" w:rsidRDefault="00375E0D">
      <w:pPr>
        <w:pStyle w:val="BodyText"/>
      </w:pPr>
    </w:p>
    <w:p w14:paraId="13EDF470" w14:textId="77777777" w:rsidR="00375E0D" w:rsidRDefault="00375E0D">
      <w:pPr>
        <w:pStyle w:val="BodyText"/>
      </w:pPr>
    </w:p>
    <w:p w14:paraId="13EDF471" w14:textId="77777777" w:rsidR="00375E0D" w:rsidRDefault="00375E0D">
      <w:pPr>
        <w:pStyle w:val="BodyText"/>
        <w:spacing w:before="6"/>
        <w:rPr>
          <w:sz w:val="12"/>
        </w:rPr>
      </w:pPr>
    </w:p>
    <w:p w14:paraId="13EDF472" w14:textId="77777777" w:rsidR="00375E0D" w:rsidRDefault="00000000">
      <w:pPr>
        <w:pStyle w:val="BodyText"/>
        <w:ind w:left="2204"/>
      </w:pPr>
      <w:r>
        <w:rPr>
          <w:noProof/>
        </w:rPr>
        <w:drawing>
          <wp:inline distT="0" distB="0" distL="0" distR="0" wp14:anchorId="13EE004B" wp14:editId="13EE004C">
            <wp:extent cx="4971080" cy="5334000"/>
            <wp:effectExtent l="0" t="0" r="0" b="0"/>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55" cstate="print"/>
                    <a:stretch>
                      <a:fillRect/>
                    </a:stretch>
                  </pic:blipFill>
                  <pic:spPr>
                    <a:xfrm>
                      <a:off x="0" y="0"/>
                      <a:ext cx="4971080" cy="5334000"/>
                    </a:xfrm>
                    <a:prstGeom prst="rect">
                      <a:avLst/>
                    </a:prstGeom>
                  </pic:spPr>
                </pic:pic>
              </a:graphicData>
            </a:graphic>
          </wp:inline>
        </w:drawing>
      </w:r>
    </w:p>
    <w:p w14:paraId="13EDF473" w14:textId="77777777" w:rsidR="00375E0D" w:rsidRDefault="00375E0D">
      <w:pPr>
        <w:pStyle w:val="BodyText"/>
        <w:spacing w:before="1"/>
        <w:rPr>
          <w:sz w:val="6"/>
        </w:rPr>
      </w:pPr>
    </w:p>
    <w:p w14:paraId="13EDF474" w14:textId="77777777" w:rsidR="00375E0D" w:rsidRDefault="00375E0D">
      <w:pPr>
        <w:rPr>
          <w:sz w:val="6"/>
        </w:rPr>
        <w:sectPr w:rsidR="00375E0D">
          <w:pgSz w:w="11910" w:h="16840"/>
          <w:pgMar w:top="960" w:right="460" w:bottom="280" w:left="460" w:header="0" w:footer="0" w:gutter="0"/>
          <w:cols w:space="720"/>
        </w:sectPr>
      </w:pPr>
    </w:p>
    <w:p w14:paraId="13EDF475" w14:textId="77777777" w:rsidR="00375E0D" w:rsidRDefault="00375E0D">
      <w:pPr>
        <w:pStyle w:val="BodyText"/>
        <w:spacing w:before="1"/>
        <w:rPr>
          <w:sz w:val="32"/>
        </w:rPr>
      </w:pPr>
    </w:p>
    <w:p w14:paraId="13EDF476" w14:textId="77777777" w:rsidR="00375E0D" w:rsidRDefault="00000000">
      <w:pPr>
        <w:spacing w:line="302" w:lineRule="auto"/>
        <w:ind w:left="116" w:right="38" w:firstLine="922"/>
        <w:jc w:val="right"/>
        <w:rPr>
          <w:sz w:val="18"/>
        </w:rPr>
      </w:pPr>
      <w:r>
        <w:rPr>
          <w:color w:val="231F20"/>
          <w:w w:val="95"/>
          <w:sz w:val="18"/>
        </w:rPr>
        <w:t>ARP</w:t>
      </w:r>
      <w:r>
        <w:rPr>
          <w:color w:val="231F20"/>
          <w:spacing w:val="-12"/>
          <w:w w:val="95"/>
          <w:sz w:val="18"/>
        </w:rPr>
        <w:t xml:space="preserve"> </w:t>
      </w:r>
      <w:r>
        <w:rPr>
          <w:color w:val="231F20"/>
          <w:w w:val="95"/>
          <w:sz w:val="18"/>
        </w:rPr>
        <w:t xml:space="preserve">table </w:t>
      </w:r>
      <w:r>
        <w:rPr>
          <w:color w:val="808285"/>
          <w:spacing w:val="-2"/>
          <w:sz w:val="18"/>
        </w:rPr>
        <w:t>A</w:t>
      </w:r>
      <w:r>
        <w:rPr>
          <w:color w:val="808285"/>
          <w:spacing w:val="-11"/>
          <w:sz w:val="18"/>
        </w:rPr>
        <w:t xml:space="preserve"> </w:t>
      </w:r>
      <w:r>
        <w:rPr>
          <w:color w:val="808285"/>
          <w:spacing w:val="-2"/>
          <w:sz w:val="18"/>
        </w:rPr>
        <w:t>system’s</w:t>
      </w:r>
      <w:r>
        <w:rPr>
          <w:color w:val="808285"/>
          <w:spacing w:val="-10"/>
          <w:sz w:val="18"/>
        </w:rPr>
        <w:t xml:space="preserve"> </w:t>
      </w:r>
      <w:r>
        <w:rPr>
          <w:color w:val="808285"/>
          <w:spacing w:val="-2"/>
          <w:sz w:val="18"/>
        </w:rPr>
        <w:t>ARP</w:t>
      </w:r>
      <w:r>
        <w:rPr>
          <w:color w:val="808285"/>
          <w:spacing w:val="-11"/>
          <w:sz w:val="18"/>
        </w:rPr>
        <w:t xml:space="preserve"> </w:t>
      </w:r>
      <w:r>
        <w:rPr>
          <w:color w:val="808285"/>
          <w:spacing w:val="-2"/>
          <w:sz w:val="18"/>
        </w:rPr>
        <w:t xml:space="preserve">table </w:t>
      </w:r>
      <w:r>
        <w:rPr>
          <w:color w:val="808285"/>
          <w:sz w:val="18"/>
        </w:rPr>
        <w:t>contains</w:t>
      </w:r>
      <w:r>
        <w:rPr>
          <w:color w:val="808285"/>
          <w:spacing w:val="-4"/>
          <w:sz w:val="18"/>
        </w:rPr>
        <w:t xml:space="preserve"> </w:t>
      </w:r>
      <w:r>
        <w:rPr>
          <w:color w:val="808285"/>
          <w:sz w:val="18"/>
        </w:rPr>
        <w:t>known</w:t>
      </w:r>
      <w:r>
        <w:rPr>
          <w:color w:val="808285"/>
          <w:spacing w:val="-4"/>
          <w:sz w:val="18"/>
        </w:rPr>
        <w:t xml:space="preserve"> </w:t>
      </w:r>
      <w:r>
        <w:rPr>
          <w:color w:val="808285"/>
          <w:sz w:val="18"/>
        </w:rPr>
        <w:t>local IP addresses and their</w:t>
      </w:r>
      <w:r>
        <w:rPr>
          <w:color w:val="808285"/>
          <w:spacing w:val="6"/>
          <w:sz w:val="18"/>
        </w:rPr>
        <w:t xml:space="preserve"> </w:t>
      </w:r>
      <w:r>
        <w:rPr>
          <w:color w:val="808285"/>
          <w:sz w:val="18"/>
        </w:rPr>
        <w:t>associated</w:t>
      </w:r>
      <w:r>
        <w:rPr>
          <w:color w:val="808285"/>
          <w:spacing w:val="7"/>
          <w:sz w:val="18"/>
        </w:rPr>
        <w:t xml:space="preserve"> </w:t>
      </w:r>
      <w:r>
        <w:rPr>
          <w:color w:val="808285"/>
          <w:spacing w:val="-5"/>
          <w:w w:val="90"/>
          <w:sz w:val="18"/>
        </w:rPr>
        <w:t>MAC</w:t>
      </w:r>
    </w:p>
    <w:p w14:paraId="13EDF477" w14:textId="77777777" w:rsidR="00375E0D" w:rsidRDefault="00000000">
      <w:pPr>
        <w:spacing w:line="206" w:lineRule="exact"/>
        <w:ind w:right="88"/>
        <w:jc w:val="right"/>
        <w:rPr>
          <w:sz w:val="18"/>
        </w:rPr>
      </w:pPr>
      <w:r>
        <w:rPr>
          <w:color w:val="808285"/>
          <w:spacing w:val="-2"/>
          <w:sz w:val="18"/>
        </w:rPr>
        <w:t>addresses.</w:t>
      </w:r>
    </w:p>
    <w:p w14:paraId="13EDF478" w14:textId="77777777" w:rsidR="00375E0D" w:rsidRDefault="00000000">
      <w:pPr>
        <w:pStyle w:val="BodyText"/>
        <w:spacing w:before="89" w:line="271" w:lineRule="auto"/>
        <w:ind w:left="116" w:right="955" w:hanging="1"/>
        <w:jc w:val="both"/>
      </w:pPr>
      <w:r>
        <w:br w:type="column"/>
      </w:r>
      <w:r>
        <w:rPr>
          <w:color w:val="231F20"/>
        </w:rPr>
        <w:t xml:space="preserve">To facilitate future communication, many link-local systems also store the information gathered from this exchange within their ARP </w:t>
      </w:r>
      <w:r>
        <w:rPr>
          <w:color w:val="231F20"/>
          <w:spacing w:val="-1"/>
          <w:w w:val="126"/>
        </w:rPr>
        <w:t>t</w:t>
      </w:r>
      <w:r>
        <w:rPr>
          <w:color w:val="231F20"/>
          <w:spacing w:val="1"/>
          <w:w w:val="99"/>
        </w:rPr>
        <w:t>ab</w:t>
      </w:r>
      <w:r>
        <w:rPr>
          <w:color w:val="231F20"/>
          <w:w w:val="99"/>
        </w:rPr>
        <w:t>l</w:t>
      </w:r>
      <w:r>
        <w:rPr>
          <w:color w:val="231F20"/>
          <w:spacing w:val="1"/>
          <w:w w:val="90"/>
        </w:rPr>
        <w:t>e</w:t>
      </w:r>
      <w:r>
        <w:rPr>
          <w:color w:val="231F20"/>
          <w:spacing w:val="-9"/>
          <w:w w:val="179"/>
        </w:rPr>
        <w:t>/</w:t>
      </w:r>
      <w:r>
        <w:rPr>
          <w:color w:val="231F20"/>
          <w:spacing w:val="-1"/>
          <w:w w:val="85"/>
        </w:rPr>
        <w:t>c</w:t>
      </w:r>
      <w:r>
        <w:rPr>
          <w:color w:val="231F20"/>
          <w:spacing w:val="1"/>
          <w:w w:val="89"/>
        </w:rPr>
        <w:t>ach</w:t>
      </w:r>
      <w:r>
        <w:rPr>
          <w:color w:val="231F20"/>
          <w:spacing w:val="-1"/>
          <w:w w:val="89"/>
        </w:rPr>
        <w:t>e</w:t>
      </w:r>
      <w:r>
        <w:rPr>
          <w:color w:val="231F20"/>
          <w:spacing w:val="1"/>
          <w:w w:val="66"/>
        </w:rPr>
        <w:t>.</w:t>
      </w:r>
    </w:p>
    <w:p w14:paraId="13EDF479" w14:textId="77777777" w:rsidR="00375E0D" w:rsidRDefault="00375E0D">
      <w:pPr>
        <w:pStyle w:val="BodyText"/>
        <w:spacing w:before="7"/>
        <w:rPr>
          <w:sz w:val="22"/>
        </w:rPr>
      </w:pPr>
    </w:p>
    <w:p w14:paraId="13EDF47A" w14:textId="77777777" w:rsidR="00375E0D" w:rsidRDefault="00000000">
      <w:pPr>
        <w:pStyle w:val="BodyText"/>
        <w:spacing w:line="271" w:lineRule="auto"/>
        <w:ind w:left="116" w:right="955"/>
        <w:jc w:val="both"/>
      </w:pPr>
      <w:r>
        <w:rPr>
          <w:color w:val="231F20"/>
        </w:rPr>
        <w:t xml:space="preserve">This approach has certain security ramiﬁcations, which caused ARP to be replaced by </w:t>
      </w:r>
      <w:r>
        <w:rPr>
          <w:color w:val="231F20"/>
          <w:spacing w:val="-2"/>
        </w:rPr>
        <w:t>the</w:t>
      </w:r>
      <w:r>
        <w:rPr>
          <w:color w:val="231F20"/>
          <w:spacing w:val="-7"/>
        </w:rPr>
        <w:t xml:space="preserve"> </w:t>
      </w:r>
      <w:r>
        <w:rPr>
          <w:color w:val="231F20"/>
          <w:spacing w:val="-2"/>
        </w:rPr>
        <w:t>Neighbor</w:t>
      </w:r>
      <w:r>
        <w:rPr>
          <w:color w:val="231F20"/>
          <w:spacing w:val="-7"/>
        </w:rPr>
        <w:t xml:space="preserve"> </w:t>
      </w:r>
      <w:r>
        <w:rPr>
          <w:color w:val="231F20"/>
          <w:spacing w:val="-2"/>
        </w:rPr>
        <w:t>Discovery</w:t>
      </w:r>
      <w:r>
        <w:rPr>
          <w:color w:val="231F20"/>
          <w:spacing w:val="-7"/>
        </w:rPr>
        <w:t xml:space="preserve"> </w:t>
      </w:r>
      <w:r>
        <w:rPr>
          <w:color w:val="231F20"/>
          <w:spacing w:val="-2"/>
        </w:rPr>
        <w:t>Protocol</w:t>
      </w:r>
      <w:r>
        <w:rPr>
          <w:color w:val="231F20"/>
          <w:spacing w:val="-7"/>
        </w:rPr>
        <w:t xml:space="preserve"> </w:t>
      </w:r>
      <w:r>
        <w:rPr>
          <w:color w:val="231F20"/>
          <w:spacing w:val="-2"/>
        </w:rPr>
        <w:t>(NDP)</w:t>
      </w:r>
      <w:r>
        <w:rPr>
          <w:color w:val="231F20"/>
          <w:spacing w:val="-7"/>
        </w:rPr>
        <w:t xml:space="preserve"> </w:t>
      </w:r>
      <w:r>
        <w:rPr>
          <w:color w:val="231F20"/>
          <w:spacing w:val="-2"/>
        </w:rPr>
        <w:t>for</w:t>
      </w:r>
      <w:r>
        <w:rPr>
          <w:color w:val="231F20"/>
          <w:spacing w:val="-7"/>
        </w:rPr>
        <w:t xml:space="preserve"> </w:t>
      </w:r>
      <w:r>
        <w:rPr>
          <w:color w:val="231F20"/>
          <w:spacing w:val="-2"/>
        </w:rPr>
        <w:t>IPv6.</w:t>
      </w:r>
      <w:r>
        <w:rPr>
          <w:color w:val="231F20"/>
          <w:spacing w:val="-7"/>
        </w:rPr>
        <w:t xml:space="preserve"> </w:t>
      </w:r>
      <w:r>
        <w:rPr>
          <w:color w:val="231F20"/>
          <w:spacing w:val="-2"/>
        </w:rPr>
        <w:t>The</w:t>
      </w:r>
      <w:r>
        <w:rPr>
          <w:color w:val="231F20"/>
          <w:spacing w:val="-7"/>
        </w:rPr>
        <w:t xml:space="preserve"> </w:t>
      </w:r>
      <w:r>
        <w:rPr>
          <w:color w:val="231F20"/>
          <w:spacing w:val="-2"/>
        </w:rPr>
        <w:t>NDP</w:t>
      </w:r>
      <w:r>
        <w:rPr>
          <w:color w:val="231F20"/>
          <w:spacing w:val="-7"/>
        </w:rPr>
        <w:t xml:space="preserve"> </w:t>
      </w:r>
      <w:r>
        <w:rPr>
          <w:color w:val="231F20"/>
          <w:spacing w:val="-2"/>
        </w:rPr>
        <w:t>is</w:t>
      </w:r>
      <w:r>
        <w:rPr>
          <w:color w:val="231F20"/>
          <w:spacing w:val="-8"/>
        </w:rPr>
        <w:t xml:space="preserve"> </w:t>
      </w:r>
      <w:r>
        <w:rPr>
          <w:color w:val="231F20"/>
          <w:spacing w:val="-2"/>
        </w:rPr>
        <w:t>speciﬁed</w:t>
      </w:r>
      <w:r>
        <w:rPr>
          <w:color w:val="231F20"/>
          <w:spacing w:val="-7"/>
        </w:rPr>
        <w:t xml:space="preserve"> </w:t>
      </w:r>
      <w:r>
        <w:rPr>
          <w:color w:val="231F20"/>
          <w:spacing w:val="-2"/>
        </w:rPr>
        <w:t>in</w:t>
      </w:r>
      <w:r>
        <w:rPr>
          <w:color w:val="231F20"/>
          <w:spacing w:val="-7"/>
        </w:rPr>
        <w:t xml:space="preserve"> </w:t>
      </w:r>
      <w:r>
        <w:rPr>
          <w:color w:val="231F20"/>
          <w:spacing w:val="-2"/>
        </w:rPr>
        <w:t>RFC</w:t>
      </w:r>
      <w:r>
        <w:rPr>
          <w:color w:val="231F20"/>
          <w:spacing w:val="-7"/>
        </w:rPr>
        <w:t xml:space="preserve"> </w:t>
      </w:r>
      <w:r>
        <w:rPr>
          <w:color w:val="231F20"/>
          <w:spacing w:val="-2"/>
        </w:rPr>
        <w:t>4861</w:t>
      </w:r>
      <w:r>
        <w:rPr>
          <w:color w:val="231F20"/>
          <w:spacing w:val="-7"/>
        </w:rPr>
        <w:t xml:space="preserve"> </w:t>
      </w:r>
      <w:r>
        <w:rPr>
          <w:color w:val="231F20"/>
          <w:spacing w:val="-2"/>
        </w:rPr>
        <w:t xml:space="preserve">(Simp- </w:t>
      </w:r>
      <w:r>
        <w:rPr>
          <w:color w:val="231F20"/>
        </w:rPr>
        <w:t>son et al., 2007) and aims to address these issues, as well as bundle functionalities</w:t>
      </w:r>
      <w:r>
        <w:rPr>
          <w:color w:val="231F20"/>
          <w:spacing w:val="80"/>
        </w:rPr>
        <w:t xml:space="preserve"> </w:t>
      </w:r>
      <w:r>
        <w:rPr>
          <w:color w:val="231F20"/>
        </w:rPr>
        <w:t>from related protocols.</w:t>
      </w:r>
    </w:p>
    <w:p w14:paraId="13EDF47B"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40"/>
            <w:col w:w="8902"/>
          </w:cols>
        </w:sectPr>
      </w:pPr>
    </w:p>
    <w:p w14:paraId="13EDF47C" w14:textId="77777777" w:rsidR="00375E0D" w:rsidRDefault="00375E0D">
      <w:pPr>
        <w:pStyle w:val="BodyText"/>
      </w:pPr>
    </w:p>
    <w:p w14:paraId="13EDF47D" w14:textId="77777777" w:rsidR="00375E0D" w:rsidRDefault="00375E0D">
      <w:pPr>
        <w:pStyle w:val="BodyText"/>
        <w:spacing w:before="5"/>
      </w:pPr>
    </w:p>
    <w:p w14:paraId="13EDF47E" w14:textId="77777777" w:rsidR="00375E0D" w:rsidRDefault="00000000">
      <w:pPr>
        <w:ind w:left="957"/>
        <w:rPr>
          <w:sz w:val="18"/>
        </w:rPr>
      </w:pPr>
      <w:r>
        <w:rPr>
          <w:color w:val="003946"/>
          <w:sz w:val="18"/>
        </w:rPr>
        <w:t>Routing the Link</w:t>
      </w:r>
      <w:r>
        <w:rPr>
          <w:color w:val="003946"/>
          <w:spacing w:val="1"/>
          <w:sz w:val="18"/>
        </w:rPr>
        <w:t xml:space="preserve"> </w:t>
      </w:r>
      <w:r>
        <w:rPr>
          <w:color w:val="003946"/>
          <w:spacing w:val="-4"/>
          <w:sz w:val="18"/>
        </w:rPr>
        <w:t>Layer</w:t>
      </w:r>
    </w:p>
    <w:p w14:paraId="13EDF47F" w14:textId="77777777" w:rsidR="00375E0D" w:rsidRDefault="00375E0D">
      <w:pPr>
        <w:pStyle w:val="BodyText"/>
      </w:pPr>
    </w:p>
    <w:p w14:paraId="13EDF480" w14:textId="77777777" w:rsidR="00375E0D" w:rsidRDefault="00375E0D">
      <w:pPr>
        <w:pStyle w:val="BodyText"/>
      </w:pPr>
    </w:p>
    <w:p w14:paraId="13EDF481" w14:textId="77777777" w:rsidR="00375E0D" w:rsidRDefault="00375E0D">
      <w:pPr>
        <w:pStyle w:val="BodyText"/>
      </w:pPr>
    </w:p>
    <w:p w14:paraId="13EDF482" w14:textId="77777777" w:rsidR="00375E0D" w:rsidRDefault="00375E0D">
      <w:pPr>
        <w:pStyle w:val="BodyText"/>
      </w:pPr>
    </w:p>
    <w:p w14:paraId="13EDF483" w14:textId="77777777" w:rsidR="00375E0D" w:rsidRDefault="00375E0D">
      <w:pPr>
        <w:pStyle w:val="BodyText"/>
      </w:pPr>
    </w:p>
    <w:p w14:paraId="13EDF484" w14:textId="77777777" w:rsidR="00375E0D" w:rsidRDefault="00375E0D">
      <w:pPr>
        <w:pStyle w:val="BodyText"/>
        <w:spacing w:before="1"/>
        <w:rPr>
          <w:sz w:val="18"/>
        </w:rPr>
      </w:pPr>
    </w:p>
    <w:p w14:paraId="13EDF485" w14:textId="77777777" w:rsidR="00375E0D" w:rsidRDefault="00000000">
      <w:pPr>
        <w:pStyle w:val="Heading4"/>
        <w:numPr>
          <w:ilvl w:val="1"/>
          <w:numId w:val="55"/>
        </w:numPr>
        <w:tabs>
          <w:tab w:val="left" w:pos="1525"/>
        </w:tabs>
        <w:spacing w:before="100"/>
        <w:ind w:hanging="568"/>
        <w:jc w:val="left"/>
      </w:pPr>
      <w:r>
        <w:rPr>
          <w:color w:val="003946"/>
          <w:w w:val="95"/>
        </w:rPr>
        <w:t>RIP</w:t>
      </w:r>
      <w:r>
        <w:rPr>
          <w:color w:val="003946"/>
          <w:spacing w:val="1"/>
        </w:rPr>
        <w:t xml:space="preserve"> </w:t>
      </w:r>
      <w:r>
        <w:rPr>
          <w:color w:val="003946"/>
          <w:w w:val="95"/>
        </w:rPr>
        <w:t>Dynamic</w:t>
      </w:r>
      <w:r>
        <w:rPr>
          <w:color w:val="003946"/>
          <w:spacing w:val="2"/>
        </w:rPr>
        <w:t xml:space="preserve"> </w:t>
      </w:r>
      <w:r>
        <w:rPr>
          <w:color w:val="003946"/>
          <w:spacing w:val="-2"/>
          <w:w w:val="95"/>
        </w:rPr>
        <w:t>Routing</w:t>
      </w:r>
    </w:p>
    <w:p w14:paraId="13EDF486" w14:textId="77777777" w:rsidR="00375E0D" w:rsidRDefault="00000000">
      <w:pPr>
        <w:pStyle w:val="BodyText"/>
        <w:spacing w:before="269" w:line="271" w:lineRule="auto"/>
        <w:ind w:left="957" w:right="2201" w:hanging="1"/>
        <w:jc w:val="both"/>
      </w:pPr>
      <w:r>
        <w:rPr>
          <w:color w:val="231F20"/>
        </w:rPr>
        <w:t xml:space="preserve">The RIP is a standard protocol by which routers (usually within autonomous systems) exchange routing information. The goal of this information interchange is the </w:t>
      </w:r>
      <w:proofErr w:type="spellStart"/>
      <w:r>
        <w:rPr>
          <w:color w:val="231F20"/>
        </w:rPr>
        <w:t>optimiza</w:t>
      </w:r>
      <w:proofErr w:type="spellEnd"/>
      <w:r>
        <w:rPr>
          <w:color w:val="231F20"/>
        </w:rPr>
        <w:t xml:space="preserve">- </w:t>
      </w:r>
      <w:proofErr w:type="spellStart"/>
      <w:r>
        <w:rPr>
          <w:color w:val="231F20"/>
        </w:rPr>
        <w:t>tion</w:t>
      </w:r>
      <w:proofErr w:type="spellEnd"/>
      <w:r>
        <w:rPr>
          <w:color w:val="231F20"/>
        </w:rPr>
        <w:t xml:space="preserve"> of network trafﬁc </w:t>
      </w:r>
      <w:proofErr w:type="gramStart"/>
      <w:r>
        <w:rPr>
          <w:color w:val="231F20"/>
        </w:rPr>
        <w:t>with regard to</w:t>
      </w:r>
      <w:proofErr w:type="gramEnd"/>
      <w:r>
        <w:rPr>
          <w:color w:val="231F20"/>
        </w:rPr>
        <w:t xml:space="preserve"> a cost metric, thus reducing latency. The dynamic nature of RIP-based routing also allows routers to adapt to changes in the network top- ology in case routes are added, become unavailable, or their cost changes.</w:t>
      </w:r>
    </w:p>
    <w:p w14:paraId="13EDF487" w14:textId="77777777" w:rsidR="00375E0D" w:rsidRDefault="00375E0D">
      <w:pPr>
        <w:pStyle w:val="BodyText"/>
        <w:spacing w:before="7"/>
        <w:rPr>
          <w:sz w:val="22"/>
        </w:rPr>
      </w:pPr>
    </w:p>
    <w:p w14:paraId="13EDF488" w14:textId="77777777" w:rsidR="00375E0D" w:rsidRDefault="00000000">
      <w:pPr>
        <w:pStyle w:val="BodyText"/>
        <w:spacing w:line="271" w:lineRule="auto"/>
        <w:ind w:left="957" w:right="2201" w:hanging="1"/>
        <w:jc w:val="both"/>
      </w:pPr>
      <w:r>
        <w:rPr>
          <w:color w:val="231F20"/>
        </w:rPr>
        <w:t>RIP works on a higher level of the TCP/IP layer model. The information it exchanges alters the way the internet/network layer performs its task. It does, however, use trans- port-layer functions, which makes RIP itself an application-layer protocol.</w:t>
      </w:r>
    </w:p>
    <w:p w14:paraId="13EDF489" w14:textId="77777777" w:rsidR="00375E0D" w:rsidRDefault="00375E0D">
      <w:pPr>
        <w:pStyle w:val="BodyText"/>
        <w:rPr>
          <w:sz w:val="24"/>
        </w:rPr>
      </w:pPr>
    </w:p>
    <w:p w14:paraId="13EDF48A" w14:textId="77777777" w:rsidR="00375E0D" w:rsidRDefault="00000000">
      <w:pPr>
        <w:pStyle w:val="Heading7"/>
        <w:spacing w:before="203"/>
      </w:pPr>
      <w:r>
        <w:rPr>
          <w:color w:val="003946"/>
        </w:rPr>
        <w:t>General</w:t>
      </w:r>
      <w:r>
        <w:rPr>
          <w:color w:val="003946"/>
          <w:spacing w:val="-15"/>
        </w:rPr>
        <w:t xml:space="preserve"> </w:t>
      </w:r>
      <w:r>
        <w:rPr>
          <w:color w:val="003946"/>
        </w:rPr>
        <w:t>Working</w:t>
      </w:r>
      <w:r>
        <w:rPr>
          <w:color w:val="003946"/>
          <w:spacing w:val="-16"/>
        </w:rPr>
        <w:t xml:space="preserve"> </w:t>
      </w:r>
      <w:r>
        <w:rPr>
          <w:color w:val="003946"/>
          <w:spacing w:val="-2"/>
        </w:rPr>
        <w:t>Principle</w:t>
      </w:r>
    </w:p>
    <w:p w14:paraId="13EDF48B" w14:textId="77777777" w:rsidR="00375E0D" w:rsidRDefault="00375E0D">
      <w:pPr>
        <w:pStyle w:val="BodyText"/>
        <w:spacing w:before="9"/>
        <w:rPr>
          <w:sz w:val="26"/>
        </w:rPr>
      </w:pPr>
    </w:p>
    <w:p w14:paraId="13EDF48C" w14:textId="77777777" w:rsidR="00375E0D" w:rsidRDefault="00000000">
      <w:pPr>
        <w:pStyle w:val="BodyText"/>
        <w:spacing w:before="1" w:line="271" w:lineRule="auto"/>
        <w:ind w:left="957" w:right="2202" w:hanging="1"/>
        <w:jc w:val="both"/>
      </w:pPr>
      <w:r>
        <w:rPr>
          <w:color w:val="231F20"/>
        </w:rPr>
        <w:t xml:space="preserve">RIP follows a distance-vector algorithm. This means that routers keep track of the cost associated with sending to other network segments via speciﬁc “gateways” (neighbor- </w:t>
      </w:r>
      <w:proofErr w:type="spellStart"/>
      <w:r>
        <w:rPr>
          <w:color w:val="231F20"/>
        </w:rPr>
        <w:t>ing</w:t>
      </w:r>
      <w:proofErr w:type="spellEnd"/>
      <w:r>
        <w:rPr>
          <w:color w:val="231F20"/>
          <w:spacing w:val="11"/>
        </w:rPr>
        <w:t xml:space="preserve"> </w:t>
      </w:r>
      <w:r>
        <w:rPr>
          <w:color w:val="231F20"/>
        </w:rPr>
        <w:t>routers</w:t>
      </w:r>
      <w:r>
        <w:rPr>
          <w:color w:val="231F20"/>
          <w:spacing w:val="11"/>
        </w:rPr>
        <w:t xml:space="preserve"> </w:t>
      </w:r>
      <w:r>
        <w:rPr>
          <w:color w:val="231F20"/>
        </w:rPr>
        <w:t>that</w:t>
      </w:r>
      <w:r>
        <w:rPr>
          <w:color w:val="231F20"/>
          <w:spacing w:val="11"/>
        </w:rPr>
        <w:t xml:space="preserve"> </w:t>
      </w:r>
      <w:r>
        <w:rPr>
          <w:color w:val="231F20"/>
        </w:rPr>
        <w:t>are</w:t>
      </w:r>
      <w:r>
        <w:rPr>
          <w:color w:val="231F20"/>
          <w:spacing w:val="11"/>
        </w:rPr>
        <w:t xml:space="preserve"> </w:t>
      </w:r>
      <w:r>
        <w:rPr>
          <w:color w:val="231F20"/>
        </w:rPr>
        <w:t>used</w:t>
      </w:r>
      <w:r>
        <w:rPr>
          <w:color w:val="231F20"/>
          <w:spacing w:val="11"/>
        </w:rPr>
        <w:t xml:space="preserve"> </w:t>
      </w:r>
      <w:r>
        <w:rPr>
          <w:color w:val="231F20"/>
        </w:rPr>
        <w:t>as</w:t>
      </w:r>
      <w:r>
        <w:rPr>
          <w:color w:val="231F20"/>
          <w:spacing w:val="11"/>
        </w:rPr>
        <w:t xml:space="preserve"> </w:t>
      </w:r>
      <w:r>
        <w:rPr>
          <w:color w:val="231F20"/>
        </w:rPr>
        <w:t>a</w:t>
      </w:r>
      <w:r>
        <w:rPr>
          <w:color w:val="231F20"/>
          <w:spacing w:val="11"/>
        </w:rPr>
        <w:t xml:space="preserve"> </w:t>
      </w:r>
      <w:r>
        <w:rPr>
          <w:color w:val="231F20"/>
        </w:rPr>
        <w:t>path</w:t>
      </w:r>
      <w:r>
        <w:rPr>
          <w:color w:val="231F20"/>
          <w:spacing w:val="11"/>
        </w:rPr>
        <w:t xml:space="preserve"> </w:t>
      </w:r>
      <w:r>
        <w:rPr>
          <w:color w:val="231F20"/>
        </w:rPr>
        <w:t>to</w:t>
      </w:r>
      <w:r>
        <w:rPr>
          <w:color w:val="231F20"/>
          <w:spacing w:val="11"/>
        </w:rPr>
        <w:t xml:space="preserve"> </w:t>
      </w:r>
      <w:r>
        <w:rPr>
          <w:color w:val="231F20"/>
        </w:rPr>
        <w:t>reach</w:t>
      </w:r>
      <w:r>
        <w:rPr>
          <w:color w:val="231F20"/>
          <w:spacing w:val="11"/>
        </w:rPr>
        <w:t xml:space="preserve"> </w:t>
      </w:r>
      <w:r>
        <w:rPr>
          <w:color w:val="231F20"/>
        </w:rPr>
        <w:t>the</w:t>
      </w:r>
      <w:r>
        <w:rPr>
          <w:color w:val="231F20"/>
          <w:spacing w:val="11"/>
        </w:rPr>
        <w:t xml:space="preserve"> </w:t>
      </w:r>
      <w:r>
        <w:rPr>
          <w:color w:val="231F20"/>
        </w:rPr>
        <w:t>other</w:t>
      </w:r>
      <w:r>
        <w:rPr>
          <w:color w:val="231F20"/>
          <w:spacing w:val="11"/>
        </w:rPr>
        <w:t xml:space="preserve"> </w:t>
      </w:r>
      <w:r>
        <w:rPr>
          <w:color w:val="231F20"/>
        </w:rPr>
        <w:t>segment).</w:t>
      </w:r>
      <w:r>
        <w:rPr>
          <w:color w:val="231F20"/>
          <w:spacing w:val="11"/>
        </w:rPr>
        <w:t xml:space="preserve"> </w:t>
      </w:r>
      <w:r>
        <w:rPr>
          <w:color w:val="231F20"/>
        </w:rPr>
        <w:t>This</w:t>
      </w:r>
      <w:r>
        <w:rPr>
          <w:color w:val="231F20"/>
          <w:spacing w:val="11"/>
        </w:rPr>
        <w:t xml:space="preserve"> </w:t>
      </w:r>
      <w:r>
        <w:rPr>
          <w:color w:val="231F20"/>
        </w:rPr>
        <w:t>data</w:t>
      </w:r>
      <w:r>
        <w:rPr>
          <w:color w:val="231F20"/>
          <w:spacing w:val="11"/>
        </w:rPr>
        <w:t xml:space="preserve"> </w:t>
      </w:r>
      <w:r>
        <w:rPr>
          <w:color w:val="231F20"/>
        </w:rPr>
        <w:t>set</w:t>
      </w:r>
      <w:r>
        <w:rPr>
          <w:color w:val="231F20"/>
          <w:spacing w:val="11"/>
        </w:rPr>
        <w:t xml:space="preserve"> </w:t>
      </w:r>
      <w:r>
        <w:rPr>
          <w:color w:val="231F20"/>
        </w:rPr>
        <w:t>is</w:t>
      </w:r>
      <w:r>
        <w:rPr>
          <w:color w:val="231F20"/>
          <w:spacing w:val="11"/>
        </w:rPr>
        <w:t xml:space="preserve"> </w:t>
      </w:r>
      <w:r>
        <w:rPr>
          <w:color w:val="231F20"/>
        </w:rPr>
        <w:t>called a distance vector.</w:t>
      </w:r>
    </w:p>
    <w:p w14:paraId="13EDF48D" w14:textId="77777777" w:rsidR="00375E0D" w:rsidRDefault="00000000">
      <w:pPr>
        <w:pStyle w:val="BodyText"/>
        <w:spacing w:before="4"/>
        <w:rPr>
          <w:sz w:val="22"/>
        </w:rPr>
      </w:pPr>
      <w:r>
        <w:rPr>
          <w:noProof/>
        </w:rPr>
        <w:drawing>
          <wp:anchor distT="0" distB="0" distL="0" distR="0" simplePos="0" relativeHeight="32" behindDoc="0" locked="0" layoutInCell="1" allowOverlap="1" wp14:anchorId="13EE004D" wp14:editId="13EE004E">
            <wp:simplePos x="0" y="0"/>
            <wp:positionH relativeFrom="page">
              <wp:posOffset>900000</wp:posOffset>
            </wp:positionH>
            <wp:positionV relativeFrom="paragraph">
              <wp:posOffset>178443</wp:posOffset>
            </wp:positionV>
            <wp:extent cx="4973880" cy="2688336"/>
            <wp:effectExtent l="0" t="0" r="0" b="0"/>
            <wp:wrapTopAndBottom/>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56" cstate="print"/>
                    <a:stretch>
                      <a:fillRect/>
                    </a:stretch>
                  </pic:blipFill>
                  <pic:spPr>
                    <a:xfrm>
                      <a:off x="0" y="0"/>
                      <a:ext cx="4973880" cy="2688336"/>
                    </a:xfrm>
                    <a:prstGeom prst="rect">
                      <a:avLst/>
                    </a:prstGeom>
                  </pic:spPr>
                </pic:pic>
              </a:graphicData>
            </a:graphic>
          </wp:anchor>
        </w:drawing>
      </w:r>
    </w:p>
    <w:p w14:paraId="13EDF48E" w14:textId="77777777" w:rsidR="00375E0D" w:rsidRDefault="00000000">
      <w:pPr>
        <w:pStyle w:val="BodyText"/>
        <w:spacing w:before="166" w:line="271" w:lineRule="auto"/>
        <w:ind w:left="957" w:right="2203" w:hanging="1"/>
        <w:jc w:val="both"/>
      </w:pPr>
      <w:r>
        <w:rPr>
          <w:color w:val="231F20"/>
        </w:rPr>
        <w:t>The distance vector contains information on other known network segments and how they can be reached.</w:t>
      </w:r>
    </w:p>
    <w:p w14:paraId="13EDF48F" w14:textId="77777777" w:rsidR="00375E0D" w:rsidRDefault="00375E0D">
      <w:pPr>
        <w:pStyle w:val="BodyText"/>
        <w:spacing w:before="7"/>
        <w:rPr>
          <w:sz w:val="22"/>
        </w:rPr>
      </w:pPr>
    </w:p>
    <w:p w14:paraId="13EDF490" w14:textId="77777777" w:rsidR="00375E0D" w:rsidRDefault="00000000">
      <w:pPr>
        <w:pStyle w:val="BodyText"/>
        <w:spacing w:line="271" w:lineRule="auto"/>
        <w:ind w:left="957" w:right="2202" w:hanging="1"/>
        <w:jc w:val="both"/>
      </w:pPr>
      <w:r>
        <w:rPr>
          <w:color w:val="231F20"/>
        </w:rPr>
        <w:t>The</w:t>
      </w:r>
      <w:r>
        <w:rPr>
          <w:color w:val="231F20"/>
          <w:spacing w:val="-1"/>
        </w:rPr>
        <w:t xml:space="preserve"> </w:t>
      </w:r>
      <w:r>
        <w:rPr>
          <w:color w:val="231F20"/>
        </w:rPr>
        <w:t>ﬁgure</w:t>
      </w:r>
      <w:r>
        <w:rPr>
          <w:color w:val="231F20"/>
          <w:spacing w:val="-1"/>
        </w:rPr>
        <w:t xml:space="preserve"> </w:t>
      </w:r>
      <w:r>
        <w:rPr>
          <w:color w:val="231F20"/>
        </w:rPr>
        <w:t>above</w:t>
      </w:r>
      <w:r>
        <w:rPr>
          <w:color w:val="231F20"/>
          <w:spacing w:val="-1"/>
        </w:rPr>
        <w:t xml:space="preserve"> </w:t>
      </w:r>
      <w:r>
        <w:rPr>
          <w:color w:val="231F20"/>
        </w:rPr>
        <w:t>shows</w:t>
      </w:r>
      <w:r>
        <w:rPr>
          <w:color w:val="231F20"/>
          <w:spacing w:val="-1"/>
        </w:rPr>
        <w:t xml:space="preserve"> </w:t>
      </w:r>
      <w:r>
        <w:rPr>
          <w:color w:val="231F20"/>
        </w:rPr>
        <w:t>a</w:t>
      </w:r>
      <w:r>
        <w:rPr>
          <w:color w:val="231F20"/>
          <w:spacing w:val="-1"/>
        </w:rPr>
        <w:t xml:space="preserve"> </w:t>
      </w:r>
      <w:r>
        <w:rPr>
          <w:color w:val="231F20"/>
        </w:rPr>
        <w:t>network</w:t>
      </w:r>
      <w:r>
        <w:rPr>
          <w:color w:val="231F20"/>
          <w:spacing w:val="-1"/>
        </w:rPr>
        <w:t xml:space="preserve"> </w:t>
      </w:r>
      <w:r>
        <w:rPr>
          <w:color w:val="231F20"/>
        </w:rPr>
        <w:t>that</w:t>
      </w:r>
      <w:r>
        <w:rPr>
          <w:color w:val="231F20"/>
          <w:spacing w:val="-1"/>
        </w:rPr>
        <w:t xml:space="preserve"> </w:t>
      </w:r>
      <w:r>
        <w:rPr>
          <w:color w:val="231F20"/>
        </w:rPr>
        <w:t>consists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segments</w:t>
      </w:r>
      <w:r>
        <w:rPr>
          <w:color w:val="231F20"/>
          <w:spacing w:val="-1"/>
        </w:rPr>
        <w:t xml:space="preserve"> </w:t>
      </w:r>
      <w:r>
        <w:rPr>
          <w:color w:val="231F20"/>
        </w:rPr>
        <w:t>A,</w:t>
      </w:r>
      <w:r>
        <w:rPr>
          <w:color w:val="231F20"/>
          <w:spacing w:val="-1"/>
        </w:rPr>
        <w:t xml:space="preserve"> </w:t>
      </w:r>
      <w:r>
        <w:rPr>
          <w:color w:val="231F20"/>
        </w:rPr>
        <w:t>B,</w:t>
      </w:r>
      <w:r>
        <w:rPr>
          <w:color w:val="231F20"/>
          <w:spacing w:val="-1"/>
        </w:rPr>
        <w:t xml:space="preserve"> </w:t>
      </w:r>
      <w:r>
        <w:rPr>
          <w:color w:val="231F20"/>
        </w:rPr>
        <w:t>and</w:t>
      </w:r>
      <w:r>
        <w:rPr>
          <w:color w:val="231F20"/>
          <w:spacing w:val="-1"/>
        </w:rPr>
        <w:t xml:space="preserve"> </w:t>
      </w:r>
      <w:r>
        <w:rPr>
          <w:color w:val="231F20"/>
        </w:rPr>
        <w:t>C</w:t>
      </w:r>
      <w:r>
        <w:rPr>
          <w:color w:val="231F20"/>
          <w:spacing w:val="-1"/>
        </w:rPr>
        <w:t xml:space="preserve"> </w:t>
      </w:r>
      <w:r>
        <w:rPr>
          <w:color w:val="231F20"/>
        </w:rPr>
        <w:t>as</w:t>
      </w:r>
      <w:r>
        <w:rPr>
          <w:color w:val="231F20"/>
          <w:spacing w:val="-1"/>
        </w:rPr>
        <w:t xml:space="preserve"> </w:t>
      </w:r>
      <w:r>
        <w:rPr>
          <w:color w:val="231F20"/>
        </w:rPr>
        <w:t>seen</w:t>
      </w:r>
      <w:r>
        <w:rPr>
          <w:color w:val="231F20"/>
          <w:spacing w:val="-1"/>
        </w:rPr>
        <w:t xml:space="preserve"> </w:t>
      </w:r>
      <w:r>
        <w:rPr>
          <w:color w:val="231F20"/>
        </w:rPr>
        <w:t>by router</w:t>
      </w:r>
      <w:r>
        <w:rPr>
          <w:color w:val="231F20"/>
          <w:spacing w:val="-14"/>
        </w:rPr>
        <w:t xml:space="preserve"> </w:t>
      </w:r>
      <w:r>
        <w:rPr>
          <w:color w:val="231F20"/>
        </w:rPr>
        <w:t>R4.</w:t>
      </w:r>
      <w:r>
        <w:rPr>
          <w:color w:val="231F20"/>
          <w:spacing w:val="-14"/>
        </w:rPr>
        <w:t xml:space="preserve"> </w:t>
      </w:r>
      <w:r>
        <w:rPr>
          <w:color w:val="231F20"/>
        </w:rPr>
        <w:t>These</w:t>
      </w:r>
      <w:r>
        <w:rPr>
          <w:color w:val="231F20"/>
          <w:spacing w:val="-14"/>
        </w:rPr>
        <w:t xml:space="preserve"> </w:t>
      </w:r>
      <w:r>
        <w:rPr>
          <w:color w:val="231F20"/>
        </w:rPr>
        <w:t>network</w:t>
      </w:r>
      <w:r>
        <w:rPr>
          <w:color w:val="231F20"/>
          <w:spacing w:val="-14"/>
        </w:rPr>
        <w:t xml:space="preserve"> </w:t>
      </w:r>
      <w:r>
        <w:rPr>
          <w:color w:val="231F20"/>
        </w:rPr>
        <w:t>segments</w:t>
      </w:r>
      <w:r>
        <w:rPr>
          <w:color w:val="231F20"/>
          <w:spacing w:val="-14"/>
        </w:rPr>
        <w:t xml:space="preserve"> </w:t>
      </w:r>
      <w:r>
        <w:rPr>
          <w:color w:val="231F20"/>
        </w:rPr>
        <w:t>can</w:t>
      </w:r>
      <w:r>
        <w:rPr>
          <w:color w:val="231F20"/>
          <w:spacing w:val="-14"/>
        </w:rPr>
        <w:t xml:space="preserve"> </w:t>
      </w:r>
      <w:r>
        <w:rPr>
          <w:color w:val="231F20"/>
        </w:rPr>
        <w:t>be</w:t>
      </w:r>
      <w:r>
        <w:rPr>
          <w:color w:val="231F20"/>
          <w:spacing w:val="-14"/>
        </w:rPr>
        <w:t xml:space="preserve"> </w:t>
      </w:r>
      <w:r>
        <w:rPr>
          <w:color w:val="231F20"/>
        </w:rPr>
        <w:t>reached</w:t>
      </w:r>
      <w:r>
        <w:rPr>
          <w:color w:val="231F20"/>
          <w:spacing w:val="-13"/>
        </w:rPr>
        <w:t xml:space="preserve"> </w:t>
      </w:r>
      <w:r>
        <w:rPr>
          <w:color w:val="231F20"/>
        </w:rPr>
        <w:t>via</w:t>
      </w:r>
      <w:r>
        <w:rPr>
          <w:color w:val="231F20"/>
          <w:spacing w:val="-14"/>
        </w:rPr>
        <w:t xml:space="preserve"> </w:t>
      </w:r>
      <w:r>
        <w:rPr>
          <w:color w:val="231F20"/>
        </w:rPr>
        <w:t>the</w:t>
      </w:r>
      <w:r>
        <w:rPr>
          <w:color w:val="231F20"/>
          <w:spacing w:val="-14"/>
        </w:rPr>
        <w:t xml:space="preserve"> </w:t>
      </w:r>
      <w:r>
        <w:rPr>
          <w:color w:val="231F20"/>
        </w:rPr>
        <w:t>adjacent</w:t>
      </w:r>
      <w:r>
        <w:rPr>
          <w:color w:val="231F20"/>
          <w:spacing w:val="-14"/>
        </w:rPr>
        <w:t xml:space="preserve"> </w:t>
      </w:r>
      <w:r>
        <w:rPr>
          <w:color w:val="231F20"/>
        </w:rPr>
        <w:t>gateways</w:t>
      </w:r>
      <w:r>
        <w:rPr>
          <w:color w:val="231F20"/>
          <w:spacing w:val="-14"/>
        </w:rPr>
        <w:t xml:space="preserve"> </w:t>
      </w:r>
      <w:r>
        <w:rPr>
          <w:color w:val="231F20"/>
        </w:rPr>
        <w:t>R1</w:t>
      </w:r>
      <w:r>
        <w:rPr>
          <w:color w:val="231F20"/>
          <w:spacing w:val="-14"/>
        </w:rPr>
        <w:t xml:space="preserve"> </w:t>
      </w:r>
      <w:r>
        <w:rPr>
          <w:color w:val="231F20"/>
        </w:rPr>
        <w:t>and</w:t>
      </w:r>
      <w:r>
        <w:rPr>
          <w:color w:val="231F20"/>
          <w:spacing w:val="-14"/>
        </w:rPr>
        <w:t xml:space="preserve"> </w:t>
      </w:r>
      <w:r>
        <w:rPr>
          <w:color w:val="231F20"/>
        </w:rPr>
        <w:t>R3 on R4’s physical interfaces 0 and 1, respectively. R4 also maintains timers for each neighbor (t and u) that keep track of how current their information is.</w:t>
      </w:r>
    </w:p>
    <w:p w14:paraId="13EDF491" w14:textId="77777777" w:rsidR="00375E0D" w:rsidRDefault="00375E0D">
      <w:pPr>
        <w:spacing w:line="271" w:lineRule="auto"/>
        <w:jc w:val="both"/>
        <w:sectPr w:rsidR="00375E0D">
          <w:pgSz w:w="11910" w:h="16840"/>
          <w:pgMar w:top="960" w:right="460" w:bottom="280" w:left="460" w:header="0" w:footer="0" w:gutter="0"/>
          <w:cols w:space="720"/>
        </w:sectPr>
      </w:pPr>
    </w:p>
    <w:p w14:paraId="13EDF492" w14:textId="77777777" w:rsidR="00375E0D" w:rsidRDefault="00375E0D">
      <w:pPr>
        <w:pStyle w:val="BodyText"/>
      </w:pPr>
    </w:p>
    <w:p w14:paraId="13EDF493" w14:textId="77777777" w:rsidR="00375E0D" w:rsidRDefault="00375E0D">
      <w:pPr>
        <w:pStyle w:val="BodyText"/>
      </w:pPr>
    </w:p>
    <w:p w14:paraId="13EDF494" w14:textId="77777777" w:rsidR="00375E0D" w:rsidRDefault="00375E0D">
      <w:pPr>
        <w:pStyle w:val="BodyText"/>
      </w:pPr>
    </w:p>
    <w:p w14:paraId="13EDF495" w14:textId="77777777" w:rsidR="00375E0D" w:rsidRDefault="00375E0D">
      <w:pPr>
        <w:pStyle w:val="BodyText"/>
      </w:pPr>
    </w:p>
    <w:p w14:paraId="13EDF496" w14:textId="77777777" w:rsidR="00375E0D" w:rsidRDefault="00375E0D">
      <w:pPr>
        <w:pStyle w:val="BodyText"/>
      </w:pPr>
    </w:p>
    <w:p w14:paraId="13EDF497" w14:textId="77777777" w:rsidR="00375E0D" w:rsidRDefault="00375E0D">
      <w:pPr>
        <w:pStyle w:val="BodyText"/>
      </w:pPr>
    </w:p>
    <w:p w14:paraId="13EDF498" w14:textId="77777777" w:rsidR="00375E0D" w:rsidRDefault="00375E0D">
      <w:pPr>
        <w:pStyle w:val="BodyText"/>
      </w:pPr>
    </w:p>
    <w:p w14:paraId="13EDF499" w14:textId="77777777" w:rsidR="00375E0D" w:rsidRDefault="00375E0D">
      <w:pPr>
        <w:pStyle w:val="BodyText"/>
        <w:spacing w:before="1"/>
        <w:rPr>
          <w:sz w:val="22"/>
        </w:rPr>
      </w:pPr>
    </w:p>
    <w:p w14:paraId="13EDF49A" w14:textId="77777777" w:rsidR="00375E0D" w:rsidRDefault="00000000">
      <w:pPr>
        <w:pStyle w:val="BodyText"/>
        <w:spacing w:before="100" w:line="271" w:lineRule="auto"/>
        <w:ind w:left="2204" w:right="955"/>
        <w:jc w:val="both"/>
      </w:pPr>
      <w:r>
        <w:rPr>
          <w:color w:val="231F20"/>
        </w:rPr>
        <w:t>All</w:t>
      </w:r>
      <w:r>
        <w:rPr>
          <w:color w:val="231F20"/>
          <w:spacing w:val="28"/>
        </w:rPr>
        <w:t xml:space="preserve"> </w:t>
      </w:r>
      <w:r>
        <w:rPr>
          <w:color w:val="231F20"/>
        </w:rPr>
        <w:t>this</w:t>
      </w:r>
      <w:r>
        <w:rPr>
          <w:color w:val="231F20"/>
          <w:spacing w:val="28"/>
        </w:rPr>
        <w:t xml:space="preserve"> </w:t>
      </w:r>
      <w:r>
        <w:rPr>
          <w:color w:val="231F20"/>
        </w:rPr>
        <w:t>information</w:t>
      </w:r>
      <w:r>
        <w:rPr>
          <w:color w:val="231F20"/>
          <w:spacing w:val="28"/>
        </w:rPr>
        <w:t xml:space="preserve"> </w:t>
      </w:r>
      <w:r>
        <w:rPr>
          <w:color w:val="231F20"/>
        </w:rPr>
        <w:t>is</w:t>
      </w:r>
      <w:r>
        <w:rPr>
          <w:color w:val="231F20"/>
          <w:spacing w:val="28"/>
        </w:rPr>
        <w:t xml:space="preserve"> </w:t>
      </w:r>
      <w:r>
        <w:rPr>
          <w:color w:val="231F20"/>
        </w:rPr>
        <w:t>kept</w:t>
      </w:r>
      <w:r>
        <w:rPr>
          <w:color w:val="231F20"/>
          <w:spacing w:val="28"/>
        </w:rPr>
        <w:t xml:space="preserve"> </w:t>
      </w:r>
      <w:r>
        <w:rPr>
          <w:color w:val="231F20"/>
        </w:rPr>
        <w:t>in</w:t>
      </w:r>
      <w:r>
        <w:rPr>
          <w:color w:val="231F20"/>
          <w:spacing w:val="28"/>
        </w:rPr>
        <w:t xml:space="preserve"> </w:t>
      </w:r>
      <w:r>
        <w:rPr>
          <w:color w:val="231F20"/>
        </w:rPr>
        <w:t>R4’s</w:t>
      </w:r>
      <w:r>
        <w:rPr>
          <w:color w:val="231F20"/>
          <w:spacing w:val="28"/>
        </w:rPr>
        <w:t xml:space="preserve"> </w:t>
      </w:r>
      <w:r>
        <w:rPr>
          <w:color w:val="231F20"/>
        </w:rPr>
        <w:t>routing</w:t>
      </w:r>
      <w:r>
        <w:rPr>
          <w:color w:val="231F20"/>
          <w:spacing w:val="28"/>
        </w:rPr>
        <w:t xml:space="preserve"> </w:t>
      </w:r>
      <w:r>
        <w:rPr>
          <w:color w:val="231F20"/>
        </w:rPr>
        <w:t>table,</w:t>
      </w:r>
      <w:r>
        <w:rPr>
          <w:color w:val="231F20"/>
          <w:spacing w:val="28"/>
        </w:rPr>
        <w:t xml:space="preserve"> </w:t>
      </w:r>
      <w:r>
        <w:rPr>
          <w:color w:val="231F20"/>
        </w:rPr>
        <w:t>which</w:t>
      </w:r>
      <w:r>
        <w:rPr>
          <w:color w:val="231F20"/>
          <w:spacing w:val="30"/>
        </w:rPr>
        <w:t xml:space="preserve"> </w:t>
      </w:r>
      <w:r>
        <w:rPr>
          <w:color w:val="231F20"/>
        </w:rPr>
        <w:t>identiﬁes</w:t>
      </w:r>
      <w:r>
        <w:rPr>
          <w:color w:val="231F20"/>
          <w:spacing w:val="28"/>
        </w:rPr>
        <w:t xml:space="preserve"> </w:t>
      </w:r>
      <w:r>
        <w:rPr>
          <w:color w:val="231F20"/>
        </w:rPr>
        <w:t>possible</w:t>
      </w:r>
      <w:r>
        <w:rPr>
          <w:color w:val="231F20"/>
          <w:spacing w:val="28"/>
        </w:rPr>
        <w:t xml:space="preserve"> </w:t>
      </w:r>
      <w:r>
        <w:rPr>
          <w:color w:val="231F20"/>
        </w:rPr>
        <w:t>routes</w:t>
      </w:r>
      <w:r>
        <w:rPr>
          <w:color w:val="231F20"/>
          <w:spacing w:val="28"/>
        </w:rPr>
        <w:t xml:space="preserve"> </w:t>
      </w:r>
      <w:r>
        <w:rPr>
          <w:color w:val="231F20"/>
        </w:rPr>
        <w:t xml:space="preserve">from R4. Each of these possible routes also has a cost associated with it. This cost metric forms the basis for the decision as to which gateway should be used to reach a given network segment. The router chooses the gateway with the lowest cost for a </w:t>
      </w:r>
      <w:proofErr w:type="spellStart"/>
      <w:r>
        <w:rPr>
          <w:color w:val="231F20"/>
        </w:rPr>
        <w:t>destina</w:t>
      </w:r>
      <w:proofErr w:type="spellEnd"/>
      <w:r>
        <w:rPr>
          <w:color w:val="231F20"/>
        </w:rPr>
        <w:t xml:space="preserve">- </w:t>
      </w:r>
      <w:proofErr w:type="spellStart"/>
      <w:r>
        <w:rPr>
          <w:color w:val="231F20"/>
        </w:rPr>
        <w:t>tion</w:t>
      </w:r>
      <w:proofErr w:type="spellEnd"/>
      <w:r>
        <w:rPr>
          <w:color w:val="231F20"/>
        </w:rPr>
        <w:t xml:space="preserve"> network segment.</w:t>
      </w:r>
    </w:p>
    <w:p w14:paraId="13EDF49B" w14:textId="77777777" w:rsidR="00375E0D" w:rsidRDefault="00375E0D">
      <w:pPr>
        <w:pStyle w:val="BodyText"/>
        <w:rPr>
          <w:sz w:val="14"/>
        </w:rPr>
      </w:pPr>
    </w:p>
    <w:p w14:paraId="13EDF49C" w14:textId="77777777" w:rsidR="00375E0D" w:rsidRDefault="00375E0D">
      <w:pPr>
        <w:rPr>
          <w:sz w:val="14"/>
        </w:rPr>
        <w:sectPr w:rsidR="00375E0D">
          <w:pgSz w:w="11910" w:h="16840"/>
          <w:pgMar w:top="960" w:right="460" w:bottom="280" w:left="460" w:header="0" w:footer="0" w:gutter="0"/>
          <w:cols w:space="720"/>
        </w:sectPr>
      </w:pPr>
    </w:p>
    <w:p w14:paraId="13EDF49D" w14:textId="77777777" w:rsidR="00375E0D" w:rsidRDefault="00375E0D">
      <w:pPr>
        <w:pStyle w:val="BodyText"/>
        <w:rPr>
          <w:sz w:val="22"/>
        </w:rPr>
      </w:pPr>
    </w:p>
    <w:p w14:paraId="13EDF49E" w14:textId="77777777" w:rsidR="00375E0D" w:rsidRDefault="00375E0D">
      <w:pPr>
        <w:pStyle w:val="BodyText"/>
        <w:rPr>
          <w:sz w:val="22"/>
        </w:rPr>
      </w:pPr>
    </w:p>
    <w:p w14:paraId="13EDF49F" w14:textId="77777777" w:rsidR="00375E0D" w:rsidRDefault="00375E0D">
      <w:pPr>
        <w:pStyle w:val="BodyText"/>
        <w:rPr>
          <w:sz w:val="22"/>
        </w:rPr>
      </w:pPr>
    </w:p>
    <w:p w14:paraId="13EDF4A0" w14:textId="77777777" w:rsidR="00375E0D" w:rsidRDefault="00000000">
      <w:pPr>
        <w:spacing w:before="140" w:line="302" w:lineRule="auto"/>
        <w:ind w:left="128" w:right="38" w:firstLine="61"/>
        <w:jc w:val="right"/>
        <w:rPr>
          <w:sz w:val="18"/>
        </w:rPr>
      </w:pPr>
      <w:r>
        <w:rPr>
          <w:color w:val="231F20"/>
          <w:sz w:val="18"/>
        </w:rPr>
        <w:t>Multicast</w:t>
      </w:r>
      <w:r>
        <w:rPr>
          <w:color w:val="231F20"/>
          <w:spacing w:val="-13"/>
          <w:sz w:val="18"/>
        </w:rPr>
        <w:t xml:space="preserve"> </w:t>
      </w:r>
      <w:r>
        <w:rPr>
          <w:color w:val="231F20"/>
          <w:sz w:val="18"/>
        </w:rPr>
        <w:t xml:space="preserve">datagrams </w:t>
      </w:r>
      <w:r>
        <w:rPr>
          <w:color w:val="808285"/>
          <w:w w:val="105"/>
          <w:sz w:val="18"/>
        </w:rPr>
        <w:t>UDP</w:t>
      </w:r>
      <w:r>
        <w:rPr>
          <w:color w:val="808285"/>
          <w:spacing w:val="-14"/>
          <w:w w:val="105"/>
          <w:sz w:val="18"/>
        </w:rPr>
        <w:t xml:space="preserve"> </w:t>
      </w:r>
      <w:r>
        <w:rPr>
          <w:color w:val="808285"/>
          <w:w w:val="105"/>
          <w:sz w:val="18"/>
        </w:rPr>
        <w:t>multicast</w:t>
      </w:r>
      <w:r>
        <w:rPr>
          <w:color w:val="808285"/>
          <w:spacing w:val="-13"/>
          <w:w w:val="105"/>
          <w:sz w:val="18"/>
        </w:rPr>
        <w:t xml:space="preserve"> </w:t>
      </w:r>
      <w:r>
        <w:rPr>
          <w:color w:val="808285"/>
          <w:w w:val="105"/>
          <w:sz w:val="18"/>
        </w:rPr>
        <w:t xml:space="preserve">data- </w:t>
      </w:r>
      <w:r>
        <w:rPr>
          <w:color w:val="808285"/>
          <w:sz w:val="18"/>
        </w:rPr>
        <w:t>grams</w:t>
      </w:r>
      <w:r>
        <w:rPr>
          <w:color w:val="808285"/>
          <w:spacing w:val="-10"/>
          <w:sz w:val="18"/>
        </w:rPr>
        <w:t xml:space="preserve"> </w:t>
      </w:r>
      <w:r>
        <w:rPr>
          <w:color w:val="808285"/>
          <w:sz w:val="18"/>
        </w:rPr>
        <w:t>can</w:t>
      </w:r>
      <w:r>
        <w:rPr>
          <w:color w:val="808285"/>
          <w:spacing w:val="-10"/>
          <w:sz w:val="18"/>
        </w:rPr>
        <w:t xml:space="preserve"> </w:t>
      </w:r>
      <w:r>
        <w:rPr>
          <w:color w:val="808285"/>
          <w:sz w:val="18"/>
        </w:rPr>
        <w:t>be</w:t>
      </w:r>
      <w:r>
        <w:rPr>
          <w:color w:val="808285"/>
          <w:spacing w:val="-10"/>
          <w:sz w:val="18"/>
        </w:rPr>
        <w:t xml:space="preserve"> </w:t>
      </w:r>
      <w:r>
        <w:rPr>
          <w:color w:val="808285"/>
          <w:sz w:val="18"/>
        </w:rPr>
        <w:t>sent</w:t>
      </w:r>
      <w:r>
        <w:rPr>
          <w:color w:val="808285"/>
          <w:spacing w:val="-10"/>
          <w:sz w:val="18"/>
        </w:rPr>
        <w:t xml:space="preserve"> </w:t>
      </w:r>
      <w:r>
        <w:rPr>
          <w:color w:val="808285"/>
          <w:sz w:val="18"/>
        </w:rPr>
        <w:t xml:space="preserve">to </w:t>
      </w:r>
      <w:r>
        <w:rPr>
          <w:color w:val="808285"/>
          <w:w w:val="105"/>
          <w:sz w:val="18"/>
        </w:rPr>
        <w:t>multiple link-local recipients concur-</w:t>
      </w:r>
    </w:p>
    <w:p w14:paraId="13EDF4A1" w14:textId="77777777" w:rsidR="00375E0D" w:rsidRDefault="00000000">
      <w:pPr>
        <w:spacing w:line="206" w:lineRule="exact"/>
        <w:ind w:right="88"/>
        <w:jc w:val="right"/>
        <w:rPr>
          <w:sz w:val="18"/>
        </w:rPr>
      </w:pPr>
      <w:proofErr w:type="spellStart"/>
      <w:r>
        <w:rPr>
          <w:color w:val="808285"/>
          <w:spacing w:val="-2"/>
          <w:w w:val="105"/>
          <w:sz w:val="18"/>
        </w:rPr>
        <w:t>rently</w:t>
      </w:r>
      <w:proofErr w:type="spellEnd"/>
      <w:r>
        <w:rPr>
          <w:color w:val="808285"/>
          <w:spacing w:val="-2"/>
          <w:w w:val="105"/>
          <w:sz w:val="18"/>
        </w:rPr>
        <w:t>.</w:t>
      </w:r>
    </w:p>
    <w:p w14:paraId="13EDF4A2" w14:textId="77777777" w:rsidR="00375E0D" w:rsidRDefault="00000000">
      <w:pPr>
        <w:pStyle w:val="BodyText"/>
        <w:spacing w:before="99" w:line="271" w:lineRule="auto"/>
        <w:ind w:left="128" w:right="954" w:hanging="1"/>
        <w:jc w:val="both"/>
      </w:pPr>
      <w:r>
        <w:br w:type="column"/>
      </w:r>
      <w:r>
        <w:rPr>
          <w:color w:val="231F20"/>
          <w:w w:val="105"/>
        </w:rPr>
        <w:t>The</w:t>
      </w:r>
      <w:r>
        <w:rPr>
          <w:color w:val="231F20"/>
          <w:spacing w:val="-12"/>
          <w:w w:val="105"/>
        </w:rPr>
        <w:t xml:space="preserve"> </w:t>
      </w:r>
      <w:r>
        <w:rPr>
          <w:color w:val="231F20"/>
          <w:w w:val="105"/>
        </w:rPr>
        <w:t>routers</w:t>
      </w:r>
      <w:r>
        <w:rPr>
          <w:color w:val="231F20"/>
          <w:spacing w:val="-12"/>
          <w:w w:val="105"/>
        </w:rPr>
        <w:t xml:space="preserve"> </w:t>
      </w:r>
      <w:r>
        <w:rPr>
          <w:color w:val="231F20"/>
          <w:w w:val="105"/>
        </w:rPr>
        <w:t>exchange</w:t>
      </w:r>
      <w:r>
        <w:rPr>
          <w:color w:val="231F20"/>
          <w:spacing w:val="-12"/>
          <w:w w:val="105"/>
        </w:rPr>
        <w:t xml:space="preserve"> </w:t>
      </w:r>
      <w:r>
        <w:rPr>
          <w:color w:val="231F20"/>
          <w:w w:val="105"/>
        </w:rPr>
        <w:t>this</w:t>
      </w:r>
      <w:r>
        <w:rPr>
          <w:color w:val="231F20"/>
          <w:spacing w:val="-12"/>
          <w:w w:val="105"/>
        </w:rPr>
        <w:t xml:space="preserve"> </w:t>
      </w:r>
      <w:r>
        <w:rPr>
          <w:color w:val="231F20"/>
          <w:w w:val="105"/>
        </w:rPr>
        <w:t>routing</w:t>
      </w:r>
      <w:r>
        <w:rPr>
          <w:color w:val="231F20"/>
          <w:spacing w:val="-12"/>
          <w:w w:val="105"/>
        </w:rPr>
        <w:t xml:space="preserve"> </w:t>
      </w:r>
      <w:r>
        <w:rPr>
          <w:color w:val="231F20"/>
          <w:w w:val="105"/>
        </w:rPr>
        <w:t>information</w:t>
      </w:r>
      <w:r>
        <w:rPr>
          <w:color w:val="231F20"/>
          <w:spacing w:val="-12"/>
          <w:w w:val="105"/>
        </w:rPr>
        <w:t xml:space="preserve"> </w:t>
      </w:r>
      <w:r>
        <w:rPr>
          <w:color w:val="231F20"/>
          <w:w w:val="105"/>
        </w:rPr>
        <w:t>only</w:t>
      </w:r>
      <w:r>
        <w:rPr>
          <w:color w:val="231F20"/>
          <w:spacing w:val="-12"/>
          <w:w w:val="105"/>
        </w:rPr>
        <w:t xml:space="preserve"> </w:t>
      </w:r>
      <w:r>
        <w:rPr>
          <w:color w:val="231F20"/>
          <w:w w:val="105"/>
        </w:rPr>
        <w:t>with</w:t>
      </w:r>
      <w:r>
        <w:rPr>
          <w:color w:val="231F20"/>
          <w:spacing w:val="-12"/>
          <w:w w:val="105"/>
        </w:rPr>
        <w:t xml:space="preserve"> </w:t>
      </w:r>
      <w:r>
        <w:rPr>
          <w:color w:val="231F20"/>
          <w:w w:val="105"/>
        </w:rPr>
        <w:t>their</w:t>
      </w:r>
      <w:r>
        <w:rPr>
          <w:color w:val="231F20"/>
          <w:spacing w:val="-12"/>
          <w:w w:val="105"/>
        </w:rPr>
        <w:t xml:space="preserve"> </w:t>
      </w:r>
      <w:r>
        <w:rPr>
          <w:color w:val="231F20"/>
          <w:w w:val="105"/>
        </w:rPr>
        <w:t>directly</w:t>
      </w:r>
      <w:r>
        <w:rPr>
          <w:color w:val="231F20"/>
          <w:spacing w:val="-12"/>
          <w:w w:val="105"/>
        </w:rPr>
        <w:t xml:space="preserve"> </w:t>
      </w:r>
      <w:r>
        <w:rPr>
          <w:color w:val="231F20"/>
          <w:w w:val="105"/>
        </w:rPr>
        <w:t>adjacent</w:t>
      </w:r>
      <w:r>
        <w:rPr>
          <w:color w:val="231F20"/>
          <w:spacing w:val="-12"/>
          <w:w w:val="105"/>
        </w:rPr>
        <w:t xml:space="preserve"> </w:t>
      </w:r>
      <w:r>
        <w:rPr>
          <w:color w:val="231F20"/>
          <w:w w:val="105"/>
        </w:rPr>
        <w:t>routers. This</w:t>
      </w:r>
      <w:r>
        <w:rPr>
          <w:color w:val="231F20"/>
          <w:spacing w:val="-12"/>
          <w:w w:val="105"/>
        </w:rPr>
        <w:t xml:space="preserve"> </w:t>
      </w:r>
      <w:r>
        <w:rPr>
          <w:color w:val="231F20"/>
          <w:w w:val="105"/>
        </w:rPr>
        <w:t>is</w:t>
      </w:r>
      <w:r>
        <w:rPr>
          <w:color w:val="231F20"/>
          <w:spacing w:val="-12"/>
          <w:w w:val="105"/>
        </w:rPr>
        <w:t xml:space="preserve"> </w:t>
      </w:r>
      <w:r>
        <w:rPr>
          <w:color w:val="231F20"/>
          <w:w w:val="105"/>
        </w:rPr>
        <w:t>done</w:t>
      </w:r>
      <w:r>
        <w:rPr>
          <w:color w:val="231F20"/>
          <w:spacing w:val="-12"/>
          <w:w w:val="105"/>
        </w:rPr>
        <w:t xml:space="preserve"> </w:t>
      </w:r>
      <w:r>
        <w:rPr>
          <w:color w:val="231F20"/>
          <w:w w:val="105"/>
        </w:rPr>
        <w:t>periodically,</w:t>
      </w:r>
      <w:r>
        <w:rPr>
          <w:color w:val="231F20"/>
          <w:spacing w:val="-12"/>
          <w:w w:val="105"/>
        </w:rPr>
        <w:t xml:space="preserve"> </w:t>
      </w:r>
      <w:r>
        <w:rPr>
          <w:color w:val="231F20"/>
          <w:w w:val="105"/>
        </w:rPr>
        <w:t>upon</w:t>
      </w:r>
      <w:r>
        <w:rPr>
          <w:color w:val="231F20"/>
          <w:spacing w:val="-12"/>
          <w:w w:val="105"/>
        </w:rPr>
        <w:t xml:space="preserve"> </w:t>
      </w:r>
      <w:r>
        <w:rPr>
          <w:color w:val="231F20"/>
          <w:w w:val="105"/>
        </w:rPr>
        <w:t>request</w:t>
      </w:r>
      <w:r>
        <w:rPr>
          <w:color w:val="231F20"/>
          <w:spacing w:val="-12"/>
          <w:w w:val="105"/>
        </w:rPr>
        <w:t xml:space="preserve"> </w:t>
      </w:r>
      <w:r>
        <w:rPr>
          <w:color w:val="231F20"/>
          <w:w w:val="105"/>
        </w:rPr>
        <w:t>by</w:t>
      </w:r>
      <w:r>
        <w:rPr>
          <w:color w:val="231F20"/>
          <w:spacing w:val="-12"/>
          <w:w w:val="105"/>
        </w:rPr>
        <w:t xml:space="preserve"> </w:t>
      </w:r>
      <w:r>
        <w:rPr>
          <w:color w:val="231F20"/>
          <w:w w:val="105"/>
        </w:rPr>
        <w:t>a</w:t>
      </w:r>
      <w:r>
        <w:rPr>
          <w:color w:val="231F20"/>
          <w:spacing w:val="-12"/>
          <w:w w:val="105"/>
        </w:rPr>
        <w:t xml:space="preserve"> </w:t>
      </w:r>
      <w:r>
        <w:rPr>
          <w:color w:val="231F20"/>
          <w:w w:val="105"/>
        </w:rPr>
        <w:t>neighboring</w:t>
      </w:r>
      <w:r>
        <w:rPr>
          <w:color w:val="231F20"/>
          <w:spacing w:val="-12"/>
          <w:w w:val="105"/>
        </w:rPr>
        <w:t xml:space="preserve"> </w:t>
      </w:r>
      <w:r>
        <w:rPr>
          <w:color w:val="231F20"/>
          <w:w w:val="105"/>
        </w:rPr>
        <w:t>router,</w:t>
      </w:r>
      <w:r>
        <w:rPr>
          <w:color w:val="231F20"/>
          <w:spacing w:val="-12"/>
          <w:w w:val="105"/>
        </w:rPr>
        <w:t xml:space="preserve"> </w:t>
      </w:r>
      <w:r>
        <w:rPr>
          <w:color w:val="231F20"/>
          <w:w w:val="105"/>
        </w:rPr>
        <w:t>or</w:t>
      </w:r>
      <w:r>
        <w:rPr>
          <w:color w:val="231F20"/>
          <w:spacing w:val="-12"/>
          <w:w w:val="105"/>
        </w:rPr>
        <w:t xml:space="preserve"> </w:t>
      </w:r>
      <w:r>
        <w:rPr>
          <w:color w:val="231F20"/>
          <w:w w:val="105"/>
        </w:rPr>
        <w:t>on</w:t>
      </w:r>
      <w:r>
        <w:rPr>
          <w:color w:val="231F20"/>
          <w:spacing w:val="-12"/>
          <w:w w:val="105"/>
        </w:rPr>
        <w:t xml:space="preserve"> </w:t>
      </w:r>
      <w:r>
        <w:rPr>
          <w:color w:val="231F20"/>
          <w:w w:val="105"/>
        </w:rPr>
        <w:t>the</w:t>
      </w:r>
      <w:r>
        <w:rPr>
          <w:color w:val="231F20"/>
          <w:spacing w:val="-12"/>
          <w:w w:val="105"/>
        </w:rPr>
        <w:t xml:space="preserve"> </w:t>
      </w:r>
      <w:r>
        <w:rPr>
          <w:color w:val="231F20"/>
          <w:w w:val="105"/>
        </w:rPr>
        <w:t>router’s</w:t>
      </w:r>
      <w:r>
        <w:rPr>
          <w:color w:val="231F20"/>
          <w:spacing w:val="-12"/>
          <w:w w:val="105"/>
        </w:rPr>
        <w:t xml:space="preserve"> </w:t>
      </w:r>
      <w:r>
        <w:rPr>
          <w:color w:val="231F20"/>
          <w:w w:val="105"/>
        </w:rPr>
        <w:t xml:space="preserve">own initiative if it detects local changes in the network topology. The routers do this by </w:t>
      </w:r>
      <w:r>
        <w:rPr>
          <w:color w:val="231F20"/>
        </w:rPr>
        <w:t>sending</w:t>
      </w:r>
      <w:r>
        <w:rPr>
          <w:color w:val="231F20"/>
          <w:spacing w:val="19"/>
        </w:rPr>
        <w:t xml:space="preserve"> </w:t>
      </w:r>
      <w:r>
        <w:rPr>
          <w:color w:val="231F20"/>
        </w:rPr>
        <w:t>UDP</w:t>
      </w:r>
      <w:r>
        <w:rPr>
          <w:color w:val="231F20"/>
          <w:spacing w:val="20"/>
        </w:rPr>
        <w:t xml:space="preserve"> </w:t>
      </w:r>
      <w:r>
        <w:rPr>
          <w:color w:val="231F20"/>
        </w:rPr>
        <w:t>multicast</w:t>
      </w:r>
      <w:r>
        <w:rPr>
          <w:color w:val="231F20"/>
          <w:spacing w:val="14"/>
        </w:rPr>
        <w:t xml:space="preserve"> </w:t>
      </w:r>
      <w:r>
        <w:rPr>
          <w:color w:val="231F20"/>
        </w:rPr>
        <w:t>datagrams</w:t>
      </w:r>
      <w:r>
        <w:rPr>
          <w:color w:val="231F20"/>
          <w:spacing w:val="19"/>
        </w:rPr>
        <w:t xml:space="preserve"> </w:t>
      </w:r>
      <w:r>
        <w:rPr>
          <w:color w:val="231F20"/>
        </w:rPr>
        <w:t>to</w:t>
      </w:r>
      <w:r>
        <w:rPr>
          <w:color w:val="231F20"/>
          <w:spacing w:val="20"/>
        </w:rPr>
        <w:t xml:space="preserve"> </w:t>
      </w:r>
      <w:r>
        <w:rPr>
          <w:color w:val="231F20"/>
        </w:rPr>
        <w:t>port</w:t>
      </w:r>
      <w:r>
        <w:rPr>
          <w:color w:val="231F20"/>
          <w:spacing w:val="20"/>
        </w:rPr>
        <w:t xml:space="preserve"> </w:t>
      </w:r>
      <w:r>
        <w:rPr>
          <w:color w:val="231F20"/>
        </w:rPr>
        <w:t>520</w:t>
      </w:r>
      <w:r>
        <w:rPr>
          <w:color w:val="231F20"/>
          <w:spacing w:val="19"/>
        </w:rPr>
        <w:t xml:space="preserve"> </w:t>
      </w:r>
      <w:r>
        <w:rPr>
          <w:color w:val="231F20"/>
        </w:rPr>
        <w:t>(RIPv1/RIPv2),</w:t>
      </w:r>
      <w:r>
        <w:rPr>
          <w:color w:val="231F20"/>
          <w:spacing w:val="20"/>
        </w:rPr>
        <w:t xml:space="preserve"> </w:t>
      </w:r>
      <w:r>
        <w:rPr>
          <w:color w:val="231F20"/>
        </w:rPr>
        <w:t>to</w:t>
      </w:r>
      <w:r>
        <w:rPr>
          <w:color w:val="231F20"/>
          <w:spacing w:val="19"/>
        </w:rPr>
        <w:t xml:space="preserve"> </w:t>
      </w:r>
      <w:r>
        <w:rPr>
          <w:color w:val="231F20"/>
        </w:rPr>
        <w:t>the</w:t>
      </w:r>
      <w:r>
        <w:rPr>
          <w:color w:val="231F20"/>
          <w:spacing w:val="20"/>
        </w:rPr>
        <w:t xml:space="preserve"> </w:t>
      </w:r>
      <w:r>
        <w:rPr>
          <w:color w:val="231F20"/>
        </w:rPr>
        <w:t>multicast</w:t>
      </w:r>
      <w:r>
        <w:rPr>
          <w:color w:val="231F20"/>
          <w:spacing w:val="20"/>
        </w:rPr>
        <w:t xml:space="preserve"> </w:t>
      </w:r>
      <w:r>
        <w:rPr>
          <w:color w:val="231F20"/>
          <w:spacing w:val="-2"/>
        </w:rPr>
        <w:t>address</w:t>
      </w:r>
    </w:p>
    <w:p w14:paraId="13EDF4A3" w14:textId="77777777" w:rsidR="00375E0D" w:rsidRDefault="00000000">
      <w:pPr>
        <w:pStyle w:val="BodyText"/>
        <w:spacing w:before="1" w:line="271" w:lineRule="auto"/>
        <w:ind w:left="128" w:right="954" w:hanging="1"/>
        <w:jc w:val="both"/>
      </w:pPr>
      <w:r>
        <w:rPr>
          <w:color w:val="231F20"/>
          <w:w w:val="105"/>
        </w:rPr>
        <w:t>224.0.0.9</w:t>
      </w:r>
      <w:r>
        <w:rPr>
          <w:color w:val="231F20"/>
          <w:spacing w:val="-12"/>
          <w:w w:val="105"/>
        </w:rPr>
        <w:t xml:space="preserve"> </w:t>
      </w:r>
      <w:r>
        <w:rPr>
          <w:color w:val="231F20"/>
          <w:w w:val="105"/>
        </w:rPr>
        <w:t>or</w:t>
      </w:r>
      <w:r>
        <w:rPr>
          <w:color w:val="231F20"/>
          <w:spacing w:val="-12"/>
          <w:w w:val="105"/>
        </w:rPr>
        <w:t xml:space="preserve"> </w:t>
      </w:r>
      <w:r>
        <w:rPr>
          <w:color w:val="231F20"/>
          <w:w w:val="105"/>
        </w:rPr>
        <w:t>directly</w:t>
      </w:r>
      <w:r>
        <w:rPr>
          <w:color w:val="231F20"/>
          <w:spacing w:val="-12"/>
          <w:w w:val="105"/>
        </w:rPr>
        <w:t xml:space="preserve"> </w:t>
      </w:r>
      <w:r>
        <w:rPr>
          <w:color w:val="231F20"/>
          <w:w w:val="105"/>
        </w:rPr>
        <w:t>to</w:t>
      </w:r>
      <w:r>
        <w:rPr>
          <w:color w:val="231F20"/>
          <w:spacing w:val="-12"/>
          <w:w w:val="105"/>
        </w:rPr>
        <w:t xml:space="preserve"> </w:t>
      </w:r>
      <w:r>
        <w:rPr>
          <w:color w:val="231F20"/>
          <w:w w:val="105"/>
        </w:rPr>
        <w:t>known</w:t>
      </w:r>
      <w:r>
        <w:rPr>
          <w:color w:val="231F20"/>
          <w:spacing w:val="-12"/>
          <w:w w:val="105"/>
        </w:rPr>
        <w:t xml:space="preserve"> </w:t>
      </w:r>
      <w:r>
        <w:rPr>
          <w:color w:val="231F20"/>
          <w:w w:val="105"/>
        </w:rPr>
        <w:t>neighbor</w:t>
      </w:r>
      <w:r>
        <w:rPr>
          <w:color w:val="231F20"/>
          <w:spacing w:val="-12"/>
          <w:w w:val="105"/>
        </w:rPr>
        <w:t xml:space="preserve"> </w:t>
      </w:r>
      <w:r>
        <w:rPr>
          <w:color w:val="231F20"/>
          <w:w w:val="105"/>
        </w:rPr>
        <w:t>router</w:t>
      </w:r>
      <w:r>
        <w:rPr>
          <w:color w:val="231F20"/>
          <w:spacing w:val="-12"/>
          <w:w w:val="105"/>
        </w:rPr>
        <w:t xml:space="preserve"> </w:t>
      </w:r>
      <w:r>
        <w:rPr>
          <w:color w:val="231F20"/>
          <w:w w:val="105"/>
        </w:rPr>
        <w:t>addresses.</w:t>
      </w:r>
      <w:r>
        <w:rPr>
          <w:color w:val="231F20"/>
          <w:spacing w:val="-12"/>
          <w:w w:val="105"/>
        </w:rPr>
        <w:t xml:space="preserve"> </w:t>
      </w:r>
      <w:r>
        <w:rPr>
          <w:color w:val="231F20"/>
          <w:w w:val="105"/>
        </w:rPr>
        <w:t>These</w:t>
      </w:r>
      <w:r>
        <w:rPr>
          <w:color w:val="231F20"/>
          <w:spacing w:val="-12"/>
          <w:w w:val="105"/>
        </w:rPr>
        <w:t xml:space="preserve"> </w:t>
      </w:r>
      <w:r>
        <w:rPr>
          <w:color w:val="231F20"/>
          <w:w w:val="105"/>
        </w:rPr>
        <w:t>datagrams</w:t>
      </w:r>
      <w:r>
        <w:rPr>
          <w:color w:val="231F20"/>
          <w:spacing w:val="-12"/>
          <w:w w:val="105"/>
        </w:rPr>
        <w:t xml:space="preserve"> </w:t>
      </w:r>
      <w:r>
        <w:rPr>
          <w:color w:val="231F20"/>
          <w:w w:val="105"/>
        </w:rPr>
        <w:t>contain</w:t>
      </w:r>
      <w:r>
        <w:rPr>
          <w:color w:val="231F20"/>
          <w:spacing w:val="-12"/>
          <w:w w:val="105"/>
        </w:rPr>
        <w:t xml:space="preserve"> </w:t>
      </w:r>
      <w:r>
        <w:rPr>
          <w:color w:val="231F20"/>
          <w:w w:val="105"/>
        </w:rPr>
        <w:t xml:space="preserve">a header and may optionally contain authentication information and up to 25 routing </w:t>
      </w:r>
      <w:r>
        <w:rPr>
          <w:color w:val="231F20"/>
          <w:spacing w:val="-2"/>
          <w:w w:val="105"/>
        </w:rPr>
        <w:t>entries.</w:t>
      </w:r>
    </w:p>
    <w:p w14:paraId="13EDF4A4" w14:textId="77777777" w:rsidR="00375E0D" w:rsidRDefault="00375E0D">
      <w:pPr>
        <w:pStyle w:val="BodyText"/>
        <w:spacing w:before="7"/>
        <w:rPr>
          <w:sz w:val="22"/>
        </w:rPr>
      </w:pPr>
    </w:p>
    <w:p w14:paraId="13EDF4A5" w14:textId="77777777" w:rsidR="00375E0D" w:rsidRDefault="00000000">
      <w:pPr>
        <w:pStyle w:val="BodyText"/>
        <w:ind w:left="128"/>
      </w:pPr>
      <w:r>
        <w:rPr>
          <w:color w:val="231F20"/>
          <w:spacing w:val="-2"/>
        </w:rPr>
        <w:t>Timers</w:t>
      </w:r>
    </w:p>
    <w:p w14:paraId="13EDF4A6" w14:textId="77777777" w:rsidR="00375E0D" w:rsidRDefault="00000000">
      <w:pPr>
        <w:pStyle w:val="BodyText"/>
        <w:spacing w:before="30" w:line="271" w:lineRule="auto"/>
        <w:ind w:left="128" w:right="955" w:hanging="1"/>
        <w:jc w:val="both"/>
      </w:pPr>
      <w:r>
        <w:rPr>
          <w:color w:val="231F20"/>
        </w:rPr>
        <w:t>Routers implementing RIPv2 send out a response message containing the routing entries every 30 seconds to neighboring routers. They also keep track of when the last message was received from an adjacent router.</w:t>
      </w:r>
    </w:p>
    <w:p w14:paraId="13EDF4A7" w14:textId="77777777" w:rsidR="00375E0D" w:rsidRDefault="00375E0D">
      <w:pPr>
        <w:pStyle w:val="BodyText"/>
        <w:spacing w:before="7"/>
        <w:rPr>
          <w:sz w:val="22"/>
        </w:rPr>
      </w:pPr>
    </w:p>
    <w:p w14:paraId="13EDF4A8" w14:textId="77777777" w:rsidR="00375E0D" w:rsidRDefault="00000000">
      <w:pPr>
        <w:pStyle w:val="BodyText"/>
        <w:spacing w:line="271" w:lineRule="auto"/>
        <w:ind w:left="128" w:right="954"/>
        <w:jc w:val="both"/>
      </w:pPr>
      <w:r>
        <w:rPr>
          <w:color w:val="231F20"/>
        </w:rPr>
        <w:t>There is a 180-second timeout for adjacent routes. If the router does not receive an update message for that route in time, it will be considered invalid and the cost for the corresponding routes via this gateway becomes inﬁnite (represented as a cost value of 16). This change in cost is then propagated by the router to its neighbors to let them know about the change in topology as soon as possible. This “triggered update” is per- formed in addition to the regular, timer-based update messages the router sends.</w:t>
      </w:r>
    </w:p>
    <w:p w14:paraId="13EDF4A9" w14:textId="77777777" w:rsidR="00375E0D" w:rsidRDefault="00375E0D">
      <w:pPr>
        <w:pStyle w:val="BodyText"/>
        <w:rPr>
          <w:sz w:val="24"/>
        </w:rPr>
      </w:pPr>
    </w:p>
    <w:p w14:paraId="13EDF4AA" w14:textId="77777777" w:rsidR="00375E0D" w:rsidRDefault="00000000">
      <w:pPr>
        <w:pStyle w:val="Heading7"/>
        <w:spacing w:before="203"/>
        <w:ind w:left="128"/>
        <w:jc w:val="left"/>
      </w:pPr>
      <w:r>
        <w:rPr>
          <w:color w:val="003946"/>
          <w:w w:val="95"/>
        </w:rPr>
        <w:t>Message</w:t>
      </w:r>
      <w:r>
        <w:rPr>
          <w:color w:val="003946"/>
          <w:spacing w:val="13"/>
        </w:rPr>
        <w:t xml:space="preserve"> </w:t>
      </w:r>
      <w:r>
        <w:rPr>
          <w:color w:val="003946"/>
          <w:w w:val="95"/>
        </w:rPr>
        <w:t>Format</w:t>
      </w:r>
      <w:r>
        <w:rPr>
          <w:color w:val="003946"/>
          <w:spacing w:val="13"/>
        </w:rPr>
        <w:t xml:space="preserve"> </w:t>
      </w:r>
      <w:r>
        <w:rPr>
          <w:color w:val="003946"/>
          <w:w w:val="95"/>
        </w:rPr>
        <w:t>and</w:t>
      </w:r>
      <w:r>
        <w:rPr>
          <w:color w:val="003946"/>
          <w:spacing w:val="13"/>
        </w:rPr>
        <w:t xml:space="preserve"> </w:t>
      </w:r>
      <w:r>
        <w:rPr>
          <w:color w:val="003946"/>
          <w:w w:val="95"/>
        </w:rPr>
        <w:t>Response</w:t>
      </w:r>
      <w:r>
        <w:rPr>
          <w:color w:val="003946"/>
          <w:spacing w:val="13"/>
        </w:rPr>
        <w:t xml:space="preserve"> </w:t>
      </w:r>
      <w:r>
        <w:rPr>
          <w:color w:val="003946"/>
          <w:spacing w:val="-2"/>
          <w:w w:val="95"/>
        </w:rPr>
        <w:t>Handling</w:t>
      </w:r>
    </w:p>
    <w:p w14:paraId="13EDF4AB" w14:textId="77777777" w:rsidR="00375E0D" w:rsidRDefault="00375E0D">
      <w:pPr>
        <w:pStyle w:val="BodyText"/>
        <w:spacing w:before="10"/>
        <w:rPr>
          <w:sz w:val="26"/>
        </w:rPr>
      </w:pPr>
    </w:p>
    <w:p w14:paraId="13EDF4AC" w14:textId="77777777" w:rsidR="00375E0D" w:rsidRDefault="00000000">
      <w:pPr>
        <w:pStyle w:val="BodyText"/>
        <w:spacing w:line="271" w:lineRule="auto"/>
        <w:ind w:left="128" w:right="954" w:hanging="1"/>
        <w:jc w:val="both"/>
      </w:pPr>
      <w:proofErr w:type="gramStart"/>
      <w:r>
        <w:rPr>
          <w:color w:val="231F20"/>
        </w:rPr>
        <w:t>In</w:t>
      </w:r>
      <w:r>
        <w:rPr>
          <w:color w:val="231F20"/>
          <w:spacing w:val="34"/>
        </w:rPr>
        <w:t xml:space="preserve"> </w:t>
      </w:r>
      <w:r>
        <w:rPr>
          <w:color w:val="231F20"/>
        </w:rPr>
        <w:t>order</w:t>
      </w:r>
      <w:r>
        <w:rPr>
          <w:color w:val="231F20"/>
          <w:spacing w:val="34"/>
        </w:rPr>
        <w:t xml:space="preserve"> </w:t>
      </w:r>
      <w:r>
        <w:rPr>
          <w:color w:val="231F20"/>
        </w:rPr>
        <w:t>to</w:t>
      </w:r>
      <w:proofErr w:type="gramEnd"/>
      <w:r>
        <w:rPr>
          <w:color w:val="231F20"/>
          <w:spacing w:val="34"/>
        </w:rPr>
        <w:t xml:space="preserve"> </w:t>
      </w:r>
      <w:r>
        <w:rPr>
          <w:color w:val="231F20"/>
        </w:rPr>
        <w:t>reliably</w:t>
      </w:r>
      <w:r>
        <w:rPr>
          <w:color w:val="231F20"/>
          <w:spacing w:val="34"/>
        </w:rPr>
        <w:t xml:space="preserve"> </w:t>
      </w:r>
      <w:r>
        <w:rPr>
          <w:color w:val="231F20"/>
        </w:rPr>
        <w:t>exchange</w:t>
      </w:r>
      <w:r>
        <w:rPr>
          <w:color w:val="231F20"/>
          <w:spacing w:val="34"/>
        </w:rPr>
        <w:t xml:space="preserve"> </w:t>
      </w:r>
      <w:r>
        <w:rPr>
          <w:color w:val="231F20"/>
        </w:rPr>
        <w:t>the</w:t>
      </w:r>
      <w:r>
        <w:rPr>
          <w:color w:val="231F20"/>
          <w:spacing w:val="34"/>
        </w:rPr>
        <w:t xml:space="preserve"> </w:t>
      </w:r>
      <w:r>
        <w:rPr>
          <w:color w:val="231F20"/>
        </w:rPr>
        <w:t>routing</w:t>
      </w:r>
      <w:r>
        <w:rPr>
          <w:color w:val="231F20"/>
          <w:spacing w:val="34"/>
        </w:rPr>
        <w:t xml:space="preserve"> </w:t>
      </w:r>
      <w:r>
        <w:rPr>
          <w:color w:val="231F20"/>
        </w:rPr>
        <w:t>information</w:t>
      </w:r>
      <w:r>
        <w:rPr>
          <w:color w:val="231F20"/>
          <w:spacing w:val="34"/>
        </w:rPr>
        <w:t xml:space="preserve"> </w:t>
      </w:r>
      <w:r>
        <w:rPr>
          <w:color w:val="231F20"/>
        </w:rPr>
        <w:t>in</w:t>
      </w:r>
      <w:r>
        <w:rPr>
          <w:color w:val="231F20"/>
          <w:spacing w:val="34"/>
        </w:rPr>
        <w:t xml:space="preserve"> </w:t>
      </w:r>
      <w:r>
        <w:rPr>
          <w:color w:val="231F20"/>
        </w:rPr>
        <w:t>the</w:t>
      </w:r>
      <w:r>
        <w:rPr>
          <w:color w:val="231F20"/>
          <w:spacing w:val="34"/>
        </w:rPr>
        <w:t xml:space="preserve"> </w:t>
      </w:r>
      <w:r>
        <w:rPr>
          <w:color w:val="231F20"/>
        </w:rPr>
        <w:t>form</w:t>
      </w:r>
      <w:r>
        <w:rPr>
          <w:color w:val="231F20"/>
          <w:spacing w:val="34"/>
        </w:rPr>
        <w:t xml:space="preserve"> </w:t>
      </w:r>
      <w:r>
        <w:rPr>
          <w:color w:val="231F20"/>
        </w:rPr>
        <w:t>of</w:t>
      </w:r>
      <w:r>
        <w:rPr>
          <w:color w:val="231F20"/>
          <w:spacing w:val="34"/>
        </w:rPr>
        <w:t xml:space="preserve"> </w:t>
      </w:r>
      <w:r>
        <w:rPr>
          <w:color w:val="231F20"/>
        </w:rPr>
        <w:t>distance</w:t>
      </w:r>
      <w:r>
        <w:rPr>
          <w:color w:val="231F20"/>
          <w:spacing w:val="34"/>
        </w:rPr>
        <w:t xml:space="preserve"> </w:t>
      </w:r>
      <w:r>
        <w:rPr>
          <w:color w:val="231F20"/>
        </w:rPr>
        <w:t>vectors, RIP concretely deﬁnes a binary message format, as well as a core algorithm to process such messages.</w:t>
      </w:r>
    </w:p>
    <w:p w14:paraId="13EDF4AD" w14:textId="77777777" w:rsidR="00375E0D" w:rsidRDefault="00375E0D">
      <w:pPr>
        <w:pStyle w:val="BodyText"/>
        <w:spacing w:before="7"/>
        <w:rPr>
          <w:sz w:val="22"/>
        </w:rPr>
      </w:pPr>
    </w:p>
    <w:p w14:paraId="13EDF4AE" w14:textId="77777777" w:rsidR="00375E0D" w:rsidRDefault="00000000">
      <w:pPr>
        <w:pStyle w:val="BodyText"/>
        <w:spacing w:before="1"/>
        <w:ind w:left="128"/>
      </w:pPr>
      <w:r>
        <w:rPr>
          <w:color w:val="231F20"/>
          <w:w w:val="95"/>
        </w:rPr>
        <w:t>Message</w:t>
      </w:r>
      <w:r>
        <w:rPr>
          <w:color w:val="231F20"/>
          <w:spacing w:val="-6"/>
          <w:w w:val="95"/>
        </w:rPr>
        <w:t xml:space="preserve"> </w:t>
      </w:r>
      <w:r>
        <w:rPr>
          <w:color w:val="231F20"/>
          <w:spacing w:val="-2"/>
          <w:w w:val="105"/>
        </w:rPr>
        <w:t>format</w:t>
      </w:r>
    </w:p>
    <w:p w14:paraId="13EDF4AF" w14:textId="77777777" w:rsidR="00375E0D" w:rsidRDefault="00000000">
      <w:pPr>
        <w:pStyle w:val="BodyText"/>
        <w:spacing w:before="30" w:line="271" w:lineRule="auto"/>
        <w:ind w:left="128" w:right="955" w:hanging="1"/>
        <w:jc w:val="both"/>
      </w:pPr>
      <w:r>
        <w:rPr>
          <w:color w:val="231F20"/>
        </w:rPr>
        <w:t>A RIP datagram consists of a header followed by up to 25 RIP entries. The header con- sists of the following:</w:t>
      </w:r>
    </w:p>
    <w:p w14:paraId="13EDF4B0" w14:textId="77777777" w:rsidR="00375E0D" w:rsidRDefault="00375E0D">
      <w:pPr>
        <w:pStyle w:val="BodyText"/>
        <w:spacing w:before="7"/>
        <w:rPr>
          <w:sz w:val="22"/>
        </w:rPr>
      </w:pPr>
    </w:p>
    <w:p w14:paraId="13EDF4B1" w14:textId="77777777" w:rsidR="00375E0D" w:rsidRDefault="00000000">
      <w:pPr>
        <w:pStyle w:val="ListParagraph"/>
        <w:numPr>
          <w:ilvl w:val="0"/>
          <w:numId w:val="33"/>
        </w:numPr>
        <w:tabs>
          <w:tab w:val="left" w:pos="408"/>
          <w:tab w:val="left" w:pos="409"/>
        </w:tabs>
        <w:spacing w:line="271" w:lineRule="auto"/>
        <w:ind w:right="1543" w:hanging="281"/>
        <w:rPr>
          <w:sz w:val="20"/>
        </w:rPr>
      </w:pPr>
      <w:r>
        <w:rPr>
          <w:color w:val="231F20"/>
          <w:sz w:val="20"/>
        </w:rPr>
        <w:t>a</w:t>
      </w:r>
      <w:r>
        <w:rPr>
          <w:color w:val="231F20"/>
          <w:spacing w:val="-2"/>
          <w:sz w:val="20"/>
        </w:rPr>
        <w:t xml:space="preserve"> </w:t>
      </w:r>
      <w:r>
        <w:rPr>
          <w:color w:val="231F20"/>
          <w:sz w:val="20"/>
        </w:rPr>
        <w:t>“command”</w:t>
      </w:r>
      <w:r>
        <w:rPr>
          <w:color w:val="231F20"/>
          <w:spacing w:val="-2"/>
          <w:sz w:val="20"/>
        </w:rPr>
        <w:t xml:space="preserve"> </w:t>
      </w:r>
      <w:r>
        <w:rPr>
          <w:color w:val="231F20"/>
          <w:sz w:val="20"/>
        </w:rPr>
        <w:t>ﬁeld</w:t>
      </w:r>
      <w:r>
        <w:rPr>
          <w:color w:val="231F20"/>
          <w:spacing w:val="-2"/>
          <w:sz w:val="20"/>
        </w:rPr>
        <w:t xml:space="preserve"> </w:t>
      </w:r>
      <w:r>
        <w:rPr>
          <w:color w:val="231F20"/>
          <w:sz w:val="20"/>
        </w:rPr>
        <w:t>(1</w:t>
      </w:r>
      <w:r>
        <w:rPr>
          <w:color w:val="231F20"/>
          <w:spacing w:val="-2"/>
          <w:sz w:val="20"/>
        </w:rPr>
        <w:t xml:space="preserve"> </w:t>
      </w:r>
      <w:r>
        <w:rPr>
          <w:color w:val="231F20"/>
          <w:sz w:val="20"/>
        </w:rPr>
        <w:t>byte),</w:t>
      </w:r>
      <w:r>
        <w:rPr>
          <w:color w:val="231F20"/>
          <w:spacing w:val="-2"/>
          <w:sz w:val="20"/>
        </w:rPr>
        <w:t xml:space="preserve"> </w:t>
      </w:r>
      <w:r>
        <w:rPr>
          <w:color w:val="231F20"/>
          <w:sz w:val="20"/>
        </w:rPr>
        <w:t>which</w:t>
      </w:r>
      <w:r>
        <w:rPr>
          <w:color w:val="231F20"/>
          <w:spacing w:val="-2"/>
          <w:sz w:val="20"/>
        </w:rPr>
        <w:t xml:space="preserve"> </w:t>
      </w:r>
      <w:r>
        <w:rPr>
          <w:color w:val="231F20"/>
          <w:sz w:val="20"/>
        </w:rPr>
        <w:t>indicates</w:t>
      </w:r>
      <w:r>
        <w:rPr>
          <w:color w:val="231F20"/>
          <w:spacing w:val="-2"/>
          <w:sz w:val="20"/>
        </w:rPr>
        <w:t xml:space="preserve"> </w:t>
      </w:r>
      <w:r>
        <w:rPr>
          <w:color w:val="231F20"/>
          <w:sz w:val="20"/>
        </w:rPr>
        <w:t>whether</w:t>
      </w:r>
      <w:r>
        <w:rPr>
          <w:color w:val="231F20"/>
          <w:spacing w:val="-2"/>
          <w:sz w:val="20"/>
        </w:rPr>
        <w:t xml:space="preserve"> </w:t>
      </w:r>
      <w:r>
        <w:rPr>
          <w:color w:val="231F20"/>
          <w:sz w:val="20"/>
        </w:rPr>
        <w:t>the</w:t>
      </w:r>
      <w:r>
        <w:rPr>
          <w:color w:val="231F20"/>
          <w:spacing w:val="-2"/>
          <w:sz w:val="20"/>
        </w:rPr>
        <w:t xml:space="preserve"> </w:t>
      </w:r>
      <w:r>
        <w:rPr>
          <w:color w:val="231F20"/>
          <w:sz w:val="20"/>
        </w:rPr>
        <w:t>message</w:t>
      </w:r>
      <w:r>
        <w:rPr>
          <w:color w:val="231F20"/>
          <w:spacing w:val="-2"/>
          <w:sz w:val="20"/>
        </w:rPr>
        <w:t xml:space="preserve"> </w:t>
      </w:r>
      <w:r>
        <w:rPr>
          <w:color w:val="231F20"/>
          <w:sz w:val="20"/>
        </w:rPr>
        <w:t>represents</w:t>
      </w:r>
      <w:r>
        <w:rPr>
          <w:color w:val="231F20"/>
          <w:spacing w:val="-2"/>
          <w:sz w:val="20"/>
        </w:rPr>
        <w:t xml:space="preserve"> </w:t>
      </w:r>
      <w:r>
        <w:rPr>
          <w:color w:val="231F20"/>
          <w:sz w:val="20"/>
        </w:rPr>
        <w:t>a “request” to share routing information or a “response” containing RIP entries</w:t>
      </w:r>
    </w:p>
    <w:p w14:paraId="13EDF4B2" w14:textId="77777777" w:rsidR="00375E0D" w:rsidRDefault="00000000">
      <w:pPr>
        <w:pStyle w:val="ListParagraph"/>
        <w:numPr>
          <w:ilvl w:val="0"/>
          <w:numId w:val="33"/>
        </w:numPr>
        <w:tabs>
          <w:tab w:val="left" w:pos="408"/>
          <w:tab w:val="left" w:pos="409"/>
        </w:tabs>
        <w:ind w:hanging="281"/>
        <w:rPr>
          <w:sz w:val="20"/>
        </w:rPr>
      </w:pPr>
      <w:r>
        <w:rPr>
          <w:color w:val="231F20"/>
          <w:sz w:val="20"/>
        </w:rPr>
        <w:t>a</w:t>
      </w:r>
      <w:r>
        <w:rPr>
          <w:color w:val="231F20"/>
          <w:spacing w:val="-4"/>
          <w:sz w:val="20"/>
        </w:rPr>
        <w:t xml:space="preserve"> </w:t>
      </w:r>
      <w:r>
        <w:rPr>
          <w:color w:val="231F20"/>
          <w:sz w:val="20"/>
        </w:rPr>
        <w:t>“version”</w:t>
      </w:r>
      <w:r>
        <w:rPr>
          <w:color w:val="231F20"/>
          <w:spacing w:val="-3"/>
          <w:sz w:val="20"/>
        </w:rPr>
        <w:t xml:space="preserve"> </w:t>
      </w:r>
      <w:r>
        <w:rPr>
          <w:color w:val="231F20"/>
          <w:sz w:val="20"/>
        </w:rPr>
        <w:t>ﬁeld</w:t>
      </w:r>
      <w:r>
        <w:rPr>
          <w:color w:val="231F20"/>
          <w:spacing w:val="-4"/>
          <w:sz w:val="20"/>
        </w:rPr>
        <w:t xml:space="preserve"> </w:t>
      </w:r>
      <w:r>
        <w:rPr>
          <w:color w:val="231F20"/>
          <w:sz w:val="20"/>
        </w:rPr>
        <w:t>(1</w:t>
      </w:r>
      <w:r>
        <w:rPr>
          <w:color w:val="231F20"/>
          <w:spacing w:val="-3"/>
          <w:sz w:val="20"/>
        </w:rPr>
        <w:t xml:space="preserve"> </w:t>
      </w:r>
      <w:r>
        <w:rPr>
          <w:color w:val="231F20"/>
          <w:sz w:val="20"/>
        </w:rPr>
        <w:t>byte),</w:t>
      </w:r>
      <w:r>
        <w:rPr>
          <w:color w:val="231F20"/>
          <w:spacing w:val="-4"/>
          <w:sz w:val="20"/>
        </w:rPr>
        <w:t xml:space="preserve"> </w:t>
      </w:r>
      <w:r>
        <w:rPr>
          <w:color w:val="231F20"/>
          <w:sz w:val="20"/>
        </w:rPr>
        <w:t>which</w:t>
      </w:r>
      <w:r>
        <w:rPr>
          <w:color w:val="231F20"/>
          <w:spacing w:val="-3"/>
          <w:sz w:val="20"/>
        </w:rPr>
        <w:t xml:space="preserve"> </w:t>
      </w:r>
      <w:r>
        <w:rPr>
          <w:color w:val="231F20"/>
          <w:sz w:val="20"/>
        </w:rPr>
        <w:t>indicates</w:t>
      </w:r>
      <w:r>
        <w:rPr>
          <w:color w:val="231F20"/>
          <w:spacing w:val="-4"/>
          <w:sz w:val="20"/>
        </w:rPr>
        <w:t xml:space="preserve"> </w:t>
      </w:r>
      <w:r>
        <w:rPr>
          <w:color w:val="231F20"/>
          <w:sz w:val="20"/>
        </w:rPr>
        <w:t>the</w:t>
      </w:r>
      <w:r>
        <w:rPr>
          <w:color w:val="231F20"/>
          <w:spacing w:val="-3"/>
          <w:sz w:val="20"/>
        </w:rPr>
        <w:t xml:space="preserve"> </w:t>
      </w:r>
      <w:r>
        <w:rPr>
          <w:color w:val="231F20"/>
          <w:sz w:val="20"/>
        </w:rPr>
        <w:t>RIP</w:t>
      </w:r>
      <w:r>
        <w:rPr>
          <w:color w:val="231F20"/>
          <w:spacing w:val="-3"/>
          <w:sz w:val="20"/>
        </w:rPr>
        <w:t xml:space="preserve"> </w:t>
      </w:r>
      <w:r>
        <w:rPr>
          <w:color w:val="231F20"/>
          <w:spacing w:val="-2"/>
          <w:sz w:val="20"/>
        </w:rPr>
        <w:t>version</w:t>
      </w:r>
    </w:p>
    <w:p w14:paraId="13EDF4B3" w14:textId="77777777" w:rsidR="00375E0D" w:rsidRDefault="00000000">
      <w:pPr>
        <w:pStyle w:val="ListParagraph"/>
        <w:numPr>
          <w:ilvl w:val="0"/>
          <w:numId w:val="33"/>
        </w:numPr>
        <w:tabs>
          <w:tab w:val="left" w:pos="408"/>
          <w:tab w:val="left" w:pos="409"/>
        </w:tabs>
        <w:spacing w:before="30"/>
        <w:ind w:hanging="281"/>
        <w:rPr>
          <w:sz w:val="20"/>
        </w:rPr>
      </w:pPr>
      <w:r>
        <w:rPr>
          <w:color w:val="231F20"/>
          <w:sz w:val="20"/>
        </w:rPr>
        <w:t>two</w:t>
      </w:r>
      <w:r>
        <w:rPr>
          <w:color w:val="231F20"/>
          <w:spacing w:val="6"/>
          <w:sz w:val="20"/>
        </w:rPr>
        <w:t xml:space="preserve"> </w:t>
      </w:r>
      <w:r>
        <w:rPr>
          <w:color w:val="231F20"/>
          <w:sz w:val="20"/>
        </w:rPr>
        <w:t>bytes</w:t>
      </w:r>
      <w:r>
        <w:rPr>
          <w:color w:val="231F20"/>
          <w:spacing w:val="7"/>
          <w:sz w:val="20"/>
        </w:rPr>
        <w:t xml:space="preserve"> </w:t>
      </w:r>
      <w:r>
        <w:rPr>
          <w:color w:val="231F20"/>
          <w:sz w:val="20"/>
        </w:rPr>
        <w:t>of</w:t>
      </w:r>
      <w:r>
        <w:rPr>
          <w:color w:val="231F20"/>
          <w:spacing w:val="7"/>
          <w:sz w:val="20"/>
        </w:rPr>
        <w:t xml:space="preserve"> </w:t>
      </w:r>
      <w:r>
        <w:rPr>
          <w:color w:val="231F20"/>
          <w:sz w:val="20"/>
        </w:rPr>
        <w:t>padding</w:t>
      </w:r>
      <w:r>
        <w:rPr>
          <w:color w:val="231F20"/>
          <w:spacing w:val="7"/>
          <w:sz w:val="20"/>
        </w:rPr>
        <w:t xml:space="preserve"> </w:t>
      </w:r>
      <w:r>
        <w:rPr>
          <w:color w:val="231F20"/>
          <w:spacing w:val="-4"/>
          <w:sz w:val="20"/>
        </w:rPr>
        <w:t>zeros</w:t>
      </w:r>
    </w:p>
    <w:p w14:paraId="13EDF4B4" w14:textId="77777777" w:rsidR="00375E0D" w:rsidRDefault="00375E0D">
      <w:pPr>
        <w:pStyle w:val="BodyText"/>
        <w:spacing w:before="3"/>
        <w:rPr>
          <w:sz w:val="25"/>
        </w:rPr>
      </w:pPr>
    </w:p>
    <w:p w14:paraId="13EDF4B5" w14:textId="77777777" w:rsidR="00375E0D" w:rsidRDefault="00000000">
      <w:pPr>
        <w:pStyle w:val="BodyText"/>
        <w:ind w:left="128"/>
      </w:pPr>
      <w:r>
        <w:rPr>
          <w:color w:val="231F20"/>
        </w:rPr>
        <w:t>The</w:t>
      </w:r>
      <w:r>
        <w:rPr>
          <w:color w:val="231F20"/>
          <w:spacing w:val="10"/>
        </w:rPr>
        <w:t xml:space="preserve"> </w:t>
      </w:r>
      <w:r>
        <w:rPr>
          <w:color w:val="231F20"/>
        </w:rPr>
        <w:t>RIP</w:t>
      </w:r>
      <w:r>
        <w:rPr>
          <w:color w:val="231F20"/>
          <w:spacing w:val="10"/>
        </w:rPr>
        <w:t xml:space="preserve"> </w:t>
      </w:r>
      <w:r>
        <w:rPr>
          <w:color w:val="231F20"/>
        </w:rPr>
        <w:t>entries</w:t>
      </w:r>
      <w:r>
        <w:rPr>
          <w:color w:val="231F20"/>
          <w:spacing w:val="10"/>
        </w:rPr>
        <w:t xml:space="preserve"> </w:t>
      </w:r>
      <w:r>
        <w:rPr>
          <w:color w:val="231F20"/>
        </w:rPr>
        <w:t>themselves</w:t>
      </w:r>
      <w:r>
        <w:rPr>
          <w:color w:val="231F20"/>
          <w:spacing w:val="10"/>
        </w:rPr>
        <w:t xml:space="preserve"> </w:t>
      </w:r>
      <w:r>
        <w:rPr>
          <w:color w:val="231F20"/>
        </w:rPr>
        <w:t>contain</w:t>
      </w:r>
      <w:r>
        <w:rPr>
          <w:color w:val="231F20"/>
          <w:spacing w:val="10"/>
        </w:rPr>
        <w:t xml:space="preserve"> </w:t>
      </w:r>
      <w:r>
        <w:rPr>
          <w:color w:val="231F20"/>
        </w:rPr>
        <w:t>the</w:t>
      </w:r>
      <w:r>
        <w:rPr>
          <w:color w:val="231F20"/>
          <w:spacing w:val="10"/>
        </w:rPr>
        <w:t xml:space="preserve"> </w:t>
      </w:r>
      <w:r>
        <w:rPr>
          <w:color w:val="231F20"/>
        </w:rPr>
        <w:t>information</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individual</w:t>
      </w:r>
      <w:r>
        <w:rPr>
          <w:color w:val="231F20"/>
          <w:spacing w:val="10"/>
        </w:rPr>
        <w:t xml:space="preserve"> </w:t>
      </w:r>
      <w:r>
        <w:rPr>
          <w:color w:val="231F20"/>
          <w:spacing w:val="-2"/>
        </w:rPr>
        <w:t>routes.</w:t>
      </w:r>
    </w:p>
    <w:p w14:paraId="13EDF4B6" w14:textId="77777777" w:rsidR="00375E0D" w:rsidRDefault="00375E0D">
      <w:pPr>
        <w:sectPr w:rsidR="00375E0D">
          <w:type w:val="continuous"/>
          <w:pgSz w:w="11910" w:h="16840"/>
          <w:pgMar w:top="1920" w:right="460" w:bottom="280" w:left="460" w:header="0" w:footer="0" w:gutter="0"/>
          <w:cols w:num="2" w:space="720" w:equalWidth="0">
            <w:col w:w="1848" w:space="228"/>
            <w:col w:w="8914"/>
          </w:cols>
        </w:sectPr>
      </w:pPr>
    </w:p>
    <w:p w14:paraId="13EDF4B7" w14:textId="77777777" w:rsidR="00375E0D" w:rsidRDefault="00375E0D">
      <w:pPr>
        <w:pStyle w:val="BodyText"/>
      </w:pPr>
    </w:p>
    <w:p w14:paraId="13EDF4B8" w14:textId="77777777" w:rsidR="00375E0D" w:rsidRDefault="00375E0D">
      <w:pPr>
        <w:pStyle w:val="BodyText"/>
        <w:spacing w:before="5"/>
      </w:pPr>
    </w:p>
    <w:p w14:paraId="13EDF4B9" w14:textId="77777777" w:rsidR="00375E0D" w:rsidRDefault="00000000">
      <w:pPr>
        <w:ind w:left="957"/>
        <w:rPr>
          <w:sz w:val="18"/>
        </w:rPr>
      </w:pPr>
      <w:r>
        <w:rPr>
          <w:color w:val="003946"/>
          <w:sz w:val="18"/>
        </w:rPr>
        <w:t>Routing the Link</w:t>
      </w:r>
      <w:r>
        <w:rPr>
          <w:color w:val="003946"/>
          <w:spacing w:val="1"/>
          <w:sz w:val="18"/>
        </w:rPr>
        <w:t xml:space="preserve"> </w:t>
      </w:r>
      <w:r>
        <w:rPr>
          <w:color w:val="003946"/>
          <w:spacing w:val="-4"/>
          <w:sz w:val="18"/>
        </w:rPr>
        <w:t>Layer</w:t>
      </w:r>
    </w:p>
    <w:p w14:paraId="13EDF4BA" w14:textId="77777777" w:rsidR="00375E0D" w:rsidRDefault="00375E0D">
      <w:pPr>
        <w:pStyle w:val="BodyText"/>
      </w:pPr>
    </w:p>
    <w:p w14:paraId="13EDF4BB" w14:textId="77777777" w:rsidR="00375E0D" w:rsidRDefault="00375E0D">
      <w:pPr>
        <w:pStyle w:val="BodyText"/>
      </w:pPr>
    </w:p>
    <w:p w14:paraId="13EDF4BC" w14:textId="77777777" w:rsidR="00375E0D" w:rsidRDefault="00375E0D">
      <w:pPr>
        <w:pStyle w:val="BodyText"/>
      </w:pPr>
    </w:p>
    <w:p w14:paraId="13EDF4BD" w14:textId="77777777" w:rsidR="00375E0D" w:rsidRDefault="00375E0D">
      <w:pPr>
        <w:pStyle w:val="BodyText"/>
      </w:pPr>
    </w:p>
    <w:p w14:paraId="13EDF4BE" w14:textId="77777777" w:rsidR="00375E0D" w:rsidRDefault="00375E0D">
      <w:pPr>
        <w:pStyle w:val="BodyText"/>
      </w:pPr>
    </w:p>
    <w:p w14:paraId="13EDF4BF" w14:textId="77777777" w:rsidR="00375E0D" w:rsidRDefault="00375E0D">
      <w:pPr>
        <w:pStyle w:val="BodyText"/>
        <w:spacing w:before="7" w:after="1"/>
        <w:rPr>
          <w:sz w:val="13"/>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12"/>
        <w:gridCol w:w="3912"/>
      </w:tblGrid>
      <w:tr w:rsidR="00375E0D" w14:paraId="13EDF4C1" w14:textId="77777777">
        <w:trPr>
          <w:trHeight w:val="600"/>
        </w:trPr>
        <w:tc>
          <w:tcPr>
            <w:tcW w:w="7824" w:type="dxa"/>
            <w:gridSpan w:val="2"/>
            <w:tcBorders>
              <w:top w:val="nil"/>
              <w:left w:val="nil"/>
              <w:right w:val="nil"/>
            </w:tcBorders>
            <w:shd w:val="clear" w:color="auto" w:fill="BBD3D3"/>
          </w:tcPr>
          <w:p w14:paraId="13EDF4C0" w14:textId="77777777" w:rsidR="00375E0D" w:rsidRDefault="00000000">
            <w:pPr>
              <w:pStyle w:val="TableParagraph"/>
              <w:rPr>
                <w:sz w:val="20"/>
              </w:rPr>
            </w:pPr>
            <w:r>
              <w:rPr>
                <w:color w:val="231F20"/>
                <w:w w:val="95"/>
                <w:sz w:val="20"/>
              </w:rPr>
              <w:t>Data</w:t>
            </w:r>
            <w:r>
              <w:rPr>
                <w:color w:val="231F20"/>
                <w:spacing w:val="1"/>
                <w:sz w:val="20"/>
              </w:rPr>
              <w:t xml:space="preserve"> </w:t>
            </w:r>
            <w:r>
              <w:rPr>
                <w:color w:val="231F20"/>
                <w:w w:val="95"/>
                <w:sz w:val="20"/>
              </w:rPr>
              <w:t>Format</w:t>
            </w:r>
            <w:r>
              <w:rPr>
                <w:color w:val="231F20"/>
                <w:spacing w:val="1"/>
                <w:sz w:val="20"/>
              </w:rPr>
              <w:t xml:space="preserve"> </w:t>
            </w:r>
            <w:r>
              <w:rPr>
                <w:color w:val="231F20"/>
                <w:w w:val="95"/>
                <w:sz w:val="20"/>
              </w:rPr>
              <w:t>of</w:t>
            </w:r>
            <w:r>
              <w:rPr>
                <w:color w:val="231F20"/>
                <w:spacing w:val="1"/>
                <w:sz w:val="20"/>
              </w:rPr>
              <w:t xml:space="preserve"> </w:t>
            </w:r>
            <w:r>
              <w:rPr>
                <w:color w:val="231F20"/>
                <w:w w:val="95"/>
                <w:sz w:val="20"/>
              </w:rPr>
              <w:t>an</w:t>
            </w:r>
            <w:r>
              <w:rPr>
                <w:color w:val="231F20"/>
                <w:spacing w:val="1"/>
                <w:sz w:val="20"/>
              </w:rPr>
              <w:t xml:space="preserve"> </w:t>
            </w:r>
            <w:r>
              <w:rPr>
                <w:color w:val="231F20"/>
                <w:w w:val="95"/>
                <w:sz w:val="20"/>
              </w:rPr>
              <w:t>RIPv2</w:t>
            </w:r>
            <w:r>
              <w:rPr>
                <w:color w:val="231F20"/>
                <w:spacing w:val="1"/>
                <w:sz w:val="20"/>
              </w:rPr>
              <w:t xml:space="preserve"> </w:t>
            </w:r>
            <w:commentRangeStart w:id="2"/>
            <w:r>
              <w:rPr>
                <w:color w:val="231F20"/>
                <w:spacing w:val="-2"/>
                <w:w w:val="95"/>
                <w:sz w:val="20"/>
              </w:rPr>
              <w:t>Entry</w:t>
            </w:r>
            <w:commentRangeEnd w:id="2"/>
            <w:r w:rsidR="00786E56">
              <w:rPr>
                <w:rStyle w:val="CommentReference"/>
              </w:rPr>
              <w:commentReference w:id="2"/>
            </w:r>
          </w:p>
        </w:tc>
      </w:tr>
      <w:tr w:rsidR="00375E0D" w14:paraId="13EDF4C4" w14:textId="77777777">
        <w:trPr>
          <w:trHeight w:val="600"/>
        </w:trPr>
        <w:tc>
          <w:tcPr>
            <w:tcW w:w="3912" w:type="dxa"/>
            <w:tcBorders>
              <w:left w:val="nil"/>
            </w:tcBorders>
            <w:shd w:val="clear" w:color="auto" w:fill="E4EBEC"/>
          </w:tcPr>
          <w:p w14:paraId="13EDF4C2" w14:textId="77777777" w:rsidR="00375E0D" w:rsidRDefault="00000000">
            <w:pPr>
              <w:pStyle w:val="TableParagraph"/>
              <w:ind w:left="723"/>
              <w:rPr>
                <w:sz w:val="20"/>
              </w:rPr>
            </w:pPr>
            <w:r>
              <w:rPr>
                <w:color w:val="231F20"/>
                <w:sz w:val="20"/>
              </w:rPr>
              <w:t>Address</w:t>
            </w:r>
            <w:r>
              <w:rPr>
                <w:color w:val="231F20"/>
                <w:spacing w:val="10"/>
                <w:sz w:val="20"/>
              </w:rPr>
              <w:t xml:space="preserve"> </w:t>
            </w:r>
            <w:r>
              <w:rPr>
                <w:color w:val="231F20"/>
                <w:sz w:val="20"/>
              </w:rPr>
              <w:t>family</w:t>
            </w:r>
            <w:r>
              <w:rPr>
                <w:color w:val="231F20"/>
                <w:spacing w:val="11"/>
                <w:sz w:val="20"/>
              </w:rPr>
              <w:t xml:space="preserve"> </w:t>
            </w:r>
            <w:r>
              <w:rPr>
                <w:color w:val="231F20"/>
                <w:sz w:val="20"/>
              </w:rPr>
              <w:t>identiﬁer</w:t>
            </w:r>
            <w:r>
              <w:rPr>
                <w:color w:val="231F20"/>
                <w:spacing w:val="10"/>
                <w:sz w:val="20"/>
              </w:rPr>
              <w:t xml:space="preserve"> </w:t>
            </w:r>
            <w:r>
              <w:rPr>
                <w:color w:val="231F20"/>
                <w:spacing w:val="-5"/>
                <w:sz w:val="20"/>
              </w:rPr>
              <w:t>(2)</w:t>
            </w:r>
          </w:p>
        </w:tc>
        <w:tc>
          <w:tcPr>
            <w:tcW w:w="3912" w:type="dxa"/>
            <w:tcBorders>
              <w:right w:val="nil"/>
            </w:tcBorders>
            <w:shd w:val="clear" w:color="auto" w:fill="E4EBEC"/>
          </w:tcPr>
          <w:p w14:paraId="13EDF4C3" w14:textId="77777777" w:rsidR="00375E0D" w:rsidRDefault="00000000">
            <w:pPr>
              <w:pStyle w:val="TableParagraph"/>
              <w:ind w:left="1372" w:right="1368"/>
              <w:jc w:val="center"/>
              <w:rPr>
                <w:sz w:val="20"/>
              </w:rPr>
            </w:pPr>
            <w:r>
              <w:rPr>
                <w:color w:val="231F20"/>
                <w:sz w:val="20"/>
              </w:rPr>
              <w:t>Route</w:t>
            </w:r>
            <w:r>
              <w:rPr>
                <w:color w:val="231F20"/>
                <w:spacing w:val="-13"/>
                <w:sz w:val="20"/>
              </w:rPr>
              <w:t xml:space="preserve"> </w:t>
            </w:r>
            <w:r>
              <w:rPr>
                <w:color w:val="231F20"/>
                <w:sz w:val="20"/>
              </w:rPr>
              <w:t>tag</w:t>
            </w:r>
            <w:r>
              <w:rPr>
                <w:color w:val="231F20"/>
                <w:spacing w:val="-13"/>
                <w:sz w:val="20"/>
              </w:rPr>
              <w:t xml:space="preserve"> </w:t>
            </w:r>
            <w:r>
              <w:rPr>
                <w:color w:val="231F20"/>
                <w:spacing w:val="-5"/>
                <w:sz w:val="20"/>
              </w:rPr>
              <w:t>(2)</w:t>
            </w:r>
          </w:p>
        </w:tc>
      </w:tr>
      <w:tr w:rsidR="00375E0D" w14:paraId="13EDF4C6" w14:textId="77777777">
        <w:trPr>
          <w:trHeight w:val="600"/>
        </w:trPr>
        <w:tc>
          <w:tcPr>
            <w:tcW w:w="7824" w:type="dxa"/>
            <w:gridSpan w:val="2"/>
            <w:tcBorders>
              <w:left w:val="nil"/>
              <w:right w:val="nil"/>
            </w:tcBorders>
            <w:shd w:val="clear" w:color="auto" w:fill="E4EBEC"/>
          </w:tcPr>
          <w:p w14:paraId="13EDF4C5" w14:textId="77777777" w:rsidR="00375E0D" w:rsidRDefault="00000000">
            <w:pPr>
              <w:pStyle w:val="TableParagraph"/>
              <w:ind w:left="2751" w:right="2751"/>
              <w:jc w:val="center"/>
              <w:rPr>
                <w:sz w:val="20"/>
              </w:rPr>
            </w:pPr>
            <w:r>
              <w:rPr>
                <w:color w:val="231F20"/>
                <w:sz w:val="20"/>
              </w:rPr>
              <w:t>Destination</w:t>
            </w:r>
            <w:r>
              <w:rPr>
                <w:color w:val="231F20"/>
                <w:spacing w:val="-6"/>
                <w:sz w:val="20"/>
              </w:rPr>
              <w:t xml:space="preserve"> </w:t>
            </w:r>
            <w:r>
              <w:rPr>
                <w:color w:val="231F20"/>
                <w:sz w:val="20"/>
              </w:rPr>
              <w:t>IP</w:t>
            </w:r>
            <w:r>
              <w:rPr>
                <w:color w:val="231F20"/>
                <w:spacing w:val="-6"/>
                <w:sz w:val="20"/>
              </w:rPr>
              <w:t xml:space="preserve"> </w:t>
            </w:r>
            <w:r>
              <w:rPr>
                <w:color w:val="231F20"/>
                <w:sz w:val="20"/>
              </w:rPr>
              <w:t>address</w:t>
            </w:r>
            <w:r>
              <w:rPr>
                <w:color w:val="231F20"/>
                <w:spacing w:val="-5"/>
                <w:sz w:val="20"/>
              </w:rPr>
              <w:t xml:space="preserve"> (4)</w:t>
            </w:r>
          </w:p>
        </w:tc>
      </w:tr>
      <w:tr w:rsidR="00375E0D" w14:paraId="13EDF4C8" w14:textId="77777777">
        <w:trPr>
          <w:trHeight w:val="600"/>
        </w:trPr>
        <w:tc>
          <w:tcPr>
            <w:tcW w:w="7824" w:type="dxa"/>
            <w:gridSpan w:val="2"/>
            <w:tcBorders>
              <w:left w:val="nil"/>
              <w:right w:val="nil"/>
            </w:tcBorders>
            <w:shd w:val="clear" w:color="auto" w:fill="E4EBEC"/>
          </w:tcPr>
          <w:p w14:paraId="13EDF4C7" w14:textId="77777777" w:rsidR="00375E0D" w:rsidRDefault="00000000">
            <w:pPr>
              <w:pStyle w:val="TableParagraph"/>
              <w:ind w:left="2751" w:right="2751"/>
              <w:jc w:val="center"/>
              <w:rPr>
                <w:sz w:val="20"/>
              </w:rPr>
            </w:pPr>
            <w:r>
              <w:rPr>
                <w:color w:val="231F20"/>
                <w:sz w:val="20"/>
              </w:rPr>
              <w:t>Subnet</w:t>
            </w:r>
            <w:r>
              <w:rPr>
                <w:color w:val="231F20"/>
                <w:spacing w:val="-11"/>
                <w:sz w:val="20"/>
              </w:rPr>
              <w:t xml:space="preserve"> </w:t>
            </w:r>
            <w:r>
              <w:rPr>
                <w:color w:val="231F20"/>
                <w:sz w:val="20"/>
              </w:rPr>
              <w:t>mask</w:t>
            </w:r>
            <w:r>
              <w:rPr>
                <w:color w:val="231F20"/>
                <w:spacing w:val="-11"/>
                <w:sz w:val="20"/>
              </w:rPr>
              <w:t xml:space="preserve"> </w:t>
            </w:r>
            <w:r>
              <w:rPr>
                <w:color w:val="231F20"/>
                <w:spacing w:val="-5"/>
                <w:sz w:val="20"/>
              </w:rPr>
              <w:t>(4)</w:t>
            </w:r>
          </w:p>
        </w:tc>
      </w:tr>
      <w:tr w:rsidR="00375E0D" w14:paraId="13EDF4CA" w14:textId="77777777">
        <w:trPr>
          <w:trHeight w:val="600"/>
        </w:trPr>
        <w:tc>
          <w:tcPr>
            <w:tcW w:w="7824" w:type="dxa"/>
            <w:gridSpan w:val="2"/>
            <w:tcBorders>
              <w:left w:val="nil"/>
              <w:right w:val="nil"/>
            </w:tcBorders>
            <w:shd w:val="clear" w:color="auto" w:fill="E4EBEC"/>
          </w:tcPr>
          <w:p w14:paraId="13EDF4C9" w14:textId="77777777" w:rsidR="00375E0D" w:rsidRDefault="00000000">
            <w:pPr>
              <w:pStyle w:val="TableParagraph"/>
              <w:ind w:left="2751" w:right="2751"/>
              <w:jc w:val="center"/>
              <w:rPr>
                <w:sz w:val="20"/>
              </w:rPr>
            </w:pPr>
            <w:r>
              <w:rPr>
                <w:color w:val="231F20"/>
                <w:sz w:val="20"/>
              </w:rPr>
              <w:t>Next</w:t>
            </w:r>
            <w:r>
              <w:rPr>
                <w:color w:val="231F20"/>
                <w:spacing w:val="-1"/>
                <w:sz w:val="20"/>
              </w:rPr>
              <w:t xml:space="preserve"> </w:t>
            </w:r>
            <w:r>
              <w:rPr>
                <w:color w:val="231F20"/>
                <w:sz w:val="20"/>
              </w:rPr>
              <w:t xml:space="preserve">hop </w:t>
            </w:r>
            <w:r>
              <w:rPr>
                <w:color w:val="231F20"/>
                <w:spacing w:val="-5"/>
                <w:sz w:val="20"/>
              </w:rPr>
              <w:t>(4)</w:t>
            </w:r>
          </w:p>
        </w:tc>
      </w:tr>
      <w:tr w:rsidR="00375E0D" w14:paraId="13EDF4CC" w14:textId="77777777">
        <w:trPr>
          <w:trHeight w:val="600"/>
        </w:trPr>
        <w:tc>
          <w:tcPr>
            <w:tcW w:w="7824" w:type="dxa"/>
            <w:gridSpan w:val="2"/>
            <w:tcBorders>
              <w:left w:val="nil"/>
              <w:right w:val="nil"/>
            </w:tcBorders>
            <w:shd w:val="clear" w:color="auto" w:fill="E4EBEC"/>
          </w:tcPr>
          <w:p w14:paraId="13EDF4CB" w14:textId="77777777" w:rsidR="00375E0D" w:rsidRDefault="00000000">
            <w:pPr>
              <w:pStyle w:val="TableParagraph"/>
              <w:ind w:left="2751" w:right="2751"/>
              <w:jc w:val="center"/>
              <w:rPr>
                <w:sz w:val="20"/>
              </w:rPr>
            </w:pPr>
            <w:r>
              <w:rPr>
                <w:color w:val="231F20"/>
                <w:sz w:val="20"/>
              </w:rPr>
              <w:t>Cost</w:t>
            </w:r>
            <w:r>
              <w:rPr>
                <w:color w:val="231F20"/>
                <w:spacing w:val="-5"/>
                <w:sz w:val="20"/>
              </w:rPr>
              <w:t xml:space="preserve"> </w:t>
            </w:r>
            <w:r>
              <w:rPr>
                <w:color w:val="231F20"/>
                <w:sz w:val="20"/>
              </w:rPr>
              <w:t>metric</w:t>
            </w:r>
            <w:r>
              <w:rPr>
                <w:color w:val="231F20"/>
                <w:spacing w:val="-4"/>
                <w:sz w:val="20"/>
              </w:rPr>
              <w:t xml:space="preserve"> </w:t>
            </w:r>
            <w:r>
              <w:rPr>
                <w:color w:val="231F20"/>
                <w:spacing w:val="-5"/>
                <w:sz w:val="20"/>
              </w:rPr>
              <w:t>(4)</w:t>
            </w:r>
          </w:p>
        </w:tc>
      </w:tr>
    </w:tbl>
    <w:p w14:paraId="13EDF4CD" w14:textId="77777777" w:rsidR="00375E0D" w:rsidRDefault="00375E0D">
      <w:pPr>
        <w:pStyle w:val="BodyText"/>
        <w:spacing w:before="10"/>
        <w:rPr>
          <w:sz w:val="10"/>
        </w:rPr>
      </w:pPr>
    </w:p>
    <w:p w14:paraId="13EDF4CE" w14:textId="77777777" w:rsidR="00375E0D" w:rsidRDefault="00000000">
      <w:pPr>
        <w:pStyle w:val="BodyText"/>
        <w:spacing w:before="99" w:line="271" w:lineRule="auto"/>
        <w:ind w:left="957" w:right="2202" w:hanging="1"/>
        <w:jc w:val="both"/>
      </w:pPr>
      <w:r>
        <w:rPr>
          <w:color w:val="231F20"/>
          <w:w w:val="105"/>
        </w:rPr>
        <w:t>The address family identiﬁer is usually “2” for IPv4 route deﬁnitions. The ﬁeld is also used</w:t>
      </w:r>
      <w:r>
        <w:rPr>
          <w:color w:val="231F20"/>
          <w:spacing w:val="-3"/>
          <w:w w:val="105"/>
        </w:rPr>
        <w:t xml:space="preserve"> </w:t>
      </w:r>
      <w:r>
        <w:rPr>
          <w:color w:val="231F20"/>
          <w:w w:val="105"/>
        </w:rPr>
        <w:t>to</w:t>
      </w:r>
      <w:r>
        <w:rPr>
          <w:color w:val="231F20"/>
          <w:spacing w:val="-3"/>
          <w:w w:val="105"/>
        </w:rPr>
        <w:t xml:space="preserve"> </w:t>
      </w:r>
      <w:r>
        <w:rPr>
          <w:color w:val="231F20"/>
          <w:w w:val="105"/>
        </w:rPr>
        <w:t>indicate</w:t>
      </w:r>
      <w:r>
        <w:rPr>
          <w:color w:val="231F20"/>
          <w:spacing w:val="-3"/>
          <w:w w:val="105"/>
        </w:rPr>
        <w:t xml:space="preserve"> </w:t>
      </w:r>
      <w:r>
        <w:rPr>
          <w:color w:val="231F20"/>
          <w:w w:val="105"/>
        </w:rPr>
        <w:t>special</w:t>
      </w:r>
      <w:r>
        <w:rPr>
          <w:color w:val="231F20"/>
          <w:spacing w:val="-3"/>
          <w:w w:val="105"/>
        </w:rPr>
        <w:t xml:space="preserve"> </w:t>
      </w:r>
      <w:r>
        <w:rPr>
          <w:color w:val="231F20"/>
          <w:w w:val="105"/>
        </w:rPr>
        <w:t>entries,</w:t>
      </w:r>
      <w:r>
        <w:rPr>
          <w:color w:val="231F20"/>
          <w:spacing w:val="-3"/>
          <w:w w:val="105"/>
        </w:rPr>
        <w:t xml:space="preserve"> </w:t>
      </w:r>
      <w:r>
        <w:rPr>
          <w:color w:val="231F20"/>
          <w:w w:val="105"/>
        </w:rPr>
        <w:t>such</w:t>
      </w:r>
      <w:r>
        <w:rPr>
          <w:color w:val="231F20"/>
          <w:spacing w:val="-3"/>
          <w:w w:val="105"/>
        </w:rPr>
        <w:t xml:space="preserve"> </w:t>
      </w:r>
      <w:r>
        <w:rPr>
          <w:color w:val="231F20"/>
          <w:w w:val="105"/>
        </w:rPr>
        <w:t>as</w:t>
      </w:r>
      <w:r>
        <w:rPr>
          <w:color w:val="231F20"/>
          <w:spacing w:val="-3"/>
          <w:w w:val="105"/>
        </w:rPr>
        <w:t xml:space="preserve"> </w:t>
      </w:r>
      <w:r>
        <w:rPr>
          <w:color w:val="231F20"/>
          <w:w w:val="105"/>
        </w:rPr>
        <w:t>authentication</w:t>
      </w:r>
      <w:r>
        <w:rPr>
          <w:color w:val="231F20"/>
          <w:spacing w:val="-3"/>
          <w:w w:val="105"/>
        </w:rPr>
        <w:t xml:space="preserve"> </w:t>
      </w:r>
      <w:r>
        <w:rPr>
          <w:color w:val="231F20"/>
          <w:w w:val="105"/>
        </w:rPr>
        <w:t>entries.</w:t>
      </w:r>
    </w:p>
    <w:p w14:paraId="13EDF4CF" w14:textId="77777777" w:rsidR="00375E0D" w:rsidRDefault="00375E0D">
      <w:pPr>
        <w:pStyle w:val="BodyText"/>
        <w:spacing w:before="7"/>
        <w:rPr>
          <w:sz w:val="22"/>
        </w:rPr>
      </w:pPr>
    </w:p>
    <w:p w14:paraId="13EDF4D0" w14:textId="77777777" w:rsidR="00375E0D" w:rsidRDefault="00000000">
      <w:pPr>
        <w:pStyle w:val="BodyText"/>
        <w:spacing w:line="271" w:lineRule="auto"/>
        <w:ind w:left="957" w:right="2202" w:hanging="1"/>
        <w:jc w:val="both"/>
      </w:pPr>
      <w:r>
        <w:rPr>
          <w:color w:val="231F20"/>
          <w:w w:val="105"/>
        </w:rPr>
        <w:t>The route tag ﬁeld contains an additional identiﬁer for the route. It is intended for interaction</w:t>
      </w:r>
      <w:r>
        <w:rPr>
          <w:color w:val="231F20"/>
          <w:spacing w:val="-10"/>
          <w:w w:val="105"/>
        </w:rPr>
        <w:t xml:space="preserve"> </w:t>
      </w:r>
      <w:r>
        <w:rPr>
          <w:color w:val="231F20"/>
          <w:w w:val="105"/>
        </w:rPr>
        <w:t>with</w:t>
      </w:r>
      <w:r>
        <w:rPr>
          <w:color w:val="231F20"/>
          <w:spacing w:val="-10"/>
          <w:w w:val="105"/>
        </w:rPr>
        <w:t xml:space="preserve"> </w:t>
      </w:r>
      <w:r>
        <w:rPr>
          <w:color w:val="231F20"/>
          <w:w w:val="105"/>
        </w:rPr>
        <w:t>other</w:t>
      </w:r>
      <w:r>
        <w:rPr>
          <w:color w:val="231F20"/>
          <w:spacing w:val="-10"/>
          <w:w w:val="105"/>
        </w:rPr>
        <w:t xml:space="preserve"> </w:t>
      </w:r>
      <w:r>
        <w:rPr>
          <w:color w:val="231F20"/>
          <w:w w:val="105"/>
        </w:rPr>
        <w:t>routing</w:t>
      </w:r>
      <w:r>
        <w:rPr>
          <w:color w:val="231F20"/>
          <w:spacing w:val="-10"/>
          <w:w w:val="105"/>
        </w:rPr>
        <w:t xml:space="preserve"> </w:t>
      </w:r>
      <w:r>
        <w:rPr>
          <w:color w:val="231F20"/>
          <w:w w:val="105"/>
        </w:rPr>
        <w:t>protocols,</w:t>
      </w:r>
      <w:r>
        <w:rPr>
          <w:color w:val="231F20"/>
          <w:spacing w:val="-10"/>
          <w:w w:val="105"/>
        </w:rPr>
        <w:t xml:space="preserve"> </w:t>
      </w:r>
      <w:r>
        <w:rPr>
          <w:color w:val="231F20"/>
          <w:w w:val="105"/>
        </w:rPr>
        <w:t>such</w:t>
      </w:r>
      <w:r>
        <w:rPr>
          <w:color w:val="231F20"/>
          <w:spacing w:val="-10"/>
          <w:w w:val="105"/>
        </w:rPr>
        <w:t xml:space="preserve"> </w:t>
      </w:r>
      <w:r>
        <w:rPr>
          <w:color w:val="231F20"/>
          <w:w w:val="105"/>
        </w:rPr>
        <w:t>as</w:t>
      </w:r>
      <w:r>
        <w:rPr>
          <w:color w:val="231F20"/>
          <w:spacing w:val="-10"/>
          <w:w w:val="105"/>
        </w:rPr>
        <w:t xml:space="preserve"> </w:t>
      </w:r>
      <w:r>
        <w:rPr>
          <w:color w:val="231F20"/>
          <w:w w:val="105"/>
        </w:rPr>
        <w:t>the</w:t>
      </w:r>
      <w:r>
        <w:rPr>
          <w:color w:val="231F20"/>
          <w:spacing w:val="-10"/>
          <w:w w:val="105"/>
        </w:rPr>
        <w:t xml:space="preserve"> </w:t>
      </w:r>
      <w:r>
        <w:rPr>
          <w:color w:val="231F20"/>
          <w:w w:val="105"/>
        </w:rPr>
        <w:t>BGP.</w:t>
      </w:r>
    </w:p>
    <w:p w14:paraId="13EDF4D1" w14:textId="77777777" w:rsidR="00375E0D" w:rsidRDefault="00375E0D">
      <w:pPr>
        <w:pStyle w:val="BodyText"/>
        <w:spacing w:before="7"/>
        <w:rPr>
          <w:sz w:val="22"/>
        </w:rPr>
      </w:pPr>
    </w:p>
    <w:p w14:paraId="13EDF4D2" w14:textId="77777777" w:rsidR="00375E0D" w:rsidRDefault="00000000">
      <w:pPr>
        <w:pStyle w:val="BodyText"/>
        <w:spacing w:before="1"/>
        <w:ind w:left="957"/>
        <w:jc w:val="both"/>
      </w:pPr>
      <w:r>
        <w:rPr>
          <w:color w:val="231F20"/>
        </w:rPr>
        <w:t>The</w:t>
      </w:r>
      <w:r>
        <w:rPr>
          <w:color w:val="231F20"/>
          <w:spacing w:val="8"/>
        </w:rPr>
        <w:t xml:space="preserve"> </w:t>
      </w:r>
      <w:r>
        <w:rPr>
          <w:color w:val="231F20"/>
        </w:rPr>
        <w:t>other</w:t>
      </w:r>
      <w:r>
        <w:rPr>
          <w:color w:val="231F20"/>
          <w:spacing w:val="8"/>
        </w:rPr>
        <w:t xml:space="preserve"> </w:t>
      </w:r>
      <w:r>
        <w:rPr>
          <w:color w:val="231F20"/>
        </w:rPr>
        <w:t>ﬁelds</w:t>
      </w:r>
      <w:r>
        <w:rPr>
          <w:color w:val="231F20"/>
          <w:spacing w:val="8"/>
        </w:rPr>
        <w:t xml:space="preserve"> </w:t>
      </w:r>
      <w:r>
        <w:rPr>
          <w:color w:val="231F20"/>
        </w:rPr>
        <w:t>carry</w:t>
      </w:r>
      <w:r>
        <w:rPr>
          <w:color w:val="231F20"/>
          <w:spacing w:val="9"/>
        </w:rPr>
        <w:t xml:space="preserve"> </w:t>
      </w:r>
      <w:r>
        <w:rPr>
          <w:color w:val="231F20"/>
        </w:rPr>
        <w:t>the</w:t>
      </w:r>
      <w:r>
        <w:rPr>
          <w:color w:val="231F20"/>
          <w:spacing w:val="8"/>
        </w:rPr>
        <w:t xml:space="preserve"> </w:t>
      </w:r>
      <w:r>
        <w:rPr>
          <w:color w:val="231F20"/>
        </w:rPr>
        <w:t>actual</w:t>
      </w:r>
      <w:r>
        <w:rPr>
          <w:color w:val="231F20"/>
          <w:spacing w:val="8"/>
        </w:rPr>
        <w:t xml:space="preserve"> </w:t>
      </w:r>
      <w:r>
        <w:rPr>
          <w:color w:val="231F20"/>
        </w:rPr>
        <w:t>routing</w:t>
      </w:r>
      <w:r>
        <w:rPr>
          <w:color w:val="231F20"/>
          <w:spacing w:val="9"/>
        </w:rPr>
        <w:t xml:space="preserve"> </w:t>
      </w:r>
      <w:r>
        <w:rPr>
          <w:color w:val="231F20"/>
          <w:spacing w:val="-2"/>
        </w:rPr>
        <w:t>information:</w:t>
      </w:r>
    </w:p>
    <w:p w14:paraId="13EDF4D3" w14:textId="77777777" w:rsidR="00375E0D" w:rsidRDefault="00375E0D">
      <w:pPr>
        <w:pStyle w:val="BodyText"/>
        <w:spacing w:before="2"/>
        <w:rPr>
          <w:sz w:val="25"/>
        </w:rPr>
      </w:pPr>
    </w:p>
    <w:p w14:paraId="13EDF4D4" w14:textId="77777777" w:rsidR="00375E0D" w:rsidRDefault="00000000">
      <w:pPr>
        <w:pStyle w:val="ListParagraph"/>
        <w:numPr>
          <w:ilvl w:val="0"/>
          <w:numId w:val="32"/>
        </w:numPr>
        <w:tabs>
          <w:tab w:val="left" w:pos="1237"/>
          <w:tab w:val="left" w:pos="1238"/>
        </w:tabs>
        <w:spacing w:line="271" w:lineRule="auto"/>
        <w:ind w:right="2221"/>
        <w:rPr>
          <w:sz w:val="20"/>
        </w:rPr>
      </w:pPr>
      <w:r>
        <w:rPr>
          <w:color w:val="231F20"/>
          <w:sz w:val="20"/>
        </w:rPr>
        <w:t xml:space="preserve">The destination IP address and subnet mask identify the network segment for which </w:t>
      </w:r>
      <w:r>
        <w:rPr>
          <w:color w:val="231F20"/>
          <w:w w:val="105"/>
          <w:sz w:val="20"/>
        </w:rPr>
        <w:t>this entry is relevant.</w:t>
      </w:r>
    </w:p>
    <w:p w14:paraId="13EDF4D5" w14:textId="77777777" w:rsidR="00375E0D" w:rsidRDefault="00000000">
      <w:pPr>
        <w:pStyle w:val="ListParagraph"/>
        <w:numPr>
          <w:ilvl w:val="0"/>
          <w:numId w:val="32"/>
        </w:numPr>
        <w:tabs>
          <w:tab w:val="left" w:pos="1237"/>
          <w:tab w:val="left" w:pos="1238"/>
        </w:tabs>
        <w:ind w:hanging="281"/>
        <w:rPr>
          <w:sz w:val="20"/>
        </w:rPr>
      </w:pPr>
      <w:r>
        <w:rPr>
          <w:color w:val="231F20"/>
          <w:sz w:val="20"/>
        </w:rPr>
        <w:t>The</w:t>
      </w:r>
      <w:r>
        <w:rPr>
          <w:color w:val="231F20"/>
          <w:spacing w:val="2"/>
          <w:sz w:val="20"/>
        </w:rPr>
        <w:t xml:space="preserve"> </w:t>
      </w:r>
      <w:r>
        <w:rPr>
          <w:color w:val="231F20"/>
          <w:sz w:val="20"/>
        </w:rPr>
        <w:t>“next</w:t>
      </w:r>
      <w:r>
        <w:rPr>
          <w:color w:val="231F20"/>
          <w:spacing w:val="3"/>
          <w:sz w:val="20"/>
        </w:rPr>
        <w:t xml:space="preserve"> </w:t>
      </w:r>
      <w:r>
        <w:rPr>
          <w:color w:val="231F20"/>
          <w:sz w:val="20"/>
        </w:rPr>
        <w:t>hop”</w:t>
      </w:r>
      <w:r>
        <w:rPr>
          <w:color w:val="231F20"/>
          <w:spacing w:val="3"/>
          <w:sz w:val="20"/>
        </w:rPr>
        <w:t xml:space="preserve"> </w:t>
      </w:r>
      <w:r>
        <w:rPr>
          <w:color w:val="231F20"/>
          <w:sz w:val="20"/>
        </w:rPr>
        <w:t>ﬁeld</w:t>
      </w:r>
      <w:r>
        <w:rPr>
          <w:color w:val="231F20"/>
          <w:spacing w:val="2"/>
          <w:sz w:val="20"/>
        </w:rPr>
        <w:t xml:space="preserve"> </w:t>
      </w:r>
      <w:r>
        <w:rPr>
          <w:color w:val="231F20"/>
          <w:sz w:val="20"/>
        </w:rPr>
        <w:t>contains</w:t>
      </w:r>
      <w:r>
        <w:rPr>
          <w:color w:val="231F20"/>
          <w:spacing w:val="3"/>
          <w:sz w:val="20"/>
        </w:rPr>
        <w:t xml:space="preserve"> </w:t>
      </w:r>
      <w:r>
        <w:rPr>
          <w:color w:val="231F20"/>
          <w:sz w:val="20"/>
        </w:rPr>
        <w:t>the</w:t>
      </w:r>
      <w:r>
        <w:rPr>
          <w:color w:val="231F20"/>
          <w:spacing w:val="3"/>
          <w:sz w:val="20"/>
        </w:rPr>
        <w:t xml:space="preserve"> </w:t>
      </w:r>
      <w:r>
        <w:rPr>
          <w:color w:val="231F20"/>
          <w:sz w:val="20"/>
        </w:rPr>
        <w:t>IP</w:t>
      </w:r>
      <w:r>
        <w:rPr>
          <w:color w:val="231F20"/>
          <w:spacing w:val="3"/>
          <w:sz w:val="20"/>
        </w:rPr>
        <w:t xml:space="preserve"> </w:t>
      </w:r>
      <w:r>
        <w:rPr>
          <w:color w:val="231F20"/>
          <w:sz w:val="20"/>
        </w:rPr>
        <w:t>address</w:t>
      </w:r>
      <w:r>
        <w:rPr>
          <w:color w:val="231F20"/>
          <w:spacing w:val="2"/>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gateway</w:t>
      </w:r>
      <w:r>
        <w:rPr>
          <w:color w:val="231F20"/>
          <w:spacing w:val="2"/>
          <w:sz w:val="20"/>
        </w:rPr>
        <w:t xml:space="preserve"> </w:t>
      </w:r>
      <w:r>
        <w:rPr>
          <w:color w:val="231F20"/>
          <w:sz w:val="20"/>
        </w:rPr>
        <w:t>to</w:t>
      </w:r>
      <w:r>
        <w:rPr>
          <w:color w:val="231F20"/>
          <w:spacing w:val="3"/>
          <w:sz w:val="20"/>
        </w:rPr>
        <w:t xml:space="preserve"> </w:t>
      </w:r>
      <w:r>
        <w:rPr>
          <w:color w:val="231F20"/>
          <w:sz w:val="20"/>
        </w:rPr>
        <w:t>use</w:t>
      </w:r>
      <w:r>
        <w:rPr>
          <w:color w:val="231F20"/>
          <w:spacing w:val="3"/>
          <w:sz w:val="20"/>
        </w:rPr>
        <w:t xml:space="preserve"> </w:t>
      </w:r>
      <w:r>
        <w:rPr>
          <w:color w:val="231F20"/>
          <w:sz w:val="20"/>
        </w:rPr>
        <w:t>for</w:t>
      </w:r>
      <w:r>
        <w:rPr>
          <w:color w:val="231F20"/>
          <w:spacing w:val="3"/>
          <w:sz w:val="20"/>
        </w:rPr>
        <w:t xml:space="preserve"> </w:t>
      </w:r>
      <w:r>
        <w:rPr>
          <w:color w:val="231F20"/>
          <w:sz w:val="20"/>
        </w:rPr>
        <w:t>this</w:t>
      </w:r>
      <w:r>
        <w:rPr>
          <w:color w:val="231F20"/>
          <w:spacing w:val="2"/>
          <w:sz w:val="20"/>
        </w:rPr>
        <w:t xml:space="preserve"> </w:t>
      </w:r>
      <w:r>
        <w:rPr>
          <w:color w:val="231F20"/>
          <w:spacing w:val="-2"/>
          <w:sz w:val="20"/>
        </w:rPr>
        <w:t>route.</w:t>
      </w:r>
    </w:p>
    <w:p w14:paraId="13EDF4D6" w14:textId="77777777" w:rsidR="00375E0D" w:rsidRDefault="00000000">
      <w:pPr>
        <w:pStyle w:val="ListParagraph"/>
        <w:numPr>
          <w:ilvl w:val="0"/>
          <w:numId w:val="32"/>
        </w:numPr>
        <w:tabs>
          <w:tab w:val="left" w:pos="1237"/>
          <w:tab w:val="left" w:pos="1238"/>
        </w:tabs>
        <w:spacing w:before="30" w:line="271" w:lineRule="auto"/>
        <w:ind w:right="2251"/>
        <w:rPr>
          <w:sz w:val="20"/>
        </w:rPr>
      </w:pPr>
      <w:r>
        <w:rPr>
          <w:color w:val="231F20"/>
          <w:sz w:val="20"/>
        </w:rPr>
        <w:t>The “cost metric” ﬁeld contains the cost associated with this route, as seen from the router that sends the message. An unreachable network segment is represented by the value “16,” which means the cost of reaching the network segment via this gate- way is inﬁnite.</w:t>
      </w:r>
    </w:p>
    <w:p w14:paraId="13EDF4D7" w14:textId="77777777" w:rsidR="00375E0D" w:rsidRDefault="00375E0D">
      <w:pPr>
        <w:pStyle w:val="BodyText"/>
        <w:spacing w:before="8"/>
        <w:rPr>
          <w:sz w:val="22"/>
        </w:rPr>
      </w:pPr>
    </w:p>
    <w:p w14:paraId="13EDF4D8" w14:textId="77777777" w:rsidR="00375E0D" w:rsidRDefault="00000000">
      <w:pPr>
        <w:pStyle w:val="BodyText"/>
        <w:ind w:left="957"/>
        <w:jc w:val="both"/>
      </w:pPr>
      <w:r>
        <w:rPr>
          <w:color w:val="231F20"/>
          <w:w w:val="95"/>
        </w:rPr>
        <w:t>Response</w:t>
      </w:r>
      <w:r>
        <w:rPr>
          <w:color w:val="231F20"/>
          <w:spacing w:val="12"/>
        </w:rPr>
        <w:t xml:space="preserve"> </w:t>
      </w:r>
      <w:r>
        <w:rPr>
          <w:color w:val="231F20"/>
          <w:spacing w:val="-2"/>
        </w:rPr>
        <w:t>handling</w:t>
      </w:r>
    </w:p>
    <w:p w14:paraId="13EDF4D9" w14:textId="77777777" w:rsidR="00375E0D" w:rsidRDefault="00000000">
      <w:pPr>
        <w:pStyle w:val="BodyText"/>
        <w:spacing w:before="30" w:line="271" w:lineRule="auto"/>
        <w:ind w:left="957" w:right="2203" w:hanging="1"/>
        <w:jc w:val="both"/>
      </w:pPr>
      <w:r>
        <w:rPr>
          <w:color w:val="231F20"/>
        </w:rPr>
        <w:t>Once</w:t>
      </w:r>
      <w:r>
        <w:rPr>
          <w:color w:val="231F20"/>
          <w:spacing w:val="-10"/>
        </w:rPr>
        <w:t xml:space="preserve"> </w:t>
      </w:r>
      <w:r>
        <w:rPr>
          <w:color w:val="231F20"/>
        </w:rPr>
        <w:t>a</w:t>
      </w:r>
      <w:r>
        <w:rPr>
          <w:color w:val="231F20"/>
          <w:spacing w:val="-10"/>
        </w:rPr>
        <w:t xml:space="preserve"> </w:t>
      </w:r>
      <w:r>
        <w:rPr>
          <w:color w:val="231F20"/>
        </w:rPr>
        <w:t>RIP</w:t>
      </w:r>
      <w:r>
        <w:rPr>
          <w:color w:val="231F20"/>
          <w:spacing w:val="-10"/>
        </w:rPr>
        <w:t xml:space="preserve"> </w:t>
      </w:r>
      <w:r>
        <w:rPr>
          <w:color w:val="231F20"/>
        </w:rPr>
        <w:t>response</w:t>
      </w:r>
      <w:r>
        <w:rPr>
          <w:color w:val="231F20"/>
          <w:spacing w:val="-10"/>
        </w:rPr>
        <w:t xml:space="preserve"> </w:t>
      </w:r>
      <w:r>
        <w:rPr>
          <w:color w:val="231F20"/>
        </w:rPr>
        <w:t>message</w:t>
      </w:r>
      <w:r>
        <w:rPr>
          <w:color w:val="231F20"/>
          <w:spacing w:val="-10"/>
        </w:rPr>
        <w:t xml:space="preserve"> </w:t>
      </w:r>
      <w:r>
        <w:rPr>
          <w:color w:val="231F20"/>
        </w:rPr>
        <w:t>has</w:t>
      </w:r>
      <w:r>
        <w:rPr>
          <w:color w:val="231F20"/>
          <w:spacing w:val="-10"/>
        </w:rPr>
        <w:t xml:space="preserve"> </w:t>
      </w:r>
      <w:r>
        <w:rPr>
          <w:color w:val="231F20"/>
        </w:rPr>
        <w:t>been</w:t>
      </w:r>
      <w:r>
        <w:rPr>
          <w:color w:val="231F20"/>
          <w:spacing w:val="-10"/>
        </w:rPr>
        <w:t xml:space="preserve"> </w:t>
      </w:r>
      <w:r>
        <w:rPr>
          <w:color w:val="231F20"/>
        </w:rPr>
        <w:t>received,</w:t>
      </w:r>
      <w:r>
        <w:rPr>
          <w:color w:val="231F20"/>
          <w:spacing w:val="-10"/>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necessary</w:t>
      </w:r>
      <w:r>
        <w:rPr>
          <w:color w:val="231F20"/>
          <w:spacing w:val="-10"/>
        </w:rPr>
        <w:t xml:space="preserve"> </w:t>
      </w:r>
      <w:r>
        <w:rPr>
          <w:color w:val="231F20"/>
        </w:rPr>
        <w:t>to</w:t>
      </w:r>
      <w:r>
        <w:rPr>
          <w:color w:val="231F20"/>
          <w:spacing w:val="-10"/>
        </w:rPr>
        <w:t xml:space="preserve"> </w:t>
      </w:r>
      <w:r>
        <w:rPr>
          <w:color w:val="231F20"/>
        </w:rPr>
        <w:t>validate</w:t>
      </w:r>
      <w:r>
        <w:rPr>
          <w:color w:val="231F20"/>
          <w:spacing w:val="-10"/>
        </w:rPr>
        <w:t xml:space="preserve"> </w:t>
      </w:r>
      <w:r>
        <w:rPr>
          <w:color w:val="231F20"/>
        </w:rPr>
        <w:t>it.</w:t>
      </w:r>
      <w:r>
        <w:rPr>
          <w:color w:val="231F20"/>
          <w:spacing w:val="-10"/>
        </w:rPr>
        <w:t xml:space="preserve"> </w:t>
      </w:r>
      <w:r>
        <w:rPr>
          <w:color w:val="231F20"/>
        </w:rPr>
        <w:t>This</w:t>
      </w:r>
      <w:r>
        <w:rPr>
          <w:color w:val="231F20"/>
          <w:spacing w:val="-10"/>
        </w:rPr>
        <w:t xml:space="preserve"> </w:t>
      </w:r>
      <w:r>
        <w:rPr>
          <w:color w:val="231F20"/>
        </w:rPr>
        <w:t>is</w:t>
      </w:r>
      <w:r>
        <w:rPr>
          <w:color w:val="231F20"/>
          <w:spacing w:val="-10"/>
        </w:rPr>
        <w:t xml:space="preserve"> </w:t>
      </w:r>
      <w:r>
        <w:rPr>
          <w:color w:val="231F20"/>
        </w:rPr>
        <w:t>an important step, as invalid routing information can lead to network segments being unavailable or open to eavesdropping. The following aspects are validated:</w:t>
      </w:r>
    </w:p>
    <w:p w14:paraId="13EDF4DA" w14:textId="77777777" w:rsidR="00375E0D" w:rsidRDefault="00375E0D">
      <w:pPr>
        <w:pStyle w:val="BodyText"/>
        <w:spacing w:before="7"/>
        <w:rPr>
          <w:sz w:val="22"/>
        </w:rPr>
      </w:pPr>
    </w:p>
    <w:p w14:paraId="13EDF4DB" w14:textId="77777777" w:rsidR="00375E0D" w:rsidRDefault="00000000">
      <w:pPr>
        <w:pStyle w:val="ListParagraph"/>
        <w:numPr>
          <w:ilvl w:val="0"/>
          <w:numId w:val="32"/>
        </w:numPr>
        <w:tabs>
          <w:tab w:val="left" w:pos="1237"/>
          <w:tab w:val="left" w:pos="1238"/>
        </w:tabs>
        <w:spacing w:line="271" w:lineRule="auto"/>
        <w:ind w:right="2568"/>
        <w:rPr>
          <w:sz w:val="20"/>
        </w:rPr>
      </w:pPr>
      <w:r>
        <w:rPr>
          <w:color w:val="231F20"/>
          <w:sz w:val="20"/>
        </w:rPr>
        <w:t>The</w:t>
      </w:r>
      <w:r>
        <w:rPr>
          <w:color w:val="231F20"/>
          <w:spacing w:val="-3"/>
          <w:sz w:val="20"/>
        </w:rPr>
        <w:t xml:space="preserve"> </w:t>
      </w:r>
      <w:r>
        <w:rPr>
          <w:color w:val="231F20"/>
          <w:sz w:val="20"/>
        </w:rPr>
        <w:t>datagram’s</w:t>
      </w:r>
      <w:r>
        <w:rPr>
          <w:color w:val="231F20"/>
          <w:spacing w:val="-3"/>
          <w:sz w:val="20"/>
        </w:rPr>
        <w:t xml:space="preserve"> </w:t>
      </w:r>
      <w:r>
        <w:rPr>
          <w:color w:val="231F20"/>
          <w:sz w:val="20"/>
        </w:rPr>
        <w:t>source</w:t>
      </w:r>
      <w:r>
        <w:rPr>
          <w:color w:val="231F20"/>
          <w:spacing w:val="-3"/>
          <w:sz w:val="20"/>
        </w:rPr>
        <w:t xml:space="preserve"> </w:t>
      </w:r>
      <w:r>
        <w:rPr>
          <w:color w:val="231F20"/>
          <w:sz w:val="20"/>
        </w:rPr>
        <w:t>IP</w:t>
      </w:r>
      <w:r>
        <w:rPr>
          <w:color w:val="231F20"/>
          <w:spacing w:val="-3"/>
          <w:sz w:val="20"/>
        </w:rPr>
        <w:t xml:space="preserve"> </w:t>
      </w:r>
      <w:r>
        <w:rPr>
          <w:color w:val="231F20"/>
          <w:sz w:val="20"/>
        </w:rPr>
        <w:t>address</w:t>
      </w:r>
      <w:r>
        <w:rPr>
          <w:color w:val="231F20"/>
          <w:spacing w:val="-3"/>
          <w:sz w:val="20"/>
        </w:rPr>
        <w:t xml:space="preserve"> </w:t>
      </w:r>
      <w:r>
        <w:rPr>
          <w:color w:val="231F20"/>
          <w:sz w:val="20"/>
        </w:rPr>
        <w:t>must</w:t>
      </w:r>
      <w:r>
        <w:rPr>
          <w:color w:val="231F20"/>
          <w:spacing w:val="-3"/>
          <w:sz w:val="20"/>
        </w:rPr>
        <w:t xml:space="preserve"> </w:t>
      </w:r>
      <w:r>
        <w:rPr>
          <w:color w:val="231F20"/>
          <w:sz w:val="20"/>
        </w:rPr>
        <w:t>belong</w:t>
      </w:r>
      <w:r>
        <w:rPr>
          <w:color w:val="231F20"/>
          <w:spacing w:val="-3"/>
          <w:sz w:val="20"/>
        </w:rPr>
        <w:t xml:space="preserve"> </w:t>
      </w:r>
      <w:r>
        <w:rPr>
          <w:color w:val="231F20"/>
          <w:sz w:val="20"/>
        </w:rPr>
        <w:t>to</w:t>
      </w:r>
      <w:r>
        <w:rPr>
          <w:color w:val="231F20"/>
          <w:spacing w:val="-3"/>
          <w:sz w:val="20"/>
        </w:rPr>
        <w:t xml:space="preserve"> </w:t>
      </w:r>
      <w:r>
        <w:rPr>
          <w:color w:val="231F20"/>
          <w:sz w:val="20"/>
        </w:rPr>
        <w:t>a</w:t>
      </w:r>
      <w:r>
        <w:rPr>
          <w:color w:val="231F20"/>
          <w:spacing w:val="-3"/>
          <w:sz w:val="20"/>
        </w:rPr>
        <w:t xml:space="preserve"> </w:t>
      </w:r>
      <w:r>
        <w:rPr>
          <w:color w:val="231F20"/>
          <w:sz w:val="20"/>
        </w:rPr>
        <w:t>valid</w:t>
      </w:r>
      <w:r>
        <w:rPr>
          <w:color w:val="231F20"/>
          <w:spacing w:val="-3"/>
          <w:sz w:val="20"/>
        </w:rPr>
        <w:t xml:space="preserve"> </w:t>
      </w:r>
      <w:r>
        <w:rPr>
          <w:color w:val="231F20"/>
          <w:sz w:val="20"/>
        </w:rPr>
        <w:t>neighbor</w:t>
      </w:r>
      <w:r>
        <w:rPr>
          <w:color w:val="231F20"/>
          <w:spacing w:val="-3"/>
          <w:sz w:val="20"/>
        </w:rPr>
        <w:t xml:space="preserve"> </w:t>
      </w:r>
      <w:r>
        <w:rPr>
          <w:color w:val="231F20"/>
          <w:sz w:val="20"/>
        </w:rPr>
        <w:t>(which</w:t>
      </w:r>
      <w:r>
        <w:rPr>
          <w:color w:val="231F20"/>
          <w:spacing w:val="-3"/>
          <w:sz w:val="20"/>
        </w:rPr>
        <w:t xml:space="preserve"> </w:t>
      </w:r>
      <w:r>
        <w:rPr>
          <w:color w:val="231F20"/>
          <w:sz w:val="20"/>
        </w:rPr>
        <w:t>can</w:t>
      </w:r>
      <w:r>
        <w:rPr>
          <w:color w:val="231F20"/>
          <w:spacing w:val="-3"/>
          <w:sz w:val="20"/>
        </w:rPr>
        <w:t xml:space="preserve"> </w:t>
      </w:r>
      <w:r>
        <w:rPr>
          <w:color w:val="231F20"/>
          <w:sz w:val="20"/>
        </w:rPr>
        <w:t>be spoofed by an attacker).</w:t>
      </w:r>
    </w:p>
    <w:p w14:paraId="13EDF4DC" w14:textId="77777777" w:rsidR="00375E0D" w:rsidRDefault="00000000">
      <w:pPr>
        <w:pStyle w:val="ListParagraph"/>
        <w:numPr>
          <w:ilvl w:val="0"/>
          <w:numId w:val="32"/>
        </w:numPr>
        <w:tabs>
          <w:tab w:val="left" w:pos="1237"/>
          <w:tab w:val="left" w:pos="1238"/>
        </w:tabs>
        <w:spacing w:before="1"/>
        <w:ind w:hanging="281"/>
        <w:rPr>
          <w:sz w:val="20"/>
        </w:rPr>
      </w:pPr>
      <w:r>
        <w:rPr>
          <w:color w:val="231F20"/>
          <w:sz w:val="20"/>
        </w:rPr>
        <w:t>The</w:t>
      </w:r>
      <w:r>
        <w:rPr>
          <w:color w:val="231F20"/>
          <w:spacing w:val="-2"/>
          <w:sz w:val="20"/>
        </w:rPr>
        <w:t xml:space="preserve"> </w:t>
      </w:r>
      <w:r>
        <w:rPr>
          <w:color w:val="231F20"/>
          <w:sz w:val="20"/>
        </w:rPr>
        <w:t>source</w:t>
      </w:r>
      <w:r>
        <w:rPr>
          <w:color w:val="231F20"/>
          <w:spacing w:val="-2"/>
          <w:sz w:val="20"/>
        </w:rPr>
        <w:t xml:space="preserve"> </w:t>
      </w:r>
      <w:r>
        <w:rPr>
          <w:color w:val="231F20"/>
          <w:sz w:val="20"/>
        </w:rPr>
        <w:t>of</w:t>
      </w:r>
      <w:r>
        <w:rPr>
          <w:color w:val="231F20"/>
          <w:spacing w:val="-1"/>
          <w:sz w:val="20"/>
        </w:rPr>
        <w:t xml:space="preserve"> </w:t>
      </w:r>
      <w:r>
        <w:rPr>
          <w:color w:val="231F20"/>
          <w:sz w:val="20"/>
        </w:rPr>
        <w:t>the</w:t>
      </w:r>
      <w:r>
        <w:rPr>
          <w:color w:val="231F20"/>
          <w:spacing w:val="-2"/>
          <w:sz w:val="20"/>
        </w:rPr>
        <w:t xml:space="preserve"> </w:t>
      </w:r>
      <w:r>
        <w:rPr>
          <w:color w:val="231F20"/>
          <w:sz w:val="20"/>
        </w:rPr>
        <w:t>message</w:t>
      </w:r>
      <w:r>
        <w:rPr>
          <w:color w:val="231F20"/>
          <w:spacing w:val="-2"/>
          <w:sz w:val="20"/>
        </w:rPr>
        <w:t xml:space="preserve"> </w:t>
      </w:r>
      <w:r>
        <w:rPr>
          <w:color w:val="231F20"/>
          <w:sz w:val="20"/>
        </w:rPr>
        <w:t>must</w:t>
      </w:r>
      <w:r>
        <w:rPr>
          <w:color w:val="231F20"/>
          <w:spacing w:val="-1"/>
          <w:sz w:val="20"/>
        </w:rPr>
        <w:t xml:space="preserve"> </w:t>
      </w:r>
      <w:r>
        <w:rPr>
          <w:color w:val="231F20"/>
          <w:sz w:val="20"/>
        </w:rPr>
        <w:t>belong</w:t>
      </w:r>
      <w:r>
        <w:rPr>
          <w:color w:val="231F20"/>
          <w:spacing w:val="-2"/>
          <w:sz w:val="20"/>
        </w:rPr>
        <w:t xml:space="preserve"> </w:t>
      </w:r>
      <w:r>
        <w:rPr>
          <w:color w:val="231F20"/>
          <w:sz w:val="20"/>
        </w:rPr>
        <w:t>to</w:t>
      </w:r>
      <w:r>
        <w:rPr>
          <w:color w:val="231F20"/>
          <w:spacing w:val="-1"/>
          <w:sz w:val="20"/>
        </w:rPr>
        <w:t xml:space="preserve"> </w:t>
      </w:r>
      <w:r>
        <w:rPr>
          <w:color w:val="231F20"/>
          <w:sz w:val="20"/>
        </w:rPr>
        <w:t>a</w:t>
      </w:r>
      <w:r>
        <w:rPr>
          <w:color w:val="231F20"/>
          <w:spacing w:val="-2"/>
          <w:sz w:val="20"/>
        </w:rPr>
        <w:t xml:space="preserve"> </w:t>
      </w:r>
      <w:r>
        <w:rPr>
          <w:color w:val="231F20"/>
          <w:sz w:val="20"/>
        </w:rPr>
        <w:t>directly</w:t>
      </w:r>
      <w:r>
        <w:rPr>
          <w:color w:val="231F20"/>
          <w:spacing w:val="-2"/>
          <w:sz w:val="20"/>
        </w:rPr>
        <w:t xml:space="preserve"> </w:t>
      </w:r>
      <w:r>
        <w:rPr>
          <w:color w:val="231F20"/>
          <w:sz w:val="20"/>
        </w:rPr>
        <w:t>connected</w:t>
      </w:r>
      <w:r>
        <w:rPr>
          <w:color w:val="231F20"/>
          <w:spacing w:val="-1"/>
          <w:sz w:val="20"/>
        </w:rPr>
        <w:t xml:space="preserve"> </w:t>
      </w:r>
      <w:r>
        <w:rPr>
          <w:color w:val="231F20"/>
          <w:spacing w:val="-2"/>
          <w:sz w:val="20"/>
        </w:rPr>
        <w:t>network.</w:t>
      </w:r>
    </w:p>
    <w:p w14:paraId="13EDF4DD" w14:textId="77777777" w:rsidR="00375E0D" w:rsidRDefault="00000000">
      <w:pPr>
        <w:pStyle w:val="ListParagraph"/>
        <w:numPr>
          <w:ilvl w:val="0"/>
          <w:numId w:val="32"/>
        </w:numPr>
        <w:tabs>
          <w:tab w:val="left" w:pos="1237"/>
          <w:tab w:val="left" w:pos="1238"/>
        </w:tabs>
        <w:spacing w:before="30" w:line="271" w:lineRule="auto"/>
        <w:ind w:right="2401"/>
        <w:rPr>
          <w:sz w:val="20"/>
        </w:rPr>
      </w:pPr>
      <w:r>
        <w:rPr>
          <w:color w:val="231F20"/>
          <w:sz w:val="20"/>
        </w:rPr>
        <w:t>The</w:t>
      </w:r>
      <w:r>
        <w:rPr>
          <w:color w:val="231F20"/>
          <w:spacing w:val="-4"/>
          <w:sz w:val="20"/>
        </w:rPr>
        <w:t xml:space="preserve"> </w:t>
      </w:r>
      <w:r>
        <w:rPr>
          <w:color w:val="231F20"/>
          <w:sz w:val="20"/>
        </w:rPr>
        <w:t>message</w:t>
      </w:r>
      <w:r>
        <w:rPr>
          <w:color w:val="231F20"/>
          <w:spacing w:val="-4"/>
          <w:sz w:val="20"/>
        </w:rPr>
        <w:t xml:space="preserve"> </w:t>
      </w:r>
      <w:r>
        <w:rPr>
          <w:color w:val="231F20"/>
          <w:sz w:val="20"/>
        </w:rPr>
        <w:t>may</w:t>
      </w:r>
      <w:r>
        <w:rPr>
          <w:color w:val="231F20"/>
          <w:spacing w:val="-4"/>
          <w:sz w:val="20"/>
        </w:rPr>
        <w:t xml:space="preserve"> </w:t>
      </w:r>
      <w:r>
        <w:rPr>
          <w:color w:val="231F20"/>
          <w:sz w:val="20"/>
        </w:rPr>
        <w:t>not</w:t>
      </w:r>
      <w:r>
        <w:rPr>
          <w:color w:val="231F20"/>
          <w:spacing w:val="-4"/>
          <w:sz w:val="20"/>
        </w:rPr>
        <w:t xml:space="preserve"> </w:t>
      </w:r>
      <w:r>
        <w:rPr>
          <w:color w:val="231F20"/>
          <w:sz w:val="20"/>
        </w:rPr>
        <w:t>come</w:t>
      </w:r>
      <w:r>
        <w:rPr>
          <w:color w:val="231F20"/>
          <w:spacing w:val="-4"/>
          <w:sz w:val="20"/>
        </w:rPr>
        <w:t xml:space="preserve"> </w:t>
      </w:r>
      <w:r>
        <w:rPr>
          <w:color w:val="231F20"/>
          <w:sz w:val="20"/>
        </w:rPr>
        <w:t>from</w:t>
      </w:r>
      <w:r>
        <w:rPr>
          <w:color w:val="231F20"/>
          <w:spacing w:val="-4"/>
          <w:sz w:val="20"/>
        </w:rPr>
        <w:t xml:space="preserve"> </w:t>
      </w:r>
      <w:r>
        <w:rPr>
          <w:color w:val="231F20"/>
          <w:sz w:val="20"/>
        </w:rPr>
        <w:t>one</w:t>
      </w:r>
      <w:r>
        <w:rPr>
          <w:color w:val="231F20"/>
          <w:spacing w:val="-4"/>
          <w:sz w:val="20"/>
        </w:rPr>
        <w:t xml:space="preserve"> </w:t>
      </w:r>
      <w:r>
        <w:rPr>
          <w:color w:val="231F20"/>
          <w:sz w:val="20"/>
        </w:rPr>
        <w:t>of</w:t>
      </w:r>
      <w:r>
        <w:rPr>
          <w:color w:val="231F20"/>
          <w:spacing w:val="-4"/>
          <w:sz w:val="20"/>
        </w:rPr>
        <w:t xml:space="preserve"> </w:t>
      </w:r>
      <w:r>
        <w:rPr>
          <w:color w:val="231F20"/>
          <w:sz w:val="20"/>
        </w:rPr>
        <w:t>the</w:t>
      </w:r>
      <w:r>
        <w:rPr>
          <w:color w:val="231F20"/>
          <w:spacing w:val="-4"/>
          <w:sz w:val="20"/>
        </w:rPr>
        <w:t xml:space="preserve"> </w:t>
      </w:r>
      <w:r>
        <w:rPr>
          <w:color w:val="231F20"/>
          <w:sz w:val="20"/>
        </w:rPr>
        <w:t>router’s</w:t>
      </w:r>
      <w:r>
        <w:rPr>
          <w:color w:val="231F20"/>
          <w:spacing w:val="-4"/>
          <w:sz w:val="20"/>
        </w:rPr>
        <w:t xml:space="preserve"> </w:t>
      </w:r>
      <w:r>
        <w:rPr>
          <w:color w:val="231F20"/>
          <w:sz w:val="20"/>
        </w:rPr>
        <w:t>own</w:t>
      </w:r>
      <w:r>
        <w:rPr>
          <w:color w:val="231F20"/>
          <w:spacing w:val="-4"/>
          <w:sz w:val="20"/>
        </w:rPr>
        <w:t xml:space="preserve"> </w:t>
      </w:r>
      <w:r>
        <w:rPr>
          <w:color w:val="231F20"/>
          <w:sz w:val="20"/>
        </w:rPr>
        <w:t>addresses,</w:t>
      </w:r>
      <w:r>
        <w:rPr>
          <w:color w:val="231F20"/>
          <w:spacing w:val="-4"/>
          <w:sz w:val="20"/>
        </w:rPr>
        <w:t xml:space="preserve"> </w:t>
      </w:r>
      <w:r>
        <w:rPr>
          <w:color w:val="231F20"/>
          <w:sz w:val="20"/>
        </w:rPr>
        <w:t>since</w:t>
      </w:r>
      <w:r>
        <w:rPr>
          <w:color w:val="231F20"/>
          <w:spacing w:val="-4"/>
          <w:sz w:val="20"/>
        </w:rPr>
        <w:t xml:space="preserve"> </w:t>
      </w:r>
      <w:proofErr w:type="spellStart"/>
      <w:r>
        <w:rPr>
          <w:color w:val="231F20"/>
          <w:sz w:val="20"/>
        </w:rPr>
        <w:t>respon</w:t>
      </w:r>
      <w:proofErr w:type="spellEnd"/>
      <w:r>
        <w:rPr>
          <w:color w:val="231F20"/>
          <w:sz w:val="20"/>
        </w:rPr>
        <w:t xml:space="preserve">- </w:t>
      </w:r>
      <w:proofErr w:type="spellStart"/>
      <w:r>
        <w:rPr>
          <w:color w:val="231F20"/>
          <w:w w:val="105"/>
          <w:sz w:val="20"/>
        </w:rPr>
        <w:t>ses</w:t>
      </w:r>
      <w:proofErr w:type="spellEnd"/>
      <w:r>
        <w:rPr>
          <w:color w:val="231F20"/>
          <w:spacing w:val="-3"/>
          <w:w w:val="105"/>
          <w:sz w:val="20"/>
        </w:rPr>
        <w:t xml:space="preserve"> </w:t>
      </w:r>
      <w:r>
        <w:rPr>
          <w:color w:val="231F20"/>
          <w:w w:val="105"/>
          <w:sz w:val="20"/>
        </w:rPr>
        <w:t>sent</w:t>
      </w:r>
      <w:r>
        <w:rPr>
          <w:color w:val="231F20"/>
          <w:spacing w:val="-3"/>
          <w:w w:val="105"/>
          <w:sz w:val="20"/>
        </w:rPr>
        <w:t xml:space="preserve"> </w:t>
      </w:r>
      <w:r>
        <w:rPr>
          <w:color w:val="231F20"/>
          <w:w w:val="105"/>
          <w:sz w:val="20"/>
        </w:rPr>
        <w:t>out</w:t>
      </w:r>
      <w:r>
        <w:rPr>
          <w:color w:val="231F20"/>
          <w:spacing w:val="-3"/>
          <w:w w:val="105"/>
          <w:sz w:val="20"/>
        </w:rPr>
        <w:t xml:space="preserve"> </w:t>
      </w:r>
      <w:r>
        <w:rPr>
          <w:color w:val="231F20"/>
          <w:w w:val="105"/>
          <w:sz w:val="20"/>
        </w:rPr>
        <w:t>via</w:t>
      </w:r>
      <w:r>
        <w:rPr>
          <w:color w:val="231F20"/>
          <w:spacing w:val="-3"/>
          <w:w w:val="105"/>
          <w:sz w:val="20"/>
        </w:rPr>
        <w:t xml:space="preserve"> </w:t>
      </w:r>
      <w:r>
        <w:rPr>
          <w:color w:val="231F20"/>
          <w:w w:val="105"/>
          <w:sz w:val="20"/>
        </w:rPr>
        <w:t>broadcast/multicast</w:t>
      </w:r>
      <w:r>
        <w:rPr>
          <w:color w:val="231F20"/>
          <w:spacing w:val="-3"/>
          <w:w w:val="105"/>
          <w:sz w:val="20"/>
        </w:rPr>
        <w:t xml:space="preserve"> </w:t>
      </w:r>
      <w:r>
        <w:rPr>
          <w:color w:val="231F20"/>
          <w:w w:val="105"/>
          <w:sz w:val="20"/>
        </w:rPr>
        <w:t>will</w:t>
      </w:r>
      <w:r>
        <w:rPr>
          <w:color w:val="231F20"/>
          <w:spacing w:val="-3"/>
          <w:w w:val="105"/>
          <w:sz w:val="20"/>
        </w:rPr>
        <w:t xml:space="preserve"> </w:t>
      </w:r>
      <w:r>
        <w:rPr>
          <w:color w:val="231F20"/>
          <w:w w:val="105"/>
          <w:sz w:val="20"/>
        </w:rPr>
        <w:t>be</w:t>
      </w:r>
      <w:r>
        <w:rPr>
          <w:color w:val="231F20"/>
          <w:spacing w:val="-3"/>
          <w:w w:val="105"/>
          <w:sz w:val="20"/>
        </w:rPr>
        <w:t xml:space="preserve"> </w:t>
      </w:r>
      <w:r>
        <w:rPr>
          <w:color w:val="231F20"/>
          <w:w w:val="105"/>
          <w:sz w:val="20"/>
        </w:rPr>
        <w:t>received</w:t>
      </w:r>
      <w:r>
        <w:rPr>
          <w:color w:val="231F20"/>
          <w:spacing w:val="-3"/>
          <w:w w:val="105"/>
          <w:sz w:val="20"/>
        </w:rPr>
        <w:t xml:space="preserve"> </w:t>
      </w:r>
      <w:r>
        <w:rPr>
          <w:color w:val="231F20"/>
          <w:w w:val="105"/>
          <w:sz w:val="20"/>
        </w:rPr>
        <w:t>by</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sender</w:t>
      </w:r>
      <w:r>
        <w:rPr>
          <w:color w:val="231F20"/>
          <w:spacing w:val="-3"/>
          <w:w w:val="105"/>
          <w:sz w:val="20"/>
        </w:rPr>
        <w:t xml:space="preserve"> </w:t>
      </w:r>
      <w:r>
        <w:rPr>
          <w:color w:val="231F20"/>
          <w:w w:val="105"/>
          <w:sz w:val="20"/>
        </w:rPr>
        <w:t>itself.</w:t>
      </w:r>
    </w:p>
    <w:p w14:paraId="13EDF4DE" w14:textId="77777777" w:rsidR="00375E0D" w:rsidRDefault="00375E0D">
      <w:pPr>
        <w:pStyle w:val="BodyText"/>
        <w:spacing w:before="7"/>
        <w:rPr>
          <w:sz w:val="22"/>
        </w:rPr>
      </w:pPr>
    </w:p>
    <w:p w14:paraId="13EDF4DF" w14:textId="77777777" w:rsidR="00375E0D" w:rsidRDefault="00000000">
      <w:pPr>
        <w:pStyle w:val="BodyText"/>
        <w:spacing w:line="271" w:lineRule="auto"/>
        <w:ind w:left="957" w:right="2201"/>
        <w:jc w:val="both"/>
      </w:pPr>
      <w:r>
        <w:rPr>
          <w:color w:val="231F20"/>
          <w:w w:val="105"/>
        </w:rPr>
        <w:t>After this initial validation of the datagram, the individual entries contained in the response</w:t>
      </w:r>
      <w:r>
        <w:rPr>
          <w:color w:val="231F20"/>
          <w:spacing w:val="-8"/>
          <w:w w:val="105"/>
        </w:rPr>
        <w:t xml:space="preserve"> </w:t>
      </w:r>
      <w:proofErr w:type="gramStart"/>
      <w:r>
        <w:rPr>
          <w:color w:val="231F20"/>
          <w:w w:val="105"/>
        </w:rPr>
        <w:t>have</w:t>
      </w:r>
      <w:r>
        <w:rPr>
          <w:color w:val="231F20"/>
          <w:spacing w:val="-8"/>
          <w:w w:val="105"/>
        </w:rPr>
        <w:t xml:space="preserve"> </w:t>
      </w:r>
      <w:r>
        <w:rPr>
          <w:color w:val="231F20"/>
          <w:w w:val="105"/>
        </w:rPr>
        <w:t>to</w:t>
      </w:r>
      <w:proofErr w:type="gramEnd"/>
      <w:r>
        <w:rPr>
          <w:color w:val="231F20"/>
          <w:spacing w:val="-8"/>
          <w:w w:val="105"/>
        </w:rPr>
        <w:t xml:space="preserve"> </w:t>
      </w:r>
      <w:r>
        <w:rPr>
          <w:color w:val="231F20"/>
          <w:w w:val="105"/>
        </w:rPr>
        <w:t>be</w:t>
      </w:r>
      <w:r>
        <w:rPr>
          <w:color w:val="231F20"/>
          <w:spacing w:val="-8"/>
          <w:w w:val="105"/>
        </w:rPr>
        <w:t xml:space="preserve"> </w:t>
      </w:r>
      <w:r>
        <w:rPr>
          <w:color w:val="231F20"/>
          <w:w w:val="105"/>
        </w:rPr>
        <w:t>validated:</w:t>
      </w:r>
      <w:r>
        <w:rPr>
          <w:color w:val="231F20"/>
          <w:spacing w:val="-8"/>
          <w:w w:val="105"/>
        </w:rPr>
        <w:t xml:space="preserve"> </w:t>
      </w:r>
      <w:r>
        <w:rPr>
          <w:color w:val="231F20"/>
          <w:w w:val="105"/>
        </w:rPr>
        <w:t>the</w:t>
      </w:r>
      <w:r>
        <w:rPr>
          <w:color w:val="231F20"/>
          <w:spacing w:val="-8"/>
          <w:w w:val="105"/>
        </w:rPr>
        <w:t xml:space="preserve"> </w:t>
      </w:r>
      <w:r>
        <w:rPr>
          <w:color w:val="231F20"/>
          <w:w w:val="105"/>
        </w:rPr>
        <w:t>cost</w:t>
      </w:r>
      <w:r>
        <w:rPr>
          <w:color w:val="231F20"/>
          <w:spacing w:val="-8"/>
          <w:w w:val="105"/>
        </w:rPr>
        <w:t xml:space="preserve"> </w:t>
      </w:r>
      <w:r>
        <w:rPr>
          <w:color w:val="231F20"/>
          <w:w w:val="105"/>
        </w:rPr>
        <w:t>metrics</w:t>
      </w:r>
      <w:r>
        <w:rPr>
          <w:color w:val="231F20"/>
          <w:spacing w:val="-8"/>
          <w:w w:val="105"/>
        </w:rPr>
        <w:t xml:space="preserve"> </w:t>
      </w:r>
      <w:r>
        <w:rPr>
          <w:color w:val="231F20"/>
          <w:w w:val="105"/>
        </w:rPr>
        <w:t>must</w:t>
      </w:r>
      <w:r>
        <w:rPr>
          <w:color w:val="231F20"/>
          <w:spacing w:val="-8"/>
          <w:w w:val="105"/>
        </w:rPr>
        <w:t xml:space="preserve"> </w:t>
      </w:r>
      <w:r>
        <w:rPr>
          <w:color w:val="231F20"/>
          <w:w w:val="105"/>
        </w:rPr>
        <w:t>be</w:t>
      </w:r>
      <w:r>
        <w:rPr>
          <w:color w:val="231F20"/>
          <w:spacing w:val="-8"/>
          <w:w w:val="105"/>
        </w:rPr>
        <w:t xml:space="preserve"> </w:t>
      </w:r>
      <w:r>
        <w:rPr>
          <w:color w:val="231F20"/>
          <w:w w:val="105"/>
        </w:rPr>
        <w:t>in</w:t>
      </w:r>
      <w:r>
        <w:rPr>
          <w:color w:val="231F20"/>
          <w:spacing w:val="-8"/>
          <w:w w:val="105"/>
        </w:rPr>
        <w:t xml:space="preserve"> </w:t>
      </w:r>
      <w:r>
        <w:rPr>
          <w:color w:val="231F20"/>
          <w:w w:val="105"/>
        </w:rPr>
        <w:t>a</w:t>
      </w:r>
      <w:r>
        <w:rPr>
          <w:color w:val="231F20"/>
          <w:spacing w:val="-8"/>
          <w:w w:val="105"/>
        </w:rPr>
        <w:t xml:space="preserve"> </w:t>
      </w:r>
      <w:r>
        <w:rPr>
          <w:color w:val="231F20"/>
          <w:w w:val="105"/>
        </w:rPr>
        <w:t>valid</w:t>
      </w:r>
      <w:r>
        <w:rPr>
          <w:color w:val="231F20"/>
          <w:spacing w:val="-8"/>
          <w:w w:val="105"/>
        </w:rPr>
        <w:t xml:space="preserve"> </w:t>
      </w:r>
      <w:r>
        <w:rPr>
          <w:color w:val="231F20"/>
          <w:w w:val="105"/>
        </w:rPr>
        <w:t>range</w:t>
      </w:r>
      <w:r>
        <w:rPr>
          <w:color w:val="231F20"/>
          <w:spacing w:val="-8"/>
          <w:w w:val="105"/>
        </w:rPr>
        <w:t xml:space="preserve"> </w:t>
      </w:r>
      <w:r>
        <w:rPr>
          <w:color w:val="231F20"/>
          <w:w w:val="105"/>
        </w:rPr>
        <w:t>(1</w:t>
      </w:r>
      <w:r>
        <w:rPr>
          <w:color w:val="231F20"/>
          <w:spacing w:val="-8"/>
          <w:w w:val="105"/>
        </w:rPr>
        <w:t xml:space="preserve"> </w:t>
      </w:r>
      <w:r>
        <w:rPr>
          <w:color w:val="231F20"/>
          <w:w w:val="105"/>
        </w:rPr>
        <w:t>to</w:t>
      </w:r>
      <w:r>
        <w:rPr>
          <w:color w:val="231F20"/>
          <w:spacing w:val="-8"/>
          <w:w w:val="105"/>
        </w:rPr>
        <w:t xml:space="preserve"> </w:t>
      </w:r>
      <w:r>
        <w:rPr>
          <w:color w:val="231F20"/>
          <w:w w:val="105"/>
        </w:rPr>
        <w:t>16)</w:t>
      </w:r>
      <w:r>
        <w:rPr>
          <w:color w:val="231F20"/>
          <w:spacing w:val="-8"/>
          <w:w w:val="105"/>
        </w:rPr>
        <w:t xml:space="preserve"> </w:t>
      </w:r>
      <w:r>
        <w:rPr>
          <w:color w:val="231F20"/>
          <w:w w:val="105"/>
        </w:rPr>
        <w:t xml:space="preserve">and </w:t>
      </w:r>
      <w:r>
        <w:rPr>
          <w:color w:val="231F20"/>
        </w:rPr>
        <w:t xml:space="preserve">the destination address must be valid, i.e., a regular unicast address. Invalid entries are </w:t>
      </w:r>
      <w:r>
        <w:rPr>
          <w:color w:val="231F20"/>
          <w:w w:val="105"/>
        </w:rPr>
        <w:t>skipped during processing.</w:t>
      </w:r>
    </w:p>
    <w:p w14:paraId="13EDF4E0" w14:textId="77777777" w:rsidR="00375E0D" w:rsidRDefault="00375E0D">
      <w:pPr>
        <w:spacing w:line="271" w:lineRule="auto"/>
        <w:jc w:val="both"/>
        <w:sectPr w:rsidR="00375E0D">
          <w:pgSz w:w="11910" w:h="16840"/>
          <w:pgMar w:top="960" w:right="460" w:bottom="280" w:left="460" w:header="0" w:footer="0" w:gutter="0"/>
          <w:cols w:space="720"/>
        </w:sectPr>
      </w:pPr>
    </w:p>
    <w:p w14:paraId="13EDF4E1" w14:textId="77777777" w:rsidR="00375E0D" w:rsidRDefault="00375E0D">
      <w:pPr>
        <w:pStyle w:val="BodyText"/>
      </w:pPr>
    </w:p>
    <w:p w14:paraId="13EDF4E2" w14:textId="77777777" w:rsidR="00375E0D" w:rsidRDefault="00375E0D">
      <w:pPr>
        <w:pStyle w:val="BodyText"/>
      </w:pPr>
    </w:p>
    <w:p w14:paraId="13EDF4E3" w14:textId="77777777" w:rsidR="00375E0D" w:rsidRDefault="00375E0D">
      <w:pPr>
        <w:pStyle w:val="BodyText"/>
      </w:pPr>
    </w:p>
    <w:p w14:paraId="13EDF4E4" w14:textId="77777777" w:rsidR="00375E0D" w:rsidRDefault="00375E0D">
      <w:pPr>
        <w:pStyle w:val="BodyText"/>
      </w:pPr>
    </w:p>
    <w:p w14:paraId="13EDF4E5" w14:textId="77777777" w:rsidR="00375E0D" w:rsidRDefault="00375E0D">
      <w:pPr>
        <w:pStyle w:val="BodyText"/>
      </w:pPr>
    </w:p>
    <w:p w14:paraId="13EDF4E6" w14:textId="77777777" w:rsidR="00375E0D" w:rsidRDefault="00375E0D">
      <w:pPr>
        <w:pStyle w:val="BodyText"/>
      </w:pPr>
    </w:p>
    <w:p w14:paraId="13EDF4E7" w14:textId="77777777" w:rsidR="00375E0D" w:rsidRDefault="00375E0D">
      <w:pPr>
        <w:pStyle w:val="BodyText"/>
      </w:pPr>
    </w:p>
    <w:p w14:paraId="13EDF4E8" w14:textId="77777777" w:rsidR="00375E0D" w:rsidRDefault="00375E0D">
      <w:pPr>
        <w:pStyle w:val="BodyText"/>
        <w:spacing w:before="1"/>
        <w:rPr>
          <w:sz w:val="22"/>
        </w:rPr>
      </w:pPr>
    </w:p>
    <w:p w14:paraId="13EDF4E9" w14:textId="77777777" w:rsidR="00375E0D" w:rsidRDefault="00000000">
      <w:pPr>
        <w:pStyle w:val="BodyText"/>
        <w:spacing w:before="100" w:line="271" w:lineRule="auto"/>
        <w:ind w:left="2204" w:right="955"/>
        <w:jc w:val="both"/>
      </w:pPr>
      <w:r>
        <w:rPr>
          <w:color w:val="231F20"/>
        </w:rPr>
        <w:t>Valid entries are then applied to the routing table. If no entry for the destination exists yet, a new entry is added to the routing table. In any case, a new cost metric for the</w:t>
      </w:r>
      <w:r>
        <w:rPr>
          <w:color w:val="231F20"/>
          <w:spacing w:val="40"/>
        </w:rPr>
        <w:t xml:space="preserve"> </w:t>
      </w:r>
      <w:r>
        <w:rPr>
          <w:color w:val="231F20"/>
        </w:rPr>
        <w:t xml:space="preserve">entry </w:t>
      </w:r>
      <w:proofErr w:type="gramStart"/>
      <w:r>
        <w:rPr>
          <w:color w:val="231F20"/>
        </w:rPr>
        <w:t>has to</w:t>
      </w:r>
      <w:proofErr w:type="gramEnd"/>
      <w:r>
        <w:rPr>
          <w:color w:val="231F20"/>
        </w:rPr>
        <w:t xml:space="preserve"> be calculated. The cost metric received with the response denominates the cost of delivery to the destination as seen from the router that sent the response. The receiving</w:t>
      </w:r>
      <w:r>
        <w:rPr>
          <w:color w:val="231F20"/>
          <w:spacing w:val="40"/>
        </w:rPr>
        <w:t xml:space="preserve"> </w:t>
      </w:r>
      <w:r>
        <w:rPr>
          <w:color w:val="231F20"/>
        </w:rPr>
        <w:t>router</w:t>
      </w:r>
      <w:r>
        <w:rPr>
          <w:color w:val="231F20"/>
          <w:spacing w:val="40"/>
        </w:rPr>
        <w:t xml:space="preserve"> </w:t>
      </w:r>
      <w:r>
        <w:rPr>
          <w:color w:val="231F20"/>
        </w:rPr>
        <w:t>must</w:t>
      </w:r>
      <w:r>
        <w:rPr>
          <w:color w:val="231F20"/>
          <w:spacing w:val="40"/>
        </w:rPr>
        <w:t xml:space="preserve"> </w:t>
      </w:r>
      <w:r>
        <w:rPr>
          <w:color w:val="231F20"/>
        </w:rPr>
        <w:t>add</w:t>
      </w:r>
      <w:r>
        <w:rPr>
          <w:color w:val="231F20"/>
          <w:spacing w:val="40"/>
        </w:rPr>
        <w:t xml:space="preserve"> </w:t>
      </w:r>
      <w:r>
        <w:rPr>
          <w:color w:val="231F20"/>
        </w:rPr>
        <w:t>the</w:t>
      </w:r>
      <w:r>
        <w:rPr>
          <w:color w:val="231F20"/>
          <w:spacing w:val="40"/>
        </w:rPr>
        <w:t xml:space="preserve"> </w:t>
      </w:r>
      <w:r>
        <w:rPr>
          <w:color w:val="231F20"/>
        </w:rPr>
        <w:t>cost</w:t>
      </w:r>
      <w:r>
        <w:rPr>
          <w:color w:val="231F20"/>
          <w:spacing w:val="40"/>
        </w:rPr>
        <w:t xml:space="preserve"> </w:t>
      </w:r>
      <w:r>
        <w:rPr>
          <w:color w:val="231F20"/>
        </w:rPr>
        <w:t>between</w:t>
      </w:r>
      <w:r>
        <w:rPr>
          <w:color w:val="231F20"/>
          <w:spacing w:val="40"/>
        </w:rPr>
        <w:t xml:space="preserve"> </w:t>
      </w:r>
      <w:r>
        <w:rPr>
          <w:color w:val="231F20"/>
        </w:rPr>
        <w:t>itself</w:t>
      </w:r>
      <w:r>
        <w:rPr>
          <w:color w:val="231F20"/>
          <w:spacing w:val="40"/>
        </w:rPr>
        <w:t xml:space="preserve"> </w:t>
      </w:r>
      <w:r>
        <w:rPr>
          <w:color w:val="231F20"/>
        </w:rPr>
        <w:t>and</w:t>
      </w:r>
      <w:r>
        <w:rPr>
          <w:color w:val="231F20"/>
          <w:spacing w:val="40"/>
        </w:rPr>
        <w:t xml:space="preserve"> </w:t>
      </w:r>
      <w:r>
        <w:rPr>
          <w:color w:val="231F20"/>
        </w:rPr>
        <w:t>the</w:t>
      </w:r>
      <w:r>
        <w:rPr>
          <w:color w:val="231F20"/>
          <w:spacing w:val="40"/>
        </w:rPr>
        <w:t xml:space="preserve"> </w:t>
      </w:r>
      <w:r>
        <w:rPr>
          <w:color w:val="231F20"/>
        </w:rPr>
        <w:t>sender</w:t>
      </w:r>
      <w:r>
        <w:rPr>
          <w:color w:val="231F20"/>
          <w:spacing w:val="40"/>
        </w:rPr>
        <w:t xml:space="preserve"> </w:t>
      </w:r>
      <w:r>
        <w:rPr>
          <w:color w:val="231F20"/>
        </w:rPr>
        <w:t>to</w:t>
      </w:r>
      <w:r>
        <w:rPr>
          <w:color w:val="231F20"/>
          <w:spacing w:val="40"/>
        </w:rPr>
        <w:t xml:space="preserve"> </w:t>
      </w:r>
      <w:r>
        <w:rPr>
          <w:color w:val="231F20"/>
        </w:rPr>
        <w:t>determine</w:t>
      </w:r>
      <w:r>
        <w:rPr>
          <w:color w:val="231F20"/>
          <w:spacing w:val="40"/>
        </w:rPr>
        <w:t xml:space="preserve"> </w:t>
      </w:r>
      <w:r>
        <w:rPr>
          <w:color w:val="231F20"/>
        </w:rPr>
        <w:t>the actual cost between itself and the destination described by the routing entry.</w:t>
      </w:r>
    </w:p>
    <w:p w14:paraId="13EDF4EA" w14:textId="77777777" w:rsidR="00375E0D" w:rsidRDefault="00375E0D">
      <w:pPr>
        <w:pStyle w:val="BodyText"/>
        <w:rPr>
          <w:sz w:val="24"/>
        </w:rPr>
      </w:pPr>
    </w:p>
    <w:p w14:paraId="13EDF4EB" w14:textId="77777777" w:rsidR="00375E0D" w:rsidRDefault="00000000">
      <w:pPr>
        <w:pStyle w:val="Heading7"/>
        <w:ind w:left="2204"/>
      </w:pPr>
      <w:r>
        <w:rPr>
          <w:color w:val="003946"/>
          <w:spacing w:val="-4"/>
          <w:w w:val="105"/>
        </w:rPr>
        <w:t>Protocol</w:t>
      </w:r>
      <w:r>
        <w:rPr>
          <w:color w:val="003946"/>
          <w:w w:val="105"/>
        </w:rPr>
        <w:t xml:space="preserve"> </w:t>
      </w:r>
      <w:r>
        <w:rPr>
          <w:color w:val="003946"/>
          <w:spacing w:val="-2"/>
          <w:w w:val="105"/>
        </w:rPr>
        <w:t>Evolution</w:t>
      </w:r>
    </w:p>
    <w:p w14:paraId="13EDF4EC" w14:textId="77777777" w:rsidR="00375E0D" w:rsidRDefault="00375E0D">
      <w:pPr>
        <w:pStyle w:val="BodyText"/>
        <w:spacing w:before="10"/>
        <w:rPr>
          <w:sz w:val="26"/>
        </w:rPr>
      </w:pPr>
    </w:p>
    <w:p w14:paraId="13EDF4ED" w14:textId="77777777" w:rsidR="00375E0D" w:rsidRDefault="00000000">
      <w:pPr>
        <w:pStyle w:val="BodyText"/>
        <w:spacing w:line="271" w:lineRule="auto"/>
        <w:ind w:left="2204" w:right="955" w:hanging="1"/>
        <w:jc w:val="both"/>
      </w:pPr>
      <w:r>
        <w:rPr>
          <w:color w:val="231F20"/>
          <w:w w:val="105"/>
        </w:rPr>
        <w:t>The</w:t>
      </w:r>
      <w:r>
        <w:rPr>
          <w:color w:val="231F20"/>
          <w:spacing w:val="-1"/>
          <w:w w:val="105"/>
        </w:rPr>
        <w:t xml:space="preserve"> </w:t>
      </w:r>
      <w:r>
        <w:rPr>
          <w:color w:val="231F20"/>
          <w:w w:val="105"/>
        </w:rPr>
        <w:t>RIP</w:t>
      </w:r>
      <w:r>
        <w:rPr>
          <w:color w:val="231F20"/>
          <w:spacing w:val="-1"/>
          <w:w w:val="105"/>
        </w:rPr>
        <w:t xml:space="preserve"> </w:t>
      </w:r>
      <w:r>
        <w:rPr>
          <w:color w:val="231F20"/>
          <w:w w:val="105"/>
        </w:rPr>
        <w:t>protocol</w:t>
      </w:r>
      <w:r>
        <w:rPr>
          <w:color w:val="231F20"/>
          <w:spacing w:val="-1"/>
          <w:w w:val="105"/>
        </w:rPr>
        <w:t xml:space="preserve"> </w:t>
      </w:r>
      <w:r>
        <w:rPr>
          <w:color w:val="231F20"/>
          <w:w w:val="105"/>
        </w:rPr>
        <w:t>has</w:t>
      </w:r>
      <w:r>
        <w:rPr>
          <w:color w:val="231F20"/>
          <w:spacing w:val="-1"/>
          <w:w w:val="105"/>
        </w:rPr>
        <w:t xml:space="preserve"> </w:t>
      </w:r>
      <w:r>
        <w:rPr>
          <w:color w:val="231F20"/>
          <w:w w:val="105"/>
        </w:rPr>
        <w:t>undergone</w:t>
      </w:r>
      <w:r>
        <w:rPr>
          <w:color w:val="231F20"/>
          <w:spacing w:val="-1"/>
          <w:w w:val="105"/>
        </w:rPr>
        <w:t xml:space="preserve"> </w:t>
      </w:r>
      <w:r>
        <w:rPr>
          <w:color w:val="231F20"/>
          <w:w w:val="105"/>
        </w:rPr>
        <w:t>some</w:t>
      </w:r>
      <w:r>
        <w:rPr>
          <w:color w:val="231F20"/>
          <w:spacing w:val="-1"/>
          <w:w w:val="105"/>
        </w:rPr>
        <w:t xml:space="preserve"> </w:t>
      </w:r>
      <w:r>
        <w:rPr>
          <w:color w:val="231F20"/>
          <w:w w:val="105"/>
        </w:rPr>
        <w:t>evolutionary</w:t>
      </w:r>
      <w:r>
        <w:rPr>
          <w:color w:val="231F20"/>
          <w:spacing w:val="-1"/>
          <w:w w:val="105"/>
        </w:rPr>
        <w:t xml:space="preserve"> </w:t>
      </w:r>
      <w:r>
        <w:rPr>
          <w:color w:val="231F20"/>
          <w:w w:val="105"/>
        </w:rPr>
        <w:t>steps</w:t>
      </w:r>
      <w:r>
        <w:rPr>
          <w:color w:val="231F20"/>
          <w:spacing w:val="-1"/>
          <w:w w:val="105"/>
        </w:rPr>
        <w:t xml:space="preserve"> </w:t>
      </w:r>
      <w:r>
        <w:rPr>
          <w:color w:val="231F20"/>
          <w:w w:val="105"/>
        </w:rPr>
        <w:t>to</w:t>
      </w:r>
      <w:r>
        <w:rPr>
          <w:color w:val="231F20"/>
          <w:spacing w:val="-1"/>
          <w:w w:val="105"/>
        </w:rPr>
        <w:t xml:space="preserve"> </w:t>
      </w:r>
      <w:r>
        <w:rPr>
          <w:color w:val="231F20"/>
          <w:w w:val="105"/>
        </w:rPr>
        <w:t>cope</w:t>
      </w:r>
      <w:r>
        <w:rPr>
          <w:color w:val="231F20"/>
          <w:spacing w:val="-1"/>
          <w:w w:val="105"/>
        </w:rPr>
        <w:t xml:space="preserve"> </w:t>
      </w:r>
      <w:r>
        <w:rPr>
          <w:color w:val="231F20"/>
          <w:w w:val="105"/>
        </w:rPr>
        <w:t>with</w:t>
      </w:r>
      <w:r>
        <w:rPr>
          <w:color w:val="231F20"/>
          <w:spacing w:val="-1"/>
          <w:w w:val="105"/>
        </w:rPr>
        <w:t xml:space="preserve"> </w:t>
      </w:r>
      <w:r>
        <w:rPr>
          <w:color w:val="231F20"/>
          <w:w w:val="105"/>
        </w:rPr>
        <w:t>the</w:t>
      </w:r>
      <w:r>
        <w:rPr>
          <w:color w:val="231F20"/>
          <w:spacing w:val="-1"/>
          <w:w w:val="105"/>
        </w:rPr>
        <w:t xml:space="preserve"> </w:t>
      </w:r>
      <w:r>
        <w:rPr>
          <w:color w:val="231F20"/>
          <w:w w:val="105"/>
        </w:rPr>
        <w:t>changing requirements of the growing internet.</w:t>
      </w:r>
    </w:p>
    <w:p w14:paraId="13EDF4EE" w14:textId="77777777" w:rsidR="00375E0D" w:rsidRDefault="00375E0D">
      <w:pPr>
        <w:pStyle w:val="BodyText"/>
        <w:spacing w:before="7"/>
        <w:rPr>
          <w:sz w:val="22"/>
        </w:rPr>
      </w:pPr>
    </w:p>
    <w:p w14:paraId="13EDF4EF" w14:textId="77777777" w:rsidR="00375E0D" w:rsidRDefault="00000000">
      <w:pPr>
        <w:pStyle w:val="BodyText"/>
        <w:spacing w:before="1" w:line="271" w:lineRule="auto"/>
        <w:ind w:left="2204" w:right="954"/>
        <w:jc w:val="both"/>
      </w:pPr>
      <w:r>
        <w:rPr>
          <w:color w:val="231F20"/>
        </w:rPr>
        <w:t>RFC 1058 describes the initial protocol. It assumes classful IP addresses, i.e., network segments and their sizes are identiﬁed by the ﬁrst bits of the destination IP address (Hedrick, 1988). This version of RIP therefore isn’t suited for the current, more ﬂexible partitioning scheme of the internet.</w:t>
      </w:r>
    </w:p>
    <w:p w14:paraId="13EDF4F0" w14:textId="77777777" w:rsidR="00375E0D" w:rsidRDefault="00375E0D">
      <w:pPr>
        <w:pStyle w:val="BodyText"/>
        <w:spacing w:before="7"/>
        <w:rPr>
          <w:sz w:val="22"/>
        </w:rPr>
      </w:pPr>
    </w:p>
    <w:p w14:paraId="13EDF4F1" w14:textId="77777777" w:rsidR="00375E0D" w:rsidRDefault="00000000">
      <w:pPr>
        <w:pStyle w:val="BodyText"/>
        <w:spacing w:line="271" w:lineRule="auto"/>
        <w:ind w:left="2204" w:right="954" w:hanging="1"/>
        <w:jc w:val="both"/>
      </w:pPr>
      <w:r>
        <w:rPr>
          <w:color w:val="231F20"/>
          <w:w w:val="95"/>
        </w:rPr>
        <w:t xml:space="preserve">RIP version 2 (RIPv2), published as RFC 2453 (Malkin, 1998) and declared Internet Stand- </w:t>
      </w:r>
      <w:proofErr w:type="spellStart"/>
      <w:r>
        <w:rPr>
          <w:color w:val="231F20"/>
        </w:rPr>
        <w:t>ard</w:t>
      </w:r>
      <w:proofErr w:type="spellEnd"/>
      <w:r>
        <w:rPr>
          <w:color w:val="231F20"/>
        </w:rPr>
        <w:t xml:space="preserve"> 56, additionally includes subnet information in the routing entries that are</w:t>
      </w:r>
      <w:r>
        <w:rPr>
          <w:color w:val="231F20"/>
          <w:spacing w:val="40"/>
        </w:rPr>
        <w:t xml:space="preserve"> </w:t>
      </w:r>
      <w:r>
        <w:rPr>
          <w:color w:val="231F20"/>
        </w:rPr>
        <w:t>exchanged. It also augments the messages with authentication information that makes</w:t>
      </w:r>
      <w:r>
        <w:rPr>
          <w:color w:val="231F20"/>
          <w:spacing w:val="80"/>
        </w:rPr>
        <w:t xml:space="preserve"> </w:t>
      </w:r>
      <w:r>
        <w:rPr>
          <w:color w:val="231F20"/>
        </w:rPr>
        <w:t>it possible to distinguish legitimate from illegitimate messages.</w:t>
      </w:r>
    </w:p>
    <w:p w14:paraId="13EDF4F2" w14:textId="77777777" w:rsidR="00375E0D" w:rsidRDefault="00375E0D">
      <w:pPr>
        <w:pStyle w:val="BodyText"/>
        <w:spacing w:before="7"/>
        <w:rPr>
          <w:sz w:val="22"/>
        </w:rPr>
      </w:pPr>
    </w:p>
    <w:p w14:paraId="13EDF4F3" w14:textId="77777777" w:rsidR="00375E0D" w:rsidRDefault="00000000">
      <w:pPr>
        <w:pStyle w:val="BodyText"/>
        <w:spacing w:before="1" w:line="271" w:lineRule="auto"/>
        <w:ind w:left="2204" w:right="955" w:hanging="1"/>
        <w:jc w:val="both"/>
      </w:pPr>
      <w:r>
        <w:rPr>
          <w:color w:val="231F20"/>
          <w:spacing w:val="-2"/>
          <w:w w:val="105"/>
        </w:rPr>
        <w:t>Both</w:t>
      </w:r>
      <w:r>
        <w:rPr>
          <w:color w:val="231F20"/>
          <w:spacing w:val="-7"/>
          <w:w w:val="105"/>
        </w:rPr>
        <w:t xml:space="preserve"> </w:t>
      </w:r>
      <w:r>
        <w:rPr>
          <w:color w:val="231F20"/>
          <w:spacing w:val="-2"/>
          <w:w w:val="105"/>
        </w:rPr>
        <w:t>versions</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protocol</w:t>
      </w:r>
      <w:r>
        <w:rPr>
          <w:color w:val="231F20"/>
          <w:spacing w:val="-7"/>
          <w:w w:val="105"/>
        </w:rPr>
        <w:t xml:space="preserve"> </w:t>
      </w:r>
      <w:r>
        <w:rPr>
          <w:color w:val="231F20"/>
          <w:spacing w:val="-2"/>
          <w:w w:val="105"/>
        </w:rPr>
        <w:t>interpret</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destination</w:t>
      </w:r>
      <w:r>
        <w:rPr>
          <w:color w:val="231F20"/>
          <w:spacing w:val="-7"/>
          <w:w w:val="105"/>
        </w:rPr>
        <w:t xml:space="preserve"> </w:t>
      </w:r>
      <w:r>
        <w:rPr>
          <w:color w:val="231F20"/>
          <w:spacing w:val="-2"/>
          <w:w w:val="105"/>
        </w:rPr>
        <w:t>address</w:t>
      </w:r>
      <w:r>
        <w:rPr>
          <w:color w:val="231F20"/>
          <w:spacing w:val="-7"/>
          <w:w w:val="105"/>
        </w:rPr>
        <w:t xml:space="preserve"> </w:t>
      </w:r>
      <w:r>
        <w:rPr>
          <w:color w:val="231F20"/>
          <w:spacing w:val="-2"/>
          <w:w w:val="105"/>
        </w:rPr>
        <w:t>0.0.0.0</w:t>
      </w:r>
      <w:r>
        <w:rPr>
          <w:color w:val="231F20"/>
          <w:spacing w:val="-7"/>
          <w:w w:val="105"/>
        </w:rPr>
        <w:t xml:space="preserve"> </w:t>
      </w:r>
      <w:r>
        <w:rPr>
          <w:color w:val="231F20"/>
          <w:spacing w:val="-2"/>
          <w:w w:val="105"/>
        </w:rPr>
        <w:t>as</w:t>
      </w:r>
      <w:r>
        <w:rPr>
          <w:color w:val="231F20"/>
          <w:spacing w:val="-7"/>
          <w:w w:val="105"/>
        </w:rPr>
        <w:t xml:space="preserve"> </w:t>
      </w:r>
      <w:r>
        <w:rPr>
          <w:color w:val="231F20"/>
          <w:spacing w:val="-2"/>
          <w:w w:val="105"/>
        </w:rPr>
        <w:t xml:space="preserve">denominating </w:t>
      </w:r>
      <w:r>
        <w:rPr>
          <w:color w:val="231F20"/>
          <w:w w:val="105"/>
        </w:rPr>
        <w:t>the</w:t>
      </w:r>
      <w:r>
        <w:rPr>
          <w:color w:val="231F20"/>
          <w:spacing w:val="-2"/>
          <w:w w:val="105"/>
        </w:rPr>
        <w:t xml:space="preserve"> </w:t>
      </w:r>
      <w:r>
        <w:rPr>
          <w:color w:val="231F20"/>
          <w:w w:val="105"/>
        </w:rPr>
        <w:t>default</w:t>
      </w:r>
      <w:r>
        <w:rPr>
          <w:color w:val="231F20"/>
          <w:spacing w:val="-2"/>
          <w:w w:val="105"/>
        </w:rPr>
        <w:t xml:space="preserve"> </w:t>
      </w:r>
      <w:r>
        <w:rPr>
          <w:color w:val="231F20"/>
          <w:w w:val="105"/>
        </w:rPr>
        <w:t>route.</w:t>
      </w:r>
      <w:r>
        <w:rPr>
          <w:color w:val="231F20"/>
          <w:spacing w:val="-2"/>
          <w:w w:val="105"/>
        </w:rPr>
        <w:t xml:space="preserve"> </w:t>
      </w:r>
      <w:r>
        <w:rPr>
          <w:color w:val="231F20"/>
          <w:w w:val="105"/>
        </w:rPr>
        <w:t>Any</w:t>
      </w:r>
      <w:r>
        <w:rPr>
          <w:color w:val="231F20"/>
          <w:spacing w:val="-2"/>
          <w:w w:val="105"/>
        </w:rPr>
        <w:t xml:space="preserve"> </w:t>
      </w:r>
      <w:r>
        <w:rPr>
          <w:color w:val="231F20"/>
          <w:w w:val="105"/>
        </w:rPr>
        <w:t>packets</w:t>
      </w:r>
      <w:r>
        <w:rPr>
          <w:color w:val="231F20"/>
          <w:spacing w:val="-2"/>
          <w:w w:val="105"/>
        </w:rPr>
        <w:t xml:space="preserve"> </w:t>
      </w:r>
      <w:r>
        <w:rPr>
          <w:color w:val="231F20"/>
          <w:w w:val="105"/>
        </w:rPr>
        <w:t>that</w:t>
      </w:r>
      <w:r>
        <w:rPr>
          <w:color w:val="231F20"/>
          <w:spacing w:val="-2"/>
          <w:w w:val="105"/>
        </w:rPr>
        <w:t xml:space="preserve"> </w:t>
      </w:r>
      <w:r>
        <w:rPr>
          <w:color w:val="231F20"/>
          <w:w w:val="105"/>
        </w:rPr>
        <w:t>have</w:t>
      </w:r>
      <w:r>
        <w:rPr>
          <w:color w:val="231F20"/>
          <w:spacing w:val="-2"/>
          <w:w w:val="105"/>
        </w:rPr>
        <w:t xml:space="preserve"> </w:t>
      </w:r>
      <w:proofErr w:type="gramStart"/>
      <w:r>
        <w:rPr>
          <w:color w:val="231F20"/>
          <w:w w:val="105"/>
        </w:rPr>
        <w:t>no</w:t>
      </w:r>
      <w:proofErr w:type="gramEnd"/>
      <w:r>
        <w:rPr>
          <w:color w:val="231F20"/>
          <w:spacing w:val="-2"/>
          <w:w w:val="105"/>
        </w:rPr>
        <w:t xml:space="preserve"> </w:t>
      </w:r>
      <w:r>
        <w:rPr>
          <w:color w:val="231F20"/>
          <w:w w:val="105"/>
        </w:rPr>
        <w:t>known</w:t>
      </w:r>
      <w:r>
        <w:rPr>
          <w:color w:val="231F20"/>
          <w:spacing w:val="-2"/>
          <w:w w:val="105"/>
        </w:rPr>
        <w:t xml:space="preserve"> </w:t>
      </w:r>
      <w:r>
        <w:rPr>
          <w:color w:val="231F20"/>
          <w:w w:val="105"/>
        </w:rPr>
        <w:t>“best”</w:t>
      </w:r>
      <w:r>
        <w:rPr>
          <w:color w:val="231F20"/>
          <w:spacing w:val="-2"/>
          <w:w w:val="105"/>
        </w:rPr>
        <w:t xml:space="preserve"> </w:t>
      </w:r>
      <w:r>
        <w:rPr>
          <w:color w:val="231F20"/>
          <w:w w:val="105"/>
        </w:rPr>
        <w:t>route</w:t>
      </w:r>
      <w:r>
        <w:rPr>
          <w:color w:val="231F20"/>
          <w:spacing w:val="-2"/>
          <w:w w:val="105"/>
        </w:rPr>
        <w:t xml:space="preserve"> </w:t>
      </w:r>
      <w:r>
        <w:rPr>
          <w:color w:val="231F20"/>
          <w:w w:val="105"/>
        </w:rPr>
        <w:t>deﬁned</w:t>
      </w:r>
      <w:r>
        <w:rPr>
          <w:color w:val="231F20"/>
          <w:spacing w:val="-2"/>
          <w:w w:val="105"/>
        </w:rPr>
        <w:t xml:space="preserve"> </w:t>
      </w:r>
      <w:r>
        <w:rPr>
          <w:color w:val="231F20"/>
          <w:w w:val="105"/>
        </w:rPr>
        <w:t>in</w:t>
      </w:r>
      <w:r>
        <w:rPr>
          <w:color w:val="231F20"/>
          <w:spacing w:val="-2"/>
          <w:w w:val="105"/>
        </w:rPr>
        <w:t xml:space="preserve"> </w:t>
      </w:r>
      <w:r>
        <w:rPr>
          <w:color w:val="231F20"/>
          <w:w w:val="105"/>
        </w:rPr>
        <w:t>the</w:t>
      </w:r>
      <w:r>
        <w:rPr>
          <w:color w:val="231F20"/>
          <w:spacing w:val="-2"/>
          <w:w w:val="105"/>
        </w:rPr>
        <w:t xml:space="preserve"> </w:t>
      </w:r>
      <w:r>
        <w:rPr>
          <w:color w:val="231F20"/>
          <w:w w:val="105"/>
        </w:rPr>
        <w:t>routing table</w:t>
      </w:r>
      <w:r>
        <w:rPr>
          <w:color w:val="231F20"/>
          <w:spacing w:val="-3"/>
          <w:w w:val="105"/>
        </w:rPr>
        <w:t xml:space="preserve"> </w:t>
      </w:r>
      <w:r>
        <w:rPr>
          <w:color w:val="231F20"/>
          <w:w w:val="105"/>
        </w:rPr>
        <w:t>will</w:t>
      </w:r>
      <w:r>
        <w:rPr>
          <w:color w:val="231F20"/>
          <w:spacing w:val="-3"/>
          <w:w w:val="105"/>
        </w:rPr>
        <w:t xml:space="preserve"> </w:t>
      </w:r>
      <w:r>
        <w:rPr>
          <w:color w:val="231F20"/>
          <w:w w:val="105"/>
        </w:rPr>
        <w:t>be</w:t>
      </w:r>
      <w:r>
        <w:rPr>
          <w:color w:val="231F20"/>
          <w:spacing w:val="-3"/>
          <w:w w:val="105"/>
        </w:rPr>
        <w:t xml:space="preserve"> </w:t>
      </w:r>
      <w:r>
        <w:rPr>
          <w:color w:val="231F20"/>
          <w:w w:val="105"/>
        </w:rPr>
        <w:t>forwarded</w:t>
      </w:r>
      <w:r>
        <w:rPr>
          <w:color w:val="231F20"/>
          <w:spacing w:val="-3"/>
          <w:w w:val="105"/>
        </w:rPr>
        <w:t xml:space="preserve"> </w:t>
      </w:r>
      <w:r>
        <w:rPr>
          <w:color w:val="231F20"/>
          <w:w w:val="105"/>
        </w:rPr>
        <w:t>to</w:t>
      </w:r>
      <w:r>
        <w:rPr>
          <w:color w:val="231F20"/>
          <w:spacing w:val="-3"/>
          <w:w w:val="105"/>
        </w:rPr>
        <w:t xml:space="preserve"> </w:t>
      </w:r>
      <w:r>
        <w:rPr>
          <w:color w:val="231F20"/>
          <w:w w:val="105"/>
        </w:rPr>
        <w:t>the</w:t>
      </w:r>
      <w:r>
        <w:rPr>
          <w:color w:val="231F20"/>
          <w:spacing w:val="-3"/>
          <w:w w:val="105"/>
        </w:rPr>
        <w:t xml:space="preserve"> </w:t>
      </w:r>
      <w:r>
        <w:rPr>
          <w:color w:val="231F20"/>
          <w:w w:val="105"/>
        </w:rPr>
        <w:t>gateway</w:t>
      </w:r>
      <w:r>
        <w:rPr>
          <w:color w:val="231F20"/>
          <w:spacing w:val="-3"/>
          <w:w w:val="105"/>
        </w:rPr>
        <w:t xml:space="preserve"> </w:t>
      </w:r>
      <w:r>
        <w:rPr>
          <w:color w:val="231F20"/>
          <w:w w:val="105"/>
        </w:rPr>
        <w:t>deﬁned</w:t>
      </w:r>
      <w:r>
        <w:rPr>
          <w:color w:val="231F20"/>
          <w:spacing w:val="-3"/>
          <w:w w:val="105"/>
        </w:rPr>
        <w:t xml:space="preserve"> </w:t>
      </w:r>
      <w:r>
        <w:rPr>
          <w:color w:val="231F20"/>
          <w:w w:val="105"/>
        </w:rPr>
        <w:t>for</w:t>
      </w:r>
      <w:r>
        <w:rPr>
          <w:color w:val="231F20"/>
          <w:spacing w:val="-3"/>
          <w:w w:val="105"/>
        </w:rPr>
        <w:t xml:space="preserve"> </w:t>
      </w:r>
      <w:r>
        <w:rPr>
          <w:color w:val="231F20"/>
          <w:w w:val="105"/>
        </w:rPr>
        <w:t>this</w:t>
      </w:r>
      <w:r>
        <w:rPr>
          <w:color w:val="231F20"/>
          <w:spacing w:val="-3"/>
          <w:w w:val="105"/>
        </w:rPr>
        <w:t xml:space="preserve"> </w:t>
      </w:r>
      <w:r>
        <w:rPr>
          <w:color w:val="231F20"/>
          <w:w w:val="105"/>
        </w:rPr>
        <w:t>address.</w:t>
      </w:r>
    </w:p>
    <w:p w14:paraId="13EDF4F4" w14:textId="77777777" w:rsidR="00375E0D" w:rsidRDefault="00375E0D">
      <w:pPr>
        <w:pStyle w:val="BodyText"/>
        <w:spacing w:before="7"/>
        <w:rPr>
          <w:sz w:val="22"/>
        </w:rPr>
      </w:pPr>
    </w:p>
    <w:p w14:paraId="13EDF4F5" w14:textId="77777777" w:rsidR="00375E0D" w:rsidRDefault="00000000">
      <w:pPr>
        <w:pStyle w:val="BodyText"/>
        <w:spacing w:line="271" w:lineRule="auto"/>
        <w:ind w:left="2204" w:right="955"/>
        <w:jc w:val="both"/>
      </w:pPr>
      <w:r>
        <w:rPr>
          <w:color w:val="231F20"/>
        </w:rPr>
        <w:t>The ﬁxed sizes of the address ﬁelds as well as other underlying assumptions (e.g., the ﬁxed maximum of 25 routing entries per update) made it necessary to design a new protocol to handle the increased complexity of modern networks. Speciﬁcally, the roll- out</w:t>
      </w:r>
      <w:r>
        <w:rPr>
          <w:color w:val="231F20"/>
          <w:spacing w:val="-10"/>
        </w:rPr>
        <w:t xml:space="preserve"> </w:t>
      </w:r>
      <w:r>
        <w:rPr>
          <w:color w:val="231F20"/>
        </w:rPr>
        <w:t>of</w:t>
      </w:r>
      <w:r>
        <w:rPr>
          <w:color w:val="231F20"/>
          <w:spacing w:val="-10"/>
        </w:rPr>
        <w:t xml:space="preserve"> </w:t>
      </w:r>
      <w:r>
        <w:rPr>
          <w:color w:val="231F20"/>
        </w:rPr>
        <w:t>IPv6</w:t>
      </w:r>
      <w:r>
        <w:rPr>
          <w:color w:val="231F20"/>
          <w:spacing w:val="-10"/>
        </w:rPr>
        <w:t xml:space="preserve"> </w:t>
      </w:r>
      <w:r>
        <w:rPr>
          <w:color w:val="231F20"/>
        </w:rPr>
        <w:t>necessitated</w:t>
      </w:r>
      <w:r>
        <w:rPr>
          <w:color w:val="231F20"/>
          <w:spacing w:val="-10"/>
        </w:rPr>
        <w:t xml:space="preserve"> </w:t>
      </w:r>
      <w:r>
        <w:rPr>
          <w:color w:val="231F20"/>
        </w:rPr>
        <w:t>RIP</w:t>
      </w:r>
      <w:r>
        <w:rPr>
          <w:color w:val="231F20"/>
          <w:spacing w:val="-10"/>
        </w:rPr>
        <w:t xml:space="preserve"> </w:t>
      </w:r>
      <w:r>
        <w:rPr>
          <w:color w:val="231F20"/>
        </w:rPr>
        <w:t>next</w:t>
      </w:r>
      <w:r>
        <w:rPr>
          <w:color w:val="231F20"/>
          <w:spacing w:val="-10"/>
        </w:rPr>
        <w:t xml:space="preserve"> </w:t>
      </w:r>
      <w:r>
        <w:rPr>
          <w:color w:val="231F20"/>
        </w:rPr>
        <w:t>generation</w:t>
      </w:r>
      <w:r>
        <w:rPr>
          <w:color w:val="231F20"/>
          <w:spacing w:val="-10"/>
        </w:rPr>
        <w:t xml:space="preserve"> </w:t>
      </w:r>
      <w:r>
        <w:rPr>
          <w:color w:val="231F20"/>
        </w:rPr>
        <w:t>(</w:t>
      </w:r>
      <w:proofErr w:type="spellStart"/>
      <w:r>
        <w:rPr>
          <w:color w:val="231F20"/>
        </w:rPr>
        <w:t>RIPng</w:t>
      </w:r>
      <w:proofErr w:type="spellEnd"/>
      <w:r>
        <w:rPr>
          <w:color w:val="231F20"/>
        </w:rPr>
        <w:t>),</w:t>
      </w:r>
      <w:r>
        <w:rPr>
          <w:color w:val="231F20"/>
          <w:spacing w:val="-10"/>
        </w:rPr>
        <w:t xml:space="preserve"> </w:t>
      </w:r>
      <w:r>
        <w:rPr>
          <w:color w:val="231F20"/>
        </w:rPr>
        <w:t>which</w:t>
      </w:r>
      <w:r>
        <w:rPr>
          <w:color w:val="231F20"/>
          <w:spacing w:val="-10"/>
        </w:rPr>
        <w:t xml:space="preserve"> </w:t>
      </w:r>
      <w:r>
        <w:rPr>
          <w:color w:val="231F20"/>
        </w:rPr>
        <w:t>is</w:t>
      </w:r>
      <w:r>
        <w:rPr>
          <w:color w:val="231F20"/>
          <w:spacing w:val="-10"/>
        </w:rPr>
        <w:t xml:space="preserve"> </w:t>
      </w:r>
      <w:r>
        <w:rPr>
          <w:color w:val="231F20"/>
        </w:rPr>
        <w:t>deﬁned</w:t>
      </w:r>
      <w:r>
        <w:rPr>
          <w:color w:val="231F20"/>
          <w:spacing w:val="-10"/>
        </w:rPr>
        <w:t xml:space="preserve"> </w:t>
      </w:r>
      <w:r>
        <w:rPr>
          <w:color w:val="231F20"/>
        </w:rPr>
        <w:t>in</w:t>
      </w:r>
      <w:r>
        <w:rPr>
          <w:color w:val="231F20"/>
          <w:spacing w:val="-10"/>
        </w:rPr>
        <w:t xml:space="preserve"> </w:t>
      </w:r>
      <w:r>
        <w:rPr>
          <w:color w:val="231F20"/>
        </w:rPr>
        <w:t>RFC</w:t>
      </w:r>
      <w:r>
        <w:rPr>
          <w:color w:val="231F20"/>
          <w:spacing w:val="-10"/>
        </w:rPr>
        <w:t xml:space="preserve"> </w:t>
      </w:r>
      <w:r>
        <w:rPr>
          <w:color w:val="231F20"/>
        </w:rPr>
        <w:t>2080</w:t>
      </w:r>
      <w:r>
        <w:rPr>
          <w:color w:val="231F20"/>
          <w:spacing w:val="-10"/>
        </w:rPr>
        <w:t xml:space="preserve"> </w:t>
      </w:r>
      <w:r>
        <w:rPr>
          <w:color w:val="231F20"/>
        </w:rPr>
        <w:t xml:space="preserve">(Mal- kin &amp; </w:t>
      </w:r>
      <w:proofErr w:type="spellStart"/>
      <w:r>
        <w:rPr>
          <w:color w:val="231F20"/>
        </w:rPr>
        <w:t>Minnear</w:t>
      </w:r>
      <w:proofErr w:type="spellEnd"/>
      <w:r>
        <w:rPr>
          <w:color w:val="231F20"/>
        </w:rPr>
        <w:t>, 1997).</w:t>
      </w:r>
    </w:p>
    <w:p w14:paraId="13EDF4F6" w14:textId="77777777" w:rsidR="00375E0D" w:rsidRDefault="00375E0D">
      <w:pPr>
        <w:pStyle w:val="BodyText"/>
        <w:spacing w:before="7"/>
        <w:rPr>
          <w:sz w:val="22"/>
        </w:rPr>
      </w:pPr>
    </w:p>
    <w:p w14:paraId="13EDF4F7" w14:textId="77777777" w:rsidR="00375E0D" w:rsidRDefault="00000000">
      <w:pPr>
        <w:pStyle w:val="BodyText"/>
        <w:spacing w:before="1"/>
        <w:ind w:left="2204"/>
        <w:jc w:val="both"/>
      </w:pPr>
      <w:r>
        <w:rPr>
          <w:color w:val="231F20"/>
          <w:w w:val="90"/>
        </w:rPr>
        <w:t>RIP</w:t>
      </w:r>
      <w:r>
        <w:rPr>
          <w:color w:val="231F20"/>
          <w:spacing w:val="-4"/>
          <w:w w:val="90"/>
        </w:rPr>
        <w:t xml:space="preserve"> </w:t>
      </w:r>
      <w:r>
        <w:rPr>
          <w:color w:val="231F20"/>
          <w:spacing w:val="-2"/>
        </w:rPr>
        <w:t>authentication</w:t>
      </w:r>
    </w:p>
    <w:p w14:paraId="13EDF4F8" w14:textId="77777777" w:rsidR="00375E0D" w:rsidRDefault="00000000">
      <w:pPr>
        <w:pStyle w:val="BodyText"/>
        <w:spacing w:before="30" w:line="271" w:lineRule="auto"/>
        <w:ind w:left="2204" w:right="955" w:hanging="1"/>
        <w:jc w:val="both"/>
      </w:pPr>
      <w:r>
        <w:rPr>
          <w:color w:val="231F20"/>
          <w:w w:val="105"/>
        </w:rPr>
        <w:t>In</w:t>
      </w:r>
      <w:r>
        <w:rPr>
          <w:color w:val="231F20"/>
          <w:spacing w:val="-15"/>
          <w:w w:val="105"/>
        </w:rPr>
        <w:t xml:space="preserve"> </w:t>
      </w:r>
      <w:r>
        <w:rPr>
          <w:color w:val="231F20"/>
          <w:w w:val="105"/>
        </w:rPr>
        <w:t>RIPv2,</w:t>
      </w:r>
      <w:r>
        <w:rPr>
          <w:color w:val="231F20"/>
          <w:spacing w:val="-15"/>
          <w:w w:val="105"/>
        </w:rPr>
        <w:t xml:space="preserve"> </w:t>
      </w:r>
      <w:r>
        <w:rPr>
          <w:color w:val="231F20"/>
          <w:w w:val="105"/>
        </w:rPr>
        <w:t>an</w:t>
      </w:r>
      <w:r>
        <w:rPr>
          <w:color w:val="231F20"/>
          <w:spacing w:val="-14"/>
          <w:w w:val="105"/>
        </w:rPr>
        <w:t xml:space="preserve"> </w:t>
      </w:r>
      <w:r>
        <w:rPr>
          <w:color w:val="231F20"/>
          <w:w w:val="105"/>
        </w:rPr>
        <w:t>authentication</w:t>
      </w:r>
      <w:r>
        <w:rPr>
          <w:color w:val="231F20"/>
          <w:spacing w:val="-15"/>
          <w:w w:val="105"/>
        </w:rPr>
        <w:t xml:space="preserve"> </w:t>
      </w:r>
      <w:r>
        <w:rPr>
          <w:color w:val="231F20"/>
          <w:w w:val="105"/>
        </w:rPr>
        <w:t>mechanism</w:t>
      </w:r>
      <w:r>
        <w:rPr>
          <w:color w:val="231F20"/>
          <w:spacing w:val="-14"/>
          <w:w w:val="105"/>
        </w:rPr>
        <w:t xml:space="preserve"> </w:t>
      </w:r>
      <w:r>
        <w:rPr>
          <w:color w:val="231F20"/>
          <w:w w:val="105"/>
        </w:rPr>
        <w:t>has</w:t>
      </w:r>
      <w:r>
        <w:rPr>
          <w:color w:val="231F20"/>
          <w:spacing w:val="-15"/>
          <w:w w:val="105"/>
        </w:rPr>
        <w:t xml:space="preserve"> </w:t>
      </w:r>
      <w:r>
        <w:rPr>
          <w:color w:val="231F20"/>
          <w:w w:val="105"/>
        </w:rPr>
        <w:t>been</w:t>
      </w:r>
      <w:r>
        <w:rPr>
          <w:color w:val="231F20"/>
          <w:spacing w:val="-15"/>
          <w:w w:val="105"/>
        </w:rPr>
        <w:t xml:space="preserve"> </w:t>
      </w:r>
      <w:r>
        <w:rPr>
          <w:color w:val="231F20"/>
          <w:w w:val="105"/>
        </w:rPr>
        <w:t>added.</w:t>
      </w:r>
      <w:r>
        <w:rPr>
          <w:color w:val="231F20"/>
          <w:spacing w:val="-14"/>
          <w:w w:val="105"/>
        </w:rPr>
        <w:t xml:space="preserve"> </w:t>
      </w:r>
      <w:r>
        <w:rPr>
          <w:color w:val="231F20"/>
          <w:w w:val="105"/>
        </w:rPr>
        <w:t>It</w:t>
      </w:r>
      <w:r>
        <w:rPr>
          <w:color w:val="231F20"/>
          <w:spacing w:val="-15"/>
          <w:w w:val="105"/>
        </w:rPr>
        <w:t xml:space="preserve"> </w:t>
      </w:r>
      <w:r>
        <w:rPr>
          <w:color w:val="231F20"/>
          <w:w w:val="105"/>
        </w:rPr>
        <w:t>isn’t</w:t>
      </w:r>
      <w:r>
        <w:rPr>
          <w:color w:val="231F20"/>
          <w:spacing w:val="-14"/>
          <w:w w:val="105"/>
        </w:rPr>
        <w:t xml:space="preserve"> </w:t>
      </w:r>
      <w:r>
        <w:rPr>
          <w:color w:val="231F20"/>
          <w:w w:val="105"/>
        </w:rPr>
        <w:t>very</w:t>
      </w:r>
      <w:r>
        <w:rPr>
          <w:color w:val="231F20"/>
          <w:spacing w:val="-15"/>
          <w:w w:val="105"/>
        </w:rPr>
        <w:t xml:space="preserve"> </w:t>
      </w:r>
      <w:r>
        <w:rPr>
          <w:color w:val="231F20"/>
          <w:w w:val="105"/>
        </w:rPr>
        <w:t>secure,</w:t>
      </w:r>
      <w:r>
        <w:rPr>
          <w:color w:val="231F20"/>
          <w:spacing w:val="-15"/>
          <w:w w:val="105"/>
        </w:rPr>
        <w:t xml:space="preserve"> </w:t>
      </w:r>
      <w:r>
        <w:rPr>
          <w:color w:val="231F20"/>
          <w:w w:val="105"/>
        </w:rPr>
        <w:t>however, and</w:t>
      </w:r>
      <w:r>
        <w:rPr>
          <w:color w:val="231F20"/>
          <w:spacing w:val="-6"/>
          <w:w w:val="105"/>
        </w:rPr>
        <w:t xml:space="preserve"> </w:t>
      </w:r>
      <w:r>
        <w:rPr>
          <w:color w:val="231F20"/>
          <w:w w:val="105"/>
        </w:rPr>
        <w:t>takes</w:t>
      </w:r>
      <w:r>
        <w:rPr>
          <w:color w:val="231F20"/>
          <w:spacing w:val="-6"/>
          <w:w w:val="105"/>
        </w:rPr>
        <w:t xml:space="preserve"> </w:t>
      </w:r>
      <w:r>
        <w:rPr>
          <w:color w:val="231F20"/>
          <w:w w:val="105"/>
        </w:rPr>
        <w:t>the</w:t>
      </w:r>
      <w:r>
        <w:rPr>
          <w:color w:val="231F20"/>
          <w:spacing w:val="-6"/>
          <w:w w:val="105"/>
        </w:rPr>
        <w:t xml:space="preserve"> </w:t>
      </w:r>
      <w:r>
        <w:rPr>
          <w:color w:val="231F20"/>
          <w:w w:val="105"/>
        </w:rPr>
        <w:t>20-byte</w:t>
      </w:r>
      <w:r>
        <w:rPr>
          <w:color w:val="231F20"/>
          <w:spacing w:val="-6"/>
          <w:w w:val="105"/>
        </w:rPr>
        <w:t xml:space="preserve"> </w:t>
      </w:r>
      <w:r>
        <w:rPr>
          <w:color w:val="231F20"/>
          <w:w w:val="105"/>
        </w:rPr>
        <w:t>form</w:t>
      </w:r>
      <w:r>
        <w:rPr>
          <w:color w:val="231F20"/>
          <w:spacing w:val="-6"/>
          <w:w w:val="105"/>
        </w:rPr>
        <w:t xml:space="preserve"> </w:t>
      </w:r>
      <w:r>
        <w:rPr>
          <w:color w:val="231F20"/>
          <w:w w:val="105"/>
        </w:rPr>
        <w:t>of</w:t>
      </w:r>
      <w:r>
        <w:rPr>
          <w:color w:val="231F20"/>
          <w:spacing w:val="-6"/>
          <w:w w:val="105"/>
        </w:rPr>
        <w:t xml:space="preserve"> </w:t>
      </w:r>
      <w:r>
        <w:rPr>
          <w:color w:val="231F20"/>
          <w:w w:val="105"/>
        </w:rPr>
        <w:t>an</w:t>
      </w:r>
      <w:r>
        <w:rPr>
          <w:color w:val="231F20"/>
          <w:spacing w:val="-6"/>
          <w:w w:val="105"/>
        </w:rPr>
        <w:t xml:space="preserve"> </w:t>
      </w:r>
      <w:r>
        <w:rPr>
          <w:color w:val="231F20"/>
          <w:w w:val="105"/>
        </w:rPr>
        <w:t>entry</w:t>
      </w:r>
      <w:r>
        <w:rPr>
          <w:color w:val="231F20"/>
          <w:spacing w:val="-6"/>
          <w:w w:val="105"/>
        </w:rPr>
        <w:t xml:space="preserve"> </w:t>
      </w:r>
      <w:r>
        <w:rPr>
          <w:color w:val="231F20"/>
          <w:w w:val="105"/>
        </w:rPr>
        <w:t>that</w:t>
      </w:r>
      <w:r>
        <w:rPr>
          <w:color w:val="231F20"/>
          <w:spacing w:val="-6"/>
          <w:w w:val="105"/>
        </w:rPr>
        <w:t xml:space="preserve"> </w:t>
      </w:r>
      <w:r>
        <w:rPr>
          <w:color w:val="231F20"/>
          <w:w w:val="105"/>
        </w:rPr>
        <w:t>is</w:t>
      </w:r>
      <w:r>
        <w:rPr>
          <w:color w:val="231F20"/>
          <w:spacing w:val="-6"/>
          <w:w w:val="105"/>
        </w:rPr>
        <w:t xml:space="preserve"> </w:t>
      </w:r>
      <w:r>
        <w:rPr>
          <w:color w:val="231F20"/>
          <w:w w:val="105"/>
        </w:rPr>
        <w:t>contained</w:t>
      </w:r>
      <w:r>
        <w:rPr>
          <w:color w:val="231F20"/>
          <w:spacing w:val="-6"/>
          <w:w w:val="105"/>
        </w:rPr>
        <w:t xml:space="preserve"> </w:t>
      </w:r>
      <w:r>
        <w:rPr>
          <w:color w:val="231F20"/>
          <w:w w:val="105"/>
        </w:rPr>
        <w:t>in</w:t>
      </w:r>
      <w:r>
        <w:rPr>
          <w:color w:val="231F20"/>
          <w:spacing w:val="-6"/>
          <w:w w:val="105"/>
        </w:rPr>
        <w:t xml:space="preserve"> </w:t>
      </w:r>
      <w:r>
        <w:rPr>
          <w:color w:val="231F20"/>
          <w:w w:val="105"/>
        </w:rPr>
        <w:t>a</w:t>
      </w:r>
      <w:r>
        <w:rPr>
          <w:color w:val="231F20"/>
          <w:spacing w:val="-6"/>
          <w:w w:val="105"/>
        </w:rPr>
        <w:t xml:space="preserve"> </w:t>
      </w:r>
      <w:r>
        <w:rPr>
          <w:color w:val="231F20"/>
          <w:w w:val="105"/>
        </w:rPr>
        <w:t>response</w:t>
      </w:r>
      <w:r>
        <w:rPr>
          <w:color w:val="231F20"/>
          <w:spacing w:val="-6"/>
          <w:w w:val="105"/>
        </w:rPr>
        <w:t xml:space="preserve"> </w:t>
      </w:r>
      <w:r>
        <w:rPr>
          <w:color w:val="231F20"/>
          <w:w w:val="105"/>
        </w:rPr>
        <w:t>message.</w:t>
      </w:r>
      <w:r>
        <w:rPr>
          <w:color w:val="231F20"/>
          <w:spacing w:val="-6"/>
          <w:w w:val="105"/>
        </w:rPr>
        <w:t xml:space="preserve"> </w:t>
      </w:r>
      <w:r>
        <w:rPr>
          <w:color w:val="231F20"/>
          <w:w w:val="105"/>
        </w:rPr>
        <w:t>This mechanism</w:t>
      </w:r>
      <w:r>
        <w:rPr>
          <w:color w:val="231F20"/>
          <w:spacing w:val="-3"/>
          <w:w w:val="105"/>
        </w:rPr>
        <w:t xml:space="preserve"> </w:t>
      </w:r>
      <w:proofErr w:type="gramStart"/>
      <w:r>
        <w:rPr>
          <w:color w:val="231F20"/>
          <w:w w:val="105"/>
        </w:rPr>
        <w:t>has</w:t>
      </w:r>
      <w:r>
        <w:rPr>
          <w:color w:val="231F20"/>
          <w:spacing w:val="-3"/>
          <w:w w:val="105"/>
        </w:rPr>
        <w:t xml:space="preserve"> </w:t>
      </w:r>
      <w:r>
        <w:rPr>
          <w:color w:val="231F20"/>
          <w:w w:val="105"/>
        </w:rPr>
        <w:t>to</w:t>
      </w:r>
      <w:proofErr w:type="gramEnd"/>
      <w:r>
        <w:rPr>
          <w:color w:val="231F20"/>
          <w:spacing w:val="-3"/>
          <w:w w:val="105"/>
        </w:rPr>
        <w:t xml:space="preserve"> </w:t>
      </w:r>
      <w:r>
        <w:rPr>
          <w:color w:val="231F20"/>
          <w:w w:val="105"/>
        </w:rPr>
        <w:t>be</w:t>
      </w:r>
      <w:r>
        <w:rPr>
          <w:color w:val="231F20"/>
          <w:spacing w:val="-3"/>
          <w:w w:val="105"/>
        </w:rPr>
        <w:t xml:space="preserve"> </w:t>
      </w:r>
      <w:r>
        <w:rPr>
          <w:color w:val="231F20"/>
          <w:w w:val="105"/>
        </w:rPr>
        <w:t>in</w:t>
      </w:r>
      <w:r>
        <w:rPr>
          <w:color w:val="231F20"/>
          <w:spacing w:val="-3"/>
          <w:w w:val="105"/>
        </w:rPr>
        <w:t xml:space="preserve"> </w:t>
      </w:r>
      <w:r>
        <w:rPr>
          <w:color w:val="231F20"/>
          <w:w w:val="105"/>
        </w:rPr>
        <w:t>the</w:t>
      </w:r>
      <w:r>
        <w:rPr>
          <w:color w:val="231F20"/>
          <w:spacing w:val="-3"/>
          <w:w w:val="105"/>
        </w:rPr>
        <w:t xml:space="preserve"> </w:t>
      </w:r>
      <w:r>
        <w:rPr>
          <w:color w:val="231F20"/>
          <w:w w:val="105"/>
        </w:rPr>
        <w:t>place</w:t>
      </w:r>
      <w:r>
        <w:rPr>
          <w:color w:val="231F20"/>
          <w:spacing w:val="-3"/>
          <w:w w:val="105"/>
        </w:rPr>
        <w:t xml:space="preserve"> </w:t>
      </w:r>
      <w:r>
        <w:rPr>
          <w:color w:val="231F20"/>
          <w:w w:val="105"/>
        </w:rPr>
        <w:t>of</w:t>
      </w:r>
      <w:r>
        <w:rPr>
          <w:color w:val="231F20"/>
          <w:spacing w:val="-3"/>
          <w:w w:val="105"/>
        </w:rPr>
        <w:t xml:space="preserve"> </w:t>
      </w:r>
      <w:r>
        <w:rPr>
          <w:color w:val="231F20"/>
          <w:w w:val="105"/>
        </w:rPr>
        <w:t>the</w:t>
      </w:r>
      <w:r>
        <w:rPr>
          <w:color w:val="231F20"/>
          <w:spacing w:val="-2"/>
          <w:w w:val="105"/>
        </w:rPr>
        <w:t xml:space="preserve"> </w:t>
      </w:r>
      <w:r>
        <w:rPr>
          <w:color w:val="231F20"/>
          <w:w w:val="105"/>
        </w:rPr>
        <w:t>ﬁrst</w:t>
      </w:r>
      <w:r>
        <w:rPr>
          <w:color w:val="231F20"/>
          <w:spacing w:val="-3"/>
          <w:w w:val="105"/>
        </w:rPr>
        <w:t xml:space="preserve"> </w:t>
      </w:r>
      <w:r>
        <w:rPr>
          <w:color w:val="231F20"/>
          <w:w w:val="105"/>
        </w:rPr>
        <w:t>entry,</w:t>
      </w:r>
      <w:r>
        <w:rPr>
          <w:color w:val="231F20"/>
          <w:spacing w:val="-3"/>
          <w:w w:val="105"/>
        </w:rPr>
        <w:t xml:space="preserve"> </w:t>
      </w:r>
      <w:r>
        <w:rPr>
          <w:color w:val="231F20"/>
          <w:w w:val="105"/>
        </w:rPr>
        <w:t>directly</w:t>
      </w:r>
      <w:r>
        <w:rPr>
          <w:color w:val="231F20"/>
          <w:spacing w:val="-3"/>
          <w:w w:val="105"/>
        </w:rPr>
        <w:t xml:space="preserve"> </w:t>
      </w:r>
      <w:r>
        <w:rPr>
          <w:color w:val="231F20"/>
          <w:w w:val="105"/>
        </w:rPr>
        <w:t>following</w:t>
      </w:r>
      <w:r>
        <w:rPr>
          <w:color w:val="231F20"/>
          <w:spacing w:val="-3"/>
          <w:w w:val="105"/>
        </w:rPr>
        <w:t xml:space="preserve"> </w:t>
      </w:r>
      <w:r>
        <w:rPr>
          <w:color w:val="231F20"/>
          <w:w w:val="105"/>
        </w:rPr>
        <w:t>the</w:t>
      </w:r>
      <w:r>
        <w:rPr>
          <w:color w:val="231F20"/>
          <w:spacing w:val="-3"/>
          <w:w w:val="105"/>
        </w:rPr>
        <w:t xml:space="preserve"> </w:t>
      </w:r>
      <w:r>
        <w:rPr>
          <w:color w:val="231F20"/>
          <w:w w:val="105"/>
        </w:rPr>
        <w:t>RIP</w:t>
      </w:r>
      <w:r>
        <w:rPr>
          <w:color w:val="231F20"/>
          <w:spacing w:val="-3"/>
          <w:w w:val="105"/>
        </w:rPr>
        <w:t xml:space="preserve"> </w:t>
      </w:r>
      <w:r>
        <w:rPr>
          <w:color w:val="231F20"/>
          <w:w w:val="105"/>
        </w:rPr>
        <w:t>header, which</w:t>
      </w:r>
      <w:r>
        <w:rPr>
          <w:color w:val="231F20"/>
          <w:spacing w:val="-5"/>
          <w:w w:val="105"/>
        </w:rPr>
        <w:t xml:space="preserve"> </w:t>
      </w:r>
      <w:r>
        <w:rPr>
          <w:color w:val="231F20"/>
          <w:w w:val="105"/>
        </w:rPr>
        <w:t>contains</w:t>
      </w:r>
      <w:r>
        <w:rPr>
          <w:color w:val="231F20"/>
          <w:spacing w:val="-5"/>
          <w:w w:val="105"/>
        </w:rPr>
        <w:t xml:space="preserve"> </w:t>
      </w:r>
      <w:r>
        <w:rPr>
          <w:color w:val="231F20"/>
          <w:w w:val="105"/>
        </w:rPr>
        <w:t>the</w:t>
      </w:r>
      <w:r>
        <w:rPr>
          <w:color w:val="231F20"/>
          <w:spacing w:val="-5"/>
          <w:w w:val="105"/>
        </w:rPr>
        <w:t xml:space="preserve"> </w:t>
      </w:r>
      <w:r>
        <w:rPr>
          <w:color w:val="231F20"/>
          <w:w w:val="105"/>
        </w:rPr>
        <w:t>command</w:t>
      </w:r>
      <w:r>
        <w:rPr>
          <w:color w:val="231F20"/>
          <w:spacing w:val="-5"/>
          <w:w w:val="105"/>
        </w:rPr>
        <w:t xml:space="preserve"> </w:t>
      </w:r>
      <w:r>
        <w:rPr>
          <w:color w:val="231F20"/>
          <w:w w:val="105"/>
        </w:rPr>
        <w:t>and</w:t>
      </w:r>
      <w:r>
        <w:rPr>
          <w:color w:val="231F20"/>
          <w:spacing w:val="-5"/>
          <w:w w:val="105"/>
        </w:rPr>
        <w:t xml:space="preserve"> </w:t>
      </w:r>
      <w:r>
        <w:rPr>
          <w:color w:val="231F20"/>
          <w:w w:val="105"/>
        </w:rPr>
        <w:t>version</w:t>
      </w:r>
      <w:r>
        <w:rPr>
          <w:color w:val="231F20"/>
          <w:spacing w:val="-5"/>
          <w:w w:val="105"/>
        </w:rPr>
        <w:t xml:space="preserve"> </w:t>
      </w:r>
      <w:r>
        <w:rPr>
          <w:color w:val="231F20"/>
          <w:w w:val="105"/>
        </w:rPr>
        <w:t>ﬁelds</w:t>
      </w:r>
      <w:r>
        <w:rPr>
          <w:color w:val="231F20"/>
          <w:spacing w:val="-5"/>
          <w:w w:val="105"/>
        </w:rPr>
        <w:t xml:space="preserve"> </w:t>
      </w:r>
      <w:r>
        <w:rPr>
          <w:color w:val="231F20"/>
          <w:w w:val="105"/>
        </w:rPr>
        <w:t>followed</w:t>
      </w:r>
      <w:r>
        <w:rPr>
          <w:color w:val="231F20"/>
          <w:spacing w:val="-5"/>
          <w:w w:val="105"/>
        </w:rPr>
        <w:t xml:space="preserve"> </w:t>
      </w:r>
      <w:r>
        <w:rPr>
          <w:color w:val="231F20"/>
          <w:w w:val="105"/>
        </w:rPr>
        <w:t>by</w:t>
      </w:r>
      <w:r>
        <w:rPr>
          <w:color w:val="231F20"/>
          <w:spacing w:val="-5"/>
          <w:w w:val="105"/>
        </w:rPr>
        <w:t xml:space="preserve"> </w:t>
      </w:r>
      <w:r>
        <w:rPr>
          <w:color w:val="231F20"/>
          <w:w w:val="105"/>
        </w:rPr>
        <w:t>padding.</w:t>
      </w:r>
    </w:p>
    <w:p w14:paraId="13EDF4F9" w14:textId="77777777" w:rsidR="00375E0D" w:rsidRDefault="00375E0D">
      <w:pPr>
        <w:pStyle w:val="BodyText"/>
        <w:rPr>
          <w:sz w:val="24"/>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12"/>
        <w:gridCol w:w="3912"/>
      </w:tblGrid>
      <w:tr w:rsidR="00375E0D" w14:paraId="13EDF4FB" w14:textId="77777777">
        <w:trPr>
          <w:trHeight w:val="600"/>
        </w:trPr>
        <w:tc>
          <w:tcPr>
            <w:tcW w:w="7824" w:type="dxa"/>
            <w:gridSpan w:val="2"/>
            <w:tcBorders>
              <w:top w:val="nil"/>
              <w:left w:val="nil"/>
              <w:right w:val="nil"/>
            </w:tcBorders>
            <w:shd w:val="clear" w:color="auto" w:fill="BBD3D3"/>
          </w:tcPr>
          <w:p w14:paraId="13EDF4FA" w14:textId="77777777" w:rsidR="00375E0D" w:rsidRDefault="00000000">
            <w:pPr>
              <w:pStyle w:val="TableParagraph"/>
              <w:rPr>
                <w:sz w:val="20"/>
              </w:rPr>
            </w:pPr>
            <w:r>
              <w:rPr>
                <w:color w:val="231F20"/>
                <w:sz w:val="20"/>
              </w:rPr>
              <w:t>RIP</w:t>
            </w:r>
            <w:r>
              <w:rPr>
                <w:color w:val="231F20"/>
                <w:spacing w:val="-3"/>
                <w:sz w:val="20"/>
              </w:rPr>
              <w:t xml:space="preserve"> </w:t>
            </w:r>
            <w:r>
              <w:rPr>
                <w:color w:val="231F20"/>
                <w:sz w:val="20"/>
              </w:rPr>
              <w:t>Authentication</w:t>
            </w:r>
            <w:r>
              <w:rPr>
                <w:color w:val="231F20"/>
                <w:spacing w:val="-3"/>
                <w:sz w:val="20"/>
              </w:rPr>
              <w:t xml:space="preserve"> </w:t>
            </w:r>
            <w:r>
              <w:rPr>
                <w:color w:val="231F20"/>
                <w:spacing w:val="-2"/>
                <w:sz w:val="20"/>
              </w:rPr>
              <w:t>Entry</w:t>
            </w:r>
          </w:p>
        </w:tc>
      </w:tr>
      <w:tr w:rsidR="00375E0D" w14:paraId="13EDF4FE" w14:textId="77777777">
        <w:trPr>
          <w:trHeight w:val="600"/>
        </w:trPr>
        <w:tc>
          <w:tcPr>
            <w:tcW w:w="3912" w:type="dxa"/>
            <w:tcBorders>
              <w:left w:val="nil"/>
            </w:tcBorders>
            <w:shd w:val="clear" w:color="auto" w:fill="E4EBEC"/>
          </w:tcPr>
          <w:p w14:paraId="13EDF4FC" w14:textId="77777777" w:rsidR="00375E0D" w:rsidRDefault="00000000">
            <w:pPr>
              <w:pStyle w:val="TableParagraph"/>
              <w:ind w:left="1365" w:right="1368"/>
              <w:jc w:val="center"/>
              <w:rPr>
                <w:sz w:val="20"/>
              </w:rPr>
            </w:pPr>
            <w:r>
              <w:rPr>
                <w:color w:val="231F20"/>
                <w:spacing w:val="-2"/>
                <w:w w:val="95"/>
                <w:sz w:val="20"/>
              </w:rPr>
              <w:t>0xFFFF</w:t>
            </w:r>
          </w:p>
        </w:tc>
        <w:tc>
          <w:tcPr>
            <w:tcW w:w="3912" w:type="dxa"/>
            <w:tcBorders>
              <w:right w:val="nil"/>
            </w:tcBorders>
            <w:shd w:val="clear" w:color="auto" w:fill="E4EBEC"/>
          </w:tcPr>
          <w:p w14:paraId="13EDF4FD" w14:textId="77777777" w:rsidR="00375E0D" w:rsidRDefault="00000000">
            <w:pPr>
              <w:pStyle w:val="TableParagraph"/>
              <w:ind w:left="936"/>
              <w:rPr>
                <w:sz w:val="20"/>
              </w:rPr>
            </w:pPr>
            <w:r>
              <w:rPr>
                <w:color w:val="231F20"/>
                <w:sz w:val="20"/>
              </w:rPr>
              <w:t>Authentication</w:t>
            </w:r>
            <w:r>
              <w:rPr>
                <w:color w:val="231F20"/>
                <w:spacing w:val="22"/>
                <w:sz w:val="20"/>
              </w:rPr>
              <w:t xml:space="preserve"> </w:t>
            </w:r>
            <w:r>
              <w:rPr>
                <w:color w:val="231F20"/>
                <w:sz w:val="20"/>
              </w:rPr>
              <w:t>type</w:t>
            </w:r>
            <w:r>
              <w:rPr>
                <w:color w:val="231F20"/>
                <w:spacing w:val="23"/>
                <w:sz w:val="20"/>
              </w:rPr>
              <w:t xml:space="preserve"> </w:t>
            </w:r>
            <w:r>
              <w:rPr>
                <w:color w:val="231F20"/>
                <w:spacing w:val="-5"/>
                <w:sz w:val="20"/>
              </w:rPr>
              <w:t>(2)</w:t>
            </w:r>
          </w:p>
        </w:tc>
      </w:tr>
      <w:tr w:rsidR="00375E0D" w14:paraId="13EDF500" w14:textId="77777777">
        <w:trPr>
          <w:trHeight w:val="600"/>
        </w:trPr>
        <w:tc>
          <w:tcPr>
            <w:tcW w:w="7824" w:type="dxa"/>
            <w:gridSpan w:val="2"/>
            <w:tcBorders>
              <w:left w:val="nil"/>
              <w:right w:val="nil"/>
            </w:tcBorders>
            <w:shd w:val="clear" w:color="auto" w:fill="E4EBEC"/>
          </w:tcPr>
          <w:p w14:paraId="13EDF4FF" w14:textId="77777777" w:rsidR="00375E0D" w:rsidRDefault="00000000">
            <w:pPr>
              <w:pStyle w:val="TableParagraph"/>
              <w:ind w:left="2751" w:right="2751"/>
              <w:jc w:val="center"/>
              <w:rPr>
                <w:sz w:val="20"/>
              </w:rPr>
            </w:pPr>
            <w:r>
              <w:rPr>
                <w:color w:val="231F20"/>
                <w:sz w:val="20"/>
              </w:rPr>
              <w:t>Authentication</w:t>
            </w:r>
            <w:r>
              <w:rPr>
                <w:color w:val="231F20"/>
                <w:spacing w:val="40"/>
                <w:sz w:val="20"/>
              </w:rPr>
              <w:t xml:space="preserve"> </w:t>
            </w:r>
            <w:r>
              <w:rPr>
                <w:color w:val="231F20"/>
                <w:spacing w:val="-4"/>
                <w:sz w:val="20"/>
              </w:rPr>
              <w:t>(16)</w:t>
            </w:r>
          </w:p>
        </w:tc>
      </w:tr>
    </w:tbl>
    <w:p w14:paraId="13EDF501" w14:textId="77777777" w:rsidR="00375E0D" w:rsidRDefault="00375E0D">
      <w:pPr>
        <w:jc w:val="center"/>
        <w:rPr>
          <w:sz w:val="20"/>
        </w:rPr>
        <w:sectPr w:rsidR="00375E0D">
          <w:pgSz w:w="11910" w:h="16840"/>
          <w:pgMar w:top="960" w:right="460" w:bottom="280" w:left="460" w:header="0" w:footer="0" w:gutter="0"/>
          <w:cols w:space="720"/>
        </w:sectPr>
      </w:pPr>
    </w:p>
    <w:p w14:paraId="13EDF502" w14:textId="77777777" w:rsidR="00375E0D" w:rsidRDefault="00375E0D">
      <w:pPr>
        <w:pStyle w:val="BodyText"/>
      </w:pPr>
    </w:p>
    <w:p w14:paraId="13EDF503" w14:textId="77777777" w:rsidR="00375E0D" w:rsidRDefault="00375E0D">
      <w:pPr>
        <w:pStyle w:val="BodyText"/>
        <w:spacing w:before="5"/>
      </w:pPr>
    </w:p>
    <w:p w14:paraId="13EDF504" w14:textId="77777777" w:rsidR="00375E0D" w:rsidRDefault="00000000">
      <w:pPr>
        <w:ind w:left="957"/>
        <w:rPr>
          <w:sz w:val="18"/>
        </w:rPr>
      </w:pPr>
      <w:r>
        <w:rPr>
          <w:color w:val="003946"/>
          <w:sz w:val="18"/>
        </w:rPr>
        <w:t>Routing the Link</w:t>
      </w:r>
      <w:r>
        <w:rPr>
          <w:color w:val="003946"/>
          <w:spacing w:val="1"/>
          <w:sz w:val="18"/>
        </w:rPr>
        <w:t xml:space="preserve"> </w:t>
      </w:r>
      <w:r>
        <w:rPr>
          <w:color w:val="003946"/>
          <w:spacing w:val="-4"/>
          <w:sz w:val="18"/>
        </w:rPr>
        <w:t>Layer</w:t>
      </w:r>
    </w:p>
    <w:p w14:paraId="13EDF505" w14:textId="77777777" w:rsidR="00375E0D" w:rsidRDefault="00375E0D">
      <w:pPr>
        <w:pStyle w:val="BodyText"/>
      </w:pPr>
    </w:p>
    <w:p w14:paraId="13EDF506" w14:textId="77777777" w:rsidR="00375E0D" w:rsidRDefault="00375E0D">
      <w:pPr>
        <w:pStyle w:val="BodyText"/>
      </w:pPr>
    </w:p>
    <w:p w14:paraId="13EDF507" w14:textId="77777777" w:rsidR="00375E0D" w:rsidRDefault="00375E0D">
      <w:pPr>
        <w:pStyle w:val="BodyText"/>
      </w:pPr>
    </w:p>
    <w:p w14:paraId="13EDF508" w14:textId="77777777" w:rsidR="00375E0D" w:rsidRDefault="00375E0D">
      <w:pPr>
        <w:pStyle w:val="BodyText"/>
      </w:pPr>
    </w:p>
    <w:p w14:paraId="13EDF509" w14:textId="77777777" w:rsidR="00375E0D" w:rsidRDefault="00375E0D">
      <w:pPr>
        <w:pStyle w:val="BodyText"/>
        <w:spacing w:before="7"/>
        <w:rPr>
          <w:sz w:val="23"/>
        </w:rPr>
      </w:pPr>
    </w:p>
    <w:p w14:paraId="13EDF50A" w14:textId="77777777" w:rsidR="00375E0D" w:rsidRDefault="00000000">
      <w:pPr>
        <w:pStyle w:val="BodyText"/>
        <w:spacing w:before="100" w:line="271" w:lineRule="auto"/>
        <w:ind w:left="957" w:right="2201" w:hanging="1"/>
        <w:jc w:val="both"/>
      </w:pPr>
      <w:r>
        <w:rPr>
          <w:color w:val="231F20"/>
          <w:w w:val="105"/>
        </w:rPr>
        <w:t>Originally,</w:t>
      </w:r>
      <w:r>
        <w:rPr>
          <w:color w:val="231F20"/>
          <w:spacing w:val="-3"/>
          <w:w w:val="105"/>
        </w:rPr>
        <w:t xml:space="preserve"> </w:t>
      </w:r>
      <w:r>
        <w:rPr>
          <w:color w:val="231F20"/>
          <w:w w:val="105"/>
        </w:rPr>
        <w:t>RIPv2</w:t>
      </w:r>
      <w:r>
        <w:rPr>
          <w:color w:val="231F20"/>
          <w:spacing w:val="-3"/>
          <w:w w:val="105"/>
        </w:rPr>
        <w:t xml:space="preserve"> </w:t>
      </w:r>
      <w:r>
        <w:rPr>
          <w:color w:val="231F20"/>
          <w:w w:val="105"/>
        </w:rPr>
        <w:t>only</w:t>
      </w:r>
      <w:r>
        <w:rPr>
          <w:color w:val="231F20"/>
          <w:spacing w:val="-3"/>
          <w:w w:val="105"/>
        </w:rPr>
        <w:t xml:space="preserve"> </w:t>
      </w:r>
      <w:r>
        <w:rPr>
          <w:color w:val="231F20"/>
          <w:w w:val="105"/>
        </w:rPr>
        <w:t>supported</w:t>
      </w:r>
      <w:r>
        <w:rPr>
          <w:color w:val="231F20"/>
          <w:spacing w:val="-3"/>
          <w:w w:val="105"/>
        </w:rPr>
        <w:t xml:space="preserve"> </w:t>
      </w:r>
      <w:r>
        <w:rPr>
          <w:color w:val="231F20"/>
          <w:w w:val="105"/>
        </w:rPr>
        <w:t>the</w:t>
      </w:r>
      <w:r>
        <w:rPr>
          <w:color w:val="231F20"/>
          <w:spacing w:val="-3"/>
          <w:w w:val="105"/>
        </w:rPr>
        <w:t xml:space="preserve"> </w:t>
      </w:r>
      <w:r>
        <w:rPr>
          <w:color w:val="231F20"/>
          <w:w w:val="105"/>
        </w:rPr>
        <w:t>use</w:t>
      </w:r>
      <w:r>
        <w:rPr>
          <w:color w:val="231F20"/>
          <w:spacing w:val="-3"/>
          <w:w w:val="105"/>
        </w:rPr>
        <w:t xml:space="preserve"> </w:t>
      </w:r>
      <w:r>
        <w:rPr>
          <w:color w:val="231F20"/>
          <w:w w:val="105"/>
        </w:rPr>
        <w:t>of</w:t>
      </w:r>
      <w:r>
        <w:rPr>
          <w:color w:val="231F20"/>
          <w:spacing w:val="-3"/>
          <w:w w:val="105"/>
        </w:rPr>
        <w:t xml:space="preserve"> </w:t>
      </w:r>
      <w:r>
        <w:rPr>
          <w:color w:val="231F20"/>
          <w:w w:val="105"/>
        </w:rPr>
        <w:t>plaintext</w:t>
      </w:r>
      <w:r>
        <w:rPr>
          <w:color w:val="231F20"/>
          <w:spacing w:val="-3"/>
          <w:w w:val="105"/>
        </w:rPr>
        <w:t xml:space="preserve"> </w:t>
      </w:r>
      <w:r>
        <w:rPr>
          <w:color w:val="231F20"/>
          <w:w w:val="105"/>
        </w:rPr>
        <w:t>passwords</w:t>
      </w:r>
      <w:r>
        <w:rPr>
          <w:color w:val="231F20"/>
          <w:spacing w:val="-3"/>
          <w:w w:val="105"/>
        </w:rPr>
        <w:t xml:space="preserve"> </w:t>
      </w:r>
      <w:r>
        <w:rPr>
          <w:color w:val="231F20"/>
          <w:w w:val="105"/>
        </w:rPr>
        <w:t>as</w:t>
      </w:r>
      <w:r>
        <w:rPr>
          <w:color w:val="231F20"/>
          <w:spacing w:val="-3"/>
          <w:w w:val="105"/>
        </w:rPr>
        <w:t xml:space="preserve"> </w:t>
      </w:r>
      <w:r>
        <w:rPr>
          <w:color w:val="231F20"/>
          <w:w w:val="105"/>
        </w:rPr>
        <w:t>an</w:t>
      </w:r>
      <w:r>
        <w:rPr>
          <w:color w:val="231F20"/>
          <w:spacing w:val="-3"/>
          <w:w w:val="105"/>
        </w:rPr>
        <w:t xml:space="preserve"> </w:t>
      </w:r>
      <w:r>
        <w:rPr>
          <w:color w:val="231F20"/>
          <w:w w:val="105"/>
        </w:rPr>
        <w:t xml:space="preserve">authentication </w:t>
      </w:r>
      <w:r>
        <w:rPr>
          <w:color w:val="231F20"/>
          <w:spacing w:val="-2"/>
          <w:w w:val="105"/>
        </w:rPr>
        <w:t>mechanism,</w:t>
      </w:r>
      <w:r>
        <w:rPr>
          <w:color w:val="231F20"/>
          <w:spacing w:val="-6"/>
          <w:w w:val="105"/>
        </w:rPr>
        <w:t xml:space="preserve"> </w:t>
      </w:r>
      <w:r>
        <w:rPr>
          <w:color w:val="231F20"/>
          <w:spacing w:val="-2"/>
          <w:w w:val="105"/>
        </w:rPr>
        <w:t>with</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result</w:t>
      </w:r>
      <w:r>
        <w:rPr>
          <w:color w:val="231F20"/>
          <w:spacing w:val="-6"/>
          <w:w w:val="105"/>
        </w:rPr>
        <w:t xml:space="preserve"> </w:t>
      </w:r>
      <w:r>
        <w:rPr>
          <w:color w:val="231F20"/>
          <w:spacing w:val="-2"/>
          <w:w w:val="105"/>
        </w:rPr>
        <w:t>that</w:t>
      </w:r>
      <w:r>
        <w:rPr>
          <w:color w:val="231F20"/>
          <w:spacing w:val="-6"/>
          <w:w w:val="105"/>
        </w:rPr>
        <w:t xml:space="preserve"> </w:t>
      </w:r>
      <w:r>
        <w:rPr>
          <w:color w:val="231F20"/>
          <w:spacing w:val="-2"/>
          <w:w w:val="105"/>
        </w:rPr>
        <w:t>every</w:t>
      </w:r>
      <w:r>
        <w:rPr>
          <w:color w:val="231F20"/>
          <w:spacing w:val="-6"/>
          <w:w w:val="105"/>
        </w:rPr>
        <w:t xml:space="preserve"> </w:t>
      </w:r>
      <w:r>
        <w:rPr>
          <w:color w:val="231F20"/>
          <w:spacing w:val="-2"/>
          <w:w w:val="105"/>
        </w:rPr>
        <w:t>RIP</w:t>
      </w:r>
      <w:r>
        <w:rPr>
          <w:color w:val="231F20"/>
          <w:spacing w:val="-6"/>
          <w:w w:val="105"/>
        </w:rPr>
        <w:t xml:space="preserve"> </w:t>
      </w:r>
      <w:r>
        <w:rPr>
          <w:color w:val="231F20"/>
          <w:spacing w:val="-2"/>
          <w:w w:val="105"/>
        </w:rPr>
        <w:t>datagram</w:t>
      </w:r>
      <w:r>
        <w:rPr>
          <w:color w:val="231F20"/>
          <w:spacing w:val="-6"/>
          <w:w w:val="105"/>
        </w:rPr>
        <w:t xml:space="preserve"> </w:t>
      </w:r>
      <w:r>
        <w:rPr>
          <w:color w:val="231F20"/>
          <w:spacing w:val="-2"/>
          <w:w w:val="105"/>
        </w:rPr>
        <w:t>contained</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plaintext</w:t>
      </w:r>
      <w:r>
        <w:rPr>
          <w:color w:val="231F20"/>
          <w:spacing w:val="-6"/>
          <w:w w:val="105"/>
        </w:rPr>
        <w:t xml:space="preserve"> </w:t>
      </w:r>
      <w:r>
        <w:rPr>
          <w:color w:val="231F20"/>
          <w:spacing w:val="-2"/>
          <w:w w:val="105"/>
        </w:rPr>
        <w:t xml:space="preserve">password. </w:t>
      </w:r>
      <w:r>
        <w:rPr>
          <w:color w:val="231F20"/>
          <w:w w:val="105"/>
        </w:rPr>
        <w:t>Since</w:t>
      </w:r>
      <w:r>
        <w:rPr>
          <w:color w:val="231F20"/>
          <w:spacing w:val="-10"/>
          <w:w w:val="105"/>
        </w:rPr>
        <w:t xml:space="preserve"> </w:t>
      </w:r>
      <w:r>
        <w:rPr>
          <w:color w:val="231F20"/>
          <w:w w:val="105"/>
        </w:rPr>
        <w:t>RIP</w:t>
      </w:r>
      <w:r>
        <w:rPr>
          <w:color w:val="231F20"/>
          <w:spacing w:val="-10"/>
          <w:w w:val="105"/>
        </w:rPr>
        <w:t xml:space="preserve"> </w:t>
      </w:r>
      <w:r>
        <w:rPr>
          <w:color w:val="231F20"/>
          <w:w w:val="105"/>
        </w:rPr>
        <w:t>is</w:t>
      </w:r>
      <w:r>
        <w:rPr>
          <w:color w:val="231F20"/>
          <w:spacing w:val="-10"/>
          <w:w w:val="105"/>
        </w:rPr>
        <w:t xml:space="preserve"> </w:t>
      </w:r>
      <w:r>
        <w:rPr>
          <w:color w:val="231F20"/>
          <w:w w:val="105"/>
        </w:rPr>
        <w:t>transmitted</w:t>
      </w:r>
      <w:r>
        <w:rPr>
          <w:color w:val="231F20"/>
          <w:spacing w:val="-10"/>
          <w:w w:val="105"/>
        </w:rPr>
        <w:t xml:space="preserve"> </w:t>
      </w:r>
      <w:r>
        <w:rPr>
          <w:color w:val="231F20"/>
          <w:w w:val="105"/>
        </w:rPr>
        <w:t>via</w:t>
      </w:r>
      <w:r>
        <w:rPr>
          <w:color w:val="231F20"/>
          <w:spacing w:val="-10"/>
          <w:w w:val="105"/>
        </w:rPr>
        <w:t xml:space="preserve"> </w:t>
      </w:r>
      <w:r>
        <w:rPr>
          <w:color w:val="231F20"/>
          <w:w w:val="105"/>
        </w:rPr>
        <w:t>UDP</w:t>
      </w:r>
      <w:r>
        <w:rPr>
          <w:color w:val="231F20"/>
          <w:spacing w:val="-10"/>
          <w:w w:val="105"/>
        </w:rPr>
        <w:t xml:space="preserve"> </w:t>
      </w:r>
      <w:r>
        <w:rPr>
          <w:color w:val="231F20"/>
          <w:w w:val="105"/>
        </w:rPr>
        <w:t>multicasts,</w:t>
      </w:r>
      <w:r>
        <w:rPr>
          <w:color w:val="231F20"/>
          <w:spacing w:val="-10"/>
          <w:w w:val="105"/>
        </w:rPr>
        <w:t xml:space="preserve"> </w:t>
      </w:r>
      <w:r>
        <w:rPr>
          <w:color w:val="231F20"/>
          <w:w w:val="105"/>
        </w:rPr>
        <w:t>there</w:t>
      </w:r>
      <w:r>
        <w:rPr>
          <w:color w:val="231F20"/>
          <w:spacing w:val="-10"/>
          <w:w w:val="105"/>
        </w:rPr>
        <w:t xml:space="preserve"> </w:t>
      </w:r>
      <w:r>
        <w:rPr>
          <w:color w:val="231F20"/>
          <w:w w:val="105"/>
        </w:rPr>
        <w:t>is</w:t>
      </w:r>
      <w:r>
        <w:rPr>
          <w:color w:val="231F20"/>
          <w:spacing w:val="-10"/>
          <w:w w:val="105"/>
        </w:rPr>
        <w:t xml:space="preserve"> </w:t>
      </w:r>
      <w:r>
        <w:rPr>
          <w:color w:val="231F20"/>
          <w:w w:val="105"/>
        </w:rPr>
        <w:t>no</w:t>
      </w:r>
      <w:r>
        <w:rPr>
          <w:color w:val="231F20"/>
          <w:spacing w:val="-10"/>
          <w:w w:val="105"/>
        </w:rPr>
        <w:t xml:space="preserve"> </w:t>
      </w:r>
      <w:r>
        <w:rPr>
          <w:color w:val="231F20"/>
          <w:w w:val="105"/>
        </w:rPr>
        <w:t>direct</w:t>
      </w:r>
      <w:r>
        <w:rPr>
          <w:color w:val="231F20"/>
          <w:spacing w:val="-10"/>
          <w:w w:val="105"/>
        </w:rPr>
        <w:t xml:space="preserve"> </w:t>
      </w:r>
      <w:r>
        <w:rPr>
          <w:color w:val="231F20"/>
          <w:w w:val="105"/>
        </w:rPr>
        <w:t>control</w:t>
      </w:r>
      <w:r>
        <w:rPr>
          <w:color w:val="231F20"/>
          <w:spacing w:val="-10"/>
          <w:w w:val="105"/>
        </w:rPr>
        <w:t xml:space="preserve"> </w:t>
      </w:r>
      <w:r>
        <w:rPr>
          <w:color w:val="231F20"/>
          <w:w w:val="105"/>
        </w:rPr>
        <w:t>over</w:t>
      </w:r>
      <w:r>
        <w:rPr>
          <w:color w:val="231F20"/>
          <w:spacing w:val="-10"/>
          <w:w w:val="105"/>
        </w:rPr>
        <w:t xml:space="preserve"> </w:t>
      </w:r>
      <w:r>
        <w:rPr>
          <w:color w:val="231F20"/>
          <w:w w:val="105"/>
        </w:rPr>
        <w:t>which</w:t>
      </w:r>
      <w:r>
        <w:rPr>
          <w:color w:val="231F20"/>
          <w:spacing w:val="-10"/>
          <w:w w:val="105"/>
        </w:rPr>
        <w:t xml:space="preserve"> </w:t>
      </w:r>
      <w:r>
        <w:rPr>
          <w:color w:val="231F20"/>
          <w:w w:val="105"/>
        </w:rPr>
        <w:t xml:space="preserve">sys- </w:t>
      </w:r>
      <w:proofErr w:type="spellStart"/>
      <w:r>
        <w:rPr>
          <w:color w:val="231F20"/>
          <w:w w:val="105"/>
        </w:rPr>
        <w:t>tem</w:t>
      </w:r>
      <w:proofErr w:type="spellEnd"/>
      <w:r>
        <w:rPr>
          <w:color w:val="231F20"/>
          <w:w w:val="105"/>
        </w:rPr>
        <w:t xml:space="preserve"> the message is sent to. This allows the password to be obtained in a passive </w:t>
      </w:r>
      <w:r>
        <w:rPr>
          <w:color w:val="231F20"/>
          <w:spacing w:val="-2"/>
          <w:w w:val="105"/>
        </w:rPr>
        <w:t>attack.</w:t>
      </w:r>
    </w:p>
    <w:p w14:paraId="13EDF50B" w14:textId="77777777" w:rsidR="00375E0D" w:rsidRDefault="00375E0D">
      <w:pPr>
        <w:pStyle w:val="BodyText"/>
        <w:spacing w:before="7"/>
        <w:rPr>
          <w:sz w:val="22"/>
        </w:rPr>
      </w:pPr>
    </w:p>
    <w:p w14:paraId="13EDF50C" w14:textId="77777777" w:rsidR="00375E0D" w:rsidRDefault="00000000">
      <w:pPr>
        <w:pStyle w:val="BodyText"/>
        <w:spacing w:before="1" w:line="271" w:lineRule="auto"/>
        <w:ind w:left="957" w:right="2201"/>
        <w:jc w:val="both"/>
      </w:pPr>
      <w:r>
        <w:rPr>
          <w:color w:val="231F20"/>
        </w:rPr>
        <w:t>RFC</w:t>
      </w:r>
      <w:r>
        <w:rPr>
          <w:color w:val="231F20"/>
          <w:spacing w:val="-13"/>
        </w:rPr>
        <w:t xml:space="preserve"> </w:t>
      </w:r>
      <w:r>
        <w:rPr>
          <w:color w:val="231F20"/>
        </w:rPr>
        <w:t>4822</w:t>
      </w:r>
      <w:r>
        <w:rPr>
          <w:color w:val="231F20"/>
          <w:spacing w:val="-13"/>
        </w:rPr>
        <w:t xml:space="preserve"> </w:t>
      </w:r>
      <w:r>
        <w:rPr>
          <w:color w:val="231F20"/>
        </w:rPr>
        <w:t>(Atkinson</w:t>
      </w:r>
      <w:r>
        <w:rPr>
          <w:color w:val="231F20"/>
          <w:spacing w:val="-13"/>
        </w:rPr>
        <w:t xml:space="preserve"> </w:t>
      </w:r>
      <w:r>
        <w:rPr>
          <w:color w:val="231F20"/>
        </w:rPr>
        <w:t>&amp;</w:t>
      </w:r>
      <w:r>
        <w:rPr>
          <w:color w:val="231F20"/>
          <w:spacing w:val="-13"/>
        </w:rPr>
        <w:t xml:space="preserve"> </w:t>
      </w:r>
      <w:proofErr w:type="spellStart"/>
      <w:r>
        <w:rPr>
          <w:color w:val="231F20"/>
        </w:rPr>
        <w:t>Fanto</w:t>
      </w:r>
      <w:proofErr w:type="spellEnd"/>
      <w:r>
        <w:rPr>
          <w:color w:val="231F20"/>
        </w:rPr>
        <w:t>,</w:t>
      </w:r>
      <w:r>
        <w:rPr>
          <w:color w:val="231F20"/>
          <w:spacing w:val="-13"/>
        </w:rPr>
        <w:t xml:space="preserve"> </w:t>
      </w:r>
      <w:r>
        <w:rPr>
          <w:color w:val="231F20"/>
        </w:rPr>
        <w:t>2007)</w:t>
      </w:r>
      <w:r>
        <w:rPr>
          <w:color w:val="231F20"/>
          <w:spacing w:val="-13"/>
        </w:rPr>
        <w:t xml:space="preserve"> </w:t>
      </w:r>
      <w:r>
        <w:rPr>
          <w:color w:val="231F20"/>
        </w:rPr>
        <w:t>and</w:t>
      </w:r>
      <w:r>
        <w:rPr>
          <w:color w:val="231F20"/>
          <w:spacing w:val="-13"/>
        </w:rPr>
        <w:t xml:space="preserve"> </w:t>
      </w:r>
      <w:r>
        <w:rPr>
          <w:color w:val="231F20"/>
        </w:rPr>
        <w:t>its</w:t>
      </w:r>
      <w:r>
        <w:rPr>
          <w:color w:val="231F20"/>
          <w:spacing w:val="-13"/>
        </w:rPr>
        <w:t xml:space="preserve"> </w:t>
      </w:r>
      <w:r>
        <w:rPr>
          <w:color w:val="231F20"/>
        </w:rPr>
        <w:t>predecessor</w:t>
      </w:r>
      <w:r>
        <w:rPr>
          <w:color w:val="231F20"/>
          <w:spacing w:val="-13"/>
        </w:rPr>
        <w:t xml:space="preserve"> </w:t>
      </w:r>
      <w:r>
        <w:rPr>
          <w:color w:val="231F20"/>
        </w:rPr>
        <w:t>documents</w:t>
      </w:r>
      <w:r>
        <w:rPr>
          <w:color w:val="231F20"/>
          <w:spacing w:val="-13"/>
        </w:rPr>
        <w:t xml:space="preserve"> </w:t>
      </w:r>
      <w:r>
        <w:rPr>
          <w:color w:val="231F20"/>
        </w:rPr>
        <w:t>have</w:t>
      </w:r>
      <w:r>
        <w:rPr>
          <w:color w:val="231F20"/>
          <w:spacing w:val="-13"/>
        </w:rPr>
        <w:t xml:space="preserve"> </w:t>
      </w:r>
      <w:r>
        <w:rPr>
          <w:color w:val="231F20"/>
        </w:rPr>
        <w:t>striven</w:t>
      </w:r>
      <w:r>
        <w:rPr>
          <w:color w:val="231F20"/>
          <w:spacing w:val="-13"/>
        </w:rPr>
        <w:t xml:space="preserve"> </w:t>
      </w:r>
      <w:r>
        <w:rPr>
          <w:color w:val="231F20"/>
        </w:rPr>
        <w:t>to</w:t>
      </w:r>
      <w:r>
        <w:rPr>
          <w:color w:val="231F20"/>
          <w:spacing w:val="-13"/>
        </w:rPr>
        <w:t xml:space="preserve"> </w:t>
      </w:r>
      <w:proofErr w:type="spellStart"/>
      <w:r>
        <w:rPr>
          <w:color w:val="231F20"/>
        </w:rPr>
        <w:t>allevi</w:t>
      </w:r>
      <w:proofErr w:type="spellEnd"/>
      <w:r>
        <w:rPr>
          <w:color w:val="231F20"/>
        </w:rPr>
        <w:t xml:space="preserve">- </w:t>
      </w:r>
      <w:r>
        <w:rPr>
          <w:color w:val="231F20"/>
          <w:w w:val="105"/>
        </w:rPr>
        <w:t>ate</w:t>
      </w:r>
      <w:r>
        <w:rPr>
          <w:color w:val="231F20"/>
          <w:spacing w:val="-7"/>
          <w:w w:val="105"/>
        </w:rPr>
        <w:t xml:space="preserve"> </w:t>
      </w:r>
      <w:r>
        <w:rPr>
          <w:color w:val="231F20"/>
          <w:w w:val="105"/>
        </w:rPr>
        <w:t>the</w:t>
      </w:r>
      <w:r>
        <w:rPr>
          <w:color w:val="231F20"/>
          <w:spacing w:val="-7"/>
          <w:w w:val="105"/>
        </w:rPr>
        <w:t xml:space="preserve"> </w:t>
      </w:r>
      <w:r>
        <w:rPr>
          <w:color w:val="231F20"/>
          <w:w w:val="105"/>
        </w:rPr>
        <w:t>problem</w:t>
      </w:r>
      <w:r>
        <w:rPr>
          <w:color w:val="231F20"/>
          <w:spacing w:val="-7"/>
          <w:w w:val="105"/>
        </w:rPr>
        <w:t xml:space="preserve"> </w:t>
      </w:r>
      <w:r>
        <w:rPr>
          <w:color w:val="231F20"/>
          <w:w w:val="105"/>
        </w:rPr>
        <w:t>of</w:t>
      </w:r>
      <w:r>
        <w:rPr>
          <w:color w:val="231F20"/>
          <w:spacing w:val="-7"/>
          <w:w w:val="105"/>
        </w:rPr>
        <w:t xml:space="preserve"> </w:t>
      </w:r>
      <w:r>
        <w:rPr>
          <w:color w:val="231F20"/>
          <w:w w:val="105"/>
        </w:rPr>
        <w:t>RIP</w:t>
      </w:r>
      <w:r>
        <w:rPr>
          <w:color w:val="231F20"/>
          <w:spacing w:val="-7"/>
          <w:w w:val="105"/>
        </w:rPr>
        <w:t xml:space="preserve"> </w:t>
      </w:r>
      <w:r>
        <w:rPr>
          <w:color w:val="231F20"/>
          <w:w w:val="105"/>
        </w:rPr>
        <w:t>insecurities</w:t>
      </w:r>
      <w:r>
        <w:rPr>
          <w:color w:val="231F20"/>
          <w:spacing w:val="-7"/>
          <w:w w:val="105"/>
        </w:rPr>
        <w:t xml:space="preserve"> </w:t>
      </w:r>
      <w:r>
        <w:rPr>
          <w:color w:val="231F20"/>
          <w:w w:val="105"/>
        </w:rPr>
        <w:t>by</w:t>
      </w:r>
      <w:r>
        <w:rPr>
          <w:color w:val="231F20"/>
          <w:spacing w:val="-7"/>
          <w:w w:val="105"/>
        </w:rPr>
        <w:t xml:space="preserve"> </w:t>
      </w:r>
      <w:r>
        <w:rPr>
          <w:color w:val="231F20"/>
          <w:w w:val="105"/>
        </w:rPr>
        <w:t>introducing</w:t>
      </w:r>
      <w:r>
        <w:rPr>
          <w:color w:val="231F20"/>
          <w:spacing w:val="-7"/>
          <w:w w:val="105"/>
        </w:rPr>
        <w:t xml:space="preserve"> </w:t>
      </w:r>
      <w:r>
        <w:rPr>
          <w:color w:val="231F20"/>
          <w:w w:val="105"/>
        </w:rPr>
        <w:t>additional</w:t>
      </w:r>
      <w:r>
        <w:rPr>
          <w:color w:val="231F20"/>
          <w:spacing w:val="-7"/>
          <w:w w:val="105"/>
        </w:rPr>
        <w:t xml:space="preserve"> </w:t>
      </w:r>
      <w:r>
        <w:rPr>
          <w:color w:val="231F20"/>
          <w:w w:val="105"/>
        </w:rPr>
        <w:t>authentication</w:t>
      </w:r>
      <w:r>
        <w:rPr>
          <w:color w:val="231F20"/>
          <w:spacing w:val="-7"/>
          <w:w w:val="105"/>
        </w:rPr>
        <w:t xml:space="preserve"> </w:t>
      </w:r>
      <w:r>
        <w:rPr>
          <w:color w:val="231F20"/>
          <w:w w:val="105"/>
        </w:rPr>
        <w:t>schemes. These</w:t>
      </w:r>
      <w:r>
        <w:rPr>
          <w:color w:val="231F20"/>
          <w:spacing w:val="-1"/>
          <w:w w:val="105"/>
        </w:rPr>
        <w:t xml:space="preserve"> </w:t>
      </w:r>
      <w:r>
        <w:rPr>
          <w:color w:val="231F20"/>
          <w:w w:val="105"/>
        </w:rPr>
        <w:t>more</w:t>
      </w:r>
      <w:r>
        <w:rPr>
          <w:color w:val="231F20"/>
          <w:spacing w:val="-1"/>
          <w:w w:val="105"/>
        </w:rPr>
        <w:t xml:space="preserve"> </w:t>
      </w:r>
      <w:r>
        <w:rPr>
          <w:color w:val="231F20"/>
          <w:w w:val="105"/>
        </w:rPr>
        <w:t>advanced</w:t>
      </w:r>
      <w:r>
        <w:rPr>
          <w:color w:val="231F20"/>
          <w:spacing w:val="-1"/>
          <w:w w:val="105"/>
        </w:rPr>
        <w:t xml:space="preserve"> </w:t>
      </w:r>
      <w:r>
        <w:rPr>
          <w:color w:val="231F20"/>
          <w:w w:val="105"/>
        </w:rPr>
        <w:t>authentication</w:t>
      </w:r>
      <w:r>
        <w:rPr>
          <w:color w:val="231F20"/>
          <w:spacing w:val="-1"/>
          <w:w w:val="105"/>
        </w:rPr>
        <w:t xml:space="preserve"> </w:t>
      </w:r>
      <w:r>
        <w:rPr>
          <w:color w:val="231F20"/>
          <w:w w:val="105"/>
        </w:rPr>
        <w:t>schemes</w:t>
      </w:r>
      <w:r>
        <w:rPr>
          <w:color w:val="231F20"/>
          <w:spacing w:val="-1"/>
          <w:w w:val="105"/>
        </w:rPr>
        <w:t xml:space="preserve"> </w:t>
      </w:r>
      <w:r>
        <w:rPr>
          <w:color w:val="231F20"/>
          <w:w w:val="105"/>
        </w:rPr>
        <w:t>use</w:t>
      </w:r>
      <w:r>
        <w:rPr>
          <w:color w:val="231F20"/>
          <w:spacing w:val="-1"/>
          <w:w w:val="105"/>
        </w:rPr>
        <w:t xml:space="preserve"> </w:t>
      </w:r>
      <w:r>
        <w:rPr>
          <w:color w:val="231F20"/>
          <w:w w:val="105"/>
        </w:rPr>
        <w:t>a</w:t>
      </w:r>
      <w:r>
        <w:rPr>
          <w:color w:val="231F20"/>
          <w:spacing w:val="-1"/>
          <w:w w:val="105"/>
        </w:rPr>
        <w:t xml:space="preserve"> </w:t>
      </w:r>
      <w:r>
        <w:rPr>
          <w:color w:val="231F20"/>
          <w:w w:val="105"/>
        </w:rPr>
        <w:t>pre-shared</w:t>
      </w:r>
      <w:r>
        <w:rPr>
          <w:color w:val="231F20"/>
          <w:spacing w:val="-1"/>
          <w:w w:val="105"/>
        </w:rPr>
        <w:t xml:space="preserve"> </w:t>
      </w:r>
      <w:r>
        <w:rPr>
          <w:color w:val="231F20"/>
          <w:w w:val="105"/>
        </w:rPr>
        <w:t>key</w:t>
      </w:r>
      <w:r>
        <w:rPr>
          <w:color w:val="231F20"/>
          <w:spacing w:val="-1"/>
          <w:w w:val="105"/>
        </w:rPr>
        <w:t xml:space="preserve"> </w:t>
      </w:r>
      <w:r>
        <w:rPr>
          <w:color w:val="231F20"/>
          <w:w w:val="105"/>
        </w:rPr>
        <w:t>in</w:t>
      </w:r>
      <w:r>
        <w:rPr>
          <w:color w:val="231F20"/>
          <w:spacing w:val="-1"/>
          <w:w w:val="105"/>
        </w:rPr>
        <w:t xml:space="preserve"> </w:t>
      </w:r>
      <w:r>
        <w:rPr>
          <w:color w:val="231F20"/>
          <w:w w:val="105"/>
        </w:rPr>
        <w:t>combination with</w:t>
      </w:r>
      <w:r>
        <w:rPr>
          <w:color w:val="231F20"/>
          <w:spacing w:val="-8"/>
          <w:w w:val="105"/>
        </w:rPr>
        <w:t xml:space="preserve"> </w:t>
      </w:r>
      <w:r>
        <w:rPr>
          <w:color w:val="231F20"/>
          <w:w w:val="105"/>
        </w:rPr>
        <w:t>hash</w:t>
      </w:r>
      <w:r>
        <w:rPr>
          <w:color w:val="231F20"/>
          <w:spacing w:val="-8"/>
          <w:w w:val="105"/>
        </w:rPr>
        <w:t xml:space="preserve"> </w:t>
      </w:r>
      <w:r>
        <w:rPr>
          <w:color w:val="231F20"/>
          <w:w w:val="105"/>
        </w:rPr>
        <w:t>functions</w:t>
      </w:r>
      <w:r>
        <w:rPr>
          <w:color w:val="231F20"/>
          <w:spacing w:val="-8"/>
          <w:w w:val="105"/>
        </w:rPr>
        <w:t xml:space="preserve"> </w:t>
      </w:r>
      <w:r>
        <w:rPr>
          <w:color w:val="231F20"/>
          <w:w w:val="105"/>
        </w:rPr>
        <w:t>(MD5</w:t>
      </w:r>
      <w:r>
        <w:rPr>
          <w:color w:val="231F20"/>
          <w:spacing w:val="-8"/>
          <w:w w:val="105"/>
        </w:rPr>
        <w:t xml:space="preserve"> </w:t>
      </w:r>
      <w:r>
        <w:rPr>
          <w:color w:val="231F20"/>
          <w:w w:val="105"/>
        </w:rPr>
        <w:t>or</w:t>
      </w:r>
      <w:r>
        <w:rPr>
          <w:color w:val="231F20"/>
          <w:spacing w:val="-8"/>
          <w:w w:val="105"/>
        </w:rPr>
        <w:t xml:space="preserve"> </w:t>
      </w:r>
      <w:r>
        <w:rPr>
          <w:color w:val="231F20"/>
          <w:w w:val="105"/>
        </w:rPr>
        <w:t>SHA)</w:t>
      </w:r>
      <w:r>
        <w:rPr>
          <w:color w:val="231F20"/>
          <w:spacing w:val="-8"/>
          <w:w w:val="105"/>
        </w:rPr>
        <w:t xml:space="preserve"> </w:t>
      </w:r>
      <w:r>
        <w:rPr>
          <w:color w:val="231F20"/>
          <w:w w:val="105"/>
        </w:rPr>
        <w:t>and</w:t>
      </w:r>
      <w:r>
        <w:rPr>
          <w:color w:val="231F20"/>
          <w:spacing w:val="-8"/>
          <w:w w:val="105"/>
        </w:rPr>
        <w:t xml:space="preserve"> </w:t>
      </w:r>
      <w:r>
        <w:rPr>
          <w:color w:val="231F20"/>
          <w:w w:val="105"/>
        </w:rPr>
        <w:t>a</w:t>
      </w:r>
      <w:r>
        <w:rPr>
          <w:color w:val="231F20"/>
          <w:spacing w:val="-8"/>
          <w:w w:val="105"/>
        </w:rPr>
        <w:t xml:space="preserve"> </w:t>
      </w:r>
      <w:r>
        <w:rPr>
          <w:color w:val="231F20"/>
          <w:w w:val="105"/>
        </w:rPr>
        <w:t>sequence</w:t>
      </w:r>
      <w:r>
        <w:rPr>
          <w:color w:val="231F20"/>
          <w:spacing w:val="-8"/>
          <w:w w:val="105"/>
        </w:rPr>
        <w:t xml:space="preserve"> </w:t>
      </w:r>
      <w:r>
        <w:rPr>
          <w:color w:val="231F20"/>
          <w:w w:val="105"/>
        </w:rPr>
        <w:t>number</w:t>
      </w:r>
      <w:r>
        <w:rPr>
          <w:color w:val="231F20"/>
          <w:spacing w:val="-8"/>
          <w:w w:val="105"/>
        </w:rPr>
        <w:t xml:space="preserve"> </w:t>
      </w:r>
      <w:r>
        <w:rPr>
          <w:color w:val="231F20"/>
          <w:w w:val="105"/>
        </w:rPr>
        <w:t>to</w:t>
      </w:r>
      <w:r>
        <w:rPr>
          <w:color w:val="231F20"/>
          <w:spacing w:val="-8"/>
          <w:w w:val="105"/>
        </w:rPr>
        <w:t xml:space="preserve"> </w:t>
      </w:r>
      <w:r>
        <w:rPr>
          <w:color w:val="231F20"/>
          <w:w w:val="105"/>
        </w:rPr>
        <w:t>prevent</w:t>
      </w:r>
      <w:r>
        <w:rPr>
          <w:color w:val="231F20"/>
          <w:spacing w:val="-8"/>
          <w:w w:val="105"/>
        </w:rPr>
        <w:t xml:space="preserve"> </w:t>
      </w:r>
      <w:r>
        <w:rPr>
          <w:color w:val="231F20"/>
          <w:w w:val="105"/>
        </w:rPr>
        <w:t>replay</w:t>
      </w:r>
      <w:r>
        <w:rPr>
          <w:color w:val="231F20"/>
          <w:spacing w:val="-8"/>
          <w:w w:val="105"/>
        </w:rPr>
        <w:t xml:space="preserve"> </w:t>
      </w:r>
      <w:r>
        <w:rPr>
          <w:color w:val="231F20"/>
          <w:w w:val="105"/>
        </w:rPr>
        <w:t xml:space="preserve">attacks. </w:t>
      </w:r>
      <w:r>
        <w:rPr>
          <w:color w:val="231F20"/>
          <w:spacing w:val="-2"/>
          <w:w w:val="105"/>
        </w:rPr>
        <w:t>However,</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sequence</w:t>
      </w:r>
      <w:r>
        <w:rPr>
          <w:color w:val="231F20"/>
          <w:spacing w:val="-11"/>
          <w:w w:val="105"/>
        </w:rPr>
        <w:t xml:space="preserve"> </w:t>
      </w:r>
      <w:r>
        <w:rPr>
          <w:color w:val="231F20"/>
          <w:spacing w:val="-2"/>
          <w:w w:val="105"/>
        </w:rPr>
        <w:t>number</w:t>
      </w:r>
      <w:r>
        <w:rPr>
          <w:color w:val="231F20"/>
          <w:spacing w:val="-11"/>
          <w:w w:val="105"/>
        </w:rPr>
        <w:t xml:space="preserve"> </w:t>
      </w:r>
      <w:r>
        <w:rPr>
          <w:color w:val="231F20"/>
          <w:spacing w:val="-2"/>
          <w:w w:val="105"/>
        </w:rPr>
        <w:t>can</w:t>
      </w:r>
      <w:r>
        <w:rPr>
          <w:color w:val="231F20"/>
          <w:spacing w:val="-11"/>
          <w:w w:val="105"/>
        </w:rPr>
        <w:t xml:space="preserve"> </w:t>
      </w:r>
      <w:r>
        <w:rPr>
          <w:color w:val="231F20"/>
          <w:spacing w:val="-2"/>
          <w:w w:val="105"/>
        </w:rPr>
        <w:t>also</w:t>
      </w:r>
      <w:r>
        <w:rPr>
          <w:color w:val="231F20"/>
          <w:spacing w:val="-11"/>
          <w:w w:val="105"/>
        </w:rPr>
        <w:t xml:space="preserve"> </w:t>
      </w:r>
      <w:r>
        <w:rPr>
          <w:color w:val="231F20"/>
          <w:spacing w:val="-2"/>
          <w:w w:val="105"/>
        </w:rPr>
        <w:t>be</w:t>
      </w:r>
      <w:r>
        <w:rPr>
          <w:color w:val="231F20"/>
          <w:spacing w:val="-11"/>
          <w:w w:val="105"/>
        </w:rPr>
        <w:t xml:space="preserve"> </w:t>
      </w:r>
      <w:r>
        <w:rPr>
          <w:color w:val="231F20"/>
          <w:spacing w:val="-2"/>
          <w:w w:val="105"/>
        </w:rPr>
        <w:t>zero</w:t>
      </w:r>
      <w:r>
        <w:rPr>
          <w:color w:val="231F20"/>
          <w:spacing w:val="-11"/>
          <w:w w:val="105"/>
        </w:rPr>
        <w:t xml:space="preserve"> </w:t>
      </w:r>
      <w:r>
        <w:rPr>
          <w:color w:val="231F20"/>
          <w:spacing w:val="-2"/>
          <w:w w:val="105"/>
        </w:rPr>
        <w:t>if</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sending</w:t>
      </w:r>
      <w:r>
        <w:rPr>
          <w:color w:val="231F20"/>
          <w:spacing w:val="-11"/>
          <w:w w:val="105"/>
        </w:rPr>
        <w:t xml:space="preserve"> </w:t>
      </w:r>
      <w:r>
        <w:rPr>
          <w:color w:val="231F20"/>
          <w:spacing w:val="-2"/>
          <w:w w:val="105"/>
        </w:rPr>
        <w:t>router</w:t>
      </w:r>
      <w:r>
        <w:rPr>
          <w:color w:val="231F20"/>
          <w:spacing w:val="-11"/>
          <w:w w:val="105"/>
        </w:rPr>
        <w:t xml:space="preserve"> </w:t>
      </w:r>
      <w:r>
        <w:rPr>
          <w:color w:val="231F20"/>
          <w:spacing w:val="-2"/>
          <w:w w:val="105"/>
        </w:rPr>
        <w:t>has</w:t>
      </w:r>
      <w:r>
        <w:rPr>
          <w:color w:val="231F20"/>
          <w:spacing w:val="-11"/>
          <w:w w:val="105"/>
        </w:rPr>
        <w:t xml:space="preserve"> </w:t>
      </w:r>
      <w:r>
        <w:rPr>
          <w:color w:val="231F20"/>
          <w:spacing w:val="-2"/>
          <w:w w:val="105"/>
        </w:rPr>
        <w:t>been</w:t>
      </w:r>
      <w:r>
        <w:rPr>
          <w:color w:val="231F20"/>
          <w:spacing w:val="-11"/>
          <w:w w:val="105"/>
        </w:rPr>
        <w:t xml:space="preserve"> </w:t>
      </w:r>
      <w:proofErr w:type="spellStart"/>
      <w:r>
        <w:rPr>
          <w:color w:val="231F20"/>
          <w:spacing w:val="-2"/>
          <w:w w:val="105"/>
        </w:rPr>
        <w:t>restar</w:t>
      </w:r>
      <w:proofErr w:type="spellEnd"/>
      <w:r>
        <w:rPr>
          <w:color w:val="231F20"/>
          <w:spacing w:val="-2"/>
          <w:w w:val="105"/>
        </w:rPr>
        <w:t xml:space="preserve">- </w:t>
      </w:r>
      <w:r>
        <w:rPr>
          <w:color w:val="231F20"/>
          <w:w w:val="105"/>
        </w:rPr>
        <w:t>ted</w:t>
      </w:r>
      <w:r>
        <w:rPr>
          <w:color w:val="231F20"/>
          <w:spacing w:val="-15"/>
          <w:w w:val="105"/>
        </w:rPr>
        <w:t xml:space="preserve"> </w:t>
      </w:r>
      <w:r>
        <w:rPr>
          <w:color w:val="231F20"/>
          <w:w w:val="105"/>
        </w:rPr>
        <w:t>and</w:t>
      </w:r>
      <w:r>
        <w:rPr>
          <w:color w:val="231F20"/>
          <w:spacing w:val="-14"/>
          <w:w w:val="105"/>
        </w:rPr>
        <w:t xml:space="preserve"> </w:t>
      </w:r>
      <w:r>
        <w:rPr>
          <w:color w:val="231F20"/>
          <w:w w:val="105"/>
        </w:rPr>
        <w:t>has</w:t>
      </w:r>
      <w:r>
        <w:rPr>
          <w:color w:val="231F20"/>
          <w:spacing w:val="-15"/>
          <w:w w:val="105"/>
        </w:rPr>
        <w:t xml:space="preserve"> </w:t>
      </w:r>
      <w:r>
        <w:rPr>
          <w:color w:val="231F20"/>
          <w:w w:val="105"/>
        </w:rPr>
        <w:t>“forgotten”</w:t>
      </w:r>
      <w:r>
        <w:rPr>
          <w:color w:val="231F20"/>
          <w:spacing w:val="-14"/>
          <w:w w:val="105"/>
        </w:rPr>
        <w:t xml:space="preserve"> </w:t>
      </w:r>
      <w:r>
        <w:rPr>
          <w:color w:val="231F20"/>
          <w:w w:val="105"/>
        </w:rPr>
        <w:t>the</w:t>
      </w:r>
      <w:r>
        <w:rPr>
          <w:color w:val="231F20"/>
          <w:spacing w:val="-15"/>
          <w:w w:val="105"/>
        </w:rPr>
        <w:t xml:space="preserve"> </w:t>
      </w:r>
      <w:r>
        <w:rPr>
          <w:color w:val="231F20"/>
          <w:w w:val="105"/>
        </w:rPr>
        <w:t>current</w:t>
      </w:r>
      <w:r>
        <w:rPr>
          <w:color w:val="231F20"/>
          <w:spacing w:val="-14"/>
          <w:w w:val="105"/>
        </w:rPr>
        <w:t xml:space="preserve"> </w:t>
      </w:r>
      <w:r>
        <w:rPr>
          <w:color w:val="231F20"/>
          <w:w w:val="105"/>
        </w:rPr>
        <w:t>sequence</w:t>
      </w:r>
      <w:r>
        <w:rPr>
          <w:color w:val="231F20"/>
          <w:spacing w:val="-15"/>
          <w:w w:val="105"/>
        </w:rPr>
        <w:t xml:space="preserve"> </w:t>
      </w:r>
      <w:r>
        <w:rPr>
          <w:color w:val="231F20"/>
          <w:w w:val="105"/>
        </w:rPr>
        <w:t>number.</w:t>
      </w:r>
      <w:r>
        <w:rPr>
          <w:color w:val="231F20"/>
          <w:spacing w:val="-14"/>
          <w:w w:val="105"/>
        </w:rPr>
        <w:t xml:space="preserve"> </w:t>
      </w:r>
      <w:r>
        <w:rPr>
          <w:color w:val="231F20"/>
          <w:w w:val="105"/>
        </w:rPr>
        <w:t>In</w:t>
      </w:r>
      <w:r>
        <w:rPr>
          <w:color w:val="231F20"/>
          <w:spacing w:val="-15"/>
          <w:w w:val="105"/>
        </w:rPr>
        <w:t xml:space="preserve"> </w:t>
      </w:r>
      <w:r>
        <w:rPr>
          <w:color w:val="231F20"/>
          <w:w w:val="105"/>
        </w:rPr>
        <w:t>this</w:t>
      </w:r>
      <w:r>
        <w:rPr>
          <w:color w:val="231F20"/>
          <w:spacing w:val="-14"/>
          <w:w w:val="105"/>
        </w:rPr>
        <w:t xml:space="preserve"> </w:t>
      </w:r>
      <w:r>
        <w:rPr>
          <w:color w:val="231F20"/>
          <w:w w:val="105"/>
        </w:rPr>
        <w:t>case,</w:t>
      </w:r>
      <w:r>
        <w:rPr>
          <w:color w:val="231F20"/>
          <w:spacing w:val="-15"/>
          <w:w w:val="105"/>
        </w:rPr>
        <w:t xml:space="preserve"> </w:t>
      </w:r>
      <w:r>
        <w:rPr>
          <w:color w:val="231F20"/>
          <w:w w:val="105"/>
        </w:rPr>
        <w:t>there</w:t>
      </w:r>
      <w:r>
        <w:rPr>
          <w:color w:val="231F20"/>
          <w:spacing w:val="-14"/>
          <w:w w:val="105"/>
        </w:rPr>
        <w:t xml:space="preserve"> </w:t>
      </w:r>
      <w:r>
        <w:rPr>
          <w:color w:val="231F20"/>
          <w:w w:val="105"/>
        </w:rPr>
        <w:t>is</w:t>
      </w:r>
      <w:r>
        <w:rPr>
          <w:color w:val="231F20"/>
          <w:spacing w:val="-15"/>
          <w:w w:val="105"/>
        </w:rPr>
        <w:t xml:space="preserve"> </w:t>
      </w:r>
      <w:r>
        <w:rPr>
          <w:color w:val="231F20"/>
          <w:w w:val="105"/>
        </w:rPr>
        <w:t>still</w:t>
      </w:r>
      <w:r>
        <w:rPr>
          <w:color w:val="231F20"/>
          <w:spacing w:val="-14"/>
          <w:w w:val="105"/>
        </w:rPr>
        <w:t xml:space="preserve"> </w:t>
      </w:r>
      <w:r>
        <w:rPr>
          <w:color w:val="231F20"/>
          <w:w w:val="105"/>
        </w:rPr>
        <w:t>the</w:t>
      </w:r>
      <w:r>
        <w:rPr>
          <w:color w:val="231F20"/>
          <w:spacing w:val="-15"/>
          <w:w w:val="105"/>
        </w:rPr>
        <w:t xml:space="preserve"> </w:t>
      </w:r>
      <w:r>
        <w:rPr>
          <w:color w:val="231F20"/>
          <w:w w:val="105"/>
        </w:rPr>
        <w:t>risk of replay attacks.</w:t>
      </w:r>
    </w:p>
    <w:p w14:paraId="13EDF50D" w14:textId="77777777" w:rsidR="00375E0D" w:rsidRDefault="00375E0D">
      <w:pPr>
        <w:pStyle w:val="BodyText"/>
        <w:rPr>
          <w:sz w:val="24"/>
        </w:rPr>
      </w:pPr>
    </w:p>
    <w:p w14:paraId="13EDF50E" w14:textId="77777777" w:rsidR="00375E0D" w:rsidRDefault="00375E0D">
      <w:pPr>
        <w:pStyle w:val="BodyText"/>
        <w:spacing w:before="8"/>
        <w:rPr>
          <w:sz w:val="35"/>
        </w:rPr>
      </w:pPr>
    </w:p>
    <w:p w14:paraId="13EDF50F" w14:textId="77777777" w:rsidR="00375E0D" w:rsidRDefault="00000000">
      <w:pPr>
        <w:pStyle w:val="Heading4"/>
        <w:numPr>
          <w:ilvl w:val="1"/>
          <w:numId w:val="55"/>
        </w:numPr>
        <w:tabs>
          <w:tab w:val="left" w:pos="1525"/>
        </w:tabs>
        <w:ind w:hanging="568"/>
        <w:jc w:val="left"/>
      </w:pPr>
      <w:r>
        <w:rPr>
          <w:color w:val="003946"/>
          <w:w w:val="85"/>
        </w:rPr>
        <w:t>BGP</w:t>
      </w:r>
      <w:r>
        <w:rPr>
          <w:color w:val="003946"/>
          <w:spacing w:val="2"/>
        </w:rPr>
        <w:t xml:space="preserve"> </w:t>
      </w:r>
      <w:r>
        <w:rPr>
          <w:color w:val="003946"/>
          <w:spacing w:val="-2"/>
        </w:rPr>
        <w:t>Peering</w:t>
      </w:r>
    </w:p>
    <w:p w14:paraId="13EDF510" w14:textId="77777777" w:rsidR="00375E0D" w:rsidRDefault="00375E0D">
      <w:pPr>
        <w:pStyle w:val="BodyText"/>
        <w:spacing w:before="9"/>
        <w:rPr>
          <w:sz w:val="14"/>
        </w:rPr>
      </w:pPr>
    </w:p>
    <w:p w14:paraId="13EDF511" w14:textId="77777777" w:rsidR="00375E0D" w:rsidRDefault="00375E0D">
      <w:pPr>
        <w:rPr>
          <w:sz w:val="14"/>
        </w:rPr>
        <w:sectPr w:rsidR="00375E0D">
          <w:pgSz w:w="11910" w:h="16840"/>
          <w:pgMar w:top="960" w:right="460" w:bottom="280" w:left="460" w:header="0" w:footer="0" w:gutter="0"/>
          <w:cols w:space="720"/>
        </w:sectPr>
      </w:pPr>
    </w:p>
    <w:p w14:paraId="13EDF512" w14:textId="77777777" w:rsidR="00375E0D" w:rsidRDefault="00000000">
      <w:pPr>
        <w:pStyle w:val="BodyText"/>
        <w:spacing w:before="99" w:line="271" w:lineRule="auto"/>
        <w:ind w:left="957" w:hanging="1"/>
        <w:jc w:val="both"/>
      </w:pPr>
      <w:r>
        <w:rPr>
          <w:color w:val="231F20"/>
        </w:rPr>
        <w:t xml:space="preserve">The BGP takes a macroscopic view of the network environment. It is about </w:t>
      </w:r>
      <w:proofErr w:type="spellStart"/>
      <w:r>
        <w:rPr>
          <w:color w:val="231F20"/>
        </w:rPr>
        <w:t>intercon</w:t>
      </w:r>
      <w:proofErr w:type="spellEnd"/>
      <w:r>
        <w:rPr>
          <w:color w:val="231F20"/>
        </w:rPr>
        <w:t xml:space="preserve">- </w:t>
      </w:r>
      <w:proofErr w:type="spellStart"/>
      <w:r>
        <w:rPr>
          <w:color w:val="231F20"/>
        </w:rPr>
        <w:t>necting</w:t>
      </w:r>
      <w:proofErr w:type="spellEnd"/>
      <w:r>
        <w:rPr>
          <w:color w:val="231F20"/>
        </w:rPr>
        <w:t xml:space="preserve"> (potentially huge) networks. The networks interconnected by BGP are usually called autonomous systems (AS), as they are under the autonomous governance of a responsible organization.</w:t>
      </w:r>
    </w:p>
    <w:p w14:paraId="13EDF513" w14:textId="77777777" w:rsidR="00375E0D" w:rsidRDefault="00375E0D">
      <w:pPr>
        <w:pStyle w:val="BodyText"/>
        <w:spacing w:before="7"/>
        <w:rPr>
          <w:sz w:val="22"/>
        </w:rPr>
      </w:pPr>
    </w:p>
    <w:p w14:paraId="13EDF514" w14:textId="77777777" w:rsidR="00375E0D" w:rsidRDefault="00000000">
      <w:pPr>
        <w:pStyle w:val="BodyText"/>
        <w:spacing w:before="1" w:line="271" w:lineRule="auto"/>
        <w:ind w:left="957" w:right="1" w:hanging="1"/>
        <w:jc w:val="both"/>
      </w:pPr>
      <w:r>
        <w:rPr>
          <w:color w:val="231F20"/>
        </w:rPr>
        <w:t xml:space="preserve">Links can exist within an autonomous system, or they may connect autonomous sys- </w:t>
      </w:r>
      <w:proofErr w:type="spellStart"/>
      <w:r>
        <w:rPr>
          <w:color w:val="231F20"/>
        </w:rPr>
        <w:t>tems</w:t>
      </w:r>
      <w:proofErr w:type="spellEnd"/>
      <w:r>
        <w:rPr>
          <w:color w:val="231F20"/>
        </w:rPr>
        <w:t xml:space="preserve">. In the ﬁrst case, the routing protocol used is also called an interior gateway pro- </w:t>
      </w:r>
      <w:proofErr w:type="spellStart"/>
      <w:r>
        <w:rPr>
          <w:color w:val="231F20"/>
        </w:rPr>
        <w:t>tocol</w:t>
      </w:r>
      <w:proofErr w:type="spellEnd"/>
      <w:r>
        <w:rPr>
          <w:color w:val="231F20"/>
        </w:rPr>
        <w:t xml:space="preserve"> (IGP). RIP is an example of such an IGP, but other, newer protocols exist.</w:t>
      </w:r>
    </w:p>
    <w:p w14:paraId="13EDF515" w14:textId="77777777" w:rsidR="00375E0D" w:rsidRDefault="00375E0D">
      <w:pPr>
        <w:pStyle w:val="BodyText"/>
        <w:spacing w:before="7"/>
        <w:rPr>
          <w:sz w:val="22"/>
        </w:rPr>
      </w:pPr>
    </w:p>
    <w:p w14:paraId="13EDF516" w14:textId="77777777" w:rsidR="00375E0D" w:rsidRDefault="00000000">
      <w:pPr>
        <w:pStyle w:val="BodyText"/>
        <w:spacing w:line="271" w:lineRule="auto"/>
        <w:ind w:left="957" w:hanging="1"/>
        <w:jc w:val="both"/>
      </w:pPr>
      <w:r>
        <w:rPr>
          <w:color w:val="231F20"/>
        </w:rPr>
        <w:t xml:space="preserve">Links between autonomous systems are managed by an exterior gateway protocol </w:t>
      </w:r>
      <w:r>
        <w:rPr>
          <w:color w:val="231F20"/>
          <w:spacing w:val="-2"/>
        </w:rPr>
        <w:t>(EGP),</w:t>
      </w:r>
      <w:r>
        <w:rPr>
          <w:color w:val="231F20"/>
          <w:spacing w:val="-10"/>
        </w:rPr>
        <w:t xml:space="preserve"> </w:t>
      </w:r>
      <w:r>
        <w:rPr>
          <w:color w:val="231F20"/>
          <w:spacing w:val="-2"/>
        </w:rPr>
        <w:t>most</w:t>
      </w:r>
      <w:r>
        <w:rPr>
          <w:color w:val="231F20"/>
          <w:spacing w:val="-10"/>
        </w:rPr>
        <w:t xml:space="preserve"> </w:t>
      </w:r>
      <w:r>
        <w:rPr>
          <w:color w:val="231F20"/>
          <w:spacing w:val="-2"/>
        </w:rPr>
        <w:t>notably</w:t>
      </w:r>
      <w:r>
        <w:rPr>
          <w:color w:val="231F20"/>
          <w:spacing w:val="-10"/>
        </w:rPr>
        <w:t xml:space="preserve"> </w:t>
      </w:r>
      <w:r>
        <w:rPr>
          <w:color w:val="231F20"/>
          <w:spacing w:val="-2"/>
        </w:rPr>
        <w:t>the</w:t>
      </w:r>
      <w:r>
        <w:rPr>
          <w:color w:val="231F20"/>
          <w:spacing w:val="-10"/>
        </w:rPr>
        <w:t xml:space="preserve"> </w:t>
      </w:r>
      <w:r>
        <w:rPr>
          <w:color w:val="231F20"/>
          <w:spacing w:val="-2"/>
        </w:rPr>
        <w:t>BGP,</w:t>
      </w:r>
      <w:r>
        <w:rPr>
          <w:color w:val="231F20"/>
          <w:spacing w:val="-10"/>
        </w:rPr>
        <w:t xml:space="preserve"> </w:t>
      </w:r>
      <w:r>
        <w:rPr>
          <w:color w:val="231F20"/>
          <w:spacing w:val="-2"/>
        </w:rPr>
        <w:t>as</w:t>
      </w:r>
      <w:r>
        <w:rPr>
          <w:color w:val="231F20"/>
          <w:spacing w:val="-10"/>
        </w:rPr>
        <w:t xml:space="preserve"> </w:t>
      </w:r>
      <w:r>
        <w:rPr>
          <w:color w:val="231F20"/>
          <w:spacing w:val="-2"/>
        </w:rPr>
        <w:t>described</w:t>
      </w:r>
      <w:r>
        <w:rPr>
          <w:color w:val="231F20"/>
          <w:spacing w:val="-10"/>
        </w:rPr>
        <w:t xml:space="preserve"> </w:t>
      </w:r>
      <w:r>
        <w:rPr>
          <w:color w:val="231F20"/>
          <w:spacing w:val="-2"/>
        </w:rPr>
        <w:t>by</w:t>
      </w:r>
      <w:r>
        <w:rPr>
          <w:color w:val="231F20"/>
          <w:spacing w:val="-10"/>
        </w:rPr>
        <w:t xml:space="preserve"> </w:t>
      </w:r>
      <w:r>
        <w:rPr>
          <w:color w:val="231F20"/>
          <w:spacing w:val="-2"/>
        </w:rPr>
        <w:t>RFC</w:t>
      </w:r>
      <w:r>
        <w:rPr>
          <w:color w:val="231F20"/>
          <w:spacing w:val="-10"/>
        </w:rPr>
        <w:t xml:space="preserve"> </w:t>
      </w:r>
      <w:r>
        <w:rPr>
          <w:color w:val="231F20"/>
          <w:spacing w:val="-2"/>
        </w:rPr>
        <w:t>4271</w:t>
      </w:r>
      <w:r>
        <w:rPr>
          <w:color w:val="231F20"/>
          <w:spacing w:val="-10"/>
        </w:rPr>
        <w:t xml:space="preserve"> </w:t>
      </w:r>
      <w:r>
        <w:rPr>
          <w:color w:val="231F20"/>
          <w:spacing w:val="-2"/>
        </w:rPr>
        <w:t>(</w:t>
      </w:r>
      <w:proofErr w:type="spellStart"/>
      <w:r>
        <w:rPr>
          <w:color w:val="231F20"/>
          <w:spacing w:val="-2"/>
        </w:rPr>
        <w:t>Rekhter</w:t>
      </w:r>
      <w:proofErr w:type="spellEnd"/>
      <w:r>
        <w:rPr>
          <w:color w:val="231F20"/>
          <w:spacing w:val="-10"/>
        </w:rPr>
        <w:t xml:space="preserve"> </w:t>
      </w:r>
      <w:r>
        <w:rPr>
          <w:color w:val="231F20"/>
          <w:spacing w:val="-2"/>
        </w:rPr>
        <w:t>et</w:t>
      </w:r>
      <w:r>
        <w:rPr>
          <w:color w:val="231F20"/>
          <w:spacing w:val="-10"/>
        </w:rPr>
        <w:t xml:space="preserve"> </w:t>
      </w:r>
      <w:r>
        <w:rPr>
          <w:color w:val="231F20"/>
          <w:spacing w:val="-2"/>
        </w:rPr>
        <w:t>al.,</w:t>
      </w:r>
      <w:r>
        <w:rPr>
          <w:color w:val="231F20"/>
          <w:spacing w:val="-10"/>
        </w:rPr>
        <w:t xml:space="preserve"> </w:t>
      </w:r>
      <w:r>
        <w:rPr>
          <w:color w:val="231F20"/>
          <w:spacing w:val="-2"/>
        </w:rPr>
        <w:t>2006).</w:t>
      </w:r>
    </w:p>
    <w:p w14:paraId="13EDF517" w14:textId="77777777" w:rsidR="00375E0D" w:rsidRDefault="00375E0D">
      <w:pPr>
        <w:pStyle w:val="BodyText"/>
        <w:spacing w:before="7"/>
        <w:rPr>
          <w:sz w:val="22"/>
        </w:rPr>
      </w:pPr>
    </w:p>
    <w:p w14:paraId="13EDF518" w14:textId="77777777" w:rsidR="00375E0D" w:rsidRDefault="00000000">
      <w:pPr>
        <w:pStyle w:val="BodyText"/>
        <w:spacing w:line="271" w:lineRule="auto"/>
        <w:ind w:left="957" w:right="1"/>
        <w:jc w:val="both"/>
      </w:pPr>
      <w:r>
        <w:rPr>
          <w:color w:val="231F20"/>
          <w:w w:val="105"/>
        </w:rPr>
        <w:t>This distinction helps to separate the different concerns of routing most efﬁciently within</w:t>
      </w:r>
      <w:r>
        <w:rPr>
          <w:color w:val="231F20"/>
          <w:spacing w:val="-4"/>
          <w:w w:val="105"/>
        </w:rPr>
        <w:t xml:space="preserve"> </w:t>
      </w:r>
      <w:r>
        <w:rPr>
          <w:color w:val="231F20"/>
          <w:w w:val="105"/>
        </w:rPr>
        <w:t>an</w:t>
      </w:r>
      <w:r>
        <w:rPr>
          <w:color w:val="231F20"/>
          <w:spacing w:val="-4"/>
          <w:w w:val="105"/>
        </w:rPr>
        <w:t xml:space="preserve"> </w:t>
      </w:r>
      <w:r>
        <w:rPr>
          <w:color w:val="231F20"/>
          <w:w w:val="105"/>
        </w:rPr>
        <w:t>autonomous</w:t>
      </w:r>
      <w:r>
        <w:rPr>
          <w:color w:val="231F20"/>
          <w:spacing w:val="-4"/>
          <w:w w:val="105"/>
        </w:rPr>
        <w:t xml:space="preserve"> </w:t>
      </w:r>
      <w:r>
        <w:rPr>
          <w:color w:val="231F20"/>
          <w:w w:val="105"/>
        </w:rPr>
        <w:t>system,</w:t>
      </w:r>
      <w:r>
        <w:rPr>
          <w:color w:val="231F20"/>
          <w:spacing w:val="-4"/>
          <w:w w:val="105"/>
        </w:rPr>
        <w:t xml:space="preserve"> </w:t>
      </w:r>
      <w:r>
        <w:rPr>
          <w:color w:val="231F20"/>
          <w:w w:val="105"/>
        </w:rPr>
        <w:t>on</w:t>
      </w:r>
      <w:r>
        <w:rPr>
          <w:color w:val="231F20"/>
          <w:spacing w:val="-4"/>
          <w:w w:val="105"/>
        </w:rPr>
        <w:t xml:space="preserve"> </w:t>
      </w:r>
      <w:r>
        <w:rPr>
          <w:color w:val="231F20"/>
          <w:w w:val="105"/>
        </w:rPr>
        <w:t>the</w:t>
      </w:r>
      <w:r>
        <w:rPr>
          <w:color w:val="231F20"/>
          <w:spacing w:val="-4"/>
          <w:w w:val="105"/>
        </w:rPr>
        <w:t xml:space="preserve"> </w:t>
      </w:r>
      <w:r>
        <w:rPr>
          <w:color w:val="231F20"/>
          <w:w w:val="105"/>
        </w:rPr>
        <w:t>one</w:t>
      </w:r>
      <w:r>
        <w:rPr>
          <w:color w:val="231F20"/>
          <w:spacing w:val="-4"/>
          <w:w w:val="105"/>
        </w:rPr>
        <w:t xml:space="preserve"> </w:t>
      </w:r>
      <w:r>
        <w:rPr>
          <w:color w:val="231F20"/>
          <w:w w:val="105"/>
        </w:rPr>
        <w:t>hand,</w:t>
      </w:r>
      <w:r>
        <w:rPr>
          <w:color w:val="231F20"/>
          <w:spacing w:val="-4"/>
          <w:w w:val="105"/>
        </w:rPr>
        <w:t xml:space="preserve"> </w:t>
      </w:r>
      <w:r>
        <w:rPr>
          <w:color w:val="231F20"/>
          <w:w w:val="105"/>
        </w:rPr>
        <w:t>from</w:t>
      </w:r>
      <w:r>
        <w:rPr>
          <w:color w:val="231F20"/>
          <w:spacing w:val="-4"/>
          <w:w w:val="105"/>
        </w:rPr>
        <w:t xml:space="preserve"> </w:t>
      </w:r>
      <w:r>
        <w:rPr>
          <w:color w:val="231F20"/>
          <w:w w:val="105"/>
        </w:rPr>
        <w:t>the</w:t>
      </w:r>
      <w:r>
        <w:rPr>
          <w:color w:val="231F20"/>
          <w:spacing w:val="-4"/>
          <w:w w:val="105"/>
        </w:rPr>
        <w:t xml:space="preserve"> </w:t>
      </w:r>
      <w:r>
        <w:rPr>
          <w:color w:val="231F20"/>
          <w:w w:val="105"/>
        </w:rPr>
        <w:t>strict</w:t>
      </w:r>
      <w:r>
        <w:rPr>
          <w:color w:val="231F20"/>
          <w:spacing w:val="-4"/>
          <w:w w:val="105"/>
        </w:rPr>
        <w:t xml:space="preserve"> </w:t>
      </w:r>
      <w:r>
        <w:rPr>
          <w:color w:val="231F20"/>
          <w:w w:val="105"/>
        </w:rPr>
        <w:t>adherence</w:t>
      </w:r>
      <w:r>
        <w:rPr>
          <w:color w:val="231F20"/>
          <w:spacing w:val="-4"/>
          <w:w w:val="105"/>
        </w:rPr>
        <w:t xml:space="preserve"> </w:t>
      </w:r>
      <w:r>
        <w:rPr>
          <w:color w:val="231F20"/>
          <w:w w:val="105"/>
        </w:rPr>
        <w:t>to</w:t>
      </w:r>
      <w:r>
        <w:rPr>
          <w:color w:val="231F20"/>
          <w:spacing w:val="-4"/>
          <w:w w:val="105"/>
        </w:rPr>
        <w:t xml:space="preserve"> </w:t>
      </w:r>
      <w:r>
        <w:rPr>
          <w:color w:val="231F20"/>
          <w:w w:val="105"/>
        </w:rPr>
        <w:t>policies when</w:t>
      </w:r>
      <w:r>
        <w:rPr>
          <w:color w:val="231F20"/>
          <w:spacing w:val="-2"/>
          <w:w w:val="105"/>
        </w:rPr>
        <w:t xml:space="preserve"> </w:t>
      </w:r>
      <w:r>
        <w:rPr>
          <w:color w:val="231F20"/>
          <w:w w:val="105"/>
        </w:rPr>
        <w:t>talking</w:t>
      </w:r>
      <w:r>
        <w:rPr>
          <w:color w:val="231F20"/>
          <w:spacing w:val="-2"/>
          <w:w w:val="105"/>
        </w:rPr>
        <w:t xml:space="preserve"> </w:t>
      </w:r>
      <w:r>
        <w:rPr>
          <w:color w:val="231F20"/>
          <w:w w:val="105"/>
        </w:rPr>
        <w:t>to</w:t>
      </w:r>
      <w:r>
        <w:rPr>
          <w:color w:val="231F20"/>
          <w:spacing w:val="-2"/>
          <w:w w:val="105"/>
        </w:rPr>
        <w:t xml:space="preserve"> </w:t>
      </w:r>
      <w:r>
        <w:rPr>
          <w:color w:val="231F20"/>
          <w:w w:val="105"/>
        </w:rPr>
        <w:t>other</w:t>
      </w:r>
      <w:r>
        <w:rPr>
          <w:color w:val="231F20"/>
          <w:spacing w:val="-2"/>
          <w:w w:val="105"/>
        </w:rPr>
        <w:t xml:space="preserve"> </w:t>
      </w:r>
      <w:r>
        <w:rPr>
          <w:color w:val="231F20"/>
          <w:w w:val="105"/>
        </w:rPr>
        <w:t>autonomous</w:t>
      </w:r>
      <w:r>
        <w:rPr>
          <w:color w:val="231F20"/>
          <w:spacing w:val="-2"/>
          <w:w w:val="105"/>
        </w:rPr>
        <w:t xml:space="preserve"> </w:t>
      </w:r>
      <w:r>
        <w:rPr>
          <w:color w:val="231F20"/>
          <w:w w:val="105"/>
        </w:rPr>
        <w:t>systems</w:t>
      </w:r>
      <w:r>
        <w:rPr>
          <w:color w:val="231F20"/>
          <w:spacing w:val="-2"/>
          <w:w w:val="105"/>
        </w:rPr>
        <w:t xml:space="preserve"> </w:t>
      </w:r>
      <w:r>
        <w:rPr>
          <w:color w:val="231F20"/>
          <w:w w:val="105"/>
        </w:rPr>
        <w:t>on</w:t>
      </w:r>
      <w:r>
        <w:rPr>
          <w:color w:val="231F20"/>
          <w:spacing w:val="-2"/>
          <w:w w:val="105"/>
        </w:rPr>
        <w:t xml:space="preserve"> </w:t>
      </w:r>
      <w:r>
        <w:rPr>
          <w:color w:val="231F20"/>
          <w:w w:val="105"/>
        </w:rPr>
        <w:t>the</w:t>
      </w:r>
      <w:r>
        <w:rPr>
          <w:color w:val="231F20"/>
          <w:spacing w:val="-2"/>
          <w:w w:val="105"/>
        </w:rPr>
        <w:t xml:space="preserve"> </w:t>
      </w:r>
      <w:r>
        <w:rPr>
          <w:color w:val="231F20"/>
          <w:w w:val="105"/>
        </w:rPr>
        <w:t>other.</w:t>
      </w:r>
    </w:p>
    <w:p w14:paraId="13EDF519" w14:textId="77777777" w:rsidR="00375E0D" w:rsidRDefault="00375E0D">
      <w:pPr>
        <w:pStyle w:val="BodyText"/>
        <w:spacing w:before="7"/>
        <w:rPr>
          <w:sz w:val="22"/>
        </w:rPr>
      </w:pPr>
    </w:p>
    <w:p w14:paraId="13EDF51A" w14:textId="77777777" w:rsidR="00375E0D" w:rsidRDefault="00000000">
      <w:pPr>
        <w:pStyle w:val="BodyText"/>
        <w:spacing w:before="1" w:line="271" w:lineRule="auto"/>
        <w:ind w:left="957" w:hanging="1"/>
        <w:jc w:val="both"/>
      </w:pPr>
      <w:r>
        <w:rPr>
          <w:color w:val="231F20"/>
        </w:rPr>
        <w:t xml:space="preserve">BGP communicates via TCP Port 179 and is based on a ﬁnite-state machine (FSM) model. This means that BGP links have a current state which they can switch depend- </w:t>
      </w:r>
      <w:proofErr w:type="spellStart"/>
      <w:r>
        <w:rPr>
          <w:color w:val="231F20"/>
        </w:rPr>
        <w:t>ing</w:t>
      </w:r>
      <w:proofErr w:type="spellEnd"/>
      <w:r>
        <w:rPr>
          <w:color w:val="231F20"/>
        </w:rPr>
        <w:t xml:space="preserve"> on received messages. There is a ﬁnite-state machine associated with every peer the BGP router is conﬁgured to talk to, and every peer (neighboring BGP router) listens to connections on port 179 and tries to connect to its peers on the same port.</w:t>
      </w:r>
    </w:p>
    <w:p w14:paraId="13EDF51B" w14:textId="77777777" w:rsidR="00375E0D" w:rsidRDefault="00375E0D">
      <w:pPr>
        <w:pStyle w:val="BodyText"/>
        <w:spacing w:before="7"/>
        <w:rPr>
          <w:sz w:val="22"/>
        </w:rPr>
      </w:pPr>
    </w:p>
    <w:p w14:paraId="13EDF51C" w14:textId="77777777" w:rsidR="00375E0D" w:rsidRDefault="00000000">
      <w:pPr>
        <w:pStyle w:val="BodyText"/>
        <w:ind w:left="957"/>
        <w:jc w:val="both"/>
      </w:pPr>
      <w:r>
        <w:rPr>
          <w:color w:val="231F20"/>
        </w:rPr>
        <w:t>The</w:t>
      </w:r>
      <w:r>
        <w:rPr>
          <w:color w:val="231F20"/>
          <w:spacing w:val="3"/>
        </w:rPr>
        <w:t xml:space="preserve"> </w:t>
      </w:r>
      <w:r>
        <w:rPr>
          <w:color w:val="231F20"/>
        </w:rPr>
        <w:t>peers</w:t>
      </w:r>
      <w:r>
        <w:rPr>
          <w:color w:val="231F20"/>
          <w:spacing w:val="3"/>
        </w:rPr>
        <w:t xml:space="preserve"> </w:t>
      </w:r>
      <w:r>
        <w:rPr>
          <w:color w:val="231F20"/>
        </w:rPr>
        <w:t>know</w:t>
      </w:r>
      <w:r>
        <w:rPr>
          <w:color w:val="231F20"/>
          <w:spacing w:val="4"/>
        </w:rPr>
        <w:t xml:space="preserve"> </w:t>
      </w:r>
      <w:r>
        <w:rPr>
          <w:color w:val="231F20"/>
        </w:rPr>
        <w:t>about</w:t>
      </w:r>
      <w:r>
        <w:rPr>
          <w:color w:val="231F20"/>
          <w:spacing w:val="3"/>
        </w:rPr>
        <w:t xml:space="preserve"> </w:t>
      </w:r>
      <w:r>
        <w:rPr>
          <w:color w:val="231F20"/>
        </w:rPr>
        <w:t>each</w:t>
      </w:r>
      <w:r>
        <w:rPr>
          <w:color w:val="231F20"/>
          <w:spacing w:val="4"/>
        </w:rPr>
        <w:t xml:space="preserve"> </w:t>
      </w:r>
      <w:r>
        <w:rPr>
          <w:color w:val="231F20"/>
        </w:rPr>
        <w:t>other</w:t>
      </w:r>
      <w:r>
        <w:rPr>
          <w:color w:val="231F20"/>
          <w:spacing w:val="3"/>
        </w:rPr>
        <w:t xml:space="preserve"> </w:t>
      </w:r>
      <w:r>
        <w:rPr>
          <w:color w:val="231F20"/>
        </w:rPr>
        <w:t>through</w:t>
      </w:r>
      <w:r>
        <w:rPr>
          <w:color w:val="231F20"/>
          <w:spacing w:val="4"/>
        </w:rPr>
        <w:t xml:space="preserve"> </w:t>
      </w:r>
      <w:r>
        <w:rPr>
          <w:color w:val="231F20"/>
        </w:rPr>
        <w:t>manual</w:t>
      </w:r>
      <w:r>
        <w:rPr>
          <w:color w:val="231F20"/>
          <w:spacing w:val="3"/>
        </w:rPr>
        <w:t xml:space="preserve"> </w:t>
      </w:r>
      <w:r>
        <w:rPr>
          <w:color w:val="231F20"/>
          <w:spacing w:val="-2"/>
        </w:rPr>
        <w:t>conﬁguration.</w:t>
      </w:r>
    </w:p>
    <w:p w14:paraId="13EDF51D" w14:textId="77777777" w:rsidR="00375E0D" w:rsidRDefault="00375E0D">
      <w:pPr>
        <w:pStyle w:val="BodyText"/>
        <w:spacing w:before="3"/>
        <w:rPr>
          <w:sz w:val="25"/>
        </w:rPr>
      </w:pPr>
    </w:p>
    <w:p w14:paraId="13EDF51E" w14:textId="77777777" w:rsidR="00375E0D" w:rsidRDefault="00000000">
      <w:pPr>
        <w:pStyle w:val="BodyText"/>
        <w:spacing w:line="271" w:lineRule="auto"/>
        <w:ind w:left="957" w:hanging="1"/>
        <w:jc w:val="both"/>
      </w:pPr>
      <w:r>
        <w:rPr>
          <w:color w:val="231F20"/>
        </w:rPr>
        <w:t xml:space="preserve">The primary purpose of BGP is to exchange information on network reachability. This explicitly includes information about which autonomous systems are traversed by </w:t>
      </w:r>
      <w:proofErr w:type="spellStart"/>
      <w:r>
        <w:rPr>
          <w:color w:val="231F20"/>
        </w:rPr>
        <w:t>spe</w:t>
      </w:r>
      <w:proofErr w:type="spellEnd"/>
      <w:r>
        <w:rPr>
          <w:color w:val="231F20"/>
        </w:rPr>
        <w:t xml:space="preserve">- </w:t>
      </w:r>
      <w:proofErr w:type="spellStart"/>
      <w:r>
        <w:rPr>
          <w:color w:val="231F20"/>
        </w:rPr>
        <w:t>ciﬁc</w:t>
      </w:r>
      <w:proofErr w:type="spellEnd"/>
      <w:r>
        <w:rPr>
          <w:color w:val="231F20"/>
          <w:spacing w:val="31"/>
        </w:rPr>
        <w:t xml:space="preserve"> </w:t>
      </w:r>
      <w:r>
        <w:rPr>
          <w:color w:val="231F20"/>
        </w:rPr>
        <w:t>links.</w:t>
      </w:r>
      <w:r>
        <w:rPr>
          <w:color w:val="231F20"/>
          <w:spacing w:val="31"/>
        </w:rPr>
        <w:t xml:space="preserve"> </w:t>
      </w:r>
      <w:r>
        <w:rPr>
          <w:color w:val="231F20"/>
        </w:rPr>
        <w:t>All</w:t>
      </w:r>
      <w:r>
        <w:rPr>
          <w:color w:val="231F20"/>
          <w:spacing w:val="31"/>
        </w:rPr>
        <w:t xml:space="preserve"> </w:t>
      </w:r>
      <w:r>
        <w:rPr>
          <w:color w:val="231F20"/>
        </w:rPr>
        <w:t>information</w:t>
      </w:r>
      <w:r>
        <w:rPr>
          <w:color w:val="231F20"/>
          <w:spacing w:val="31"/>
        </w:rPr>
        <w:t xml:space="preserve"> </w:t>
      </w:r>
      <w:r>
        <w:rPr>
          <w:color w:val="231F20"/>
        </w:rPr>
        <w:t>in</w:t>
      </w:r>
      <w:r>
        <w:rPr>
          <w:color w:val="231F20"/>
          <w:spacing w:val="31"/>
        </w:rPr>
        <w:t xml:space="preserve"> </w:t>
      </w:r>
      <w:r>
        <w:rPr>
          <w:color w:val="231F20"/>
        </w:rPr>
        <w:t>BGP</w:t>
      </w:r>
      <w:r>
        <w:rPr>
          <w:color w:val="231F20"/>
          <w:spacing w:val="31"/>
        </w:rPr>
        <w:t xml:space="preserve"> </w:t>
      </w:r>
      <w:r>
        <w:rPr>
          <w:color w:val="231F20"/>
        </w:rPr>
        <w:t>is</w:t>
      </w:r>
      <w:r>
        <w:rPr>
          <w:color w:val="231F20"/>
          <w:spacing w:val="31"/>
        </w:rPr>
        <w:t xml:space="preserve"> </w:t>
      </w:r>
      <w:r>
        <w:rPr>
          <w:color w:val="231F20"/>
        </w:rPr>
        <w:t>based</w:t>
      </w:r>
      <w:r>
        <w:rPr>
          <w:color w:val="231F20"/>
          <w:spacing w:val="31"/>
        </w:rPr>
        <w:t xml:space="preserve"> </w:t>
      </w:r>
      <w:r>
        <w:rPr>
          <w:color w:val="231F20"/>
        </w:rPr>
        <w:t>on</w:t>
      </w:r>
      <w:r>
        <w:rPr>
          <w:color w:val="231F20"/>
          <w:spacing w:val="31"/>
        </w:rPr>
        <w:t xml:space="preserve"> </w:t>
      </w:r>
      <w:r>
        <w:rPr>
          <w:color w:val="231F20"/>
        </w:rPr>
        <w:t>destination</w:t>
      </w:r>
      <w:r>
        <w:rPr>
          <w:color w:val="231F20"/>
          <w:spacing w:val="31"/>
        </w:rPr>
        <w:t xml:space="preserve"> </w:t>
      </w:r>
      <w:r>
        <w:rPr>
          <w:color w:val="231F20"/>
        </w:rPr>
        <w:t>addresses,</w:t>
      </w:r>
      <w:r>
        <w:rPr>
          <w:color w:val="231F20"/>
          <w:spacing w:val="31"/>
        </w:rPr>
        <w:t xml:space="preserve"> </w:t>
      </w:r>
      <w:r>
        <w:rPr>
          <w:color w:val="231F20"/>
        </w:rPr>
        <w:t>so</w:t>
      </w:r>
      <w:r>
        <w:rPr>
          <w:color w:val="231F20"/>
          <w:spacing w:val="31"/>
        </w:rPr>
        <w:t xml:space="preserve"> </w:t>
      </w:r>
      <w:r>
        <w:rPr>
          <w:color w:val="231F20"/>
        </w:rPr>
        <w:t>policies</w:t>
      </w:r>
      <w:r>
        <w:rPr>
          <w:color w:val="231F20"/>
          <w:spacing w:val="31"/>
        </w:rPr>
        <w:t xml:space="preserve"> </w:t>
      </w:r>
      <w:r>
        <w:rPr>
          <w:color w:val="231F20"/>
        </w:rPr>
        <w:t>that rely on other criteria, e.g., source network addresses, cannot be enforced using BGP.</w:t>
      </w:r>
    </w:p>
    <w:p w14:paraId="13EDF51F" w14:textId="77777777" w:rsidR="00375E0D" w:rsidRDefault="00000000">
      <w:r>
        <w:br w:type="column"/>
      </w:r>
    </w:p>
    <w:p w14:paraId="13EDF520" w14:textId="77777777" w:rsidR="00375E0D" w:rsidRDefault="00375E0D">
      <w:pPr>
        <w:pStyle w:val="BodyText"/>
        <w:rPr>
          <w:sz w:val="22"/>
        </w:rPr>
      </w:pPr>
    </w:p>
    <w:p w14:paraId="13EDF521" w14:textId="77777777" w:rsidR="00375E0D" w:rsidRDefault="00000000">
      <w:pPr>
        <w:spacing w:before="133" w:line="302" w:lineRule="auto"/>
        <w:ind w:left="355" w:right="414"/>
        <w:rPr>
          <w:sz w:val="18"/>
        </w:rPr>
      </w:pPr>
      <w:r>
        <w:rPr>
          <w:color w:val="231F20"/>
          <w:sz w:val="18"/>
        </w:rPr>
        <w:t>Autonomous</w:t>
      </w:r>
      <w:r>
        <w:rPr>
          <w:color w:val="231F20"/>
          <w:spacing w:val="-13"/>
          <w:sz w:val="18"/>
        </w:rPr>
        <w:t xml:space="preserve"> </w:t>
      </w:r>
      <w:r>
        <w:rPr>
          <w:color w:val="231F20"/>
          <w:sz w:val="18"/>
        </w:rPr>
        <w:t xml:space="preserve">sys- </w:t>
      </w:r>
      <w:proofErr w:type="spellStart"/>
      <w:r>
        <w:rPr>
          <w:color w:val="231F20"/>
          <w:spacing w:val="-4"/>
          <w:sz w:val="18"/>
        </w:rPr>
        <w:t>tems</w:t>
      </w:r>
      <w:proofErr w:type="spellEnd"/>
    </w:p>
    <w:p w14:paraId="13EDF522" w14:textId="77777777" w:rsidR="00375E0D" w:rsidRDefault="00000000">
      <w:pPr>
        <w:spacing w:before="1" w:line="302" w:lineRule="auto"/>
        <w:ind w:left="355" w:right="105"/>
        <w:rPr>
          <w:sz w:val="18"/>
        </w:rPr>
      </w:pPr>
      <w:r>
        <w:rPr>
          <w:color w:val="808285"/>
          <w:sz w:val="18"/>
        </w:rPr>
        <w:t>These systems are network segments that are under the administration of a single</w:t>
      </w:r>
      <w:r>
        <w:rPr>
          <w:color w:val="808285"/>
          <w:spacing w:val="2"/>
          <w:sz w:val="18"/>
        </w:rPr>
        <w:t xml:space="preserve"> </w:t>
      </w:r>
      <w:r>
        <w:rPr>
          <w:color w:val="808285"/>
          <w:spacing w:val="-2"/>
          <w:sz w:val="18"/>
        </w:rPr>
        <w:t>organization.</w:t>
      </w:r>
    </w:p>
    <w:p w14:paraId="13EDF523"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F524" w14:textId="77777777" w:rsidR="00375E0D" w:rsidRDefault="00375E0D">
      <w:pPr>
        <w:pStyle w:val="BodyText"/>
      </w:pPr>
    </w:p>
    <w:p w14:paraId="13EDF525" w14:textId="77777777" w:rsidR="00375E0D" w:rsidRDefault="00375E0D">
      <w:pPr>
        <w:pStyle w:val="BodyText"/>
      </w:pPr>
    </w:p>
    <w:p w14:paraId="13EDF526" w14:textId="77777777" w:rsidR="00375E0D" w:rsidRDefault="00375E0D">
      <w:pPr>
        <w:pStyle w:val="BodyText"/>
      </w:pPr>
    </w:p>
    <w:p w14:paraId="13EDF527" w14:textId="77777777" w:rsidR="00375E0D" w:rsidRDefault="00375E0D">
      <w:pPr>
        <w:pStyle w:val="BodyText"/>
      </w:pPr>
    </w:p>
    <w:p w14:paraId="13EDF528" w14:textId="77777777" w:rsidR="00375E0D" w:rsidRDefault="00375E0D">
      <w:pPr>
        <w:pStyle w:val="BodyText"/>
      </w:pPr>
    </w:p>
    <w:p w14:paraId="13EDF529" w14:textId="77777777" w:rsidR="00375E0D" w:rsidRDefault="00375E0D">
      <w:pPr>
        <w:pStyle w:val="BodyText"/>
      </w:pPr>
    </w:p>
    <w:p w14:paraId="13EDF52A" w14:textId="77777777" w:rsidR="00375E0D" w:rsidRDefault="00375E0D">
      <w:pPr>
        <w:pStyle w:val="BodyText"/>
      </w:pPr>
    </w:p>
    <w:p w14:paraId="13EDF52B" w14:textId="77777777" w:rsidR="00375E0D" w:rsidRDefault="00375E0D">
      <w:pPr>
        <w:pStyle w:val="BodyText"/>
        <w:spacing w:before="1"/>
        <w:rPr>
          <w:sz w:val="22"/>
        </w:rPr>
      </w:pPr>
    </w:p>
    <w:p w14:paraId="13EDF52C" w14:textId="77777777" w:rsidR="00375E0D" w:rsidRDefault="00000000">
      <w:pPr>
        <w:pStyle w:val="BodyText"/>
        <w:spacing w:before="100" w:line="271" w:lineRule="auto"/>
        <w:ind w:left="2204" w:right="955" w:hanging="1"/>
        <w:jc w:val="both"/>
      </w:pPr>
      <w:r>
        <w:rPr>
          <w:color w:val="231F20"/>
          <w:w w:val="105"/>
        </w:rPr>
        <w:t>In contrast to protocols like RIP, not every peer can get all the routing information it wants</w:t>
      </w:r>
      <w:r>
        <w:rPr>
          <w:color w:val="231F20"/>
          <w:spacing w:val="-3"/>
          <w:w w:val="105"/>
        </w:rPr>
        <w:t xml:space="preserve"> </w:t>
      </w:r>
      <w:r>
        <w:rPr>
          <w:color w:val="231F20"/>
          <w:w w:val="105"/>
        </w:rPr>
        <w:t>in</w:t>
      </w:r>
      <w:r>
        <w:rPr>
          <w:color w:val="231F20"/>
          <w:spacing w:val="-3"/>
          <w:w w:val="105"/>
        </w:rPr>
        <w:t xml:space="preserve"> </w:t>
      </w:r>
      <w:r>
        <w:rPr>
          <w:color w:val="231F20"/>
          <w:w w:val="105"/>
        </w:rPr>
        <w:t>BGP.</w:t>
      </w:r>
      <w:r>
        <w:rPr>
          <w:color w:val="231F20"/>
          <w:spacing w:val="-3"/>
          <w:w w:val="105"/>
        </w:rPr>
        <w:t xml:space="preserve"> </w:t>
      </w:r>
      <w:r>
        <w:rPr>
          <w:color w:val="231F20"/>
          <w:w w:val="105"/>
        </w:rPr>
        <w:t>An</w:t>
      </w:r>
      <w:r>
        <w:rPr>
          <w:color w:val="231F20"/>
          <w:spacing w:val="-3"/>
          <w:w w:val="105"/>
        </w:rPr>
        <w:t xml:space="preserve"> </w:t>
      </w:r>
      <w:r>
        <w:rPr>
          <w:color w:val="231F20"/>
          <w:w w:val="105"/>
        </w:rPr>
        <w:t>explicit</w:t>
      </w:r>
      <w:r>
        <w:rPr>
          <w:color w:val="231F20"/>
          <w:spacing w:val="-3"/>
          <w:w w:val="105"/>
        </w:rPr>
        <w:t xml:space="preserve"> </w:t>
      </w:r>
      <w:r>
        <w:rPr>
          <w:color w:val="231F20"/>
          <w:w w:val="105"/>
        </w:rPr>
        <w:t>export</w:t>
      </w:r>
      <w:r>
        <w:rPr>
          <w:color w:val="231F20"/>
          <w:spacing w:val="-3"/>
          <w:w w:val="105"/>
        </w:rPr>
        <w:t xml:space="preserve"> </w:t>
      </w:r>
      <w:r>
        <w:rPr>
          <w:color w:val="231F20"/>
          <w:w w:val="105"/>
        </w:rPr>
        <w:t>policy</w:t>
      </w:r>
      <w:r>
        <w:rPr>
          <w:color w:val="231F20"/>
          <w:spacing w:val="-3"/>
          <w:w w:val="105"/>
        </w:rPr>
        <w:t xml:space="preserve"> </w:t>
      </w:r>
      <w:r>
        <w:rPr>
          <w:color w:val="231F20"/>
          <w:w w:val="105"/>
        </w:rPr>
        <w:t>deﬁnes</w:t>
      </w:r>
      <w:r>
        <w:rPr>
          <w:color w:val="231F20"/>
          <w:spacing w:val="-3"/>
          <w:w w:val="105"/>
        </w:rPr>
        <w:t xml:space="preserve"> </w:t>
      </w:r>
      <w:r>
        <w:rPr>
          <w:color w:val="231F20"/>
          <w:w w:val="105"/>
        </w:rPr>
        <w:t>what</w:t>
      </w:r>
      <w:r>
        <w:rPr>
          <w:color w:val="231F20"/>
          <w:spacing w:val="-3"/>
          <w:w w:val="105"/>
        </w:rPr>
        <w:t xml:space="preserve"> </w:t>
      </w:r>
      <w:r>
        <w:rPr>
          <w:color w:val="231F20"/>
          <w:w w:val="105"/>
        </w:rPr>
        <w:t>portion</w:t>
      </w:r>
      <w:r>
        <w:rPr>
          <w:color w:val="231F20"/>
          <w:spacing w:val="-3"/>
          <w:w w:val="105"/>
        </w:rPr>
        <w:t xml:space="preserve"> </w:t>
      </w:r>
      <w:r>
        <w:rPr>
          <w:color w:val="231F20"/>
          <w:w w:val="105"/>
        </w:rPr>
        <w:t>of</w:t>
      </w:r>
      <w:r>
        <w:rPr>
          <w:color w:val="231F20"/>
          <w:spacing w:val="-3"/>
          <w:w w:val="105"/>
        </w:rPr>
        <w:t xml:space="preserve"> </w:t>
      </w:r>
      <w:r>
        <w:rPr>
          <w:color w:val="231F20"/>
          <w:w w:val="105"/>
        </w:rPr>
        <w:t>the</w:t>
      </w:r>
      <w:r>
        <w:rPr>
          <w:color w:val="231F20"/>
          <w:spacing w:val="-3"/>
          <w:w w:val="105"/>
        </w:rPr>
        <w:t xml:space="preserve"> </w:t>
      </w:r>
      <w:r>
        <w:rPr>
          <w:color w:val="231F20"/>
          <w:w w:val="105"/>
        </w:rPr>
        <w:t>BGP</w:t>
      </w:r>
      <w:r>
        <w:rPr>
          <w:color w:val="231F20"/>
          <w:spacing w:val="-3"/>
          <w:w w:val="105"/>
        </w:rPr>
        <w:t xml:space="preserve"> </w:t>
      </w:r>
      <w:r>
        <w:rPr>
          <w:color w:val="231F20"/>
          <w:w w:val="105"/>
        </w:rPr>
        <w:t>routing</w:t>
      </w:r>
      <w:r>
        <w:rPr>
          <w:color w:val="231F20"/>
          <w:spacing w:val="-3"/>
          <w:w w:val="105"/>
        </w:rPr>
        <w:t xml:space="preserve"> </w:t>
      </w:r>
      <w:r>
        <w:rPr>
          <w:color w:val="231F20"/>
          <w:w w:val="105"/>
        </w:rPr>
        <w:t>table gets sent to which peer.</w:t>
      </w:r>
    </w:p>
    <w:p w14:paraId="13EDF52D" w14:textId="77777777" w:rsidR="00375E0D" w:rsidRDefault="00375E0D">
      <w:pPr>
        <w:pStyle w:val="BodyText"/>
        <w:spacing w:before="7"/>
        <w:rPr>
          <w:sz w:val="22"/>
        </w:rPr>
      </w:pPr>
    </w:p>
    <w:p w14:paraId="13EDF52E" w14:textId="77777777" w:rsidR="00375E0D" w:rsidRDefault="00000000">
      <w:pPr>
        <w:pStyle w:val="BodyText"/>
        <w:spacing w:line="271" w:lineRule="auto"/>
        <w:ind w:left="2204" w:right="954"/>
        <w:jc w:val="both"/>
      </w:pPr>
      <w:r>
        <w:rPr>
          <w:color w:val="231F20"/>
        </w:rPr>
        <w:t xml:space="preserve">A BGP router receives potential routes from its peer but doesn’t simply add them to its own routing table. It selects routes through a decision process based on preconﬁgured policies and rules. It then makes another selection of the routes it will advertise to its </w:t>
      </w:r>
      <w:r>
        <w:rPr>
          <w:color w:val="231F20"/>
          <w:spacing w:val="-2"/>
        </w:rPr>
        <w:t>peers.</w:t>
      </w:r>
    </w:p>
    <w:p w14:paraId="13EDF52F" w14:textId="77777777" w:rsidR="00375E0D" w:rsidRDefault="00375E0D">
      <w:pPr>
        <w:pStyle w:val="BodyText"/>
        <w:rPr>
          <w:sz w:val="24"/>
        </w:rPr>
      </w:pPr>
    </w:p>
    <w:p w14:paraId="13EDF530" w14:textId="77777777" w:rsidR="00375E0D" w:rsidRDefault="00000000">
      <w:pPr>
        <w:pStyle w:val="Heading7"/>
        <w:ind w:left="2204"/>
        <w:jc w:val="left"/>
      </w:pPr>
      <w:r>
        <w:rPr>
          <w:color w:val="003946"/>
          <w:spacing w:val="-2"/>
          <w:w w:val="105"/>
        </w:rPr>
        <w:t>Policies</w:t>
      </w:r>
    </w:p>
    <w:p w14:paraId="13EDF531" w14:textId="77777777" w:rsidR="00375E0D" w:rsidRDefault="00375E0D">
      <w:pPr>
        <w:pStyle w:val="BodyText"/>
        <w:spacing w:before="10"/>
        <w:rPr>
          <w:sz w:val="26"/>
        </w:rPr>
      </w:pPr>
    </w:p>
    <w:p w14:paraId="13EDF532" w14:textId="77777777" w:rsidR="00375E0D" w:rsidRDefault="00000000">
      <w:pPr>
        <w:pStyle w:val="BodyText"/>
        <w:spacing w:line="271" w:lineRule="auto"/>
        <w:ind w:left="2204" w:right="953" w:hanging="1"/>
        <w:jc w:val="both"/>
      </w:pPr>
      <w:r>
        <w:rPr>
          <w:color w:val="231F20"/>
        </w:rPr>
        <w:t>While the term “policy” can mean a wide variety of concepts, there are only three</w:t>
      </w:r>
      <w:r>
        <w:rPr>
          <w:color w:val="231F20"/>
          <w:spacing w:val="40"/>
        </w:rPr>
        <w:t xml:space="preserve"> </w:t>
      </w:r>
      <w:r>
        <w:rPr>
          <w:color w:val="231F20"/>
        </w:rPr>
        <w:t>aspects in the context of BGP peering that these policies can be based on (Caesar &amp; Rexford, 2005):</w:t>
      </w:r>
    </w:p>
    <w:p w14:paraId="13EDF533" w14:textId="77777777" w:rsidR="00375E0D" w:rsidRDefault="00375E0D">
      <w:pPr>
        <w:pStyle w:val="BodyText"/>
        <w:spacing w:before="8"/>
        <w:rPr>
          <w:sz w:val="22"/>
        </w:rPr>
      </w:pPr>
    </w:p>
    <w:p w14:paraId="13EDF534" w14:textId="77777777" w:rsidR="00375E0D" w:rsidRDefault="00000000">
      <w:pPr>
        <w:pStyle w:val="ListParagraph"/>
        <w:numPr>
          <w:ilvl w:val="2"/>
          <w:numId w:val="55"/>
        </w:numPr>
        <w:tabs>
          <w:tab w:val="left" w:pos="2485"/>
        </w:tabs>
        <w:ind w:left="2484" w:hanging="281"/>
        <w:rPr>
          <w:sz w:val="20"/>
        </w:rPr>
      </w:pPr>
      <w:r>
        <w:rPr>
          <w:color w:val="231F20"/>
          <w:sz w:val="20"/>
        </w:rPr>
        <w:t>The</w:t>
      </w:r>
      <w:r>
        <w:rPr>
          <w:color w:val="231F20"/>
          <w:spacing w:val="-1"/>
          <w:sz w:val="20"/>
        </w:rPr>
        <w:t xml:space="preserve"> </w:t>
      </w:r>
      <w:r>
        <w:rPr>
          <w:color w:val="231F20"/>
          <w:sz w:val="20"/>
        </w:rPr>
        <w:t>preference for</w:t>
      </w:r>
      <w:r>
        <w:rPr>
          <w:color w:val="231F20"/>
          <w:spacing w:val="-1"/>
          <w:sz w:val="20"/>
        </w:rPr>
        <w:t xml:space="preserve"> </w:t>
      </w:r>
      <w:r>
        <w:rPr>
          <w:color w:val="231F20"/>
          <w:sz w:val="20"/>
        </w:rPr>
        <w:t>a speciﬁc route</w:t>
      </w:r>
      <w:r>
        <w:rPr>
          <w:color w:val="231F20"/>
          <w:spacing w:val="-1"/>
          <w:sz w:val="20"/>
        </w:rPr>
        <w:t xml:space="preserve"> </w:t>
      </w:r>
      <w:r>
        <w:rPr>
          <w:color w:val="231F20"/>
          <w:sz w:val="20"/>
        </w:rPr>
        <w:t>for a given</w:t>
      </w:r>
      <w:r>
        <w:rPr>
          <w:color w:val="231F20"/>
          <w:spacing w:val="-1"/>
          <w:sz w:val="20"/>
        </w:rPr>
        <w:t xml:space="preserve"> </w:t>
      </w:r>
      <w:r>
        <w:rPr>
          <w:color w:val="231F20"/>
          <w:spacing w:val="-2"/>
          <w:sz w:val="20"/>
        </w:rPr>
        <w:t>destination</w:t>
      </w:r>
    </w:p>
    <w:p w14:paraId="13EDF535" w14:textId="77777777" w:rsidR="00375E0D" w:rsidRDefault="00000000">
      <w:pPr>
        <w:pStyle w:val="ListParagraph"/>
        <w:numPr>
          <w:ilvl w:val="2"/>
          <w:numId w:val="55"/>
        </w:numPr>
        <w:tabs>
          <w:tab w:val="left" w:pos="2485"/>
        </w:tabs>
        <w:spacing w:before="30" w:line="271" w:lineRule="auto"/>
        <w:ind w:left="2484" w:right="989"/>
        <w:rPr>
          <w:sz w:val="20"/>
        </w:rPr>
      </w:pPr>
      <w:r>
        <w:rPr>
          <w:color w:val="231F20"/>
          <w:sz w:val="20"/>
        </w:rPr>
        <w:t xml:space="preserve">The ﬁltering of undesired routes, e.g., to avoid speciﬁc autonomous systems for </w:t>
      </w:r>
      <w:proofErr w:type="spellStart"/>
      <w:r>
        <w:rPr>
          <w:color w:val="231F20"/>
          <w:sz w:val="20"/>
        </w:rPr>
        <w:t>sen</w:t>
      </w:r>
      <w:proofErr w:type="spellEnd"/>
      <w:r>
        <w:rPr>
          <w:color w:val="231F20"/>
          <w:sz w:val="20"/>
        </w:rPr>
        <w:t xml:space="preserve">- </w:t>
      </w:r>
      <w:proofErr w:type="spellStart"/>
      <w:r>
        <w:rPr>
          <w:color w:val="231F20"/>
          <w:sz w:val="20"/>
        </w:rPr>
        <w:t>sitive</w:t>
      </w:r>
      <w:proofErr w:type="spellEnd"/>
      <w:r>
        <w:rPr>
          <w:color w:val="231F20"/>
          <w:sz w:val="20"/>
        </w:rPr>
        <w:t xml:space="preserve"> trafﬁc</w:t>
      </w:r>
    </w:p>
    <w:p w14:paraId="13EDF536" w14:textId="77777777" w:rsidR="00375E0D" w:rsidRDefault="00000000">
      <w:pPr>
        <w:pStyle w:val="ListParagraph"/>
        <w:numPr>
          <w:ilvl w:val="2"/>
          <w:numId w:val="55"/>
        </w:numPr>
        <w:tabs>
          <w:tab w:val="left" w:pos="2485"/>
        </w:tabs>
        <w:spacing w:line="271" w:lineRule="auto"/>
        <w:ind w:left="2484" w:right="1172"/>
        <w:rPr>
          <w:sz w:val="20"/>
        </w:rPr>
      </w:pPr>
      <w:r>
        <w:rPr>
          <w:color w:val="231F20"/>
          <w:sz w:val="20"/>
        </w:rPr>
        <w:t xml:space="preserve">The tagging of a speciﬁc route to give other BGP routers an additional criterion for </w:t>
      </w:r>
      <w:r>
        <w:rPr>
          <w:color w:val="231F20"/>
          <w:spacing w:val="-2"/>
          <w:sz w:val="20"/>
        </w:rPr>
        <w:t>decision-making</w:t>
      </w:r>
    </w:p>
    <w:p w14:paraId="13EDF537" w14:textId="77777777" w:rsidR="00375E0D" w:rsidRDefault="00375E0D">
      <w:pPr>
        <w:pStyle w:val="BodyText"/>
        <w:spacing w:before="7"/>
        <w:rPr>
          <w:sz w:val="22"/>
        </w:rPr>
      </w:pPr>
    </w:p>
    <w:p w14:paraId="13EDF538" w14:textId="77777777" w:rsidR="00375E0D" w:rsidRDefault="00000000">
      <w:pPr>
        <w:pStyle w:val="BodyText"/>
        <w:spacing w:line="271" w:lineRule="auto"/>
        <w:ind w:left="2204" w:right="954"/>
        <w:jc w:val="both"/>
      </w:pPr>
      <w:r>
        <w:rPr>
          <w:color w:val="231F20"/>
        </w:rPr>
        <w:t>With these primitives, a variety of contractual agreements and business decisions can</w:t>
      </w:r>
      <w:r>
        <w:rPr>
          <w:color w:val="231F20"/>
          <w:spacing w:val="40"/>
        </w:rPr>
        <w:t xml:space="preserve"> </w:t>
      </w:r>
      <w:r>
        <w:rPr>
          <w:color w:val="231F20"/>
        </w:rPr>
        <w:t>be modeled within the BGP routers.</w:t>
      </w:r>
    </w:p>
    <w:p w14:paraId="13EDF539" w14:textId="77777777" w:rsidR="00375E0D" w:rsidRDefault="00000000">
      <w:pPr>
        <w:pStyle w:val="BodyText"/>
        <w:spacing w:before="4"/>
        <w:rPr>
          <w:sz w:val="22"/>
        </w:rPr>
      </w:pPr>
      <w:r>
        <w:rPr>
          <w:noProof/>
        </w:rPr>
        <w:drawing>
          <wp:anchor distT="0" distB="0" distL="0" distR="0" simplePos="0" relativeHeight="33" behindDoc="0" locked="0" layoutInCell="1" allowOverlap="1" wp14:anchorId="13EE004F" wp14:editId="13EE0050">
            <wp:simplePos x="0" y="0"/>
            <wp:positionH relativeFrom="page">
              <wp:posOffset>1692000</wp:posOffset>
            </wp:positionH>
            <wp:positionV relativeFrom="paragraph">
              <wp:posOffset>178762</wp:posOffset>
            </wp:positionV>
            <wp:extent cx="4973984" cy="2639568"/>
            <wp:effectExtent l="0" t="0" r="0" b="0"/>
            <wp:wrapTopAndBottom/>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57" cstate="print"/>
                    <a:stretch>
                      <a:fillRect/>
                    </a:stretch>
                  </pic:blipFill>
                  <pic:spPr>
                    <a:xfrm>
                      <a:off x="0" y="0"/>
                      <a:ext cx="4973984" cy="2639568"/>
                    </a:xfrm>
                    <a:prstGeom prst="rect">
                      <a:avLst/>
                    </a:prstGeom>
                  </pic:spPr>
                </pic:pic>
              </a:graphicData>
            </a:graphic>
          </wp:anchor>
        </w:drawing>
      </w:r>
    </w:p>
    <w:p w14:paraId="13EDF53A" w14:textId="77777777" w:rsidR="00375E0D" w:rsidRDefault="00375E0D">
      <w:pPr>
        <w:pStyle w:val="BodyText"/>
        <w:spacing w:before="1"/>
        <w:rPr>
          <w:sz w:val="21"/>
        </w:rPr>
      </w:pPr>
    </w:p>
    <w:p w14:paraId="13EDF53B" w14:textId="77777777" w:rsidR="00375E0D" w:rsidRDefault="00000000">
      <w:pPr>
        <w:pStyle w:val="BodyText"/>
        <w:spacing w:line="271" w:lineRule="auto"/>
        <w:ind w:left="2204" w:right="955" w:hanging="1"/>
        <w:jc w:val="both"/>
      </w:pPr>
      <w:r>
        <w:rPr>
          <w:color w:val="231F20"/>
        </w:rPr>
        <w:t xml:space="preserve">Consider the ﬁgure above. Assume that the autonomous systems C and B are custom- </w:t>
      </w:r>
      <w:proofErr w:type="spellStart"/>
      <w:r>
        <w:rPr>
          <w:color w:val="231F20"/>
        </w:rPr>
        <w:t>ers</w:t>
      </w:r>
      <w:proofErr w:type="spellEnd"/>
      <w:r>
        <w:rPr>
          <w:color w:val="231F20"/>
        </w:rPr>
        <w:t xml:space="preserve"> of the autonomous system A. By mutual agreement, they have also established a physical</w:t>
      </w:r>
      <w:r>
        <w:rPr>
          <w:color w:val="231F20"/>
          <w:spacing w:val="-4"/>
        </w:rPr>
        <w:t xml:space="preserve"> </w:t>
      </w:r>
      <w:r>
        <w:rPr>
          <w:color w:val="231F20"/>
        </w:rPr>
        <w:t>backup</w:t>
      </w:r>
      <w:r>
        <w:rPr>
          <w:color w:val="231F20"/>
          <w:spacing w:val="-4"/>
        </w:rPr>
        <w:t xml:space="preserve"> </w:t>
      </w:r>
      <w:r>
        <w:rPr>
          <w:color w:val="231F20"/>
        </w:rPr>
        <w:t>connection,</w:t>
      </w:r>
      <w:r>
        <w:rPr>
          <w:color w:val="231F20"/>
          <w:spacing w:val="-4"/>
        </w:rPr>
        <w:t xml:space="preserve"> </w:t>
      </w:r>
      <w:r>
        <w:rPr>
          <w:color w:val="231F20"/>
        </w:rPr>
        <w:t>e.g.,</w:t>
      </w:r>
      <w:r>
        <w:rPr>
          <w:color w:val="231F20"/>
          <w:spacing w:val="-4"/>
        </w:rPr>
        <w:t xml:space="preserve"> </w:t>
      </w:r>
      <w:r>
        <w:rPr>
          <w:color w:val="231F20"/>
        </w:rPr>
        <w:t>an</w:t>
      </w:r>
      <w:r>
        <w:rPr>
          <w:color w:val="231F20"/>
          <w:spacing w:val="-4"/>
        </w:rPr>
        <w:t xml:space="preserve"> </w:t>
      </w:r>
      <w:r>
        <w:rPr>
          <w:color w:val="231F20"/>
        </w:rPr>
        <w:t>expensive</w:t>
      </w:r>
      <w:r>
        <w:rPr>
          <w:color w:val="231F20"/>
          <w:spacing w:val="-4"/>
        </w:rPr>
        <w:t xml:space="preserve"> </w:t>
      </w:r>
      <w:r>
        <w:rPr>
          <w:color w:val="231F20"/>
        </w:rPr>
        <w:t>satellite</w:t>
      </w:r>
      <w:r>
        <w:rPr>
          <w:color w:val="231F20"/>
          <w:spacing w:val="-4"/>
        </w:rPr>
        <w:t xml:space="preserve"> </w:t>
      </w:r>
      <w:r>
        <w:rPr>
          <w:color w:val="231F20"/>
        </w:rPr>
        <w:t>uplink,</w:t>
      </w:r>
      <w:r>
        <w:rPr>
          <w:color w:val="231F20"/>
          <w:spacing w:val="-4"/>
        </w:rPr>
        <w:t xml:space="preserve"> </w:t>
      </w:r>
      <w:r>
        <w:rPr>
          <w:color w:val="231F20"/>
        </w:rPr>
        <w:t>between</w:t>
      </w:r>
      <w:r>
        <w:rPr>
          <w:color w:val="231F20"/>
          <w:spacing w:val="-4"/>
        </w:rPr>
        <w:t xml:space="preserve"> </w:t>
      </w:r>
      <w:r>
        <w:rPr>
          <w:color w:val="231F20"/>
        </w:rPr>
        <w:t>R5</w:t>
      </w:r>
      <w:r>
        <w:rPr>
          <w:color w:val="231F20"/>
          <w:spacing w:val="-4"/>
        </w:rPr>
        <w:t xml:space="preserve"> </w:t>
      </w:r>
      <w:r>
        <w:rPr>
          <w:color w:val="231F20"/>
        </w:rPr>
        <w:t>and</w:t>
      </w:r>
      <w:r>
        <w:rPr>
          <w:color w:val="231F20"/>
          <w:spacing w:val="-4"/>
        </w:rPr>
        <w:t xml:space="preserve"> </w:t>
      </w:r>
      <w:r>
        <w:rPr>
          <w:color w:val="231F20"/>
        </w:rPr>
        <w:t>R2,</w:t>
      </w:r>
      <w:r>
        <w:rPr>
          <w:color w:val="231F20"/>
          <w:spacing w:val="-4"/>
        </w:rPr>
        <w:t xml:space="preserve"> </w:t>
      </w:r>
      <w:r>
        <w:rPr>
          <w:color w:val="231F20"/>
        </w:rPr>
        <w:t>rep- resented by the dashed line. They have contractually agreed to let each other use this backup line in case their standard connection to A fails.</w:t>
      </w:r>
    </w:p>
    <w:p w14:paraId="13EDF53C" w14:textId="77777777" w:rsidR="00375E0D" w:rsidRDefault="00375E0D">
      <w:pPr>
        <w:spacing w:line="271" w:lineRule="auto"/>
        <w:jc w:val="both"/>
        <w:sectPr w:rsidR="00375E0D">
          <w:pgSz w:w="11910" w:h="16840"/>
          <w:pgMar w:top="960" w:right="460" w:bottom="280" w:left="460" w:header="0" w:footer="0" w:gutter="0"/>
          <w:cols w:space="720"/>
        </w:sectPr>
      </w:pPr>
    </w:p>
    <w:p w14:paraId="13EDF53D" w14:textId="77777777" w:rsidR="00375E0D" w:rsidRDefault="00375E0D">
      <w:pPr>
        <w:pStyle w:val="BodyText"/>
      </w:pPr>
    </w:p>
    <w:p w14:paraId="13EDF53E" w14:textId="77777777" w:rsidR="00375E0D" w:rsidRDefault="00375E0D">
      <w:pPr>
        <w:pStyle w:val="BodyText"/>
        <w:spacing w:before="5"/>
      </w:pPr>
    </w:p>
    <w:p w14:paraId="13EDF53F" w14:textId="77777777" w:rsidR="00375E0D" w:rsidRDefault="00000000">
      <w:pPr>
        <w:ind w:left="957"/>
        <w:rPr>
          <w:sz w:val="18"/>
        </w:rPr>
      </w:pPr>
      <w:r>
        <w:rPr>
          <w:color w:val="003946"/>
          <w:sz w:val="18"/>
        </w:rPr>
        <w:t>Routing the Link</w:t>
      </w:r>
      <w:r>
        <w:rPr>
          <w:color w:val="003946"/>
          <w:spacing w:val="1"/>
          <w:sz w:val="18"/>
        </w:rPr>
        <w:t xml:space="preserve"> </w:t>
      </w:r>
      <w:r>
        <w:rPr>
          <w:color w:val="003946"/>
          <w:spacing w:val="-4"/>
          <w:sz w:val="18"/>
        </w:rPr>
        <w:t>Layer</w:t>
      </w:r>
    </w:p>
    <w:p w14:paraId="13EDF540" w14:textId="77777777" w:rsidR="00375E0D" w:rsidRDefault="00375E0D">
      <w:pPr>
        <w:pStyle w:val="BodyText"/>
      </w:pPr>
    </w:p>
    <w:p w14:paraId="13EDF541" w14:textId="77777777" w:rsidR="00375E0D" w:rsidRDefault="00375E0D">
      <w:pPr>
        <w:pStyle w:val="BodyText"/>
      </w:pPr>
    </w:p>
    <w:p w14:paraId="13EDF542" w14:textId="77777777" w:rsidR="00375E0D" w:rsidRDefault="00375E0D">
      <w:pPr>
        <w:pStyle w:val="BodyText"/>
      </w:pPr>
    </w:p>
    <w:p w14:paraId="13EDF543" w14:textId="77777777" w:rsidR="00375E0D" w:rsidRDefault="00375E0D">
      <w:pPr>
        <w:pStyle w:val="BodyText"/>
      </w:pPr>
    </w:p>
    <w:p w14:paraId="13EDF544" w14:textId="77777777" w:rsidR="00375E0D" w:rsidRDefault="00375E0D">
      <w:pPr>
        <w:pStyle w:val="BodyText"/>
        <w:spacing w:before="7"/>
        <w:rPr>
          <w:sz w:val="23"/>
        </w:rPr>
      </w:pPr>
    </w:p>
    <w:p w14:paraId="13EDF545" w14:textId="77777777" w:rsidR="00375E0D" w:rsidRDefault="00000000">
      <w:pPr>
        <w:pStyle w:val="BodyText"/>
        <w:spacing w:before="100" w:line="271" w:lineRule="auto"/>
        <w:ind w:left="957" w:right="2201" w:hanging="1"/>
        <w:jc w:val="both"/>
      </w:pPr>
      <w:r>
        <w:rPr>
          <w:color w:val="231F20"/>
        </w:rPr>
        <w:t xml:space="preserve">They could both use the route preference policy mechanism to always favor the routers of A, </w:t>
      </w:r>
      <w:proofErr w:type="gramStart"/>
      <w:r>
        <w:rPr>
          <w:color w:val="231F20"/>
        </w:rPr>
        <w:t>as long as</w:t>
      </w:r>
      <w:proofErr w:type="gramEnd"/>
      <w:r>
        <w:rPr>
          <w:color w:val="231F20"/>
        </w:rPr>
        <w:t xml:space="preserve"> they are available. In case the connection between R4 and R5 fails, however, R5 can still use the expensive connection via R2 to reach other destinations in </w:t>
      </w:r>
      <w:r>
        <w:rPr>
          <w:color w:val="231F20"/>
          <w:spacing w:val="-6"/>
        </w:rPr>
        <w:t>A.</w:t>
      </w:r>
    </w:p>
    <w:p w14:paraId="13EDF546" w14:textId="77777777" w:rsidR="00375E0D" w:rsidRDefault="00375E0D">
      <w:pPr>
        <w:pStyle w:val="BodyText"/>
        <w:spacing w:before="7"/>
        <w:rPr>
          <w:sz w:val="22"/>
        </w:rPr>
      </w:pPr>
    </w:p>
    <w:p w14:paraId="13EDF547" w14:textId="77777777" w:rsidR="00375E0D" w:rsidRDefault="00000000">
      <w:pPr>
        <w:pStyle w:val="BodyText"/>
        <w:spacing w:before="1" w:line="271" w:lineRule="auto"/>
        <w:ind w:left="957" w:right="2203"/>
        <w:jc w:val="both"/>
      </w:pPr>
      <w:r>
        <w:rPr>
          <w:color w:val="231F20"/>
        </w:rPr>
        <w:t>The routers wouldn’t want to advertise this expensive connection to the routers of A, because they wouldn’t want A to use the connection, e.g., because it might be a faster way for R3 to reach R5 via R2.</w:t>
      </w:r>
    </w:p>
    <w:p w14:paraId="13EDF548" w14:textId="77777777" w:rsidR="00375E0D" w:rsidRDefault="00375E0D">
      <w:pPr>
        <w:pStyle w:val="BodyText"/>
        <w:spacing w:before="7"/>
        <w:rPr>
          <w:sz w:val="22"/>
        </w:rPr>
      </w:pPr>
    </w:p>
    <w:p w14:paraId="13EDF549" w14:textId="77777777" w:rsidR="00375E0D" w:rsidRDefault="00000000">
      <w:pPr>
        <w:pStyle w:val="BodyText"/>
        <w:spacing w:line="271" w:lineRule="auto"/>
        <w:ind w:left="957" w:right="2202" w:hanging="1"/>
        <w:jc w:val="both"/>
      </w:pPr>
      <w:r>
        <w:rPr>
          <w:color w:val="231F20"/>
        </w:rPr>
        <w:t>If the link between C and B were an inexpensive direct line, they might instead deﬁne policies</w:t>
      </w:r>
      <w:r>
        <w:rPr>
          <w:color w:val="231F20"/>
          <w:spacing w:val="40"/>
        </w:rPr>
        <w:t xml:space="preserve"> </w:t>
      </w:r>
      <w:r>
        <w:rPr>
          <w:color w:val="231F20"/>
        </w:rPr>
        <w:t>to</w:t>
      </w:r>
      <w:r>
        <w:rPr>
          <w:color w:val="231F20"/>
          <w:spacing w:val="40"/>
        </w:rPr>
        <w:t xml:space="preserve"> </w:t>
      </w:r>
      <w:r>
        <w:rPr>
          <w:color w:val="231F20"/>
        </w:rPr>
        <w:t>favor</w:t>
      </w:r>
      <w:r>
        <w:rPr>
          <w:color w:val="231F20"/>
          <w:spacing w:val="40"/>
        </w:rPr>
        <w:t xml:space="preserve"> </w:t>
      </w:r>
      <w:r>
        <w:rPr>
          <w:color w:val="231F20"/>
        </w:rPr>
        <w:t>this</w:t>
      </w:r>
      <w:r>
        <w:rPr>
          <w:color w:val="231F20"/>
          <w:spacing w:val="40"/>
        </w:rPr>
        <w:t xml:space="preserve"> </w:t>
      </w:r>
      <w:r>
        <w:rPr>
          <w:color w:val="231F20"/>
        </w:rPr>
        <w:t>direct</w:t>
      </w:r>
      <w:r>
        <w:rPr>
          <w:color w:val="231F20"/>
          <w:spacing w:val="40"/>
        </w:rPr>
        <w:t xml:space="preserve"> </w:t>
      </w:r>
      <w:r>
        <w:rPr>
          <w:color w:val="231F20"/>
        </w:rPr>
        <w:t>link</w:t>
      </w:r>
      <w:r>
        <w:rPr>
          <w:color w:val="231F20"/>
          <w:spacing w:val="40"/>
        </w:rPr>
        <w:t xml:space="preserve"> </w:t>
      </w:r>
      <w:r>
        <w:rPr>
          <w:color w:val="231F20"/>
        </w:rPr>
        <w:t>over</w:t>
      </w:r>
      <w:r>
        <w:rPr>
          <w:color w:val="231F20"/>
          <w:spacing w:val="40"/>
        </w:rPr>
        <w:t xml:space="preserve"> </w:t>
      </w:r>
      <w:r>
        <w:rPr>
          <w:color w:val="231F20"/>
        </w:rPr>
        <w:t>the</w:t>
      </w:r>
      <w:r>
        <w:rPr>
          <w:color w:val="231F20"/>
          <w:spacing w:val="40"/>
        </w:rPr>
        <w:t xml:space="preserve"> </w:t>
      </w:r>
      <w:r>
        <w:rPr>
          <w:color w:val="231F20"/>
        </w:rPr>
        <w:t>infrastructure</w:t>
      </w:r>
      <w:r>
        <w:rPr>
          <w:color w:val="231F20"/>
          <w:spacing w:val="40"/>
        </w:rPr>
        <w:t xml:space="preserve"> </w:t>
      </w:r>
      <w:r>
        <w:rPr>
          <w:color w:val="231F20"/>
        </w:rPr>
        <w:t>provided</w:t>
      </w:r>
      <w:r>
        <w:rPr>
          <w:color w:val="231F20"/>
          <w:spacing w:val="40"/>
        </w:rPr>
        <w:t xml:space="preserve"> </w:t>
      </w:r>
      <w:r>
        <w:rPr>
          <w:color w:val="231F20"/>
        </w:rPr>
        <w:t>by</w:t>
      </w:r>
      <w:r>
        <w:rPr>
          <w:color w:val="231F20"/>
          <w:spacing w:val="40"/>
        </w:rPr>
        <w:t xml:space="preserve"> </w:t>
      </w:r>
      <w:r>
        <w:rPr>
          <w:color w:val="231F20"/>
        </w:rPr>
        <w:t>A</w:t>
      </w:r>
      <w:r>
        <w:rPr>
          <w:color w:val="231F20"/>
          <w:spacing w:val="40"/>
        </w:rPr>
        <w:t xml:space="preserve"> </w:t>
      </w:r>
      <w:r>
        <w:rPr>
          <w:color w:val="231F20"/>
        </w:rPr>
        <w:t>to</w:t>
      </w:r>
      <w:r>
        <w:rPr>
          <w:color w:val="231F20"/>
          <w:spacing w:val="40"/>
        </w:rPr>
        <w:t xml:space="preserve"> </w:t>
      </w:r>
      <w:r>
        <w:rPr>
          <w:color w:val="231F20"/>
        </w:rPr>
        <w:t>reach</w:t>
      </w:r>
      <w:r>
        <w:rPr>
          <w:color w:val="231F20"/>
          <w:spacing w:val="40"/>
        </w:rPr>
        <w:t xml:space="preserve"> </w:t>
      </w:r>
      <w:r>
        <w:rPr>
          <w:color w:val="231F20"/>
        </w:rPr>
        <w:t xml:space="preserve">each other. They could even charge A for the use of this connection if they formed </w:t>
      </w:r>
      <w:proofErr w:type="spellStart"/>
      <w:r>
        <w:rPr>
          <w:color w:val="231F20"/>
        </w:rPr>
        <w:t>corre</w:t>
      </w:r>
      <w:proofErr w:type="spellEnd"/>
      <w:r>
        <w:rPr>
          <w:color w:val="231F20"/>
        </w:rPr>
        <w:t xml:space="preserve">- </w:t>
      </w:r>
      <w:proofErr w:type="spellStart"/>
      <w:r>
        <w:rPr>
          <w:color w:val="231F20"/>
        </w:rPr>
        <w:t>sponding</w:t>
      </w:r>
      <w:proofErr w:type="spellEnd"/>
      <w:r>
        <w:rPr>
          <w:color w:val="231F20"/>
        </w:rPr>
        <w:t xml:space="preserve"> agreements with A and announced the connection via BGP.</w:t>
      </w:r>
    </w:p>
    <w:p w14:paraId="13EDF54A" w14:textId="77777777" w:rsidR="00375E0D" w:rsidRDefault="00375E0D">
      <w:pPr>
        <w:pStyle w:val="BodyText"/>
        <w:rPr>
          <w:sz w:val="24"/>
        </w:rPr>
      </w:pPr>
    </w:p>
    <w:p w14:paraId="13EDF54B" w14:textId="77777777" w:rsidR="00375E0D" w:rsidRDefault="00375E0D">
      <w:pPr>
        <w:pStyle w:val="BodyText"/>
        <w:spacing w:before="8"/>
        <w:rPr>
          <w:sz w:val="35"/>
        </w:rPr>
      </w:pPr>
    </w:p>
    <w:p w14:paraId="13EDF54C" w14:textId="77777777" w:rsidR="00375E0D" w:rsidRDefault="00000000">
      <w:pPr>
        <w:pStyle w:val="Heading4"/>
        <w:numPr>
          <w:ilvl w:val="1"/>
          <w:numId w:val="55"/>
        </w:numPr>
        <w:tabs>
          <w:tab w:val="left" w:pos="1525"/>
        </w:tabs>
        <w:ind w:hanging="568"/>
        <w:jc w:val="left"/>
      </w:pPr>
      <w:r>
        <w:rPr>
          <w:color w:val="003946"/>
        </w:rPr>
        <w:t>Autonomous</w:t>
      </w:r>
      <w:r>
        <w:rPr>
          <w:color w:val="003946"/>
          <w:spacing w:val="-5"/>
        </w:rPr>
        <w:t xml:space="preserve"> </w:t>
      </w:r>
      <w:r>
        <w:rPr>
          <w:color w:val="003946"/>
        </w:rPr>
        <w:t>System</w:t>
      </w:r>
      <w:r>
        <w:rPr>
          <w:color w:val="003946"/>
          <w:spacing w:val="-5"/>
        </w:rPr>
        <w:t xml:space="preserve"> </w:t>
      </w:r>
      <w:r>
        <w:rPr>
          <w:color w:val="003946"/>
          <w:spacing w:val="-2"/>
        </w:rPr>
        <w:t>Numbers</w:t>
      </w:r>
    </w:p>
    <w:p w14:paraId="13EDF54D" w14:textId="77777777" w:rsidR="00375E0D" w:rsidRDefault="00000000">
      <w:pPr>
        <w:pStyle w:val="BodyText"/>
        <w:spacing w:before="269" w:line="271" w:lineRule="auto"/>
        <w:ind w:left="957" w:right="2201"/>
        <w:jc w:val="both"/>
      </w:pPr>
      <w:r>
        <w:rPr>
          <w:color w:val="231F20"/>
        </w:rPr>
        <w:t>The BGP relies heavily on the concept of autonomous systems (AS). An autonomous system is under the administration of one organization and can span multiple IP</w:t>
      </w:r>
      <w:r>
        <w:rPr>
          <w:color w:val="231F20"/>
          <w:spacing w:val="80"/>
        </w:rPr>
        <w:t xml:space="preserve"> </w:t>
      </w:r>
      <w:r>
        <w:rPr>
          <w:color w:val="231F20"/>
        </w:rPr>
        <w:t xml:space="preserve">address ranges. Like domain names, AS numbers are assigned by Regional Internet Registries, such as the RIPE Network Coordination Centre, from number blocks </w:t>
      </w:r>
      <w:proofErr w:type="spellStart"/>
      <w:r>
        <w:rPr>
          <w:color w:val="231F20"/>
        </w:rPr>
        <w:t>alloca</w:t>
      </w:r>
      <w:proofErr w:type="spellEnd"/>
      <w:r>
        <w:rPr>
          <w:color w:val="231F20"/>
        </w:rPr>
        <w:t>- ted to them by the Internet Assigned Numbers Authority (IANA).</w:t>
      </w:r>
    </w:p>
    <w:p w14:paraId="13EDF54E" w14:textId="77777777" w:rsidR="00375E0D" w:rsidRDefault="00375E0D">
      <w:pPr>
        <w:pStyle w:val="BodyText"/>
        <w:spacing w:before="7"/>
        <w:rPr>
          <w:sz w:val="22"/>
        </w:rPr>
      </w:pPr>
    </w:p>
    <w:p w14:paraId="13EDF54F" w14:textId="77777777" w:rsidR="00375E0D" w:rsidRDefault="00000000">
      <w:pPr>
        <w:pStyle w:val="BodyText"/>
        <w:spacing w:before="1" w:line="271" w:lineRule="auto"/>
        <w:ind w:left="957" w:right="2201" w:hanging="1"/>
        <w:jc w:val="both"/>
      </w:pPr>
      <w:r>
        <w:rPr>
          <w:color w:val="231F20"/>
        </w:rPr>
        <w:t xml:space="preserve">AS numbers started out as 16-bit numbers, but that range was exhausted by mid-2016. At the time of writing, about one percent of the 32-bit number range has been </w:t>
      </w:r>
      <w:proofErr w:type="spellStart"/>
      <w:r>
        <w:rPr>
          <w:color w:val="231F20"/>
        </w:rPr>
        <w:t>alloca</w:t>
      </w:r>
      <w:proofErr w:type="spellEnd"/>
      <w:r>
        <w:rPr>
          <w:color w:val="231F20"/>
        </w:rPr>
        <w:t>-</w:t>
      </w:r>
      <w:r>
        <w:rPr>
          <w:color w:val="231F20"/>
          <w:spacing w:val="80"/>
        </w:rPr>
        <w:t xml:space="preserve"> </w:t>
      </w:r>
      <w:r>
        <w:rPr>
          <w:color w:val="231F20"/>
        </w:rPr>
        <w:t>ted by the IANA to regional registries.</w:t>
      </w:r>
    </w:p>
    <w:p w14:paraId="13EDF550" w14:textId="77777777" w:rsidR="00375E0D" w:rsidRDefault="00375E0D">
      <w:pPr>
        <w:pStyle w:val="BodyText"/>
        <w:spacing w:before="7"/>
        <w:rPr>
          <w:sz w:val="22"/>
        </w:rPr>
      </w:pPr>
    </w:p>
    <w:p w14:paraId="13EDF551" w14:textId="77777777" w:rsidR="00375E0D" w:rsidRDefault="00000000">
      <w:pPr>
        <w:pStyle w:val="BodyText"/>
        <w:spacing w:line="271" w:lineRule="auto"/>
        <w:ind w:left="957" w:right="2201"/>
        <w:jc w:val="both"/>
      </w:pPr>
      <w:r>
        <w:rPr>
          <w:color w:val="231F20"/>
        </w:rPr>
        <w:t xml:space="preserve">Every organization, and even natural persons, can apply for an autonomous system number. There are, however, criteria that need to be fulﬁlled for new AS assignments. The ofﬁcial guidelines document RFC 1930 lays down the requirements by which </w:t>
      </w:r>
      <w:proofErr w:type="spellStart"/>
      <w:r>
        <w:rPr>
          <w:color w:val="231F20"/>
        </w:rPr>
        <w:t>appli</w:t>
      </w:r>
      <w:proofErr w:type="spellEnd"/>
      <w:r>
        <w:rPr>
          <w:color w:val="231F20"/>
        </w:rPr>
        <w:t>- cations are judged (Hawkinson &amp; Bates, 1996). This is necessary because the potential number of autonomous systems is ﬁnite.</w:t>
      </w:r>
    </w:p>
    <w:p w14:paraId="13EDF552" w14:textId="77777777" w:rsidR="00375E0D" w:rsidRDefault="00375E0D">
      <w:pPr>
        <w:pStyle w:val="BodyText"/>
        <w:rPr>
          <w:sz w:val="24"/>
        </w:rPr>
      </w:pPr>
    </w:p>
    <w:p w14:paraId="13EDF553" w14:textId="77777777" w:rsidR="00375E0D" w:rsidRDefault="00000000">
      <w:pPr>
        <w:pStyle w:val="Heading7"/>
        <w:spacing w:before="203"/>
        <w:jc w:val="left"/>
      </w:pPr>
      <w:r>
        <w:rPr>
          <w:color w:val="003946"/>
          <w:spacing w:val="-2"/>
        </w:rPr>
        <w:t>Purpose</w:t>
      </w:r>
    </w:p>
    <w:p w14:paraId="13EDF554" w14:textId="77777777" w:rsidR="00375E0D" w:rsidRDefault="00375E0D">
      <w:pPr>
        <w:pStyle w:val="BodyText"/>
        <w:spacing w:before="9"/>
        <w:rPr>
          <w:sz w:val="26"/>
        </w:rPr>
      </w:pPr>
    </w:p>
    <w:p w14:paraId="13EDF555" w14:textId="77777777" w:rsidR="00375E0D" w:rsidRDefault="00000000">
      <w:pPr>
        <w:pStyle w:val="BodyText"/>
        <w:spacing w:before="1" w:line="271" w:lineRule="auto"/>
        <w:ind w:left="957" w:right="2202" w:hanging="1"/>
        <w:jc w:val="both"/>
      </w:pPr>
      <w:r>
        <w:rPr>
          <w:color w:val="231F20"/>
        </w:rPr>
        <w:t>The purpose of AS numbers is the global identiﬁcation of autonomous systems, usually to facilitate routing between or across different autonomous systems.</w:t>
      </w:r>
    </w:p>
    <w:p w14:paraId="13EDF556" w14:textId="77777777" w:rsidR="00375E0D" w:rsidRDefault="00375E0D">
      <w:pPr>
        <w:pStyle w:val="BodyText"/>
        <w:spacing w:before="7"/>
        <w:rPr>
          <w:sz w:val="22"/>
        </w:rPr>
      </w:pPr>
    </w:p>
    <w:p w14:paraId="13EDF557" w14:textId="77777777" w:rsidR="00375E0D" w:rsidRDefault="00000000">
      <w:pPr>
        <w:pStyle w:val="BodyText"/>
        <w:spacing w:line="271" w:lineRule="auto"/>
        <w:ind w:left="957" w:right="2201"/>
        <w:jc w:val="both"/>
      </w:pPr>
      <w:r>
        <w:rPr>
          <w:color w:val="231F20"/>
        </w:rPr>
        <w:t>This identiﬁcation takes effect when inter-domain routing takes place, e.g., via BGP. It is required</w:t>
      </w:r>
      <w:r>
        <w:rPr>
          <w:color w:val="231F20"/>
          <w:spacing w:val="22"/>
        </w:rPr>
        <w:t xml:space="preserve"> </w:t>
      </w:r>
      <w:r>
        <w:rPr>
          <w:color w:val="231F20"/>
        </w:rPr>
        <w:t>for</w:t>
      </w:r>
      <w:r>
        <w:rPr>
          <w:color w:val="231F20"/>
          <w:spacing w:val="22"/>
        </w:rPr>
        <w:t xml:space="preserve"> </w:t>
      </w:r>
      <w:r>
        <w:rPr>
          <w:color w:val="231F20"/>
        </w:rPr>
        <w:t>the</w:t>
      </w:r>
      <w:r>
        <w:rPr>
          <w:color w:val="231F20"/>
          <w:spacing w:val="21"/>
        </w:rPr>
        <w:t xml:space="preserve"> </w:t>
      </w:r>
      <w:r>
        <w:rPr>
          <w:color w:val="231F20"/>
        </w:rPr>
        <w:t>deﬁnition</w:t>
      </w:r>
      <w:r>
        <w:rPr>
          <w:color w:val="231F20"/>
          <w:spacing w:val="22"/>
        </w:rPr>
        <w:t xml:space="preserve"> </w:t>
      </w:r>
      <w:r>
        <w:rPr>
          <w:color w:val="231F20"/>
        </w:rPr>
        <w:t>of</w:t>
      </w:r>
      <w:r>
        <w:rPr>
          <w:color w:val="231F20"/>
          <w:spacing w:val="22"/>
        </w:rPr>
        <w:t xml:space="preserve"> </w:t>
      </w:r>
      <w:r>
        <w:rPr>
          <w:color w:val="231F20"/>
        </w:rPr>
        <w:t>routing</w:t>
      </w:r>
      <w:r>
        <w:rPr>
          <w:color w:val="231F20"/>
          <w:spacing w:val="22"/>
        </w:rPr>
        <w:t xml:space="preserve"> </w:t>
      </w:r>
      <w:r>
        <w:rPr>
          <w:color w:val="231F20"/>
        </w:rPr>
        <w:t>policies</w:t>
      </w:r>
      <w:r>
        <w:rPr>
          <w:color w:val="231F20"/>
          <w:spacing w:val="22"/>
        </w:rPr>
        <w:t xml:space="preserve"> </w:t>
      </w:r>
      <w:r>
        <w:rPr>
          <w:color w:val="231F20"/>
        </w:rPr>
        <w:t>on</w:t>
      </w:r>
      <w:r>
        <w:rPr>
          <w:color w:val="231F20"/>
          <w:spacing w:val="22"/>
        </w:rPr>
        <w:t xml:space="preserve"> </w:t>
      </w:r>
      <w:r>
        <w:rPr>
          <w:color w:val="231F20"/>
        </w:rPr>
        <w:t>this</w:t>
      </w:r>
      <w:r>
        <w:rPr>
          <w:color w:val="231F20"/>
          <w:spacing w:val="22"/>
        </w:rPr>
        <w:t xml:space="preserve"> </w:t>
      </w:r>
      <w:r>
        <w:rPr>
          <w:color w:val="231F20"/>
        </w:rPr>
        <w:t>level</w:t>
      </w:r>
      <w:r>
        <w:rPr>
          <w:color w:val="231F20"/>
          <w:spacing w:val="22"/>
        </w:rPr>
        <w:t xml:space="preserve"> </w:t>
      </w:r>
      <w:r>
        <w:rPr>
          <w:color w:val="231F20"/>
        </w:rPr>
        <w:t>and</w:t>
      </w:r>
      <w:r>
        <w:rPr>
          <w:color w:val="231F20"/>
          <w:spacing w:val="22"/>
        </w:rPr>
        <w:t xml:space="preserve"> </w:t>
      </w:r>
      <w:r>
        <w:rPr>
          <w:color w:val="231F20"/>
        </w:rPr>
        <w:t>is</w:t>
      </w:r>
      <w:r>
        <w:rPr>
          <w:color w:val="231F20"/>
          <w:spacing w:val="22"/>
        </w:rPr>
        <w:t xml:space="preserve"> </w:t>
      </w:r>
      <w:r>
        <w:rPr>
          <w:color w:val="231F20"/>
        </w:rPr>
        <w:t>used</w:t>
      </w:r>
      <w:r>
        <w:rPr>
          <w:color w:val="231F20"/>
          <w:spacing w:val="22"/>
        </w:rPr>
        <w:t xml:space="preserve"> </w:t>
      </w:r>
      <w:r>
        <w:rPr>
          <w:color w:val="231F20"/>
        </w:rPr>
        <w:t>to</w:t>
      </w:r>
      <w:r>
        <w:rPr>
          <w:color w:val="231F20"/>
          <w:spacing w:val="22"/>
        </w:rPr>
        <w:t xml:space="preserve"> </w:t>
      </w:r>
      <w:r>
        <w:rPr>
          <w:color w:val="231F20"/>
        </w:rPr>
        <w:t>keep</w:t>
      </w:r>
      <w:r>
        <w:rPr>
          <w:color w:val="231F20"/>
          <w:spacing w:val="22"/>
        </w:rPr>
        <w:t xml:space="preserve"> </w:t>
      </w:r>
      <w:r>
        <w:rPr>
          <w:color w:val="231F20"/>
        </w:rPr>
        <w:t>track</w:t>
      </w:r>
      <w:r>
        <w:rPr>
          <w:color w:val="231F20"/>
          <w:spacing w:val="22"/>
        </w:rPr>
        <w:t xml:space="preserve"> </w:t>
      </w:r>
      <w:r>
        <w:rPr>
          <w:color w:val="231F20"/>
        </w:rPr>
        <w:t xml:space="preserve">of the network trafﬁc volumes incurred by other organizations. ASs typically have con- tracts with other (neighboring) autonomous systems. There are three fundamental </w:t>
      </w:r>
      <w:proofErr w:type="spellStart"/>
      <w:r>
        <w:rPr>
          <w:color w:val="231F20"/>
        </w:rPr>
        <w:t>rela</w:t>
      </w:r>
      <w:proofErr w:type="spellEnd"/>
      <w:r>
        <w:rPr>
          <w:color w:val="231F20"/>
        </w:rPr>
        <w:t xml:space="preserve">- </w:t>
      </w:r>
      <w:proofErr w:type="spellStart"/>
      <w:r>
        <w:rPr>
          <w:color w:val="231F20"/>
        </w:rPr>
        <w:t>tionships</w:t>
      </w:r>
      <w:proofErr w:type="spellEnd"/>
      <w:r>
        <w:rPr>
          <w:color w:val="231F20"/>
        </w:rPr>
        <w:t xml:space="preserve"> that can exist between autonomous systems:</w:t>
      </w:r>
    </w:p>
    <w:p w14:paraId="13EDF558" w14:textId="77777777" w:rsidR="00375E0D" w:rsidRDefault="00375E0D">
      <w:pPr>
        <w:spacing w:line="271" w:lineRule="auto"/>
        <w:jc w:val="both"/>
        <w:sectPr w:rsidR="00375E0D">
          <w:pgSz w:w="11910" w:h="16840"/>
          <w:pgMar w:top="960" w:right="460" w:bottom="280" w:left="460" w:header="0" w:footer="0" w:gutter="0"/>
          <w:cols w:space="720"/>
        </w:sectPr>
      </w:pPr>
    </w:p>
    <w:p w14:paraId="13EDF559" w14:textId="77777777" w:rsidR="00375E0D" w:rsidRDefault="00375E0D">
      <w:pPr>
        <w:pStyle w:val="BodyText"/>
      </w:pPr>
    </w:p>
    <w:p w14:paraId="13EDF55A" w14:textId="77777777" w:rsidR="00375E0D" w:rsidRDefault="00375E0D">
      <w:pPr>
        <w:pStyle w:val="BodyText"/>
      </w:pPr>
    </w:p>
    <w:p w14:paraId="13EDF55B" w14:textId="77777777" w:rsidR="00375E0D" w:rsidRDefault="00375E0D">
      <w:pPr>
        <w:pStyle w:val="BodyText"/>
      </w:pPr>
    </w:p>
    <w:p w14:paraId="13EDF55C" w14:textId="77777777" w:rsidR="00375E0D" w:rsidRDefault="00375E0D">
      <w:pPr>
        <w:pStyle w:val="BodyText"/>
      </w:pPr>
    </w:p>
    <w:p w14:paraId="13EDF55D" w14:textId="77777777" w:rsidR="00375E0D" w:rsidRDefault="00375E0D">
      <w:pPr>
        <w:pStyle w:val="BodyText"/>
      </w:pPr>
    </w:p>
    <w:p w14:paraId="13EDF55E" w14:textId="77777777" w:rsidR="00375E0D" w:rsidRDefault="00375E0D">
      <w:pPr>
        <w:pStyle w:val="BodyText"/>
      </w:pPr>
    </w:p>
    <w:p w14:paraId="13EDF55F" w14:textId="77777777" w:rsidR="00375E0D" w:rsidRDefault="00375E0D">
      <w:pPr>
        <w:pStyle w:val="BodyText"/>
      </w:pPr>
    </w:p>
    <w:p w14:paraId="13EDF560" w14:textId="77777777" w:rsidR="00375E0D" w:rsidRDefault="00375E0D">
      <w:pPr>
        <w:pStyle w:val="BodyText"/>
        <w:spacing w:before="1"/>
        <w:rPr>
          <w:sz w:val="22"/>
        </w:rPr>
      </w:pPr>
    </w:p>
    <w:p w14:paraId="13EDF561" w14:textId="77777777" w:rsidR="00375E0D" w:rsidRDefault="00000000">
      <w:pPr>
        <w:pStyle w:val="ListParagraph"/>
        <w:numPr>
          <w:ilvl w:val="2"/>
          <w:numId w:val="55"/>
        </w:numPr>
        <w:tabs>
          <w:tab w:val="left" w:pos="2485"/>
        </w:tabs>
        <w:spacing w:before="100" w:line="271" w:lineRule="auto"/>
        <w:ind w:left="2484" w:right="1117"/>
        <w:rPr>
          <w:sz w:val="20"/>
        </w:rPr>
      </w:pPr>
      <w:r>
        <w:rPr>
          <w:color w:val="231F20"/>
          <w:sz w:val="20"/>
        </w:rPr>
        <w:t>AS</w:t>
      </w:r>
      <w:r>
        <w:rPr>
          <w:color w:val="231F20"/>
          <w:spacing w:val="-7"/>
          <w:sz w:val="20"/>
        </w:rPr>
        <w:t xml:space="preserve"> </w:t>
      </w:r>
      <w:r>
        <w:rPr>
          <w:color w:val="231F20"/>
          <w:sz w:val="20"/>
        </w:rPr>
        <w:t>A</w:t>
      </w:r>
      <w:r>
        <w:rPr>
          <w:color w:val="231F20"/>
          <w:spacing w:val="-7"/>
          <w:sz w:val="20"/>
        </w:rPr>
        <w:t xml:space="preserve"> </w:t>
      </w:r>
      <w:r>
        <w:rPr>
          <w:color w:val="231F20"/>
          <w:sz w:val="20"/>
        </w:rPr>
        <w:t>acts</w:t>
      </w:r>
      <w:r>
        <w:rPr>
          <w:color w:val="231F20"/>
          <w:spacing w:val="-7"/>
          <w:sz w:val="20"/>
        </w:rPr>
        <w:t xml:space="preserve"> </w:t>
      </w:r>
      <w:r>
        <w:rPr>
          <w:color w:val="231F20"/>
          <w:sz w:val="20"/>
        </w:rPr>
        <w:t>as</w:t>
      </w:r>
      <w:r>
        <w:rPr>
          <w:color w:val="231F20"/>
          <w:spacing w:val="-7"/>
          <w:sz w:val="20"/>
        </w:rPr>
        <w:t xml:space="preserve"> </w:t>
      </w:r>
      <w:r>
        <w:rPr>
          <w:color w:val="231F20"/>
          <w:sz w:val="20"/>
        </w:rPr>
        <w:t>a</w:t>
      </w:r>
      <w:r>
        <w:rPr>
          <w:color w:val="231F20"/>
          <w:spacing w:val="-7"/>
          <w:sz w:val="20"/>
        </w:rPr>
        <w:t xml:space="preserve"> </w:t>
      </w:r>
      <w:r>
        <w:rPr>
          <w:color w:val="231F20"/>
          <w:sz w:val="20"/>
        </w:rPr>
        <w:t>provider</w:t>
      </w:r>
      <w:r>
        <w:rPr>
          <w:color w:val="231F20"/>
          <w:spacing w:val="-7"/>
          <w:sz w:val="20"/>
        </w:rPr>
        <w:t xml:space="preserve"> </w:t>
      </w:r>
      <w:r>
        <w:rPr>
          <w:color w:val="231F20"/>
          <w:sz w:val="20"/>
        </w:rPr>
        <w:t>for</w:t>
      </w:r>
      <w:r>
        <w:rPr>
          <w:color w:val="231F20"/>
          <w:spacing w:val="-7"/>
          <w:sz w:val="20"/>
        </w:rPr>
        <w:t xml:space="preserve"> </w:t>
      </w:r>
      <w:r>
        <w:rPr>
          <w:color w:val="231F20"/>
          <w:sz w:val="20"/>
        </w:rPr>
        <w:t>AS</w:t>
      </w:r>
      <w:r>
        <w:rPr>
          <w:color w:val="231F20"/>
          <w:spacing w:val="-7"/>
          <w:sz w:val="20"/>
        </w:rPr>
        <w:t xml:space="preserve"> </w:t>
      </w:r>
      <w:r>
        <w:rPr>
          <w:color w:val="231F20"/>
          <w:sz w:val="20"/>
        </w:rPr>
        <w:t>B.</w:t>
      </w:r>
      <w:r>
        <w:rPr>
          <w:color w:val="231F20"/>
          <w:spacing w:val="-7"/>
          <w:sz w:val="20"/>
        </w:rPr>
        <w:t xml:space="preserve"> </w:t>
      </w:r>
      <w:r>
        <w:rPr>
          <w:color w:val="231F20"/>
          <w:sz w:val="20"/>
        </w:rPr>
        <w:t>This</w:t>
      </w:r>
      <w:r>
        <w:rPr>
          <w:color w:val="231F20"/>
          <w:spacing w:val="-7"/>
          <w:sz w:val="20"/>
        </w:rPr>
        <w:t xml:space="preserve"> </w:t>
      </w:r>
      <w:r>
        <w:rPr>
          <w:color w:val="231F20"/>
          <w:sz w:val="20"/>
        </w:rPr>
        <w:t>means</w:t>
      </w:r>
      <w:r>
        <w:rPr>
          <w:color w:val="231F20"/>
          <w:spacing w:val="-7"/>
          <w:sz w:val="20"/>
        </w:rPr>
        <w:t xml:space="preserve"> </w:t>
      </w:r>
      <w:r>
        <w:rPr>
          <w:color w:val="231F20"/>
          <w:sz w:val="20"/>
        </w:rPr>
        <w:t>that</w:t>
      </w:r>
      <w:r>
        <w:rPr>
          <w:color w:val="231F20"/>
          <w:spacing w:val="-7"/>
          <w:sz w:val="20"/>
        </w:rPr>
        <w:t xml:space="preserve"> </w:t>
      </w:r>
      <w:r>
        <w:rPr>
          <w:color w:val="231F20"/>
          <w:sz w:val="20"/>
        </w:rPr>
        <w:t>A</w:t>
      </w:r>
      <w:r>
        <w:rPr>
          <w:color w:val="231F20"/>
          <w:spacing w:val="-7"/>
          <w:sz w:val="20"/>
        </w:rPr>
        <w:t xml:space="preserve"> </w:t>
      </w:r>
      <w:r>
        <w:rPr>
          <w:color w:val="231F20"/>
          <w:sz w:val="20"/>
        </w:rPr>
        <w:t>lets</w:t>
      </w:r>
      <w:r>
        <w:rPr>
          <w:color w:val="231F20"/>
          <w:spacing w:val="-7"/>
          <w:sz w:val="20"/>
        </w:rPr>
        <w:t xml:space="preserve"> </w:t>
      </w:r>
      <w:r>
        <w:rPr>
          <w:color w:val="231F20"/>
          <w:sz w:val="20"/>
        </w:rPr>
        <w:t>B</w:t>
      </w:r>
      <w:r>
        <w:rPr>
          <w:color w:val="231F20"/>
          <w:spacing w:val="-7"/>
          <w:sz w:val="20"/>
        </w:rPr>
        <w:t xml:space="preserve"> </w:t>
      </w:r>
      <w:r>
        <w:rPr>
          <w:color w:val="231F20"/>
          <w:sz w:val="20"/>
        </w:rPr>
        <w:t>use</w:t>
      </w:r>
      <w:r>
        <w:rPr>
          <w:color w:val="231F20"/>
          <w:spacing w:val="-7"/>
          <w:sz w:val="20"/>
        </w:rPr>
        <w:t xml:space="preserve"> </w:t>
      </w:r>
      <w:r>
        <w:rPr>
          <w:color w:val="231F20"/>
          <w:sz w:val="20"/>
        </w:rPr>
        <w:t>its</w:t>
      </w:r>
      <w:r>
        <w:rPr>
          <w:color w:val="231F20"/>
          <w:spacing w:val="-7"/>
          <w:sz w:val="20"/>
        </w:rPr>
        <w:t xml:space="preserve"> </w:t>
      </w:r>
      <w:r>
        <w:rPr>
          <w:color w:val="231F20"/>
          <w:sz w:val="20"/>
        </w:rPr>
        <w:t>infrastructure</w:t>
      </w:r>
      <w:r>
        <w:rPr>
          <w:color w:val="231F20"/>
          <w:spacing w:val="-7"/>
          <w:sz w:val="20"/>
        </w:rPr>
        <w:t xml:space="preserve"> </w:t>
      </w:r>
      <w:r>
        <w:rPr>
          <w:color w:val="231F20"/>
          <w:sz w:val="20"/>
        </w:rPr>
        <w:t>and, usually, bills B for the usage. In other words, B is downstream of A.</w:t>
      </w:r>
    </w:p>
    <w:p w14:paraId="13EDF562" w14:textId="77777777" w:rsidR="00375E0D" w:rsidRDefault="00000000">
      <w:pPr>
        <w:pStyle w:val="ListParagraph"/>
        <w:numPr>
          <w:ilvl w:val="2"/>
          <w:numId w:val="55"/>
        </w:numPr>
        <w:tabs>
          <w:tab w:val="left" w:pos="2485"/>
        </w:tabs>
        <w:ind w:left="2484" w:hanging="281"/>
        <w:rPr>
          <w:sz w:val="20"/>
        </w:rPr>
      </w:pPr>
      <w:r>
        <w:rPr>
          <w:color w:val="231F20"/>
          <w:sz w:val="20"/>
        </w:rPr>
        <w:t>AS</w:t>
      </w:r>
      <w:r>
        <w:rPr>
          <w:color w:val="231F20"/>
          <w:spacing w:val="-7"/>
          <w:sz w:val="20"/>
        </w:rPr>
        <w:t xml:space="preserve"> </w:t>
      </w:r>
      <w:r>
        <w:rPr>
          <w:color w:val="231F20"/>
          <w:sz w:val="20"/>
        </w:rPr>
        <w:t>A</w:t>
      </w:r>
      <w:r>
        <w:rPr>
          <w:color w:val="231F20"/>
          <w:spacing w:val="-7"/>
          <w:sz w:val="20"/>
        </w:rPr>
        <w:t xml:space="preserve"> </w:t>
      </w:r>
      <w:r>
        <w:rPr>
          <w:color w:val="231F20"/>
          <w:sz w:val="20"/>
        </w:rPr>
        <w:t>is</w:t>
      </w:r>
      <w:r>
        <w:rPr>
          <w:color w:val="231F20"/>
          <w:spacing w:val="-7"/>
          <w:sz w:val="20"/>
        </w:rPr>
        <w:t xml:space="preserve"> </w:t>
      </w:r>
      <w:r>
        <w:rPr>
          <w:color w:val="231F20"/>
          <w:sz w:val="20"/>
        </w:rPr>
        <w:t>a</w:t>
      </w:r>
      <w:r>
        <w:rPr>
          <w:color w:val="231F20"/>
          <w:spacing w:val="-7"/>
          <w:sz w:val="20"/>
        </w:rPr>
        <w:t xml:space="preserve"> </w:t>
      </w:r>
      <w:r>
        <w:rPr>
          <w:color w:val="231F20"/>
          <w:sz w:val="20"/>
        </w:rPr>
        <w:t>customer</w:t>
      </w:r>
      <w:r>
        <w:rPr>
          <w:color w:val="231F20"/>
          <w:spacing w:val="-7"/>
          <w:sz w:val="20"/>
        </w:rPr>
        <w:t xml:space="preserve"> </w:t>
      </w:r>
      <w:r>
        <w:rPr>
          <w:color w:val="231F20"/>
          <w:sz w:val="20"/>
        </w:rPr>
        <w:t>of</w:t>
      </w:r>
      <w:r>
        <w:rPr>
          <w:color w:val="231F20"/>
          <w:spacing w:val="-7"/>
          <w:sz w:val="20"/>
        </w:rPr>
        <w:t xml:space="preserve"> </w:t>
      </w:r>
      <w:r>
        <w:rPr>
          <w:color w:val="231F20"/>
          <w:sz w:val="20"/>
        </w:rPr>
        <w:t>AS</w:t>
      </w:r>
      <w:r>
        <w:rPr>
          <w:color w:val="231F20"/>
          <w:spacing w:val="-6"/>
          <w:sz w:val="20"/>
        </w:rPr>
        <w:t xml:space="preserve"> </w:t>
      </w:r>
      <w:r>
        <w:rPr>
          <w:color w:val="231F20"/>
          <w:sz w:val="20"/>
        </w:rPr>
        <w:t>B.</w:t>
      </w:r>
      <w:r>
        <w:rPr>
          <w:color w:val="231F20"/>
          <w:spacing w:val="-7"/>
          <w:sz w:val="20"/>
        </w:rPr>
        <w:t xml:space="preserve"> </w:t>
      </w:r>
      <w:r>
        <w:rPr>
          <w:color w:val="231F20"/>
          <w:sz w:val="20"/>
        </w:rPr>
        <w:t>This</w:t>
      </w:r>
      <w:r>
        <w:rPr>
          <w:color w:val="231F20"/>
          <w:spacing w:val="-7"/>
          <w:sz w:val="20"/>
        </w:rPr>
        <w:t xml:space="preserve"> </w:t>
      </w:r>
      <w:r>
        <w:rPr>
          <w:color w:val="231F20"/>
          <w:sz w:val="20"/>
        </w:rPr>
        <w:t>is</w:t>
      </w:r>
      <w:r>
        <w:rPr>
          <w:color w:val="231F20"/>
          <w:spacing w:val="-7"/>
          <w:sz w:val="20"/>
        </w:rPr>
        <w:t xml:space="preserve"> </w:t>
      </w:r>
      <w:r>
        <w:rPr>
          <w:color w:val="231F20"/>
          <w:sz w:val="20"/>
        </w:rPr>
        <w:t>the</w:t>
      </w:r>
      <w:r>
        <w:rPr>
          <w:color w:val="231F20"/>
          <w:spacing w:val="-7"/>
          <w:sz w:val="20"/>
        </w:rPr>
        <w:t xml:space="preserve"> </w:t>
      </w:r>
      <w:r>
        <w:rPr>
          <w:color w:val="231F20"/>
          <w:sz w:val="20"/>
        </w:rPr>
        <w:t>inverse</w:t>
      </w:r>
      <w:r>
        <w:rPr>
          <w:color w:val="231F20"/>
          <w:spacing w:val="-7"/>
          <w:sz w:val="20"/>
        </w:rPr>
        <w:t xml:space="preserve"> </w:t>
      </w:r>
      <w:r>
        <w:rPr>
          <w:color w:val="231F20"/>
          <w:sz w:val="20"/>
        </w:rPr>
        <w:t>relationship,</w:t>
      </w:r>
      <w:r>
        <w:rPr>
          <w:color w:val="231F20"/>
          <w:spacing w:val="-7"/>
          <w:sz w:val="20"/>
        </w:rPr>
        <w:t xml:space="preserve"> </w:t>
      </w:r>
      <w:r>
        <w:rPr>
          <w:color w:val="231F20"/>
          <w:sz w:val="20"/>
        </w:rPr>
        <w:t>where</w:t>
      </w:r>
      <w:r>
        <w:rPr>
          <w:color w:val="231F20"/>
          <w:spacing w:val="-6"/>
          <w:sz w:val="20"/>
        </w:rPr>
        <w:t xml:space="preserve"> </w:t>
      </w:r>
      <w:r>
        <w:rPr>
          <w:color w:val="231F20"/>
          <w:sz w:val="20"/>
        </w:rPr>
        <w:t>B</w:t>
      </w:r>
      <w:r>
        <w:rPr>
          <w:color w:val="231F20"/>
          <w:spacing w:val="-7"/>
          <w:sz w:val="20"/>
        </w:rPr>
        <w:t xml:space="preserve"> </w:t>
      </w:r>
      <w:r>
        <w:rPr>
          <w:color w:val="231F20"/>
          <w:sz w:val="20"/>
        </w:rPr>
        <w:t>is</w:t>
      </w:r>
      <w:r>
        <w:rPr>
          <w:color w:val="231F20"/>
          <w:spacing w:val="-7"/>
          <w:sz w:val="20"/>
        </w:rPr>
        <w:t xml:space="preserve"> </w:t>
      </w:r>
      <w:r>
        <w:rPr>
          <w:color w:val="231F20"/>
          <w:sz w:val="20"/>
        </w:rPr>
        <w:t>upstream</w:t>
      </w:r>
      <w:r>
        <w:rPr>
          <w:color w:val="231F20"/>
          <w:spacing w:val="-7"/>
          <w:sz w:val="20"/>
        </w:rPr>
        <w:t xml:space="preserve"> </w:t>
      </w:r>
      <w:r>
        <w:rPr>
          <w:color w:val="231F20"/>
          <w:sz w:val="20"/>
        </w:rPr>
        <w:t>of</w:t>
      </w:r>
      <w:r>
        <w:rPr>
          <w:color w:val="231F20"/>
          <w:spacing w:val="-7"/>
          <w:sz w:val="20"/>
        </w:rPr>
        <w:t xml:space="preserve"> </w:t>
      </w:r>
      <w:r>
        <w:rPr>
          <w:color w:val="231F20"/>
          <w:spacing w:val="-5"/>
          <w:sz w:val="20"/>
        </w:rPr>
        <w:t>A.</w:t>
      </w:r>
    </w:p>
    <w:p w14:paraId="13EDF563" w14:textId="77777777" w:rsidR="00375E0D" w:rsidRDefault="00000000">
      <w:pPr>
        <w:pStyle w:val="ListParagraph"/>
        <w:numPr>
          <w:ilvl w:val="2"/>
          <w:numId w:val="55"/>
        </w:numPr>
        <w:tabs>
          <w:tab w:val="left" w:pos="2485"/>
        </w:tabs>
        <w:spacing w:before="30" w:line="271" w:lineRule="auto"/>
        <w:ind w:left="2484" w:right="1248"/>
        <w:rPr>
          <w:sz w:val="20"/>
        </w:rPr>
      </w:pPr>
      <w:r>
        <w:rPr>
          <w:color w:val="231F20"/>
          <w:sz w:val="20"/>
        </w:rPr>
        <w:t>AS</w:t>
      </w:r>
      <w:r>
        <w:rPr>
          <w:color w:val="231F20"/>
          <w:spacing w:val="-5"/>
          <w:sz w:val="20"/>
        </w:rPr>
        <w:t xml:space="preserve"> </w:t>
      </w:r>
      <w:r>
        <w:rPr>
          <w:color w:val="231F20"/>
          <w:sz w:val="20"/>
        </w:rPr>
        <w:t>A</w:t>
      </w:r>
      <w:r>
        <w:rPr>
          <w:color w:val="231F20"/>
          <w:spacing w:val="-5"/>
          <w:sz w:val="20"/>
        </w:rPr>
        <w:t xml:space="preserve"> </w:t>
      </w:r>
      <w:r>
        <w:rPr>
          <w:color w:val="231F20"/>
          <w:sz w:val="20"/>
        </w:rPr>
        <w:t>and</w:t>
      </w:r>
      <w:r>
        <w:rPr>
          <w:color w:val="231F20"/>
          <w:spacing w:val="-5"/>
          <w:sz w:val="20"/>
        </w:rPr>
        <w:t xml:space="preserve"> </w:t>
      </w:r>
      <w:r>
        <w:rPr>
          <w:color w:val="231F20"/>
          <w:sz w:val="20"/>
        </w:rPr>
        <w:t>AS</w:t>
      </w:r>
      <w:r>
        <w:rPr>
          <w:color w:val="231F20"/>
          <w:spacing w:val="-5"/>
          <w:sz w:val="20"/>
        </w:rPr>
        <w:t xml:space="preserve"> </w:t>
      </w:r>
      <w:r>
        <w:rPr>
          <w:color w:val="231F20"/>
          <w:sz w:val="20"/>
        </w:rPr>
        <w:t>B</w:t>
      </w:r>
      <w:r>
        <w:rPr>
          <w:color w:val="231F20"/>
          <w:spacing w:val="-5"/>
          <w:sz w:val="20"/>
        </w:rPr>
        <w:t xml:space="preserve"> </w:t>
      </w:r>
      <w:r>
        <w:rPr>
          <w:color w:val="231F20"/>
          <w:sz w:val="20"/>
        </w:rPr>
        <w:t>act</w:t>
      </w:r>
      <w:r>
        <w:rPr>
          <w:color w:val="231F20"/>
          <w:spacing w:val="-5"/>
          <w:sz w:val="20"/>
        </w:rPr>
        <w:t xml:space="preserve"> </w:t>
      </w:r>
      <w:r>
        <w:rPr>
          <w:color w:val="231F20"/>
          <w:sz w:val="20"/>
        </w:rPr>
        <w:t>as</w:t>
      </w:r>
      <w:r>
        <w:rPr>
          <w:color w:val="231F20"/>
          <w:spacing w:val="-5"/>
          <w:sz w:val="20"/>
        </w:rPr>
        <w:t xml:space="preserve"> </w:t>
      </w:r>
      <w:r>
        <w:rPr>
          <w:color w:val="231F20"/>
          <w:sz w:val="20"/>
        </w:rPr>
        <w:t>peers,</w:t>
      </w:r>
      <w:r>
        <w:rPr>
          <w:color w:val="231F20"/>
          <w:spacing w:val="-5"/>
          <w:sz w:val="20"/>
        </w:rPr>
        <w:t xml:space="preserve"> </w:t>
      </w:r>
      <w:r>
        <w:rPr>
          <w:color w:val="231F20"/>
          <w:sz w:val="20"/>
        </w:rPr>
        <w:t>offering</w:t>
      </w:r>
      <w:r>
        <w:rPr>
          <w:color w:val="231F20"/>
          <w:spacing w:val="-5"/>
          <w:sz w:val="20"/>
        </w:rPr>
        <w:t xml:space="preserve"> </w:t>
      </w:r>
      <w:r>
        <w:rPr>
          <w:color w:val="231F20"/>
          <w:sz w:val="20"/>
        </w:rPr>
        <w:t>transport</w:t>
      </w:r>
      <w:r>
        <w:rPr>
          <w:color w:val="231F20"/>
          <w:spacing w:val="-5"/>
          <w:sz w:val="20"/>
        </w:rPr>
        <w:t xml:space="preserve"> </w:t>
      </w:r>
      <w:r>
        <w:rPr>
          <w:color w:val="231F20"/>
          <w:sz w:val="20"/>
        </w:rPr>
        <w:t>services</w:t>
      </w:r>
      <w:r>
        <w:rPr>
          <w:color w:val="231F20"/>
          <w:spacing w:val="-5"/>
          <w:sz w:val="20"/>
        </w:rPr>
        <w:t xml:space="preserve"> </w:t>
      </w:r>
      <w:r>
        <w:rPr>
          <w:color w:val="231F20"/>
          <w:sz w:val="20"/>
        </w:rPr>
        <w:t>to</w:t>
      </w:r>
      <w:r>
        <w:rPr>
          <w:color w:val="231F20"/>
          <w:spacing w:val="-5"/>
          <w:sz w:val="20"/>
        </w:rPr>
        <w:t xml:space="preserve"> </w:t>
      </w:r>
      <w:r>
        <w:rPr>
          <w:color w:val="231F20"/>
          <w:sz w:val="20"/>
        </w:rPr>
        <w:t>each</w:t>
      </w:r>
      <w:r>
        <w:rPr>
          <w:color w:val="231F20"/>
          <w:spacing w:val="-5"/>
          <w:sz w:val="20"/>
        </w:rPr>
        <w:t xml:space="preserve"> </w:t>
      </w:r>
      <w:r>
        <w:rPr>
          <w:color w:val="231F20"/>
          <w:sz w:val="20"/>
        </w:rPr>
        <w:t>other</w:t>
      </w:r>
      <w:r>
        <w:rPr>
          <w:color w:val="231F20"/>
          <w:spacing w:val="-5"/>
          <w:sz w:val="20"/>
        </w:rPr>
        <w:t xml:space="preserve"> </w:t>
      </w:r>
      <w:r>
        <w:rPr>
          <w:color w:val="231F20"/>
          <w:sz w:val="20"/>
        </w:rPr>
        <w:t>based</w:t>
      </w:r>
      <w:r>
        <w:rPr>
          <w:color w:val="231F20"/>
          <w:spacing w:val="-5"/>
          <w:sz w:val="20"/>
        </w:rPr>
        <w:t xml:space="preserve"> </w:t>
      </w:r>
      <w:r>
        <w:rPr>
          <w:color w:val="231F20"/>
          <w:sz w:val="20"/>
        </w:rPr>
        <w:t>on</w:t>
      </w:r>
      <w:r>
        <w:rPr>
          <w:color w:val="231F20"/>
          <w:spacing w:val="-5"/>
          <w:sz w:val="20"/>
        </w:rPr>
        <w:t xml:space="preserve"> </w:t>
      </w:r>
      <w:r>
        <w:rPr>
          <w:color w:val="231F20"/>
          <w:sz w:val="20"/>
        </w:rPr>
        <w:t>an agreement. In this case, the interconnection between the two ASs is bidirectional.</w:t>
      </w:r>
    </w:p>
    <w:p w14:paraId="13EDF564" w14:textId="77777777" w:rsidR="00375E0D" w:rsidRDefault="00375E0D">
      <w:pPr>
        <w:pStyle w:val="BodyText"/>
        <w:spacing w:before="7"/>
        <w:rPr>
          <w:sz w:val="22"/>
        </w:rPr>
      </w:pPr>
    </w:p>
    <w:p w14:paraId="13EDF565" w14:textId="77777777" w:rsidR="00375E0D" w:rsidRDefault="00000000">
      <w:pPr>
        <w:pStyle w:val="BodyText"/>
        <w:spacing w:line="271" w:lineRule="auto"/>
        <w:ind w:left="2204" w:right="954" w:hanging="1"/>
        <w:jc w:val="both"/>
      </w:pPr>
      <w:r>
        <w:rPr>
          <w:color w:val="231F20"/>
        </w:rPr>
        <w:t xml:space="preserve">Obviously, organizations that provide internet connectivity for many other </w:t>
      </w:r>
      <w:proofErr w:type="spellStart"/>
      <w:r>
        <w:rPr>
          <w:color w:val="231F20"/>
        </w:rPr>
        <w:t>organiza</w:t>
      </w:r>
      <w:proofErr w:type="spellEnd"/>
      <w:r>
        <w:rPr>
          <w:color w:val="231F20"/>
        </w:rPr>
        <w:t>-</w:t>
      </w:r>
      <w:r>
        <w:rPr>
          <w:color w:val="231F20"/>
          <w:spacing w:val="80"/>
        </w:rPr>
        <w:t xml:space="preserve"> </w:t>
      </w:r>
      <w:proofErr w:type="spellStart"/>
      <w:r>
        <w:rPr>
          <w:color w:val="231F20"/>
        </w:rPr>
        <w:t>tions</w:t>
      </w:r>
      <w:proofErr w:type="spellEnd"/>
      <w:r>
        <w:rPr>
          <w:color w:val="231F20"/>
          <w:spacing w:val="-3"/>
        </w:rPr>
        <w:t xml:space="preserve"> </w:t>
      </w:r>
      <w:r>
        <w:rPr>
          <w:color w:val="231F20"/>
        </w:rPr>
        <w:t>and</w:t>
      </w:r>
      <w:r>
        <w:rPr>
          <w:color w:val="231F20"/>
          <w:spacing w:val="-3"/>
        </w:rPr>
        <w:t xml:space="preserve"> </w:t>
      </w:r>
      <w:r>
        <w:rPr>
          <w:color w:val="231F20"/>
        </w:rPr>
        <w:t>persons,</w:t>
      </w:r>
      <w:r>
        <w:rPr>
          <w:color w:val="231F20"/>
          <w:spacing w:val="-3"/>
        </w:rPr>
        <w:t xml:space="preserve"> </w:t>
      </w:r>
      <w:r>
        <w:rPr>
          <w:color w:val="231F20"/>
        </w:rPr>
        <w:t>e.g.,</w:t>
      </w:r>
      <w:r>
        <w:rPr>
          <w:color w:val="231F20"/>
          <w:spacing w:val="-3"/>
        </w:rPr>
        <w:t xml:space="preserve"> </w:t>
      </w:r>
      <w:r>
        <w:rPr>
          <w:color w:val="231F20"/>
        </w:rPr>
        <w:t>Deutsche</w:t>
      </w:r>
      <w:r>
        <w:rPr>
          <w:color w:val="231F20"/>
          <w:spacing w:val="-3"/>
        </w:rPr>
        <w:t xml:space="preserve"> </w:t>
      </w:r>
      <w:r>
        <w:rPr>
          <w:color w:val="231F20"/>
        </w:rPr>
        <w:t>Telekom</w:t>
      </w:r>
      <w:r>
        <w:rPr>
          <w:color w:val="231F20"/>
          <w:spacing w:val="-3"/>
        </w:rPr>
        <w:t xml:space="preserve"> </w:t>
      </w:r>
      <w:r>
        <w:rPr>
          <w:color w:val="231F20"/>
        </w:rPr>
        <w:t>AG,</w:t>
      </w:r>
      <w:r>
        <w:rPr>
          <w:color w:val="231F20"/>
          <w:spacing w:val="-3"/>
        </w:rPr>
        <w:t xml:space="preserve"> </w:t>
      </w:r>
      <w:r>
        <w:rPr>
          <w:color w:val="231F20"/>
        </w:rPr>
        <w:t>will</w:t>
      </w:r>
      <w:r>
        <w:rPr>
          <w:color w:val="231F20"/>
          <w:spacing w:val="-3"/>
        </w:rPr>
        <w:t xml:space="preserve"> </w:t>
      </w:r>
      <w:r>
        <w:rPr>
          <w:color w:val="231F20"/>
        </w:rPr>
        <w:t>have</w:t>
      </w:r>
      <w:r>
        <w:rPr>
          <w:color w:val="231F20"/>
          <w:spacing w:val="-3"/>
        </w:rPr>
        <w:t xml:space="preserve"> </w:t>
      </w:r>
      <w:r>
        <w:rPr>
          <w:color w:val="231F20"/>
        </w:rPr>
        <w:t>more</w:t>
      </w:r>
      <w:r>
        <w:rPr>
          <w:color w:val="231F20"/>
          <w:spacing w:val="-3"/>
        </w:rPr>
        <w:t xml:space="preserve"> </w:t>
      </w:r>
      <w:r>
        <w:rPr>
          <w:color w:val="231F20"/>
        </w:rPr>
        <w:t>downstream</w:t>
      </w:r>
      <w:r>
        <w:rPr>
          <w:color w:val="231F20"/>
          <w:spacing w:val="-3"/>
        </w:rPr>
        <w:t xml:space="preserve"> </w:t>
      </w:r>
      <w:r>
        <w:rPr>
          <w:color w:val="231F20"/>
        </w:rPr>
        <w:t>ASs.</w:t>
      </w:r>
    </w:p>
    <w:p w14:paraId="13EDF566" w14:textId="77777777" w:rsidR="00375E0D" w:rsidRDefault="00375E0D">
      <w:pPr>
        <w:pStyle w:val="BodyText"/>
        <w:spacing w:before="7"/>
        <w:rPr>
          <w:sz w:val="22"/>
        </w:rPr>
      </w:pPr>
    </w:p>
    <w:p w14:paraId="13EDF567" w14:textId="77777777" w:rsidR="00375E0D" w:rsidRDefault="00000000">
      <w:pPr>
        <w:pStyle w:val="BodyText"/>
        <w:spacing w:line="271" w:lineRule="auto"/>
        <w:ind w:left="2204" w:right="954" w:hanging="1"/>
        <w:jc w:val="both"/>
      </w:pPr>
      <w:r>
        <w:rPr>
          <w:color w:val="231F20"/>
        </w:rPr>
        <w:t xml:space="preserve">The public IP address ranges associated with ASs don’t overlap. Any public IP address can thus only ever belong to one autonomous system and consequently only ever have </w:t>
      </w:r>
      <w:r>
        <w:rPr>
          <w:color w:val="231F20"/>
          <w:w w:val="105"/>
        </w:rPr>
        <w:t>one administrative organization associated with it.</w:t>
      </w:r>
    </w:p>
    <w:p w14:paraId="13EDF568" w14:textId="77777777" w:rsidR="00375E0D" w:rsidRDefault="00375E0D">
      <w:pPr>
        <w:pStyle w:val="BodyText"/>
        <w:rPr>
          <w:sz w:val="24"/>
        </w:rPr>
      </w:pPr>
    </w:p>
    <w:p w14:paraId="13EDF569" w14:textId="77777777" w:rsidR="00375E0D" w:rsidRDefault="00375E0D">
      <w:pPr>
        <w:pStyle w:val="BodyText"/>
        <w:spacing w:before="8"/>
        <w:rPr>
          <w:sz w:val="35"/>
        </w:rPr>
      </w:pPr>
    </w:p>
    <w:p w14:paraId="13EDF56A" w14:textId="77777777" w:rsidR="00375E0D" w:rsidRDefault="00000000">
      <w:pPr>
        <w:pStyle w:val="Heading4"/>
        <w:numPr>
          <w:ilvl w:val="1"/>
          <w:numId w:val="55"/>
        </w:numPr>
        <w:tabs>
          <w:tab w:val="left" w:pos="2772"/>
        </w:tabs>
        <w:ind w:left="2771" w:hanging="568"/>
        <w:jc w:val="left"/>
      </w:pPr>
      <w:r>
        <w:rPr>
          <w:color w:val="003946"/>
        </w:rPr>
        <w:t>Attacks</w:t>
      </w:r>
      <w:r>
        <w:rPr>
          <w:color w:val="003946"/>
          <w:spacing w:val="-2"/>
        </w:rPr>
        <w:t xml:space="preserve"> </w:t>
      </w:r>
      <w:r>
        <w:rPr>
          <w:color w:val="003946"/>
        </w:rPr>
        <w:t>against</w:t>
      </w:r>
      <w:r>
        <w:rPr>
          <w:color w:val="003946"/>
          <w:spacing w:val="-1"/>
        </w:rPr>
        <w:t xml:space="preserve"> </w:t>
      </w:r>
      <w:r>
        <w:rPr>
          <w:color w:val="003946"/>
          <w:spacing w:val="-2"/>
        </w:rPr>
        <w:t>Routing</w:t>
      </w:r>
    </w:p>
    <w:p w14:paraId="13EDF56B" w14:textId="77777777" w:rsidR="00375E0D" w:rsidRDefault="00000000">
      <w:pPr>
        <w:pStyle w:val="BodyText"/>
        <w:spacing w:before="269" w:line="271" w:lineRule="auto"/>
        <w:ind w:left="2204" w:right="954"/>
        <w:jc w:val="both"/>
      </w:pPr>
      <w:r>
        <w:rPr>
          <w:color w:val="231F20"/>
        </w:rPr>
        <w:t>Many routing approaches initially treated security concerns more as an afterthought</w:t>
      </w:r>
      <w:r>
        <w:rPr>
          <w:color w:val="231F20"/>
          <w:spacing w:val="80"/>
        </w:rPr>
        <w:t xml:space="preserve"> </w:t>
      </w:r>
      <w:r>
        <w:rPr>
          <w:color w:val="231F20"/>
        </w:rPr>
        <w:t>than</w:t>
      </w:r>
      <w:r>
        <w:rPr>
          <w:color w:val="231F20"/>
          <w:spacing w:val="-4"/>
        </w:rPr>
        <w:t xml:space="preserve"> </w:t>
      </w:r>
      <w:r>
        <w:rPr>
          <w:color w:val="231F20"/>
        </w:rPr>
        <w:t>as</w:t>
      </w:r>
      <w:r>
        <w:rPr>
          <w:color w:val="231F20"/>
          <w:spacing w:val="-4"/>
        </w:rPr>
        <w:t xml:space="preserve"> </w:t>
      </w:r>
      <w:r>
        <w:rPr>
          <w:color w:val="231F20"/>
        </w:rPr>
        <w:t>a</w:t>
      </w:r>
      <w:r>
        <w:rPr>
          <w:color w:val="231F20"/>
          <w:spacing w:val="-4"/>
        </w:rPr>
        <w:t xml:space="preserve"> </w:t>
      </w:r>
      <w:r>
        <w:rPr>
          <w:color w:val="231F20"/>
        </w:rPr>
        <w:t>fundamental</w:t>
      </w:r>
      <w:r>
        <w:rPr>
          <w:color w:val="231F20"/>
          <w:spacing w:val="-4"/>
        </w:rPr>
        <w:t xml:space="preserve"> </w:t>
      </w:r>
      <w:r>
        <w:rPr>
          <w:color w:val="231F20"/>
        </w:rPr>
        <w:t>requirement.</w:t>
      </w:r>
      <w:r>
        <w:rPr>
          <w:color w:val="231F20"/>
          <w:spacing w:val="-4"/>
        </w:rPr>
        <w:t xml:space="preserve"> </w:t>
      </w:r>
      <w:r>
        <w:rPr>
          <w:color w:val="231F20"/>
        </w:rPr>
        <w:t>ARP,</w:t>
      </w:r>
      <w:r>
        <w:rPr>
          <w:color w:val="231F20"/>
          <w:spacing w:val="-4"/>
        </w:rPr>
        <w:t xml:space="preserve"> </w:t>
      </w:r>
      <w:r>
        <w:rPr>
          <w:color w:val="231F20"/>
        </w:rPr>
        <w:t>as</w:t>
      </w:r>
      <w:r>
        <w:rPr>
          <w:color w:val="231F20"/>
          <w:spacing w:val="-4"/>
        </w:rPr>
        <w:t xml:space="preserve"> </w:t>
      </w:r>
      <w:r>
        <w:rPr>
          <w:color w:val="231F20"/>
        </w:rPr>
        <w:t>speciﬁed</w:t>
      </w:r>
      <w:r>
        <w:rPr>
          <w:color w:val="231F20"/>
          <w:spacing w:val="-4"/>
        </w:rPr>
        <w:t xml:space="preserve"> </w:t>
      </w:r>
      <w:r>
        <w:rPr>
          <w:color w:val="231F20"/>
        </w:rPr>
        <w:t>in</w:t>
      </w:r>
      <w:r>
        <w:rPr>
          <w:color w:val="231F20"/>
          <w:spacing w:val="-4"/>
        </w:rPr>
        <w:t xml:space="preserve"> </w:t>
      </w:r>
      <w:r>
        <w:rPr>
          <w:color w:val="231F20"/>
        </w:rPr>
        <w:t>RFC</w:t>
      </w:r>
      <w:r>
        <w:rPr>
          <w:color w:val="231F20"/>
          <w:spacing w:val="-4"/>
        </w:rPr>
        <w:t xml:space="preserve"> </w:t>
      </w:r>
      <w:r>
        <w:rPr>
          <w:color w:val="231F20"/>
        </w:rPr>
        <w:t>826</w:t>
      </w:r>
      <w:r>
        <w:rPr>
          <w:color w:val="231F20"/>
          <w:spacing w:val="-4"/>
        </w:rPr>
        <w:t xml:space="preserve"> </w:t>
      </w:r>
      <w:r>
        <w:rPr>
          <w:color w:val="231F20"/>
        </w:rPr>
        <w:t>(Plummer,</w:t>
      </w:r>
      <w:r>
        <w:rPr>
          <w:color w:val="231F20"/>
          <w:spacing w:val="-4"/>
        </w:rPr>
        <w:t xml:space="preserve"> </w:t>
      </w:r>
      <w:r>
        <w:rPr>
          <w:color w:val="231F20"/>
        </w:rPr>
        <w:t>1982),</w:t>
      </w:r>
      <w:r>
        <w:rPr>
          <w:color w:val="231F20"/>
          <w:spacing w:val="-4"/>
        </w:rPr>
        <w:t xml:space="preserve"> </w:t>
      </w:r>
      <w:r>
        <w:rPr>
          <w:color w:val="231F20"/>
        </w:rPr>
        <w:t>has no</w:t>
      </w:r>
      <w:r>
        <w:rPr>
          <w:color w:val="231F20"/>
          <w:spacing w:val="-5"/>
        </w:rPr>
        <w:t xml:space="preserve"> </w:t>
      </w:r>
      <w:r>
        <w:rPr>
          <w:color w:val="231F20"/>
        </w:rPr>
        <w:t>way</w:t>
      </w:r>
      <w:r>
        <w:rPr>
          <w:color w:val="231F20"/>
          <w:spacing w:val="-5"/>
        </w:rPr>
        <w:t xml:space="preserve"> </w:t>
      </w:r>
      <w:r>
        <w:rPr>
          <w:color w:val="231F20"/>
        </w:rPr>
        <w:t>to</w:t>
      </w:r>
      <w:r>
        <w:rPr>
          <w:color w:val="231F20"/>
          <w:spacing w:val="-5"/>
        </w:rPr>
        <w:t xml:space="preserve"> </w:t>
      </w:r>
      <w:r>
        <w:rPr>
          <w:color w:val="231F20"/>
        </w:rPr>
        <w:t>authenticate</w:t>
      </w:r>
      <w:r>
        <w:rPr>
          <w:color w:val="231F20"/>
          <w:spacing w:val="-5"/>
        </w:rPr>
        <w:t xml:space="preserve"> </w:t>
      </w:r>
      <w:r>
        <w:rPr>
          <w:color w:val="231F20"/>
        </w:rPr>
        <w:t>ARP</w:t>
      </w:r>
      <w:r>
        <w:rPr>
          <w:color w:val="231F20"/>
          <w:spacing w:val="-5"/>
        </w:rPr>
        <w:t xml:space="preserve"> </w:t>
      </w:r>
      <w:r>
        <w:rPr>
          <w:color w:val="231F20"/>
        </w:rPr>
        <w:t>responses</w:t>
      </w:r>
      <w:r>
        <w:rPr>
          <w:color w:val="231F20"/>
          <w:spacing w:val="-5"/>
        </w:rPr>
        <w:t xml:space="preserve"> </w:t>
      </w:r>
      <w:r>
        <w:rPr>
          <w:color w:val="231F20"/>
        </w:rPr>
        <w:t>that</w:t>
      </w:r>
      <w:r>
        <w:rPr>
          <w:color w:val="231F20"/>
          <w:spacing w:val="-5"/>
        </w:rPr>
        <w:t xml:space="preserve"> </w:t>
      </w:r>
      <w:r>
        <w:rPr>
          <w:color w:val="231F20"/>
        </w:rPr>
        <w:t>alter</w:t>
      </w:r>
      <w:r>
        <w:rPr>
          <w:color w:val="231F20"/>
          <w:spacing w:val="-5"/>
        </w:rPr>
        <w:t xml:space="preserve"> </w:t>
      </w:r>
      <w:r>
        <w:rPr>
          <w:color w:val="231F20"/>
        </w:rPr>
        <w:t>the</w:t>
      </w:r>
      <w:r>
        <w:rPr>
          <w:color w:val="231F20"/>
          <w:spacing w:val="-5"/>
        </w:rPr>
        <w:t xml:space="preserve"> </w:t>
      </w:r>
      <w:r>
        <w:rPr>
          <w:color w:val="231F20"/>
        </w:rPr>
        <w:t>local</w:t>
      </w:r>
      <w:r>
        <w:rPr>
          <w:color w:val="231F20"/>
          <w:spacing w:val="-5"/>
        </w:rPr>
        <w:t xml:space="preserve"> </w:t>
      </w:r>
      <w:r>
        <w:rPr>
          <w:color w:val="231F20"/>
        </w:rPr>
        <w:t>ARP</w:t>
      </w:r>
      <w:r>
        <w:rPr>
          <w:color w:val="231F20"/>
          <w:spacing w:val="-5"/>
        </w:rPr>
        <w:t xml:space="preserve"> </w:t>
      </w:r>
      <w:r>
        <w:rPr>
          <w:color w:val="231F20"/>
        </w:rPr>
        <w:t>table.</w:t>
      </w:r>
      <w:r>
        <w:rPr>
          <w:color w:val="231F20"/>
          <w:spacing w:val="-5"/>
        </w:rPr>
        <w:t xml:space="preserve"> </w:t>
      </w:r>
      <w:r>
        <w:rPr>
          <w:color w:val="231F20"/>
        </w:rPr>
        <w:t>RIPv1,</w:t>
      </w:r>
      <w:r>
        <w:rPr>
          <w:color w:val="231F20"/>
          <w:spacing w:val="-5"/>
        </w:rPr>
        <w:t xml:space="preserve"> </w:t>
      </w:r>
      <w:r>
        <w:rPr>
          <w:color w:val="231F20"/>
        </w:rPr>
        <w:t>as</w:t>
      </w:r>
      <w:r>
        <w:rPr>
          <w:color w:val="231F20"/>
          <w:spacing w:val="-6"/>
        </w:rPr>
        <w:t xml:space="preserve"> </w:t>
      </w:r>
      <w:r>
        <w:rPr>
          <w:color w:val="231F20"/>
        </w:rPr>
        <w:t>speciﬁed by</w:t>
      </w:r>
      <w:r>
        <w:rPr>
          <w:color w:val="231F20"/>
          <w:spacing w:val="-8"/>
        </w:rPr>
        <w:t xml:space="preserve"> </w:t>
      </w:r>
      <w:r>
        <w:rPr>
          <w:color w:val="231F20"/>
        </w:rPr>
        <w:t>RFC</w:t>
      </w:r>
      <w:r>
        <w:rPr>
          <w:color w:val="231F20"/>
          <w:spacing w:val="-8"/>
        </w:rPr>
        <w:t xml:space="preserve"> </w:t>
      </w:r>
      <w:r>
        <w:rPr>
          <w:color w:val="231F20"/>
        </w:rPr>
        <w:t>1058</w:t>
      </w:r>
      <w:r>
        <w:rPr>
          <w:color w:val="231F20"/>
          <w:spacing w:val="-8"/>
        </w:rPr>
        <w:t xml:space="preserve"> </w:t>
      </w:r>
      <w:r>
        <w:rPr>
          <w:color w:val="231F20"/>
        </w:rPr>
        <w:t>(Hedrick,</w:t>
      </w:r>
      <w:r>
        <w:rPr>
          <w:color w:val="231F20"/>
          <w:spacing w:val="-8"/>
        </w:rPr>
        <w:t xml:space="preserve"> </w:t>
      </w:r>
      <w:r>
        <w:rPr>
          <w:color w:val="231F20"/>
        </w:rPr>
        <w:t>1988),</w:t>
      </w:r>
      <w:r>
        <w:rPr>
          <w:color w:val="231F20"/>
          <w:spacing w:val="-8"/>
        </w:rPr>
        <w:t xml:space="preserve"> </w:t>
      </w:r>
      <w:r>
        <w:rPr>
          <w:color w:val="231F20"/>
        </w:rPr>
        <w:t>also</w:t>
      </w:r>
      <w:r>
        <w:rPr>
          <w:color w:val="231F20"/>
          <w:spacing w:val="-8"/>
        </w:rPr>
        <w:t xml:space="preserve"> </w:t>
      </w:r>
      <w:r>
        <w:rPr>
          <w:color w:val="231F20"/>
        </w:rPr>
        <w:t>never</w:t>
      </w:r>
      <w:r>
        <w:rPr>
          <w:color w:val="231F20"/>
          <w:spacing w:val="-8"/>
        </w:rPr>
        <w:t xml:space="preserve"> </w:t>
      </w:r>
      <w:r>
        <w:rPr>
          <w:color w:val="231F20"/>
        </w:rPr>
        <w:t>implemented</w:t>
      </w:r>
      <w:r>
        <w:rPr>
          <w:color w:val="231F20"/>
          <w:spacing w:val="-8"/>
        </w:rPr>
        <w:t xml:space="preserve"> </w:t>
      </w:r>
      <w:r>
        <w:rPr>
          <w:color w:val="231F20"/>
        </w:rPr>
        <w:t>any</w:t>
      </w:r>
      <w:r>
        <w:rPr>
          <w:color w:val="231F20"/>
          <w:spacing w:val="-8"/>
        </w:rPr>
        <w:t xml:space="preserve"> </w:t>
      </w:r>
      <w:r>
        <w:rPr>
          <w:color w:val="231F20"/>
        </w:rPr>
        <w:t>kind</w:t>
      </w:r>
      <w:r>
        <w:rPr>
          <w:color w:val="231F20"/>
          <w:spacing w:val="-8"/>
        </w:rPr>
        <w:t xml:space="preserve"> </w:t>
      </w:r>
      <w:r>
        <w:rPr>
          <w:color w:val="231F20"/>
        </w:rPr>
        <w:t>of</w:t>
      </w:r>
      <w:r>
        <w:rPr>
          <w:color w:val="231F20"/>
          <w:spacing w:val="-8"/>
        </w:rPr>
        <w:t xml:space="preserve"> </w:t>
      </w:r>
      <w:r>
        <w:rPr>
          <w:color w:val="231F20"/>
        </w:rPr>
        <w:t>authentication</w:t>
      </w:r>
      <w:r>
        <w:rPr>
          <w:color w:val="231F20"/>
          <w:spacing w:val="-8"/>
        </w:rPr>
        <w:t xml:space="preserve"> </w:t>
      </w:r>
      <w:proofErr w:type="spellStart"/>
      <w:r>
        <w:rPr>
          <w:color w:val="231F20"/>
        </w:rPr>
        <w:t>mecha</w:t>
      </w:r>
      <w:proofErr w:type="spellEnd"/>
      <w:r>
        <w:rPr>
          <w:color w:val="231F20"/>
        </w:rPr>
        <w:t xml:space="preserve">- </w:t>
      </w:r>
      <w:proofErr w:type="spellStart"/>
      <w:r>
        <w:rPr>
          <w:color w:val="231F20"/>
        </w:rPr>
        <w:t>nism</w:t>
      </w:r>
      <w:proofErr w:type="spellEnd"/>
      <w:r>
        <w:rPr>
          <w:color w:val="231F20"/>
        </w:rPr>
        <w:t xml:space="preserve">, which meant that attackers could alter the routing tables of nearby routers </w:t>
      </w:r>
      <w:proofErr w:type="spellStart"/>
      <w:r>
        <w:rPr>
          <w:color w:val="231F20"/>
        </w:rPr>
        <w:t>arbi</w:t>
      </w:r>
      <w:proofErr w:type="spellEnd"/>
      <w:r>
        <w:rPr>
          <w:color w:val="231F20"/>
        </w:rPr>
        <w:t xml:space="preserve">- </w:t>
      </w:r>
      <w:proofErr w:type="spellStart"/>
      <w:r>
        <w:rPr>
          <w:color w:val="231F20"/>
        </w:rPr>
        <w:t>trarily</w:t>
      </w:r>
      <w:proofErr w:type="spellEnd"/>
      <w:r>
        <w:rPr>
          <w:color w:val="231F20"/>
        </w:rPr>
        <w:t xml:space="preserve">. RIPv2, speciﬁed in RFC 2453 (Malkin, 1988), ﬁrst introduced an authentication mechanism in essentially the worst way possible—by transmitting a static, pre-shared password in cleartext via UDP multicast, free for everyone to read. Later security </w:t>
      </w:r>
      <w:proofErr w:type="spellStart"/>
      <w:r>
        <w:rPr>
          <w:color w:val="231F20"/>
        </w:rPr>
        <w:t>exten</w:t>
      </w:r>
      <w:proofErr w:type="spellEnd"/>
      <w:r>
        <w:rPr>
          <w:color w:val="231F20"/>
        </w:rPr>
        <w:t xml:space="preserve">- </w:t>
      </w:r>
      <w:proofErr w:type="spellStart"/>
      <w:r>
        <w:rPr>
          <w:color w:val="231F20"/>
        </w:rPr>
        <w:t>sions</w:t>
      </w:r>
      <w:proofErr w:type="spellEnd"/>
      <w:r>
        <w:rPr>
          <w:color w:val="231F20"/>
          <w:spacing w:val="-1"/>
        </w:rPr>
        <w:t xml:space="preserve"> </w:t>
      </w:r>
      <w:r>
        <w:rPr>
          <w:color w:val="231F20"/>
        </w:rPr>
        <w:t>to</w:t>
      </w:r>
      <w:r>
        <w:rPr>
          <w:color w:val="231F20"/>
          <w:spacing w:val="-1"/>
        </w:rPr>
        <w:t xml:space="preserve"> </w:t>
      </w:r>
      <w:r>
        <w:rPr>
          <w:color w:val="231F20"/>
        </w:rPr>
        <w:t>RIPv2,</w:t>
      </w:r>
      <w:r>
        <w:rPr>
          <w:color w:val="231F20"/>
          <w:spacing w:val="-1"/>
        </w:rPr>
        <w:t xml:space="preserve"> </w:t>
      </w:r>
      <w:r>
        <w:rPr>
          <w:color w:val="231F20"/>
        </w:rPr>
        <w:t>such</w:t>
      </w:r>
      <w:r>
        <w:rPr>
          <w:color w:val="231F20"/>
          <w:spacing w:val="-1"/>
        </w:rPr>
        <w:t xml:space="preserve"> </w:t>
      </w:r>
      <w:r>
        <w:rPr>
          <w:color w:val="231F20"/>
        </w:rPr>
        <w:t>as</w:t>
      </w:r>
      <w:r>
        <w:rPr>
          <w:color w:val="231F20"/>
          <w:spacing w:val="-1"/>
        </w:rPr>
        <w:t xml:space="preserve"> </w:t>
      </w:r>
      <w:r>
        <w:rPr>
          <w:color w:val="231F20"/>
        </w:rPr>
        <w:t>those</w:t>
      </w:r>
      <w:r>
        <w:rPr>
          <w:color w:val="231F20"/>
          <w:spacing w:val="-1"/>
        </w:rPr>
        <w:t xml:space="preserve"> </w:t>
      </w:r>
      <w:r>
        <w:rPr>
          <w:color w:val="231F20"/>
        </w:rPr>
        <w:t>deﬁned</w:t>
      </w:r>
      <w:r>
        <w:rPr>
          <w:color w:val="231F20"/>
          <w:spacing w:val="-1"/>
        </w:rPr>
        <w:t xml:space="preserve"> </w:t>
      </w:r>
      <w:r>
        <w:rPr>
          <w:color w:val="231F20"/>
        </w:rPr>
        <w:t>in</w:t>
      </w:r>
      <w:r>
        <w:rPr>
          <w:color w:val="231F20"/>
          <w:spacing w:val="-1"/>
        </w:rPr>
        <w:t xml:space="preserve"> </w:t>
      </w:r>
      <w:r>
        <w:rPr>
          <w:color w:val="231F20"/>
        </w:rPr>
        <w:t>RFC</w:t>
      </w:r>
      <w:r>
        <w:rPr>
          <w:color w:val="231F20"/>
          <w:spacing w:val="-1"/>
        </w:rPr>
        <w:t xml:space="preserve"> </w:t>
      </w:r>
      <w:r>
        <w:rPr>
          <w:color w:val="231F20"/>
        </w:rPr>
        <w:t>4822</w:t>
      </w:r>
      <w:r>
        <w:rPr>
          <w:color w:val="231F20"/>
          <w:spacing w:val="-1"/>
        </w:rPr>
        <w:t xml:space="preserve"> </w:t>
      </w:r>
      <w:r>
        <w:rPr>
          <w:color w:val="231F20"/>
        </w:rPr>
        <w:t>(Atkinson</w:t>
      </w:r>
      <w:r>
        <w:rPr>
          <w:color w:val="231F20"/>
          <w:spacing w:val="-1"/>
        </w:rPr>
        <w:t xml:space="preserve"> </w:t>
      </w:r>
      <w:r>
        <w:rPr>
          <w:color w:val="231F20"/>
        </w:rPr>
        <w:t>&amp;</w:t>
      </w:r>
      <w:r>
        <w:rPr>
          <w:color w:val="231F20"/>
          <w:spacing w:val="-1"/>
        </w:rPr>
        <w:t xml:space="preserve"> </w:t>
      </w:r>
      <w:proofErr w:type="spellStart"/>
      <w:r>
        <w:rPr>
          <w:color w:val="231F20"/>
        </w:rPr>
        <w:t>Fanto</w:t>
      </w:r>
      <w:proofErr w:type="spellEnd"/>
      <w:r>
        <w:rPr>
          <w:color w:val="231F20"/>
        </w:rPr>
        <w:t>,</w:t>
      </w:r>
      <w:r>
        <w:rPr>
          <w:color w:val="231F20"/>
          <w:spacing w:val="-1"/>
        </w:rPr>
        <w:t xml:space="preserve"> </w:t>
      </w:r>
      <w:r>
        <w:rPr>
          <w:color w:val="231F20"/>
        </w:rPr>
        <w:t>2007),</w:t>
      </w:r>
      <w:r>
        <w:rPr>
          <w:color w:val="231F20"/>
          <w:spacing w:val="-1"/>
        </w:rPr>
        <w:t xml:space="preserve"> </w:t>
      </w:r>
      <w:r>
        <w:rPr>
          <w:color w:val="231F20"/>
        </w:rPr>
        <w:t xml:space="preserve">eventually added a modicum of security by only ever transmitting (changing) hashes of the </w:t>
      </w:r>
      <w:proofErr w:type="spellStart"/>
      <w:r>
        <w:rPr>
          <w:color w:val="231F20"/>
        </w:rPr>
        <w:t>cre</w:t>
      </w:r>
      <w:proofErr w:type="spellEnd"/>
      <w:r>
        <w:rPr>
          <w:color w:val="231F20"/>
        </w:rPr>
        <w:t xml:space="preserve">- </w:t>
      </w:r>
      <w:proofErr w:type="spellStart"/>
      <w:r>
        <w:rPr>
          <w:color w:val="231F20"/>
        </w:rPr>
        <w:t>dentials</w:t>
      </w:r>
      <w:proofErr w:type="spellEnd"/>
      <w:r>
        <w:rPr>
          <w:color w:val="231F20"/>
        </w:rPr>
        <w:t xml:space="preserve"> over the network.</w:t>
      </w:r>
    </w:p>
    <w:p w14:paraId="13EDF56C" w14:textId="77777777" w:rsidR="00375E0D" w:rsidRDefault="00375E0D">
      <w:pPr>
        <w:pStyle w:val="BodyText"/>
        <w:rPr>
          <w:sz w:val="24"/>
        </w:rPr>
      </w:pPr>
    </w:p>
    <w:p w14:paraId="13EDF56D" w14:textId="77777777" w:rsidR="00375E0D" w:rsidRDefault="00000000">
      <w:pPr>
        <w:pStyle w:val="Heading7"/>
        <w:spacing w:before="204"/>
        <w:ind w:left="2204"/>
      </w:pPr>
      <w:r>
        <w:rPr>
          <w:color w:val="003946"/>
          <w:w w:val="85"/>
        </w:rPr>
        <w:t>ARP</w:t>
      </w:r>
      <w:r>
        <w:rPr>
          <w:color w:val="003946"/>
          <w:spacing w:val="-3"/>
        </w:rPr>
        <w:t xml:space="preserve"> </w:t>
      </w:r>
      <w:r>
        <w:rPr>
          <w:color w:val="003946"/>
          <w:spacing w:val="-2"/>
        </w:rPr>
        <w:t>Poisoning</w:t>
      </w:r>
    </w:p>
    <w:p w14:paraId="13EDF56E" w14:textId="77777777" w:rsidR="00375E0D" w:rsidRDefault="00375E0D">
      <w:pPr>
        <w:pStyle w:val="BodyText"/>
        <w:spacing w:before="9"/>
        <w:rPr>
          <w:sz w:val="26"/>
        </w:rPr>
      </w:pPr>
    </w:p>
    <w:p w14:paraId="13EDF56F" w14:textId="77777777" w:rsidR="00375E0D" w:rsidRDefault="00000000">
      <w:pPr>
        <w:pStyle w:val="BodyText"/>
        <w:spacing w:before="1" w:line="271" w:lineRule="auto"/>
        <w:ind w:left="2204" w:right="954"/>
        <w:jc w:val="both"/>
      </w:pPr>
      <w:r>
        <w:rPr>
          <w:color w:val="231F20"/>
        </w:rPr>
        <w:t xml:space="preserve">The most prominent kind of attack on ARP is ARP poisoning. An attacker can send unsolicited (and spoofed) ARP response Ethernet frames. Since ARP speciﬁes no real validation mechanism, these packets can overwrite the ARP table entries for a target system. This causes other systems in the same network segment to associate the </w:t>
      </w:r>
      <w:proofErr w:type="spellStart"/>
      <w:r>
        <w:rPr>
          <w:color w:val="231F20"/>
        </w:rPr>
        <w:t>vic</w:t>
      </w:r>
      <w:proofErr w:type="spellEnd"/>
      <w:r>
        <w:rPr>
          <w:color w:val="231F20"/>
        </w:rPr>
        <w:t xml:space="preserve">- </w:t>
      </w:r>
      <w:proofErr w:type="spellStart"/>
      <w:r>
        <w:rPr>
          <w:color w:val="231F20"/>
        </w:rPr>
        <w:t>tim’s</w:t>
      </w:r>
      <w:proofErr w:type="spellEnd"/>
      <w:r>
        <w:rPr>
          <w:color w:val="231F20"/>
        </w:rPr>
        <w:t xml:space="preserve"> IP address with the attacker’s MAC address. For all intents and purposes, on the network layer and above, they then treat the attacker’s system as the victim’s system. The attacker can then act as a “man in the middle” between other systems and the </w:t>
      </w:r>
      <w:proofErr w:type="spellStart"/>
      <w:r>
        <w:rPr>
          <w:color w:val="231F20"/>
        </w:rPr>
        <w:t>vic</w:t>
      </w:r>
      <w:proofErr w:type="spellEnd"/>
      <w:r>
        <w:rPr>
          <w:color w:val="231F20"/>
        </w:rPr>
        <w:t xml:space="preserve">- </w:t>
      </w:r>
      <w:proofErr w:type="spellStart"/>
      <w:r>
        <w:rPr>
          <w:color w:val="231F20"/>
        </w:rPr>
        <w:t>tim</w:t>
      </w:r>
      <w:proofErr w:type="spellEnd"/>
      <w:r>
        <w:rPr>
          <w:color w:val="231F20"/>
        </w:rPr>
        <w:t xml:space="preserve"> system. This allows the attacker to eavesdrop on all network trafﬁc going to the </w:t>
      </w:r>
      <w:proofErr w:type="spellStart"/>
      <w:r>
        <w:rPr>
          <w:color w:val="231F20"/>
        </w:rPr>
        <w:t>vic</w:t>
      </w:r>
      <w:proofErr w:type="spellEnd"/>
      <w:r>
        <w:rPr>
          <w:color w:val="231F20"/>
        </w:rPr>
        <w:t xml:space="preserve">- </w:t>
      </w:r>
      <w:proofErr w:type="spellStart"/>
      <w:r>
        <w:rPr>
          <w:color w:val="231F20"/>
        </w:rPr>
        <w:t>tim</w:t>
      </w:r>
      <w:proofErr w:type="spellEnd"/>
      <w:r>
        <w:rPr>
          <w:color w:val="231F20"/>
        </w:rPr>
        <w:t xml:space="preserve"> system, with all attendant consequences. Cleartext credentials can be easily </w:t>
      </w:r>
      <w:proofErr w:type="spellStart"/>
      <w:r>
        <w:rPr>
          <w:color w:val="231F20"/>
        </w:rPr>
        <w:t>extrac</w:t>
      </w:r>
      <w:proofErr w:type="spellEnd"/>
      <w:r>
        <w:rPr>
          <w:color w:val="231F20"/>
        </w:rPr>
        <w:t>- ted, and encrypted trafﬁc can be recorded for later ofﬂine decryption. It is also possible for the attacker to modify the trafﬁc passing through, thereby causing further issues.</w:t>
      </w:r>
    </w:p>
    <w:p w14:paraId="13EDF570" w14:textId="77777777" w:rsidR="00375E0D" w:rsidRDefault="00375E0D">
      <w:pPr>
        <w:pStyle w:val="BodyText"/>
        <w:spacing w:before="8"/>
        <w:rPr>
          <w:sz w:val="22"/>
        </w:rPr>
      </w:pPr>
    </w:p>
    <w:p w14:paraId="13EDF571" w14:textId="77777777" w:rsidR="00375E0D" w:rsidRDefault="00000000">
      <w:pPr>
        <w:pStyle w:val="BodyText"/>
        <w:spacing w:line="271" w:lineRule="auto"/>
        <w:ind w:left="2204" w:right="955" w:hanging="1"/>
        <w:jc w:val="both"/>
      </w:pPr>
      <w:r>
        <w:rPr>
          <w:color w:val="231F20"/>
        </w:rPr>
        <w:t>Modifying the passing trafﬁc, for example, enables an attacker to impersonate both parties of an encrypted Secure Shell (SSH) session. In this type of attack, a victim client attempts</w:t>
      </w:r>
      <w:r>
        <w:rPr>
          <w:color w:val="231F20"/>
          <w:spacing w:val="33"/>
        </w:rPr>
        <w:t xml:space="preserve"> </w:t>
      </w:r>
      <w:r>
        <w:rPr>
          <w:color w:val="231F20"/>
        </w:rPr>
        <w:t>to</w:t>
      </w:r>
      <w:r>
        <w:rPr>
          <w:color w:val="231F20"/>
          <w:spacing w:val="33"/>
        </w:rPr>
        <w:t xml:space="preserve"> </w:t>
      </w:r>
      <w:r>
        <w:rPr>
          <w:color w:val="231F20"/>
        </w:rPr>
        <w:t>connect</w:t>
      </w:r>
      <w:r>
        <w:rPr>
          <w:color w:val="231F20"/>
          <w:spacing w:val="33"/>
        </w:rPr>
        <w:t xml:space="preserve"> </w:t>
      </w:r>
      <w:r>
        <w:rPr>
          <w:color w:val="231F20"/>
        </w:rPr>
        <w:t>to</w:t>
      </w:r>
      <w:r>
        <w:rPr>
          <w:color w:val="231F20"/>
          <w:spacing w:val="33"/>
        </w:rPr>
        <w:t xml:space="preserve"> </w:t>
      </w:r>
      <w:r>
        <w:rPr>
          <w:color w:val="231F20"/>
        </w:rPr>
        <w:t>a</w:t>
      </w:r>
      <w:r>
        <w:rPr>
          <w:color w:val="231F20"/>
          <w:spacing w:val="33"/>
        </w:rPr>
        <w:t xml:space="preserve"> </w:t>
      </w:r>
      <w:r>
        <w:rPr>
          <w:color w:val="231F20"/>
        </w:rPr>
        <w:t>victim</w:t>
      </w:r>
      <w:r>
        <w:rPr>
          <w:color w:val="231F20"/>
          <w:spacing w:val="33"/>
        </w:rPr>
        <w:t xml:space="preserve"> </w:t>
      </w:r>
      <w:r>
        <w:rPr>
          <w:color w:val="231F20"/>
        </w:rPr>
        <w:t>server,</w:t>
      </w:r>
      <w:r>
        <w:rPr>
          <w:color w:val="231F20"/>
          <w:spacing w:val="33"/>
        </w:rPr>
        <w:t xml:space="preserve"> </w:t>
      </w:r>
      <w:r>
        <w:rPr>
          <w:color w:val="231F20"/>
        </w:rPr>
        <w:t>but</w:t>
      </w:r>
      <w:r>
        <w:rPr>
          <w:color w:val="231F20"/>
          <w:spacing w:val="33"/>
        </w:rPr>
        <w:t xml:space="preserve"> </w:t>
      </w:r>
      <w:r>
        <w:rPr>
          <w:color w:val="231F20"/>
        </w:rPr>
        <w:t>instead</w:t>
      </w:r>
      <w:r>
        <w:rPr>
          <w:color w:val="231F20"/>
          <w:spacing w:val="33"/>
        </w:rPr>
        <w:t xml:space="preserve"> </w:t>
      </w:r>
      <w:r>
        <w:rPr>
          <w:color w:val="231F20"/>
        </w:rPr>
        <w:t>connects</w:t>
      </w:r>
      <w:r>
        <w:rPr>
          <w:color w:val="231F20"/>
          <w:spacing w:val="33"/>
        </w:rPr>
        <w:t xml:space="preserve"> </w:t>
      </w:r>
      <w:r>
        <w:rPr>
          <w:color w:val="231F20"/>
        </w:rPr>
        <w:t>to</w:t>
      </w:r>
      <w:r>
        <w:rPr>
          <w:color w:val="231F20"/>
          <w:spacing w:val="33"/>
        </w:rPr>
        <w:t xml:space="preserve"> </w:t>
      </w:r>
      <w:r>
        <w:rPr>
          <w:color w:val="231F20"/>
        </w:rPr>
        <w:t>an</w:t>
      </w:r>
      <w:r>
        <w:rPr>
          <w:color w:val="231F20"/>
          <w:spacing w:val="33"/>
        </w:rPr>
        <w:t xml:space="preserve"> </w:t>
      </w:r>
      <w:r>
        <w:rPr>
          <w:color w:val="231F20"/>
        </w:rPr>
        <w:t>attacker’s</w:t>
      </w:r>
      <w:r>
        <w:rPr>
          <w:color w:val="231F20"/>
          <w:spacing w:val="33"/>
        </w:rPr>
        <w:t xml:space="preserve"> </w:t>
      </w:r>
      <w:r>
        <w:rPr>
          <w:color w:val="231F20"/>
        </w:rPr>
        <w:t>system due</w:t>
      </w:r>
      <w:r>
        <w:rPr>
          <w:color w:val="231F20"/>
          <w:spacing w:val="10"/>
        </w:rPr>
        <w:t xml:space="preserve"> </w:t>
      </w:r>
      <w:r>
        <w:rPr>
          <w:color w:val="231F20"/>
        </w:rPr>
        <w:t>to</w:t>
      </w:r>
      <w:r>
        <w:rPr>
          <w:color w:val="231F20"/>
          <w:spacing w:val="11"/>
        </w:rPr>
        <w:t xml:space="preserve"> </w:t>
      </w:r>
      <w:r>
        <w:rPr>
          <w:color w:val="231F20"/>
        </w:rPr>
        <w:t>ARP</w:t>
      </w:r>
      <w:r>
        <w:rPr>
          <w:color w:val="231F20"/>
          <w:spacing w:val="11"/>
        </w:rPr>
        <w:t xml:space="preserve"> </w:t>
      </w:r>
      <w:r>
        <w:rPr>
          <w:color w:val="231F20"/>
        </w:rPr>
        <w:t>spooﬁng.</w:t>
      </w:r>
      <w:r>
        <w:rPr>
          <w:color w:val="231F20"/>
          <w:spacing w:val="11"/>
        </w:rPr>
        <w:t xml:space="preserve"> </w:t>
      </w:r>
      <w:r>
        <w:rPr>
          <w:color w:val="231F20"/>
        </w:rPr>
        <w:t>In</w:t>
      </w:r>
      <w:r>
        <w:rPr>
          <w:color w:val="231F20"/>
          <w:spacing w:val="10"/>
        </w:rPr>
        <w:t xml:space="preserve"> </w:t>
      </w:r>
      <w:r>
        <w:rPr>
          <w:color w:val="231F20"/>
        </w:rPr>
        <w:t>relation</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victim</w:t>
      </w:r>
      <w:r>
        <w:rPr>
          <w:color w:val="231F20"/>
          <w:spacing w:val="11"/>
        </w:rPr>
        <w:t xml:space="preserve"> </w:t>
      </w:r>
      <w:r>
        <w:rPr>
          <w:color w:val="231F20"/>
        </w:rPr>
        <w:t>client,</w:t>
      </w:r>
      <w:r>
        <w:rPr>
          <w:color w:val="231F20"/>
          <w:spacing w:val="10"/>
        </w:rPr>
        <w:t xml:space="preserve"> </w:t>
      </w:r>
      <w:r>
        <w:rPr>
          <w:color w:val="231F20"/>
        </w:rPr>
        <w:t>the</w:t>
      </w:r>
      <w:r>
        <w:rPr>
          <w:color w:val="231F20"/>
          <w:spacing w:val="11"/>
        </w:rPr>
        <w:t xml:space="preserve"> </w:t>
      </w:r>
      <w:r>
        <w:rPr>
          <w:color w:val="231F20"/>
        </w:rPr>
        <w:t>attacker</w:t>
      </w:r>
      <w:r>
        <w:rPr>
          <w:color w:val="231F20"/>
          <w:spacing w:val="11"/>
        </w:rPr>
        <w:t xml:space="preserve"> </w:t>
      </w:r>
      <w:r>
        <w:rPr>
          <w:color w:val="231F20"/>
        </w:rPr>
        <w:t>acts</w:t>
      </w:r>
      <w:r>
        <w:rPr>
          <w:color w:val="231F20"/>
          <w:spacing w:val="11"/>
        </w:rPr>
        <w:t xml:space="preserve"> </w:t>
      </w:r>
      <w:r>
        <w:rPr>
          <w:color w:val="231F20"/>
        </w:rPr>
        <w:t>as</w:t>
      </w:r>
      <w:r>
        <w:rPr>
          <w:color w:val="231F20"/>
          <w:spacing w:val="11"/>
        </w:rPr>
        <w:t xml:space="preserve"> </w:t>
      </w:r>
      <w:r>
        <w:rPr>
          <w:color w:val="231F20"/>
        </w:rPr>
        <w:t>server</w:t>
      </w:r>
      <w:r>
        <w:rPr>
          <w:color w:val="231F20"/>
          <w:spacing w:val="10"/>
        </w:rPr>
        <w:t xml:space="preserve"> </w:t>
      </w:r>
      <w:r>
        <w:rPr>
          <w:color w:val="231F20"/>
        </w:rPr>
        <w:t>with</w:t>
      </w:r>
      <w:r>
        <w:rPr>
          <w:color w:val="231F20"/>
          <w:spacing w:val="11"/>
        </w:rPr>
        <w:t xml:space="preserve"> </w:t>
      </w:r>
      <w:r>
        <w:rPr>
          <w:color w:val="231F20"/>
          <w:spacing w:val="-5"/>
        </w:rPr>
        <w:t>its</w:t>
      </w:r>
    </w:p>
    <w:p w14:paraId="13EDF572" w14:textId="77777777" w:rsidR="00375E0D" w:rsidRDefault="00375E0D">
      <w:pPr>
        <w:spacing w:line="271" w:lineRule="auto"/>
        <w:jc w:val="both"/>
        <w:sectPr w:rsidR="00375E0D">
          <w:pgSz w:w="11910" w:h="16840"/>
          <w:pgMar w:top="960" w:right="460" w:bottom="280" w:left="460" w:header="0" w:footer="0" w:gutter="0"/>
          <w:cols w:space="720"/>
        </w:sectPr>
      </w:pPr>
    </w:p>
    <w:p w14:paraId="13EDF573" w14:textId="77777777" w:rsidR="00375E0D" w:rsidRDefault="00375E0D">
      <w:pPr>
        <w:pStyle w:val="BodyText"/>
      </w:pPr>
    </w:p>
    <w:p w14:paraId="13EDF574" w14:textId="77777777" w:rsidR="00375E0D" w:rsidRDefault="00375E0D">
      <w:pPr>
        <w:pStyle w:val="BodyText"/>
        <w:spacing w:before="5"/>
      </w:pPr>
    </w:p>
    <w:p w14:paraId="13EDF575" w14:textId="77777777" w:rsidR="00375E0D" w:rsidRDefault="00000000">
      <w:pPr>
        <w:ind w:left="957"/>
        <w:rPr>
          <w:sz w:val="18"/>
        </w:rPr>
      </w:pPr>
      <w:r>
        <w:rPr>
          <w:color w:val="003946"/>
          <w:sz w:val="18"/>
        </w:rPr>
        <w:t>Routing the Link</w:t>
      </w:r>
      <w:r>
        <w:rPr>
          <w:color w:val="003946"/>
          <w:spacing w:val="1"/>
          <w:sz w:val="18"/>
        </w:rPr>
        <w:t xml:space="preserve"> </w:t>
      </w:r>
      <w:r>
        <w:rPr>
          <w:color w:val="003946"/>
          <w:spacing w:val="-4"/>
          <w:sz w:val="18"/>
        </w:rPr>
        <w:t>Layer</w:t>
      </w:r>
    </w:p>
    <w:p w14:paraId="13EDF576" w14:textId="77777777" w:rsidR="00375E0D" w:rsidRDefault="00375E0D">
      <w:pPr>
        <w:pStyle w:val="BodyText"/>
      </w:pPr>
    </w:p>
    <w:p w14:paraId="13EDF577" w14:textId="77777777" w:rsidR="00375E0D" w:rsidRDefault="00375E0D">
      <w:pPr>
        <w:pStyle w:val="BodyText"/>
      </w:pPr>
    </w:p>
    <w:p w14:paraId="13EDF578" w14:textId="77777777" w:rsidR="00375E0D" w:rsidRDefault="00375E0D">
      <w:pPr>
        <w:pStyle w:val="BodyText"/>
      </w:pPr>
    </w:p>
    <w:p w14:paraId="13EDF579" w14:textId="77777777" w:rsidR="00375E0D" w:rsidRDefault="00375E0D">
      <w:pPr>
        <w:pStyle w:val="BodyText"/>
      </w:pPr>
    </w:p>
    <w:p w14:paraId="13EDF57A" w14:textId="77777777" w:rsidR="00375E0D" w:rsidRDefault="00375E0D">
      <w:pPr>
        <w:pStyle w:val="BodyText"/>
        <w:spacing w:before="7"/>
        <w:rPr>
          <w:sz w:val="23"/>
        </w:rPr>
      </w:pPr>
    </w:p>
    <w:p w14:paraId="13EDF57B" w14:textId="77777777" w:rsidR="00375E0D" w:rsidRDefault="00000000">
      <w:pPr>
        <w:pStyle w:val="BodyText"/>
        <w:spacing w:before="100" w:line="271" w:lineRule="auto"/>
        <w:ind w:left="957" w:right="2201"/>
        <w:jc w:val="both"/>
      </w:pPr>
      <w:r>
        <w:rPr>
          <w:color w:val="231F20"/>
        </w:rPr>
        <w:t xml:space="preserve">public/private key pair, </w:t>
      </w:r>
      <w:proofErr w:type="gramStart"/>
      <w:r>
        <w:rPr>
          <w:color w:val="231F20"/>
        </w:rPr>
        <w:t>so as to</w:t>
      </w:r>
      <w:proofErr w:type="gramEnd"/>
      <w:r>
        <w:rPr>
          <w:color w:val="231F20"/>
        </w:rPr>
        <w:t xml:space="preserve"> decrypt client-side trafﬁc. The attacker then uses the client’s public key, which was obtained in the ﬁrst step, to encrypt and forward the data</w:t>
      </w:r>
      <w:r>
        <w:rPr>
          <w:color w:val="231F20"/>
          <w:spacing w:val="40"/>
        </w:rPr>
        <w:t xml:space="preserve"> </w:t>
      </w:r>
      <w:r>
        <w:rPr>
          <w:color w:val="231F20"/>
        </w:rPr>
        <w:t>to the victim server. This impersonates the victim client. The attacker has thus obtained</w:t>
      </w:r>
      <w:r>
        <w:rPr>
          <w:color w:val="231F20"/>
          <w:spacing w:val="40"/>
        </w:rPr>
        <w:t xml:space="preserve"> </w:t>
      </w:r>
      <w:r>
        <w:rPr>
          <w:color w:val="231F20"/>
        </w:rPr>
        <w:t xml:space="preserve">a way to inject malicious commands into the SSH server while appearing to be the </w:t>
      </w:r>
      <w:proofErr w:type="spellStart"/>
      <w:r>
        <w:rPr>
          <w:color w:val="231F20"/>
        </w:rPr>
        <w:t>vic</w:t>
      </w:r>
      <w:proofErr w:type="spellEnd"/>
      <w:r>
        <w:rPr>
          <w:color w:val="231F20"/>
        </w:rPr>
        <w:t xml:space="preserve">- </w:t>
      </w:r>
      <w:proofErr w:type="spellStart"/>
      <w:r>
        <w:rPr>
          <w:color w:val="231F20"/>
        </w:rPr>
        <w:t>tim</w:t>
      </w:r>
      <w:proofErr w:type="spellEnd"/>
      <w:r>
        <w:rPr>
          <w:color w:val="231F20"/>
          <w:spacing w:val="26"/>
        </w:rPr>
        <w:t xml:space="preserve"> </w:t>
      </w:r>
      <w:r>
        <w:rPr>
          <w:color w:val="231F20"/>
        </w:rPr>
        <w:t>client—all</w:t>
      </w:r>
      <w:r>
        <w:rPr>
          <w:color w:val="231F20"/>
          <w:spacing w:val="26"/>
        </w:rPr>
        <w:t xml:space="preserve"> </w:t>
      </w:r>
      <w:r>
        <w:rPr>
          <w:color w:val="231F20"/>
        </w:rPr>
        <w:t>without</w:t>
      </w:r>
      <w:r>
        <w:rPr>
          <w:color w:val="231F20"/>
          <w:spacing w:val="26"/>
        </w:rPr>
        <w:t xml:space="preserve"> </w:t>
      </w:r>
      <w:r>
        <w:rPr>
          <w:color w:val="231F20"/>
        </w:rPr>
        <w:t>the</w:t>
      </w:r>
      <w:r>
        <w:rPr>
          <w:color w:val="231F20"/>
          <w:spacing w:val="26"/>
        </w:rPr>
        <w:t xml:space="preserve"> </w:t>
      </w:r>
      <w:r>
        <w:rPr>
          <w:color w:val="231F20"/>
        </w:rPr>
        <w:t>need</w:t>
      </w:r>
      <w:r>
        <w:rPr>
          <w:color w:val="231F20"/>
          <w:spacing w:val="26"/>
        </w:rPr>
        <w:t xml:space="preserve"> </w:t>
      </w:r>
      <w:r>
        <w:rPr>
          <w:color w:val="231F20"/>
        </w:rPr>
        <w:t>for</w:t>
      </w:r>
      <w:r>
        <w:rPr>
          <w:color w:val="231F20"/>
          <w:spacing w:val="26"/>
        </w:rPr>
        <w:t xml:space="preserve"> </w:t>
      </w:r>
      <w:r>
        <w:rPr>
          <w:color w:val="231F20"/>
        </w:rPr>
        <w:t>computationally</w:t>
      </w:r>
      <w:r>
        <w:rPr>
          <w:color w:val="231F20"/>
          <w:spacing w:val="26"/>
        </w:rPr>
        <w:t xml:space="preserve"> </w:t>
      </w:r>
      <w:r>
        <w:rPr>
          <w:color w:val="231F20"/>
        </w:rPr>
        <w:t>expensive</w:t>
      </w:r>
      <w:r>
        <w:rPr>
          <w:color w:val="231F20"/>
          <w:spacing w:val="26"/>
        </w:rPr>
        <w:t xml:space="preserve"> </w:t>
      </w:r>
      <w:r>
        <w:rPr>
          <w:color w:val="231F20"/>
        </w:rPr>
        <w:t>cryptanalysis.</w:t>
      </w:r>
      <w:r>
        <w:rPr>
          <w:color w:val="231F20"/>
          <w:spacing w:val="26"/>
        </w:rPr>
        <w:t xml:space="preserve"> </w:t>
      </w:r>
      <w:r>
        <w:rPr>
          <w:color w:val="231F20"/>
        </w:rPr>
        <w:t>This</w:t>
      </w:r>
      <w:r>
        <w:rPr>
          <w:color w:val="231F20"/>
          <w:spacing w:val="26"/>
        </w:rPr>
        <w:t xml:space="preserve"> </w:t>
      </w:r>
      <w:r>
        <w:rPr>
          <w:color w:val="231F20"/>
        </w:rPr>
        <w:t>kind of attack is the reason why veriﬁcation of a server’s identity by different means, e.g., by key ﬁngerprinting, is extremely important in any secure communications context.</w:t>
      </w:r>
    </w:p>
    <w:p w14:paraId="13EDF57C" w14:textId="77777777" w:rsidR="00375E0D" w:rsidRDefault="00375E0D">
      <w:pPr>
        <w:pStyle w:val="BodyText"/>
        <w:rPr>
          <w:sz w:val="24"/>
        </w:rPr>
      </w:pPr>
    </w:p>
    <w:p w14:paraId="13EDF57D" w14:textId="77777777" w:rsidR="00375E0D" w:rsidRDefault="00000000">
      <w:pPr>
        <w:pStyle w:val="Heading7"/>
        <w:spacing w:before="203"/>
      </w:pPr>
      <w:r>
        <w:rPr>
          <w:color w:val="003946"/>
          <w:w w:val="90"/>
        </w:rPr>
        <w:t>RIP</w:t>
      </w:r>
      <w:r>
        <w:rPr>
          <w:color w:val="003946"/>
          <w:spacing w:val="-5"/>
          <w:w w:val="90"/>
        </w:rPr>
        <w:t xml:space="preserve"> </w:t>
      </w:r>
      <w:r>
        <w:rPr>
          <w:color w:val="003946"/>
          <w:spacing w:val="-2"/>
        </w:rPr>
        <w:t>Vulnerabilities</w:t>
      </w:r>
    </w:p>
    <w:p w14:paraId="13EDF57E" w14:textId="77777777" w:rsidR="00375E0D" w:rsidRDefault="00375E0D">
      <w:pPr>
        <w:pStyle w:val="BodyText"/>
        <w:spacing w:before="10"/>
        <w:rPr>
          <w:sz w:val="26"/>
        </w:rPr>
      </w:pPr>
    </w:p>
    <w:p w14:paraId="13EDF57F" w14:textId="77777777" w:rsidR="00375E0D" w:rsidRDefault="00000000">
      <w:pPr>
        <w:pStyle w:val="BodyText"/>
        <w:spacing w:line="271" w:lineRule="auto"/>
        <w:ind w:left="957" w:right="2201"/>
        <w:jc w:val="both"/>
      </w:pPr>
      <w:r>
        <w:rPr>
          <w:color w:val="231F20"/>
        </w:rPr>
        <w:t xml:space="preserve">As mentioned previously, the authentication mechanisms provided by RIP evolved gradually over time. Even implementations that are more current and include the measures speciﬁed in RFC 4822 (Atkinson &amp; </w:t>
      </w:r>
      <w:proofErr w:type="spellStart"/>
      <w:r>
        <w:rPr>
          <w:color w:val="231F20"/>
        </w:rPr>
        <w:t>Fanto</w:t>
      </w:r>
      <w:proofErr w:type="spellEnd"/>
      <w:r>
        <w:rPr>
          <w:color w:val="231F20"/>
        </w:rPr>
        <w:t xml:space="preserve">, 2007) are open to replay attacks, especially because they </w:t>
      </w:r>
      <w:proofErr w:type="gramStart"/>
      <w:r>
        <w:rPr>
          <w:color w:val="231F20"/>
        </w:rPr>
        <w:t>have to</w:t>
      </w:r>
      <w:proofErr w:type="gramEnd"/>
      <w:r>
        <w:rPr>
          <w:color w:val="231F20"/>
        </w:rPr>
        <w:t xml:space="preserve"> accept authentication entries with a sequence value of zero, in case a peer has had to restart and does not remember its current sequence </w:t>
      </w:r>
      <w:r>
        <w:rPr>
          <w:color w:val="231F20"/>
          <w:spacing w:val="-2"/>
        </w:rPr>
        <w:t>number.</w:t>
      </w:r>
    </w:p>
    <w:p w14:paraId="13EDF580" w14:textId="77777777" w:rsidR="00375E0D" w:rsidRDefault="00375E0D">
      <w:pPr>
        <w:pStyle w:val="BodyText"/>
        <w:spacing w:before="8"/>
        <w:rPr>
          <w:sz w:val="22"/>
        </w:rPr>
      </w:pPr>
    </w:p>
    <w:p w14:paraId="13EDF581" w14:textId="77777777" w:rsidR="00375E0D" w:rsidRDefault="00000000">
      <w:pPr>
        <w:pStyle w:val="BodyText"/>
        <w:spacing w:line="271" w:lineRule="auto"/>
        <w:ind w:left="957" w:right="2202" w:hanging="1"/>
        <w:jc w:val="both"/>
      </w:pPr>
      <w:r>
        <w:rPr>
          <w:color w:val="231F20"/>
        </w:rPr>
        <w:t xml:space="preserve">The consequences of an exploited RIP vulnerability are </w:t>
      </w:r>
      <w:proofErr w:type="gramStart"/>
      <w:r>
        <w:rPr>
          <w:color w:val="231F20"/>
        </w:rPr>
        <w:t>similar to</w:t>
      </w:r>
      <w:proofErr w:type="gramEnd"/>
      <w:r>
        <w:rPr>
          <w:color w:val="231F20"/>
        </w:rPr>
        <w:t xml:space="preserve"> a successful ARP poi- </w:t>
      </w:r>
      <w:proofErr w:type="spellStart"/>
      <w:r>
        <w:rPr>
          <w:color w:val="231F20"/>
        </w:rPr>
        <w:t>soning</w:t>
      </w:r>
      <w:proofErr w:type="spellEnd"/>
      <w:r>
        <w:rPr>
          <w:color w:val="231F20"/>
          <w:spacing w:val="20"/>
        </w:rPr>
        <w:t xml:space="preserve"> </w:t>
      </w:r>
      <w:r>
        <w:rPr>
          <w:color w:val="231F20"/>
        </w:rPr>
        <w:t>attack</w:t>
      </w:r>
      <w:r>
        <w:rPr>
          <w:color w:val="231F20"/>
          <w:spacing w:val="20"/>
        </w:rPr>
        <w:t xml:space="preserve"> </w:t>
      </w:r>
      <w:r>
        <w:rPr>
          <w:color w:val="231F20"/>
        </w:rPr>
        <w:t>but</w:t>
      </w:r>
      <w:r>
        <w:rPr>
          <w:color w:val="231F20"/>
          <w:spacing w:val="20"/>
        </w:rPr>
        <w:t xml:space="preserve"> </w:t>
      </w:r>
      <w:r>
        <w:rPr>
          <w:color w:val="231F20"/>
        </w:rPr>
        <w:t>on</w:t>
      </w:r>
      <w:r>
        <w:rPr>
          <w:color w:val="231F20"/>
          <w:spacing w:val="20"/>
        </w:rPr>
        <w:t xml:space="preserve"> </w:t>
      </w:r>
      <w:r>
        <w:rPr>
          <w:color w:val="231F20"/>
        </w:rPr>
        <w:t>a</w:t>
      </w:r>
      <w:r>
        <w:rPr>
          <w:color w:val="231F20"/>
          <w:spacing w:val="20"/>
        </w:rPr>
        <w:t xml:space="preserve"> </w:t>
      </w:r>
      <w:r>
        <w:rPr>
          <w:color w:val="231F20"/>
        </w:rPr>
        <w:t>larger</w:t>
      </w:r>
      <w:r>
        <w:rPr>
          <w:color w:val="231F20"/>
          <w:spacing w:val="20"/>
        </w:rPr>
        <w:t xml:space="preserve"> </w:t>
      </w:r>
      <w:r>
        <w:rPr>
          <w:color w:val="231F20"/>
        </w:rPr>
        <w:t>scale.</w:t>
      </w:r>
      <w:r>
        <w:rPr>
          <w:color w:val="231F20"/>
          <w:spacing w:val="20"/>
        </w:rPr>
        <w:t xml:space="preserve"> </w:t>
      </w:r>
      <w:r>
        <w:rPr>
          <w:color w:val="231F20"/>
        </w:rPr>
        <w:t>A</w:t>
      </w:r>
      <w:r>
        <w:rPr>
          <w:color w:val="231F20"/>
          <w:spacing w:val="19"/>
        </w:rPr>
        <w:t xml:space="preserve"> </w:t>
      </w:r>
      <w:r>
        <w:rPr>
          <w:color w:val="231F20"/>
        </w:rPr>
        <w:t>modiﬁcation</w:t>
      </w:r>
      <w:r>
        <w:rPr>
          <w:color w:val="231F20"/>
          <w:spacing w:val="20"/>
        </w:rPr>
        <w:t xml:space="preserve"> </w:t>
      </w:r>
      <w:r>
        <w:rPr>
          <w:color w:val="231F20"/>
        </w:rPr>
        <w:t>of</w:t>
      </w:r>
      <w:r>
        <w:rPr>
          <w:color w:val="231F20"/>
          <w:spacing w:val="20"/>
        </w:rPr>
        <w:t xml:space="preserve"> </w:t>
      </w:r>
      <w:r>
        <w:rPr>
          <w:color w:val="231F20"/>
        </w:rPr>
        <w:t>a</w:t>
      </w:r>
      <w:r>
        <w:rPr>
          <w:color w:val="231F20"/>
          <w:spacing w:val="20"/>
        </w:rPr>
        <w:t xml:space="preserve"> </w:t>
      </w:r>
      <w:r>
        <w:rPr>
          <w:color w:val="231F20"/>
        </w:rPr>
        <w:t>victim’s</w:t>
      </w:r>
      <w:r>
        <w:rPr>
          <w:color w:val="231F20"/>
          <w:spacing w:val="20"/>
        </w:rPr>
        <w:t xml:space="preserve"> </w:t>
      </w:r>
      <w:r>
        <w:rPr>
          <w:color w:val="231F20"/>
        </w:rPr>
        <w:t>routing</w:t>
      </w:r>
      <w:r>
        <w:rPr>
          <w:color w:val="231F20"/>
          <w:spacing w:val="20"/>
        </w:rPr>
        <w:t xml:space="preserve"> </w:t>
      </w:r>
      <w:r>
        <w:rPr>
          <w:color w:val="231F20"/>
        </w:rPr>
        <w:t>table</w:t>
      </w:r>
      <w:r>
        <w:rPr>
          <w:color w:val="231F20"/>
          <w:spacing w:val="20"/>
        </w:rPr>
        <w:t xml:space="preserve"> </w:t>
      </w:r>
      <w:r>
        <w:rPr>
          <w:color w:val="231F20"/>
        </w:rPr>
        <w:t>can</w:t>
      </w:r>
      <w:r>
        <w:rPr>
          <w:color w:val="231F20"/>
          <w:spacing w:val="20"/>
        </w:rPr>
        <w:t xml:space="preserve"> </w:t>
      </w:r>
      <w:r>
        <w:rPr>
          <w:color w:val="231F20"/>
        </w:rPr>
        <w:t>lead to a man-in-the-middle (MitM) attack on a larger scale, or it can lead to all outgoing</w:t>
      </w:r>
      <w:r>
        <w:rPr>
          <w:color w:val="231F20"/>
          <w:spacing w:val="40"/>
        </w:rPr>
        <w:t xml:space="preserve"> </w:t>
      </w:r>
      <w:r>
        <w:rPr>
          <w:color w:val="231F20"/>
        </w:rPr>
        <w:t>trafﬁc from a network segment being blocked or discarded.</w:t>
      </w:r>
    </w:p>
    <w:p w14:paraId="13EDF582" w14:textId="77777777" w:rsidR="00375E0D" w:rsidRDefault="00375E0D">
      <w:pPr>
        <w:pStyle w:val="BodyText"/>
        <w:rPr>
          <w:sz w:val="24"/>
        </w:rPr>
      </w:pPr>
    </w:p>
    <w:p w14:paraId="13EDF583" w14:textId="77777777" w:rsidR="00375E0D" w:rsidRDefault="00000000">
      <w:pPr>
        <w:pStyle w:val="Heading7"/>
      </w:pPr>
      <w:r>
        <w:rPr>
          <w:color w:val="003946"/>
        </w:rPr>
        <w:t>Attacks on</w:t>
      </w:r>
      <w:r>
        <w:rPr>
          <w:color w:val="003946"/>
          <w:spacing w:val="1"/>
        </w:rPr>
        <w:t xml:space="preserve"> </w:t>
      </w:r>
      <w:r>
        <w:rPr>
          <w:color w:val="003946"/>
          <w:spacing w:val="-5"/>
        </w:rPr>
        <w:t>BGP</w:t>
      </w:r>
    </w:p>
    <w:p w14:paraId="13EDF584" w14:textId="77777777" w:rsidR="00375E0D" w:rsidRDefault="00375E0D">
      <w:pPr>
        <w:pStyle w:val="BodyText"/>
        <w:spacing w:before="3"/>
        <w:rPr>
          <w:sz w:val="18"/>
        </w:rPr>
      </w:pPr>
    </w:p>
    <w:p w14:paraId="13EDF585" w14:textId="77777777" w:rsidR="00375E0D" w:rsidRDefault="00375E0D">
      <w:pPr>
        <w:rPr>
          <w:sz w:val="18"/>
        </w:rPr>
        <w:sectPr w:rsidR="00375E0D">
          <w:pgSz w:w="11910" w:h="16840"/>
          <w:pgMar w:top="960" w:right="460" w:bottom="280" w:left="460" w:header="0" w:footer="0" w:gutter="0"/>
          <w:cols w:space="720"/>
        </w:sectPr>
      </w:pPr>
    </w:p>
    <w:p w14:paraId="13EDF586" w14:textId="77777777" w:rsidR="00375E0D" w:rsidRDefault="00000000">
      <w:pPr>
        <w:pStyle w:val="BodyText"/>
        <w:spacing w:before="99" w:line="271" w:lineRule="auto"/>
        <w:ind w:left="957" w:hanging="1"/>
        <w:jc w:val="both"/>
      </w:pPr>
      <w:r>
        <w:rPr>
          <w:color w:val="231F20"/>
        </w:rPr>
        <w:t>BGP uses a lot of status messages between the peers to confer the network link status. These</w:t>
      </w:r>
      <w:r>
        <w:rPr>
          <w:color w:val="231F20"/>
          <w:spacing w:val="-9"/>
        </w:rPr>
        <w:t xml:space="preserve"> </w:t>
      </w:r>
      <w:r>
        <w:rPr>
          <w:color w:val="231F20"/>
        </w:rPr>
        <w:t>messages</w:t>
      </w:r>
      <w:r>
        <w:rPr>
          <w:color w:val="231F20"/>
          <w:spacing w:val="-9"/>
        </w:rPr>
        <w:t xml:space="preserve"> </w:t>
      </w:r>
      <w:r>
        <w:rPr>
          <w:color w:val="231F20"/>
        </w:rPr>
        <w:t>are</w:t>
      </w:r>
      <w:r>
        <w:rPr>
          <w:color w:val="231F20"/>
          <w:spacing w:val="-9"/>
        </w:rPr>
        <w:t xml:space="preserve"> </w:t>
      </w:r>
      <w:r>
        <w:rPr>
          <w:color w:val="231F20"/>
        </w:rPr>
        <w:t>transferred</w:t>
      </w:r>
      <w:r>
        <w:rPr>
          <w:color w:val="231F20"/>
          <w:spacing w:val="-9"/>
        </w:rPr>
        <w:t xml:space="preserve"> </w:t>
      </w:r>
      <w:r>
        <w:rPr>
          <w:color w:val="231F20"/>
        </w:rPr>
        <w:t>via</w:t>
      </w:r>
      <w:r>
        <w:rPr>
          <w:color w:val="231F20"/>
          <w:spacing w:val="-9"/>
        </w:rPr>
        <w:t xml:space="preserve"> </w:t>
      </w:r>
      <w:r>
        <w:rPr>
          <w:color w:val="231F20"/>
        </w:rPr>
        <w:t>a</w:t>
      </w:r>
      <w:r>
        <w:rPr>
          <w:color w:val="231F20"/>
          <w:spacing w:val="-9"/>
        </w:rPr>
        <w:t xml:space="preserve"> </w:t>
      </w:r>
      <w:r>
        <w:rPr>
          <w:color w:val="231F20"/>
        </w:rPr>
        <w:t>TCP</w:t>
      </w:r>
      <w:r>
        <w:rPr>
          <w:color w:val="231F20"/>
          <w:spacing w:val="-9"/>
        </w:rPr>
        <w:t xml:space="preserve"> </w:t>
      </w:r>
      <w:r>
        <w:rPr>
          <w:color w:val="231F20"/>
        </w:rPr>
        <w:t>connection.</w:t>
      </w:r>
      <w:r>
        <w:rPr>
          <w:color w:val="231F20"/>
          <w:spacing w:val="-9"/>
        </w:rPr>
        <w:t xml:space="preserve"> </w:t>
      </w:r>
      <w:r>
        <w:rPr>
          <w:color w:val="231F20"/>
        </w:rPr>
        <w:t>If</w:t>
      </w:r>
      <w:r>
        <w:rPr>
          <w:color w:val="231F20"/>
          <w:spacing w:val="-9"/>
        </w:rPr>
        <w:t xml:space="preserve"> </w:t>
      </w:r>
      <w:r>
        <w:rPr>
          <w:color w:val="231F20"/>
        </w:rPr>
        <w:t>this</w:t>
      </w:r>
      <w:r>
        <w:rPr>
          <w:color w:val="231F20"/>
          <w:spacing w:val="-9"/>
        </w:rPr>
        <w:t xml:space="preserve"> </w:t>
      </w:r>
      <w:r>
        <w:rPr>
          <w:color w:val="231F20"/>
        </w:rPr>
        <w:t>connection</w:t>
      </w:r>
      <w:r>
        <w:rPr>
          <w:color w:val="231F20"/>
          <w:spacing w:val="-9"/>
        </w:rPr>
        <w:t xml:space="preserve"> </w:t>
      </w:r>
      <w:r>
        <w:rPr>
          <w:color w:val="231F20"/>
        </w:rPr>
        <w:t>breaks</w:t>
      </w:r>
      <w:r>
        <w:rPr>
          <w:color w:val="231F20"/>
          <w:spacing w:val="-9"/>
        </w:rPr>
        <w:t xml:space="preserve"> </w:t>
      </w:r>
      <w:r>
        <w:rPr>
          <w:color w:val="231F20"/>
        </w:rPr>
        <w:t>(e.g.,</w:t>
      </w:r>
      <w:r>
        <w:rPr>
          <w:color w:val="231F20"/>
          <w:spacing w:val="-9"/>
        </w:rPr>
        <w:t xml:space="preserve"> </w:t>
      </w:r>
      <w:r>
        <w:rPr>
          <w:color w:val="231F20"/>
        </w:rPr>
        <w:t>as consequence of a TCP RST attack), the peers consider the link between them broken and free all associated resources. This disrupts the link between the peers until their connection is reestablished.</w:t>
      </w:r>
    </w:p>
    <w:p w14:paraId="13EDF587" w14:textId="77777777" w:rsidR="00375E0D" w:rsidRDefault="00375E0D">
      <w:pPr>
        <w:pStyle w:val="BodyText"/>
        <w:spacing w:before="8"/>
        <w:rPr>
          <w:sz w:val="22"/>
        </w:rPr>
      </w:pPr>
    </w:p>
    <w:p w14:paraId="13EDF588" w14:textId="77777777" w:rsidR="00375E0D" w:rsidRDefault="00000000">
      <w:pPr>
        <w:pStyle w:val="BodyText"/>
        <w:ind w:left="957"/>
        <w:jc w:val="both"/>
      </w:pPr>
      <w:r>
        <w:rPr>
          <w:color w:val="231F20"/>
        </w:rPr>
        <w:t>Sustaining</w:t>
      </w:r>
      <w:r>
        <w:rPr>
          <w:color w:val="231F20"/>
          <w:spacing w:val="-5"/>
        </w:rPr>
        <w:t xml:space="preserve"> </w:t>
      </w:r>
      <w:r>
        <w:rPr>
          <w:color w:val="231F20"/>
        </w:rPr>
        <w:t>such</w:t>
      </w:r>
      <w:r>
        <w:rPr>
          <w:color w:val="231F20"/>
          <w:spacing w:val="-4"/>
        </w:rPr>
        <w:t xml:space="preserve"> </w:t>
      </w:r>
      <w:r>
        <w:rPr>
          <w:color w:val="231F20"/>
        </w:rPr>
        <w:t>an</w:t>
      </w:r>
      <w:r>
        <w:rPr>
          <w:color w:val="231F20"/>
          <w:spacing w:val="-5"/>
        </w:rPr>
        <w:t xml:space="preserve"> </w:t>
      </w:r>
      <w:r>
        <w:rPr>
          <w:color w:val="231F20"/>
        </w:rPr>
        <w:t>attack</w:t>
      </w:r>
      <w:r>
        <w:rPr>
          <w:color w:val="231F20"/>
          <w:spacing w:val="-4"/>
        </w:rPr>
        <w:t xml:space="preserve"> </w:t>
      </w:r>
      <w:r>
        <w:rPr>
          <w:color w:val="231F20"/>
        </w:rPr>
        <w:t>could</w:t>
      </w:r>
      <w:r>
        <w:rPr>
          <w:color w:val="231F20"/>
          <w:spacing w:val="-5"/>
        </w:rPr>
        <w:t xml:space="preserve"> </w:t>
      </w:r>
      <w:r>
        <w:rPr>
          <w:color w:val="231F20"/>
        </w:rPr>
        <w:t>effectively</w:t>
      </w:r>
      <w:r>
        <w:rPr>
          <w:color w:val="231F20"/>
          <w:spacing w:val="-4"/>
        </w:rPr>
        <w:t xml:space="preserve"> </w:t>
      </w:r>
      <w:r>
        <w:rPr>
          <w:color w:val="231F20"/>
        </w:rPr>
        <w:t>sever</w:t>
      </w:r>
      <w:r>
        <w:rPr>
          <w:color w:val="231F20"/>
          <w:spacing w:val="-5"/>
        </w:rPr>
        <w:t xml:space="preserve"> </w:t>
      </w:r>
      <w:r>
        <w:rPr>
          <w:color w:val="231F20"/>
        </w:rPr>
        <w:t>complete</w:t>
      </w:r>
      <w:r>
        <w:rPr>
          <w:color w:val="231F20"/>
          <w:spacing w:val="-4"/>
        </w:rPr>
        <w:t xml:space="preserve"> </w:t>
      </w:r>
      <w:r>
        <w:rPr>
          <w:color w:val="231F20"/>
        </w:rPr>
        <w:t>AS</w:t>
      </w:r>
      <w:r>
        <w:rPr>
          <w:color w:val="231F20"/>
          <w:spacing w:val="-5"/>
        </w:rPr>
        <w:t xml:space="preserve"> </w:t>
      </w:r>
      <w:r>
        <w:rPr>
          <w:color w:val="231F20"/>
          <w:spacing w:val="-2"/>
        </w:rPr>
        <w:t>links.</w:t>
      </w:r>
    </w:p>
    <w:p w14:paraId="13EDF589" w14:textId="77777777" w:rsidR="00375E0D" w:rsidRDefault="00375E0D">
      <w:pPr>
        <w:pStyle w:val="BodyText"/>
        <w:rPr>
          <w:sz w:val="24"/>
        </w:rPr>
      </w:pPr>
    </w:p>
    <w:p w14:paraId="13EDF58A" w14:textId="77777777" w:rsidR="00375E0D" w:rsidRDefault="00375E0D">
      <w:pPr>
        <w:pStyle w:val="BodyText"/>
        <w:rPr>
          <w:sz w:val="24"/>
        </w:rPr>
      </w:pPr>
    </w:p>
    <w:p w14:paraId="13EDF58B" w14:textId="77777777" w:rsidR="00375E0D" w:rsidRDefault="00000000">
      <w:pPr>
        <w:pStyle w:val="BodyText"/>
        <w:spacing w:before="168"/>
        <w:ind w:left="1127"/>
      </w:pPr>
      <w:r>
        <w:rPr>
          <w:color w:val="003946"/>
          <w:spacing w:val="-2"/>
        </w:rPr>
        <w:t>Summary</w:t>
      </w:r>
    </w:p>
    <w:p w14:paraId="13EDF58C" w14:textId="77777777" w:rsidR="00375E0D" w:rsidRDefault="00000000">
      <w:r>
        <w:br w:type="column"/>
      </w:r>
    </w:p>
    <w:p w14:paraId="13EDF58D" w14:textId="77777777" w:rsidR="00375E0D" w:rsidRDefault="00375E0D">
      <w:pPr>
        <w:pStyle w:val="BodyText"/>
        <w:rPr>
          <w:sz w:val="22"/>
        </w:rPr>
      </w:pPr>
    </w:p>
    <w:p w14:paraId="13EDF58E" w14:textId="77777777" w:rsidR="00375E0D" w:rsidRDefault="00000000">
      <w:pPr>
        <w:spacing w:before="133" w:line="304" w:lineRule="auto"/>
        <w:ind w:left="356" w:right="398"/>
        <w:rPr>
          <w:sz w:val="18"/>
        </w:rPr>
      </w:pPr>
      <w:r>
        <w:rPr>
          <w:color w:val="231F20"/>
          <w:w w:val="95"/>
          <w:sz w:val="18"/>
        </w:rPr>
        <w:t>TCP</w:t>
      </w:r>
      <w:r>
        <w:rPr>
          <w:color w:val="231F20"/>
          <w:spacing w:val="-12"/>
          <w:w w:val="95"/>
          <w:sz w:val="18"/>
        </w:rPr>
        <w:t xml:space="preserve"> </w:t>
      </w:r>
      <w:r>
        <w:rPr>
          <w:color w:val="231F20"/>
          <w:w w:val="95"/>
          <w:sz w:val="18"/>
        </w:rPr>
        <w:t>RST</w:t>
      </w:r>
      <w:r>
        <w:rPr>
          <w:color w:val="231F20"/>
          <w:spacing w:val="-10"/>
          <w:w w:val="95"/>
          <w:sz w:val="18"/>
        </w:rPr>
        <w:t xml:space="preserve"> </w:t>
      </w:r>
      <w:r>
        <w:rPr>
          <w:color w:val="231F20"/>
          <w:w w:val="95"/>
          <w:sz w:val="18"/>
        </w:rPr>
        <w:t xml:space="preserve">attack </w:t>
      </w:r>
      <w:proofErr w:type="gramStart"/>
      <w:r>
        <w:rPr>
          <w:color w:val="808285"/>
          <w:sz w:val="18"/>
        </w:rPr>
        <w:t>An</w:t>
      </w:r>
      <w:proofErr w:type="gramEnd"/>
      <w:r>
        <w:rPr>
          <w:color w:val="808285"/>
          <w:spacing w:val="-7"/>
          <w:sz w:val="18"/>
        </w:rPr>
        <w:t xml:space="preserve"> </w:t>
      </w:r>
      <w:r>
        <w:rPr>
          <w:color w:val="808285"/>
          <w:sz w:val="18"/>
        </w:rPr>
        <w:t>attacker</w:t>
      </w:r>
      <w:r>
        <w:rPr>
          <w:color w:val="808285"/>
          <w:spacing w:val="-6"/>
          <w:sz w:val="18"/>
        </w:rPr>
        <w:t xml:space="preserve"> </w:t>
      </w:r>
      <w:r>
        <w:rPr>
          <w:color w:val="808285"/>
          <w:spacing w:val="-5"/>
          <w:sz w:val="18"/>
        </w:rPr>
        <w:t>can</w:t>
      </w:r>
    </w:p>
    <w:p w14:paraId="13EDF58F" w14:textId="77777777" w:rsidR="00375E0D" w:rsidRDefault="00000000">
      <w:pPr>
        <w:spacing w:line="302" w:lineRule="auto"/>
        <w:ind w:left="356" w:right="120"/>
        <w:rPr>
          <w:sz w:val="18"/>
        </w:rPr>
      </w:pPr>
      <w:r>
        <w:rPr>
          <w:color w:val="808285"/>
          <w:sz w:val="18"/>
        </w:rPr>
        <w:t xml:space="preserve">spoof an RST seg- </w:t>
      </w:r>
      <w:proofErr w:type="spellStart"/>
      <w:r>
        <w:rPr>
          <w:color w:val="808285"/>
          <w:sz w:val="18"/>
        </w:rPr>
        <w:t>ment</w:t>
      </w:r>
      <w:proofErr w:type="spellEnd"/>
      <w:r>
        <w:rPr>
          <w:color w:val="808285"/>
          <w:sz w:val="18"/>
        </w:rPr>
        <w:t xml:space="preserve"> into an existing TCP connection to break it.</w:t>
      </w:r>
    </w:p>
    <w:p w14:paraId="13EDF590"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2" w:space="40"/>
            <w:col w:w="2168"/>
          </w:cols>
        </w:sectPr>
      </w:pPr>
    </w:p>
    <w:p w14:paraId="13EDF591" w14:textId="77777777" w:rsidR="00375E0D" w:rsidRDefault="00375E0D">
      <w:pPr>
        <w:pStyle w:val="BodyText"/>
        <w:rPr>
          <w:sz w:val="14"/>
        </w:rPr>
      </w:pPr>
    </w:p>
    <w:p w14:paraId="13EDF592" w14:textId="77777777" w:rsidR="00375E0D" w:rsidRDefault="0055448A">
      <w:pPr>
        <w:pStyle w:val="BodyText"/>
        <w:ind w:left="952"/>
      </w:pPr>
      <w:r>
        <w:pict w14:anchorId="13EE0051">
          <v:group id="docshapegroup73" o:spid="_x0000_s2089" alt="" style="width:391.2pt;height:134.55pt;mso-position-horizontal-relative:char;mso-position-vertical-relative:line" coordsize="7824,2691">
            <v:rect id="docshape74" o:spid="_x0000_s2090" alt="" style="position:absolute;top:10;width:7824;height:2681" fillcolor="#f1f1f1" stroked="f"/>
            <v:line id="_x0000_s2091" alt="" style="position:absolute" from="7824,5" to="0,5" strokecolor="#003946" strokeweight=".5pt"/>
            <v:shape id="docshape75" o:spid="_x0000_s2092" type="#_x0000_t202" alt="" style="position:absolute;top:10;width:7824;height:2681;mso-wrap-style:square;v-text-anchor:top" filled="f" stroked="f">
              <v:textbox inset="0,0,0,0">
                <w:txbxContent>
                  <w:p w14:paraId="13EE0124" w14:textId="77777777" w:rsidR="00375E0D" w:rsidRDefault="00000000">
                    <w:pPr>
                      <w:spacing w:before="179" w:line="271" w:lineRule="auto"/>
                      <w:ind w:left="170" w:right="306"/>
                      <w:rPr>
                        <w:sz w:val="20"/>
                      </w:rPr>
                    </w:pPr>
                    <w:r>
                      <w:rPr>
                        <w:color w:val="231F20"/>
                        <w:sz w:val="20"/>
                      </w:rPr>
                      <w:t>Even though routing network trafﬁc between systems is its fundamental task, IP can’t stand alone as a protocol.</w:t>
                    </w:r>
                  </w:p>
                  <w:p w14:paraId="13EE0125" w14:textId="77777777" w:rsidR="00375E0D" w:rsidRDefault="00375E0D">
                    <w:pPr>
                      <w:spacing w:before="7"/>
                    </w:pPr>
                  </w:p>
                  <w:p w14:paraId="13EE0126" w14:textId="77777777" w:rsidR="00375E0D" w:rsidRDefault="00000000">
                    <w:pPr>
                      <w:spacing w:line="271" w:lineRule="auto"/>
                      <w:ind w:left="170" w:right="212"/>
                      <w:rPr>
                        <w:sz w:val="20"/>
                      </w:rPr>
                    </w:pPr>
                    <w:r>
                      <w:rPr>
                        <w:color w:val="231F20"/>
                        <w:sz w:val="20"/>
                      </w:rPr>
                      <w:t xml:space="preserve">On the microscopic level, IP relies on the services of lower layers to address </w:t>
                    </w:r>
                    <w:proofErr w:type="spellStart"/>
                    <w:r>
                      <w:rPr>
                        <w:color w:val="231F20"/>
                        <w:sz w:val="20"/>
                      </w:rPr>
                      <w:t>indi</w:t>
                    </w:r>
                    <w:proofErr w:type="spellEnd"/>
                    <w:r>
                      <w:rPr>
                        <w:color w:val="231F20"/>
                        <w:sz w:val="20"/>
                      </w:rPr>
                      <w:t xml:space="preserve">- </w:t>
                    </w:r>
                    <w:proofErr w:type="spellStart"/>
                    <w:r>
                      <w:rPr>
                        <w:color w:val="231F20"/>
                        <w:sz w:val="20"/>
                      </w:rPr>
                      <w:t>vidual</w:t>
                    </w:r>
                    <w:proofErr w:type="spellEnd"/>
                    <w:r>
                      <w:rPr>
                        <w:color w:val="231F20"/>
                        <w:sz w:val="20"/>
                      </w:rPr>
                      <w:t xml:space="preserve"> systems within a network segment. This addressing translation service is provided by the Address Resolution Protocol (ARP). Systems within a network seg- </w:t>
                    </w:r>
                    <w:proofErr w:type="spellStart"/>
                    <w:r>
                      <w:rPr>
                        <w:color w:val="231F20"/>
                        <w:sz w:val="20"/>
                      </w:rPr>
                      <w:t>ment</w:t>
                    </w:r>
                    <w:proofErr w:type="spellEnd"/>
                    <w:r>
                      <w:rPr>
                        <w:color w:val="231F20"/>
                        <w:spacing w:val="-2"/>
                        <w:sz w:val="20"/>
                      </w:rPr>
                      <w:t xml:space="preserve"> </w:t>
                    </w:r>
                    <w:r>
                      <w:rPr>
                        <w:color w:val="231F20"/>
                        <w:sz w:val="20"/>
                      </w:rPr>
                      <w:t>keep</w:t>
                    </w:r>
                    <w:r>
                      <w:rPr>
                        <w:color w:val="231F20"/>
                        <w:spacing w:val="-2"/>
                        <w:sz w:val="20"/>
                      </w:rPr>
                      <w:t xml:space="preserve"> </w:t>
                    </w:r>
                    <w:r>
                      <w:rPr>
                        <w:color w:val="231F20"/>
                        <w:sz w:val="20"/>
                      </w:rPr>
                      <w:t>track</w:t>
                    </w:r>
                    <w:r>
                      <w:rPr>
                        <w:color w:val="231F20"/>
                        <w:spacing w:val="-2"/>
                        <w:sz w:val="20"/>
                      </w:rPr>
                      <w:t xml:space="preserve"> </w:t>
                    </w:r>
                    <w:r>
                      <w:rPr>
                        <w:color w:val="231F20"/>
                        <w:sz w:val="20"/>
                      </w:rPr>
                      <w:t>of</w:t>
                    </w:r>
                    <w:r>
                      <w:rPr>
                        <w:color w:val="231F20"/>
                        <w:spacing w:val="-2"/>
                        <w:sz w:val="20"/>
                      </w:rPr>
                      <w:t xml:space="preserve"> </w:t>
                    </w:r>
                    <w:r>
                      <w:rPr>
                        <w:color w:val="231F20"/>
                        <w:sz w:val="20"/>
                      </w:rPr>
                      <w:t>the</w:t>
                    </w:r>
                    <w:r>
                      <w:rPr>
                        <w:color w:val="231F20"/>
                        <w:spacing w:val="-2"/>
                        <w:sz w:val="20"/>
                      </w:rPr>
                      <w:t xml:space="preserve"> </w:t>
                    </w:r>
                    <w:r>
                      <w:rPr>
                        <w:color w:val="231F20"/>
                        <w:sz w:val="20"/>
                      </w:rPr>
                      <w:t>association</w:t>
                    </w:r>
                    <w:r>
                      <w:rPr>
                        <w:color w:val="231F20"/>
                        <w:spacing w:val="-2"/>
                        <w:sz w:val="20"/>
                      </w:rPr>
                      <w:t xml:space="preserve"> </w:t>
                    </w:r>
                    <w:r>
                      <w:rPr>
                        <w:color w:val="231F20"/>
                        <w:sz w:val="20"/>
                      </w:rPr>
                      <w:t>between</w:t>
                    </w:r>
                    <w:r>
                      <w:rPr>
                        <w:color w:val="231F20"/>
                        <w:spacing w:val="-2"/>
                        <w:sz w:val="20"/>
                      </w:rPr>
                      <w:t xml:space="preserve"> </w:t>
                    </w:r>
                    <w:r>
                      <w:rPr>
                        <w:color w:val="231F20"/>
                        <w:sz w:val="20"/>
                      </w:rPr>
                      <w:t>the</w:t>
                    </w:r>
                    <w:r>
                      <w:rPr>
                        <w:color w:val="231F20"/>
                        <w:spacing w:val="-2"/>
                        <w:sz w:val="20"/>
                      </w:rPr>
                      <w:t xml:space="preserve"> </w:t>
                    </w:r>
                    <w:r>
                      <w:rPr>
                        <w:color w:val="231F20"/>
                        <w:sz w:val="20"/>
                      </w:rPr>
                      <w:t>lower-layer</w:t>
                    </w:r>
                    <w:r>
                      <w:rPr>
                        <w:color w:val="231F20"/>
                        <w:spacing w:val="-2"/>
                        <w:sz w:val="20"/>
                      </w:rPr>
                      <w:t xml:space="preserve"> </w:t>
                    </w:r>
                    <w:r>
                      <w:rPr>
                        <w:color w:val="231F20"/>
                        <w:sz w:val="20"/>
                      </w:rPr>
                      <w:t>MAC</w:t>
                    </w:r>
                    <w:r>
                      <w:rPr>
                        <w:color w:val="231F20"/>
                        <w:spacing w:val="-2"/>
                        <w:sz w:val="20"/>
                      </w:rPr>
                      <w:t xml:space="preserve"> </w:t>
                    </w:r>
                    <w:r>
                      <w:rPr>
                        <w:color w:val="231F20"/>
                        <w:sz w:val="20"/>
                      </w:rPr>
                      <w:t>addresses</w:t>
                    </w:r>
                    <w:r>
                      <w:rPr>
                        <w:color w:val="231F20"/>
                        <w:spacing w:val="-2"/>
                        <w:sz w:val="20"/>
                      </w:rPr>
                      <w:t xml:space="preserve"> </w:t>
                    </w:r>
                    <w:r>
                      <w:rPr>
                        <w:color w:val="231F20"/>
                        <w:sz w:val="20"/>
                      </w:rPr>
                      <w:t>and</w:t>
                    </w:r>
                    <w:r>
                      <w:rPr>
                        <w:color w:val="231F20"/>
                        <w:spacing w:val="-2"/>
                        <w:sz w:val="20"/>
                      </w:rPr>
                      <w:t xml:space="preserve"> </w:t>
                    </w:r>
                    <w:r>
                      <w:rPr>
                        <w:color w:val="231F20"/>
                        <w:sz w:val="20"/>
                      </w:rPr>
                      <w:t xml:space="preserve">the network-layer IP addresses in their ARP table. This table is updated whenever </w:t>
                    </w:r>
                    <w:r>
                      <w:rPr>
                        <w:color w:val="231F20"/>
                        <w:spacing w:val="-5"/>
                        <w:sz w:val="20"/>
                      </w:rPr>
                      <w:t>ARP</w:t>
                    </w:r>
                  </w:p>
                </w:txbxContent>
              </v:textbox>
            </v:shape>
            <w10:anchorlock/>
          </v:group>
        </w:pict>
      </w:r>
    </w:p>
    <w:p w14:paraId="13EDF593" w14:textId="77777777" w:rsidR="00375E0D" w:rsidRDefault="00375E0D">
      <w:pPr>
        <w:sectPr w:rsidR="00375E0D">
          <w:type w:val="continuous"/>
          <w:pgSz w:w="11910" w:h="16840"/>
          <w:pgMar w:top="1920" w:right="460" w:bottom="280" w:left="460" w:header="0" w:footer="0" w:gutter="0"/>
          <w:cols w:space="720"/>
        </w:sectPr>
      </w:pPr>
    </w:p>
    <w:p w14:paraId="13EDF594" w14:textId="77777777" w:rsidR="00375E0D" w:rsidRDefault="00375E0D">
      <w:pPr>
        <w:pStyle w:val="BodyText"/>
      </w:pPr>
    </w:p>
    <w:p w14:paraId="13EDF595" w14:textId="77777777" w:rsidR="00375E0D" w:rsidRDefault="00375E0D">
      <w:pPr>
        <w:pStyle w:val="BodyText"/>
      </w:pPr>
    </w:p>
    <w:p w14:paraId="13EDF596" w14:textId="77777777" w:rsidR="00375E0D" w:rsidRDefault="00375E0D">
      <w:pPr>
        <w:pStyle w:val="BodyText"/>
      </w:pPr>
    </w:p>
    <w:p w14:paraId="13EDF597" w14:textId="77777777" w:rsidR="00375E0D" w:rsidRDefault="00375E0D">
      <w:pPr>
        <w:pStyle w:val="BodyText"/>
      </w:pPr>
    </w:p>
    <w:p w14:paraId="13EDF598" w14:textId="77777777" w:rsidR="00375E0D" w:rsidRDefault="00375E0D">
      <w:pPr>
        <w:pStyle w:val="BodyText"/>
      </w:pPr>
    </w:p>
    <w:p w14:paraId="13EDF599" w14:textId="77777777" w:rsidR="00375E0D" w:rsidRDefault="00375E0D">
      <w:pPr>
        <w:pStyle w:val="BodyText"/>
      </w:pPr>
    </w:p>
    <w:p w14:paraId="13EDF59A" w14:textId="77777777" w:rsidR="00375E0D" w:rsidRDefault="00375E0D">
      <w:pPr>
        <w:pStyle w:val="BodyText"/>
      </w:pPr>
    </w:p>
    <w:p w14:paraId="13EDF59B" w14:textId="77777777" w:rsidR="00375E0D" w:rsidRDefault="00375E0D">
      <w:pPr>
        <w:pStyle w:val="BodyText"/>
      </w:pPr>
    </w:p>
    <w:p w14:paraId="13EDF59C" w14:textId="77777777" w:rsidR="00375E0D" w:rsidRDefault="00375E0D">
      <w:pPr>
        <w:pStyle w:val="BodyText"/>
        <w:spacing w:before="6"/>
        <w:rPr>
          <w:sz w:val="12"/>
        </w:rPr>
      </w:pPr>
    </w:p>
    <w:p w14:paraId="13EDF59D" w14:textId="77777777" w:rsidR="00375E0D" w:rsidRDefault="0055448A">
      <w:pPr>
        <w:pStyle w:val="BodyText"/>
        <w:ind w:left="2204"/>
      </w:pPr>
      <w:r>
        <w:pict w14:anchorId="13EE0053">
          <v:shape id="docshape76" o:spid="_x0000_s2088" type="#_x0000_t202" alt="" style="width:391.2pt;height:277.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13EE0127" w14:textId="77777777" w:rsidR="00375E0D" w:rsidRDefault="00000000">
                  <w:pPr>
                    <w:pStyle w:val="BodyText"/>
                    <w:spacing w:before="179" w:line="271" w:lineRule="auto"/>
                    <w:ind w:left="169" w:right="202"/>
                    <w:rPr>
                      <w:color w:val="000000"/>
                    </w:rPr>
                  </w:pPr>
                  <w:r>
                    <w:rPr>
                      <w:color w:val="231F20"/>
                    </w:rPr>
                    <w:t xml:space="preserve">responses are received, and there is no validation mechanism provided by the pro- </w:t>
                  </w:r>
                  <w:proofErr w:type="spellStart"/>
                  <w:r>
                    <w:rPr>
                      <w:color w:val="231F20"/>
                    </w:rPr>
                    <w:t>tocol</w:t>
                  </w:r>
                  <w:proofErr w:type="spellEnd"/>
                  <w:r>
                    <w:rPr>
                      <w:color w:val="231F20"/>
                    </w:rPr>
                    <w:t xml:space="preserve">. This means that attackers can spoof ARP responses to impersonate a victim </w:t>
                  </w:r>
                  <w:r>
                    <w:rPr>
                      <w:color w:val="231F20"/>
                      <w:spacing w:val="-2"/>
                    </w:rPr>
                    <w:t>system.</w:t>
                  </w:r>
                </w:p>
                <w:p w14:paraId="13EE0128" w14:textId="77777777" w:rsidR="00375E0D" w:rsidRDefault="00375E0D">
                  <w:pPr>
                    <w:pStyle w:val="BodyText"/>
                    <w:spacing w:before="7"/>
                    <w:rPr>
                      <w:color w:val="000000"/>
                      <w:sz w:val="22"/>
                    </w:rPr>
                  </w:pPr>
                </w:p>
                <w:p w14:paraId="13EE0129" w14:textId="77777777" w:rsidR="00375E0D" w:rsidRDefault="00000000">
                  <w:pPr>
                    <w:pStyle w:val="BodyText"/>
                    <w:spacing w:before="1" w:line="271" w:lineRule="auto"/>
                    <w:ind w:left="170" w:right="211"/>
                    <w:rPr>
                      <w:color w:val="000000"/>
                    </w:rPr>
                  </w:pPr>
                  <w:r>
                    <w:rPr>
                      <w:color w:val="231F20"/>
                    </w:rPr>
                    <w:t>Autonomous systems (ASs) are larger network segments under the administration</w:t>
                  </w:r>
                  <w:r>
                    <w:rPr>
                      <w:color w:val="231F20"/>
                      <w:spacing w:val="40"/>
                    </w:rPr>
                    <w:t xml:space="preserve"> </w:t>
                  </w:r>
                  <w:r>
                    <w:rPr>
                      <w:color w:val="231F20"/>
                    </w:rPr>
                    <w:t>of individual organizations. They can have a public autonomous system number associated with them, which is assigned by regional registries from blocks allocated by the IANA. These numbers identify the autonomous system when routing network trafﬁc</w:t>
                  </w:r>
                  <w:r>
                    <w:rPr>
                      <w:color w:val="231F20"/>
                      <w:spacing w:val="-3"/>
                    </w:rPr>
                    <w:t xml:space="preserve"> </w:t>
                  </w:r>
                  <w:r>
                    <w:rPr>
                      <w:color w:val="231F20"/>
                    </w:rPr>
                    <w:t>between</w:t>
                  </w:r>
                  <w:r>
                    <w:rPr>
                      <w:color w:val="231F20"/>
                      <w:spacing w:val="-3"/>
                    </w:rPr>
                    <w:t xml:space="preserve"> </w:t>
                  </w:r>
                  <w:r>
                    <w:rPr>
                      <w:color w:val="231F20"/>
                    </w:rPr>
                    <w:t>autonomous</w:t>
                  </w:r>
                  <w:r>
                    <w:rPr>
                      <w:color w:val="231F20"/>
                      <w:spacing w:val="-3"/>
                    </w:rPr>
                    <w:t xml:space="preserve"> </w:t>
                  </w:r>
                  <w:r>
                    <w:rPr>
                      <w:color w:val="231F20"/>
                    </w:rPr>
                    <w:t>systems</w:t>
                  </w:r>
                  <w:r>
                    <w:rPr>
                      <w:color w:val="231F20"/>
                      <w:spacing w:val="-3"/>
                    </w:rPr>
                    <w:t xml:space="preserve"> </w:t>
                  </w:r>
                  <w:r>
                    <w:rPr>
                      <w:color w:val="231F20"/>
                    </w:rPr>
                    <w:t>using</w:t>
                  </w:r>
                  <w:r>
                    <w:rPr>
                      <w:color w:val="231F20"/>
                      <w:spacing w:val="-3"/>
                    </w:rPr>
                    <w:t xml:space="preserve"> </w:t>
                  </w:r>
                  <w:r>
                    <w:rPr>
                      <w:color w:val="231F20"/>
                    </w:rPr>
                    <w:t>exterior</w:t>
                  </w:r>
                  <w:r>
                    <w:rPr>
                      <w:color w:val="231F20"/>
                      <w:spacing w:val="-3"/>
                    </w:rPr>
                    <w:t xml:space="preserve"> </w:t>
                  </w:r>
                  <w:r>
                    <w:rPr>
                      <w:color w:val="231F20"/>
                    </w:rPr>
                    <w:t>gateway</w:t>
                  </w:r>
                  <w:r>
                    <w:rPr>
                      <w:color w:val="231F20"/>
                      <w:spacing w:val="-3"/>
                    </w:rPr>
                    <w:t xml:space="preserve"> </w:t>
                  </w:r>
                  <w:r>
                    <w:rPr>
                      <w:color w:val="231F20"/>
                    </w:rPr>
                    <w:t>protocols</w:t>
                  </w:r>
                  <w:r>
                    <w:rPr>
                      <w:color w:val="231F20"/>
                      <w:spacing w:val="-3"/>
                    </w:rPr>
                    <w:t xml:space="preserve"> </w:t>
                  </w:r>
                  <w:r>
                    <w:rPr>
                      <w:color w:val="231F20"/>
                    </w:rPr>
                    <w:t>such</w:t>
                  </w:r>
                  <w:r>
                    <w:rPr>
                      <w:color w:val="231F20"/>
                      <w:spacing w:val="-3"/>
                    </w:rPr>
                    <w:t xml:space="preserve"> </w:t>
                  </w:r>
                  <w:r>
                    <w:rPr>
                      <w:color w:val="231F20"/>
                    </w:rPr>
                    <w:t>as</w:t>
                  </w:r>
                  <w:r>
                    <w:rPr>
                      <w:color w:val="231F20"/>
                      <w:spacing w:val="-3"/>
                    </w:rPr>
                    <w:t xml:space="preserve"> </w:t>
                  </w:r>
                  <w:r>
                    <w:rPr>
                      <w:color w:val="231F20"/>
                      <w:spacing w:val="-4"/>
                    </w:rPr>
                    <w:t>BGP.</w:t>
                  </w:r>
                </w:p>
                <w:p w14:paraId="13EE012A" w14:textId="77777777" w:rsidR="00375E0D" w:rsidRDefault="00375E0D">
                  <w:pPr>
                    <w:pStyle w:val="BodyText"/>
                    <w:spacing w:before="7"/>
                    <w:rPr>
                      <w:color w:val="000000"/>
                      <w:sz w:val="22"/>
                    </w:rPr>
                  </w:pPr>
                </w:p>
                <w:p w14:paraId="13EE012B" w14:textId="77777777" w:rsidR="00375E0D" w:rsidRDefault="00000000">
                  <w:pPr>
                    <w:pStyle w:val="BodyText"/>
                    <w:spacing w:line="271" w:lineRule="auto"/>
                    <w:ind w:left="170" w:right="354"/>
                    <w:rPr>
                      <w:color w:val="000000"/>
                    </w:rPr>
                  </w:pPr>
                  <w:r>
                    <w:rPr>
                      <w:color w:val="231F20"/>
                    </w:rPr>
                    <w:t>BGP performs routing and the advertisement of potential routes to neighbors based on policies. The aim of these policies is not necessarily just to optimize the network trafﬁc ﬂow, but also to adhere to contractual agreements between the organizations governing the autonomous systems.</w:t>
                  </w:r>
                </w:p>
                <w:p w14:paraId="13EE012C" w14:textId="77777777" w:rsidR="00375E0D" w:rsidRDefault="00375E0D">
                  <w:pPr>
                    <w:pStyle w:val="BodyText"/>
                    <w:spacing w:before="8"/>
                    <w:rPr>
                      <w:color w:val="000000"/>
                      <w:sz w:val="22"/>
                    </w:rPr>
                  </w:pPr>
                </w:p>
                <w:p w14:paraId="13EE012D" w14:textId="77777777" w:rsidR="00375E0D" w:rsidRDefault="00000000">
                  <w:pPr>
                    <w:pStyle w:val="BodyText"/>
                    <w:spacing w:line="271" w:lineRule="auto"/>
                    <w:ind w:left="170" w:right="312"/>
                    <w:jc w:val="both"/>
                    <w:rPr>
                      <w:color w:val="000000"/>
                    </w:rPr>
                  </w:pPr>
                  <w:r>
                    <w:rPr>
                      <w:color w:val="231F20"/>
                    </w:rPr>
                    <w:t>To achieve the best possible routing within autonomous systems, interior gateway protocols,</w:t>
                  </w:r>
                  <w:r>
                    <w:rPr>
                      <w:color w:val="231F20"/>
                      <w:spacing w:val="-7"/>
                    </w:rPr>
                    <w:t xml:space="preserve"> </w:t>
                  </w:r>
                  <w:r>
                    <w:rPr>
                      <w:color w:val="231F20"/>
                    </w:rPr>
                    <w:t>such</w:t>
                  </w:r>
                  <w:r>
                    <w:rPr>
                      <w:color w:val="231F20"/>
                      <w:spacing w:val="-7"/>
                    </w:rPr>
                    <w:t xml:space="preserve"> </w:t>
                  </w:r>
                  <w:r>
                    <w:rPr>
                      <w:color w:val="231F20"/>
                    </w:rPr>
                    <w:t>as</w:t>
                  </w:r>
                  <w:r>
                    <w:rPr>
                      <w:color w:val="231F20"/>
                      <w:spacing w:val="-7"/>
                    </w:rPr>
                    <w:t xml:space="preserve"> </w:t>
                  </w:r>
                  <w:r>
                    <w:rPr>
                      <w:color w:val="231F20"/>
                    </w:rPr>
                    <w:t>RIP,</w:t>
                  </w:r>
                  <w:r>
                    <w:rPr>
                      <w:color w:val="231F20"/>
                      <w:spacing w:val="-7"/>
                    </w:rPr>
                    <w:t xml:space="preserve"> </w:t>
                  </w:r>
                  <w:r>
                    <w:rPr>
                      <w:color w:val="231F20"/>
                    </w:rPr>
                    <w:t>are</w:t>
                  </w:r>
                  <w:r>
                    <w:rPr>
                      <w:color w:val="231F20"/>
                      <w:spacing w:val="-7"/>
                    </w:rPr>
                    <w:t xml:space="preserve"> </w:t>
                  </w:r>
                  <w:r>
                    <w:rPr>
                      <w:color w:val="231F20"/>
                    </w:rPr>
                    <w:t>used.</w:t>
                  </w:r>
                  <w:r>
                    <w:rPr>
                      <w:color w:val="231F20"/>
                      <w:spacing w:val="-7"/>
                    </w:rPr>
                    <w:t xml:space="preserve"> </w:t>
                  </w:r>
                  <w:r>
                    <w:rPr>
                      <w:color w:val="231F20"/>
                    </w:rPr>
                    <w:t>The</w:t>
                  </w:r>
                  <w:r>
                    <w:rPr>
                      <w:color w:val="231F20"/>
                      <w:spacing w:val="-7"/>
                    </w:rPr>
                    <w:t xml:space="preserve"> </w:t>
                  </w:r>
                  <w:r>
                    <w:rPr>
                      <w:color w:val="231F20"/>
                    </w:rPr>
                    <w:t>goal</w:t>
                  </w:r>
                  <w:r>
                    <w:rPr>
                      <w:color w:val="231F20"/>
                      <w:spacing w:val="-7"/>
                    </w:rPr>
                    <w:t xml:space="preserve"> </w:t>
                  </w:r>
                  <w:r>
                    <w:rPr>
                      <w:color w:val="231F20"/>
                    </w:rPr>
                    <w:t>of</w:t>
                  </w:r>
                  <w:r>
                    <w:rPr>
                      <w:color w:val="231F20"/>
                      <w:spacing w:val="-7"/>
                    </w:rPr>
                    <w:t xml:space="preserve"> </w:t>
                  </w:r>
                  <w:r>
                    <w:rPr>
                      <w:color w:val="231F20"/>
                    </w:rPr>
                    <w:t>RIP</w:t>
                  </w:r>
                  <w:r>
                    <w:rPr>
                      <w:color w:val="231F20"/>
                      <w:spacing w:val="-7"/>
                    </w:rPr>
                    <w:t xml:space="preserve"> </w:t>
                  </w:r>
                  <w:r>
                    <w:rPr>
                      <w:color w:val="231F20"/>
                    </w:rPr>
                    <w:t>is</w:t>
                  </w:r>
                  <w:r>
                    <w:rPr>
                      <w:color w:val="231F20"/>
                      <w:spacing w:val="-7"/>
                    </w:rPr>
                    <w:t xml:space="preserve"> </w:t>
                  </w:r>
                  <w:r>
                    <w:rPr>
                      <w:color w:val="231F20"/>
                    </w:rPr>
                    <w:t>to</w:t>
                  </w:r>
                  <w:r>
                    <w:rPr>
                      <w:color w:val="231F20"/>
                      <w:spacing w:val="-7"/>
                    </w:rPr>
                    <w:t xml:space="preserve"> </w:t>
                  </w:r>
                  <w:r>
                    <w:rPr>
                      <w:color w:val="231F20"/>
                    </w:rPr>
                    <w:t>exchange</w:t>
                  </w:r>
                  <w:r>
                    <w:rPr>
                      <w:color w:val="231F20"/>
                      <w:spacing w:val="-7"/>
                    </w:rPr>
                    <w:t xml:space="preserve"> </w:t>
                  </w:r>
                  <w:r>
                    <w:rPr>
                      <w:color w:val="231F20"/>
                    </w:rPr>
                    <w:t>information</w:t>
                  </w:r>
                  <w:r>
                    <w:rPr>
                      <w:color w:val="231F20"/>
                      <w:spacing w:val="-7"/>
                    </w:rPr>
                    <w:t xml:space="preserve"> </w:t>
                  </w:r>
                  <w:r>
                    <w:rPr>
                      <w:color w:val="231F20"/>
                    </w:rPr>
                    <w:t>on</w:t>
                  </w:r>
                  <w:r>
                    <w:rPr>
                      <w:color w:val="231F20"/>
                      <w:spacing w:val="-7"/>
                    </w:rPr>
                    <w:t xml:space="preserve"> </w:t>
                  </w:r>
                  <w:r>
                    <w:rPr>
                      <w:color w:val="231F20"/>
                    </w:rPr>
                    <w:t>the network topology between neighboring routers, so that the individual routers can make the best optimal routing decisions based on their current picture of the net- work topology.</w:t>
                  </w:r>
                </w:p>
              </w:txbxContent>
            </v:textbox>
            <w10:anchorlock/>
          </v:shape>
        </w:pict>
      </w:r>
    </w:p>
    <w:p w14:paraId="13EDF59E" w14:textId="77777777" w:rsidR="00375E0D" w:rsidRDefault="00375E0D">
      <w:pPr>
        <w:pStyle w:val="BodyText"/>
      </w:pPr>
    </w:p>
    <w:p w14:paraId="13EDF59F" w14:textId="77777777" w:rsidR="00375E0D" w:rsidRDefault="00375E0D">
      <w:pPr>
        <w:pStyle w:val="BodyText"/>
        <w:spacing w:before="5"/>
      </w:pPr>
    </w:p>
    <w:p w14:paraId="13EDF5A1" w14:textId="421FA15E" w:rsidR="00375E0D" w:rsidRDefault="00375E0D">
      <w:pPr>
        <w:pStyle w:val="BodyText"/>
        <w:spacing w:before="10"/>
        <w:rPr>
          <w:sz w:val="11"/>
        </w:rPr>
      </w:pPr>
    </w:p>
    <w:p w14:paraId="13EDF5A2" w14:textId="77777777" w:rsidR="00375E0D" w:rsidRDefault="00375E0D">
      <w:pPr>
        <w:rPr>
          <w:sz w:val="11"/>
        </w:rPr>
        <w:sectPr w:rsidR="00375E0D">
          <w:pgSz w:w="11910" w:h="16840"/>
          <w:pgMar w:top="960" w:right="460" w:bottom="280" w:left="460" w:header="0" w:footer="0" w:gutter="0"/>
          <w:cols w:space="720"/>
        </w:sectPr>
      </w:pPr>
    </w:p>
    <w:p w14:paraId="13EDF5A3" w14:textId="77777777" w:rsidR="00375E0D" w:rsidRDefault="0055448A">
      <w:pPr>
        <w:pStyle w:val="BodyText"/>
      </w:pPr>
      <w:r>
        <w:lastRenderedPageBreak/>
        <w:pict w14:anchorId="13EE0056">
          <v:group id="docshapegroup80" o:spid="_x0000_s2085" alt="" style="position:absolute;margin-left:-14.15pt;margin-top:198.45pt;width:581.15pt;height:170.1pt;z-index:-19152384;mso-position-horizontal-relative:page;mso-position-vertical-relative:page" coordorigin="-283,3969" coordsize="11623,3402">
            <v:rect id="docshape81" o:spid="_x0000_s2086" alt="" style="position:absolute;left:-284;top:3968;width:6520;height:3402" fillcolor="#f1f1f1" stroked="f"/>
            <v:shape id="docshape82" o:spid="_x0000_s2087" type="#_x0000_t75" alt="" style="position:absolute;left:6236;top:3968;width:5103;height:3402">
              <v:imagedata r:id="rId58" o:title=""/>
            </v:shape>
            <w10:wrap anchorx="page" anchory="page"/>
          </v:group>
        </w:pict>
      </w:r>
    </w:p>
    <w:p w14:paraId="13EDF5A4" w14:textId="77777777" w:rsidR="00375E0D" w:rsidRDefault="00375E0D">
      <w:pPr>
        <w:pStyle w:val="BodyText"/>
      </w:pPr>
    </w:p>
    <w:p w14:paraId="13EDF5A5" w14:textId="77777777" w:rsidR="00375E0D" w:rsidRDefault="00375E0D">
      <w:pPr>
        <w:pStyle w:val="BodyText"/>
      </w:pPr>
    </w:p>
    <w:p w14:paraId="13EDF5A6" w14:textId="77777777" w:rsidR="00375E0D" w:rsidRDefault="00375E0D">
      <w:pPr>
        <w:pStyle w:val="BodyText"/>
      </w:pPr>
    </w:p>
    <w:p w14:paraId="13EDF5A7" w14:textId="77777777" w:rsidR="00375E0D" w:rsidRDefault="00375E0D">
      <w:pPr>
        <w:pStyle w:val="BodyText"/>
      </w:pPr>
    </w:p>
    <w:p w14:paraId="13EDF5A8" w14:textId="77777777" w:rsidR="00375E0D" w:rsidRDefault="00375E0D">
      <w:pPr>
        <w:pStyle w:val="BodyText"/>
      </w:pPr>
    </w:p>
    <w:p w14:paraId="13EDF5A9" w14:textId="77777777" w:rsidR="00375E0D" w:rsidRDefault="00375E0D">
      <w:pPr>
        <w:pStyle w:val="BodyText"/>
      </w:pPr>
    </w:p>
    <w:p w14:paraId="13EDF5AA" w14:textId="77777777" w:rsidR="00375E0D" w:rsidRDefault="00375E0D">
      <w:pPr>
        <w:pStyle w:val="BodyText"/>
      </w:pPr>
    </w:p>
    <w:p w14:paraId="13EDF5AB" w14:textId="77777777" w:rsidR="00375E0D" w:rsidRDefault="00375E0D">
      <w:pPr>
        <w:pStyle w:val="BodyText"/>
      </w:pPr>
    </w:p>
    <w:p w14:paraId="13EDF5AC" w14:textId="77777777" w:rsidR="00375E0D" w:rsidRDefault="00375E0D">
      <w:pPr>
        <w:pStyle w:val="BodyText"/>
      </w:pPr>
    </w:p>
    <w:p w14:paraId="13EDF5AD" w14:textId="77777777" w:rsidR="00375E0D" w:rsidRDefault="00375E0D">
      <w:pPr>
        <w:pStyle w:val="BodyText"/>
      </w:pPr>
    </w:p>
    <w:p w14:paraId="13EDF5AE" w14:textId="77777777" w:rsidR="00375E0D" w:rsidRDefault="00375E0D">
      <w:pPr>
        <w:pStyle w:val="BodyText"/>
      </w:pPr>
    </w:p>
    <w:p w14:paraId="13EDF5AF" w14:textId="77777777" w:rsidR="00375E0D" w:rsidRDefault="00375E0D">
      <w:pPr>
        <w:pStyle w:val="BodyText"/>
      </w:pPr>
    </w:p>
    <w:p w14:paraId="13EDF5B0" w14:textId="77777777" w:rsidR="00375E0D" w:rsidRDefault="00375E0D">
      <w:pPr>
        <w:pStyle w:val="BodyText"/>
      </w:pPr>
    </w:p>
    <w:p w14:paraId="13EDF5B1" w14:textId="77777777" w:rsidR="00375E0D" w:rsidRDefault="00375E0D">
      <w:pPr>
        <w:pStyle w:val="BodyText"/>
      </w:pPr>
    </w:p>
    <w:p w14:paraId="13EDF5B2" w14:textId="77777777" w:rsidR="00375E0D" w:rsidRDefault="00375E0D">
      <w:pPr>
        <w:pStyle w:val="BodyText"/>
      </w:pPr>
    </w:p>
    <w:p w14:paraId="13EDF5B3" w14:textId="77777777" w:rsidR="00375E0D" w:rsidRDefault="00375E0D">
      <w:pPr>
        <w:pStyle w:val="BodyText"/>
      </w:pPr>
    </w:p>
    <w:p w14:paraId="13EDF5B4" w14:textId="77777777" w:rsidR="00375E0D" w:rsidRDefault="00375E0D">
      <w:pPr>
        <w:pStyle w:val="BodyText"/>
      </w:pPr>
    </w:p>
    <w:p w14:paraId="13EDF5B5" w14:textId="77777777" w:rsidR="00375E0D" w:rsidRDefault="00375E0D">
      <w:pPr>
        <w:pStyle w:val="BodyText"/>
      </w:pPr>
    </w:p>
    <w:p w14:paraId="13EDF5B6" w14:textId="77777777" w:rsidR="00375E0D" w:rsidRDefault="00375E0D">
      <w:pPr>
        <w:pStyle w:val="BodyText"/>
        <w:spacing w:before="3"/>
        <w:rPr>
          <w:sz w:val="27"/>
        </w:rPr>
      </w:pPr>
    </w:p>
    <w:p w14:paraId="13EDF5B7" w14:textId="77777777" w:rsidR="00375E0D" w:rsidRDefault="00000000">
      <w:pPr>
        <w:pStyle w:val="Heading1"/>
      </w:pPr>
      <w:r>
        <w:rPr>
          <w:color w:val="ADB4BC"/>
          <w:w w:val="105"/>
        </w:rPr>
        <w:t>Unit</w:t>
      </w:r>
      <w:r>
        <w:rPr>
          <w:color w:val="ADB4BC"/>
          <w:spacing w:val="-18"/>
          <w:w w:val="105"/>
        </w:rPr>
        <w:t xml:space="preserve"> </w:t>
      </w:r>
      <w:r>
        <w:rPr>
          <w:color w:val="ADB4BC"/>
          <w:spacing w:val="-10"/>
          <w:w w:val="105"/>
        </w:rPr>
        <w:t>6</w:t>
      </w:r>
    </w:p>
    <w:p w14:paraId="13EDF5B8" w14:textId="77777777" w:rsidR="00375E0D" w:rsidRDefault="00000000">
      <w:pPr>
        <w:pStyle w:val="Heading2"/>
      </w:pPr>
      <w:r>
        <w:rPr>
          <w:color w:val="003946"/>
        </w:rPr>
        <w:t>Domain</w:t>
      </w:r>
      <w:r>
        <w:rPr>
          <w:color w:val="003946"/>
          <w:spacing w:val="-23"/>
        </w:rPr>
        <w:t xml:space="preserve"> </w:t>
      </w:r>
      <w:r>
        <w:rPr>
          <w:color w:val="003946"/>
        </w:rPr>
        <w:t>Name</w:t>
      </w:r>
      <w:r>
        <w:rPr>
          <w:color w:val="003946"/>
          <w:spacing w:val="-22"/>
        </w:rPr>
        <w:t xml:space="preserve"> </w:t>
      </w:r>
      <w:r>
        <w:rPr>
          <w:color w:val="003946"/>
          <w:spacing w:val="-2"/>
        </w:rPr>
        <w:t>System</w:t>
      </w:r>
    </w:p>
    <w:p w14:paraId="13EDF5B9" w14:textId="77777777" w:rsidR="00375E0D" w:rsidRDefault="00375E0D">
      <w:pPr>
        <w:pStyle w:val="BodyText"/>
      </w:pPr>
    </w:p>
    <w:p w14:paraId="13EDF5BA" w14:textId="77777777" w:rsidR="00375E0D" w:rsidRDefault="00375E0D">
      <w:pPr>
        <w:pStyle w:val="BodyText"/>
      </w:pPr>
    </w:p>
    <w:p w14:paraId="13EDF5BB" w14:textId="77777777" w:rsidR="00375E0D" w:rsidRDefault="00375E0D">
      <w:pPr>
        <w:pStyle w:val="BodyText"/>
      </w:pPr>
    </w:p>
    <w:p w14:paraId="13EDF5BC" w14:textId="77777777" w:rsidR="00375E0D" w:rsidRDefault="00375E0D">
      <w:pPr>
        <w:pStyle w:val="BodyText"/>
      </w:pPr>
    </w:p>
    <w:p w14:paraId="13EDF5BD" w14:textId="77777777" w:rsidR="00375E0D" w:rsidRDefault="00375E0D">
      <w:pPr>
        <w:pStyle w:val="BodyText"/>
      </w:pPr>
    </w:p>
    <w:p w14:paraId="13EDF5BE" w14:textId="77777777" w:rsidR="00375E0D" w:rsidRDefault="00375E0D">
      <w:pPr>
        <w:pStyle w:val="BodyText"/>
      </w:pPr>
    </w:p>
    <w:p w14:paraId="13EDF5BF" w14:textId="77777777" w:rsidR="00375E0D" w:rsidRDefault="00375E0D">
      <w:pPr>
        <w:pStyle w:val="BodyText"/>
      </w:pPr>
    </w:p>
    <w:p w14:paraId="13EDF5C0" w14:textId="77777777" w:rsidR="00375E0D" w:rsidRDefault="00375E0D">
      <w:pPr>
        <w:pStyle w:val="BodyText"/>
      </w:pPr>
    </w:p>
    <w:p w14:paraId="13EDF5C1" w14:textId="77777777" w:rsidR="00375E0D" w:rsidRDefault="00375E0D">
      <w:pPr>
        <w:pStyle w:val="BodyText"/>
        <w:spacing w:before="4"/>
        <w:rPr>
          <w:sz w:val="17"/>
        </w:rPr>
      </w:pPr>
    </w:p>
    <w:p w14:paraId="13EDF5C2" w14:textId="77777777" w:rsidR="00375E0D" w:rsidRDefault="00000000">
      <w:pPr>
        <w:pStyle w:val="Heading5"/>
      </w:pPr>
      <w:r>
        <w:rPr>
          <w:color w:val="003946"/>
          <w:w w:val="85"/>
        </w:rPr>
        <w:t>STUDY</w:t>
      </w:r>
      <w:r>
        <w:rPr>
          <w:color w:val="003946"/>
          <w:spacing w:val="-3"/>
        </w:rPr>
        <w:t xml:space="preserve"> </w:t>
      </w:r>
      <w:r>
        <w:rPr>
          <w:color w:val="003946"/>
          <w:spacing w:val="-4"/>
          <w:w w:val="95"/>
        </w:rPr>
        <w:t>GOALS</w:t>
      </w:r>
    </w:p>
    <w:p w14:paraId="13EDF5C3" w14:textId="77777777" w:rsidR="00375E0D" w:rsidRDefault="00375E0D">
      <w:pPr>
        <w:pStyle w:val="BodyText"/>
        <w:spacing w:before="10"/>
        <w:rPr>
          <w:sz w:val="29"/>
        </w:rPr>
      </w:pPr>
    </w:p>
    <w:p w14:paraId="13EDF5C4" w14:textId="77777777" w:rsidR="00375E0D" w:rsidRDefault="00000000">
      <w:pPr>
        <w:pStyle w:val="BodyText"/>
        <w:ind w:left="1665"/>
      </w:pPr>
      <w:r>
        <w:rPr>
          <w:color w:val="231F20"/>
        </w:rPr>
        <w:t>On</w:t>
      </w:r>
      <w:r>
        <w:rPr>
          <w:color w:val="231F20"/>
          <w:spacing w:val="11"/>
        </w:rPr>
        <w:t xml:space="preserve"> </w:t>
      </w:r>
      <w:r>
        <w:rPr>
          <w:color w:val="231F20"/>
        </w:rPr>
        <w:t>completion</w:t>
      </w:r>
      <w:r>
        <w:rPr>
          <w:color w:val="231F20"/>
          <w:spacing w:val="11"/>
        </w:rPr>
        <w:t xml:space="preserve"> </w:t>
      </w:r>
      <w:r>
        <w:rPr>
          <w:color w:val="231F20"/>
        </w:rPr>
        <w:t>of</w:t>
      </w:r>
      <w:r>
        <w:rPr>
          <w:color w:val="231F20"/>
          <w:spacing w:val="11"/>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2"/>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able</w:t>
      </w:r>
      <w:r>
        <w:rPr>
          <w:color w:val="231F20"/>
          <w:spacing w:val="11"/>
        </w:rPr>
        <w:t xml:space="preserve"> </w:t>
      </w:r>
      <w:r>
        <w:rPr>
          <w:color w:val="231F20"/>
        </w:rPr>
        <w:t>to</w:t>
      </w:r>
      <w:r>
        <w:rPr>
          <w:color w:val="231F20"/>
          <w:spacing w:val="11"/>
        </w:rPr>
        <w:t xml:space="preserve"> </w:t>
      </w:r>
      <w:r>
        <w:rPr>
          <w:color w:val="231F20"/>
          <w:spacing w:val="-10"/>
        </w:rPr>
        <w:t>…</w:t>
      </w:r>
    </w:p>
    <w:p w14:paraId="13EDF5C5" w14:textId="77777777" w:rsidR="00375E0D" w:rsidRDefault="00375E0D">
      <w:pPr>
        <w:pStyle w:val="BodyText"/>
        <w:spacing w:before="2"/>
        <w:rPr>
          <w:sz w:val="25"/>
        </w:rPr>
      </w:pPr>
    </w:p>
    <w:p w14:paraId="13EDF5C6" w14:textId="77777777" w:rsidR="00375E0D" w:rsidRDefault="00000000">
      <w:pPr>
        <w:pStyle w:val="BodyText"/>
        <w:ind w:left="1665"/>
      </w:pPr>
      <w:r>
        <w:rPr>
          <w:color w:val="231F20"/>
        </w:rPr>
        <w:t>…</w:t>
      </w:r>
      <w:r>
        <w:rPr>
          <w:color w:val="231F20"/>
          <w:spacing w:val="57"/>
          <w:w w:val="150"/>
        </w:rPr>
        <w:t xml:space="preserve"> </w:t>
      </w:r>
      <w:r>
        <w:rPr>
          <w:color w:val="231F20"/>
        </w:rPr>
        <w:t>explain</w:t>
      </w:r>
      <w:r>
        <w:rPr>
          <w:color w:val="231F20"/>
          <w:spacing w:val="-4"/>
        </w:rPr>
        <w:t xml:space="preserve"> </w:t>
      </w:r>
      <w:r>
        <w:rPr>
          <w:color w:val="231F20"/>
        </w:rPr>
        <w:t>the</w:t>
      </w:r>
      <w:r>
        <w:rPr>
          <w:color w:val="231F20"/>
          <w:spacing w:val="-4"/>
        </w:rPr>
        <w:t xml:space="preserve"> </w:t>
      </w:r>
      <w:r>
        <w:rPr>
          <w:color w:val="231F20"/>
        </w:rPr>
        <w:t>fundamental</w:t>
      </w:r>
      <w:r>
        <w:rPr>
          <w:color w:val="231F20"/>
          <w:spacing w:val="-5"/>
        </w:rPr>
        <w:t xml:space="preserve"> </w:t>
      </w:r>
      <w:r>
        <w:rPr>
          <w:color w:val="231F20"/>
        </w:rPr>
        <w:t>goals</w:t>
      </w:r>
      <w:r>
        <w:rPr>
          <w:color w:val="231F20"/>
          <w:spacing w:val="-4"/>
        </w:rPr>
        <w:t xml:space="preserve"> </w:t>
      </w:r>
      <w:r>
        <w:rPr>
          <w:color w:val="231F20"/>
        </w:rPr>
        <w:t>and</w:t>
      </w:r>
      <w:r>
        <w:rPr>
          <w:color w:val="231F20"/>
          <w:spacing w:val="-5"/>
        </w:rPr>
        <w:t xml:space="preserve"> </w:t>
      </w:r>
      <w:r>
        <w:rPr>
          <w:color w:val="231F20"/>
        </w:rPr>
        <w:t>concepts</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Domain</w:t>
      </w:r>
      <w:r>
        <w:rPr>
          <w:color w:val="231F20"/>
          <w:spacing w:val="-5"/>
        </w:rPr>
        <w:t xml:space="preserve"> </w:t>
      </w:r>
      <w:r>
        <w:rPr>
          <w:color w:val="231F20"/>
        </w:rPr>
        <w:t>Name</w:t>
      </w:r>
      <w:r>
        <w:rPr>
          <w:color w:val="231F20"/>
          <w:spacing w:val="-4"/>
        </w:rPr>
        <w:t xml:space="preserve"> </w:t>
      </w:r>
      <w:r>
        <w:rPr>
          <w:color w:val="231F20"/>
        </w:rPr>
        <w:t>System</w:t>
      </w:r>
      <w:r>
        <w:rPr>
          <w:color w:val="231F20"/>
          <w:spacing w:val="-5"/>
        </w:rPr>
        <w:t xml:space="preserve"> </w:t>
      </w:r>
      <w:r>
        <w:rPr>
          <w:color w:val="231F20"/>
          <w:spacing w:val="-2"/>
        </w:rPr>
        <w:t>(DNS).</w:t>
      </w:r>
    </w:p>
    <w:p w14:paraId="13EDF5C7" w14:textId="77777777" w:rsidR="00375E0D" w:rsidRDefault="00000000">
      <w:pPr>
        <w:pStyle w:val="BodyText"/>
        <w:spacing w:before="172"/>
        <w:ind w:left="1665"/>
      </w:pPr>
      <w:r>
        <w:rPr>
          <w:color w:val="231F20"/>
        </w:rPr>
        <w:t>…</w:t>
      </w:r>
      <w:r>
        <w:rPr>
          <w:color w:val="231F20"/>
          <w:spacing w:val="77"/>
          <w:w w:val="150"/>
        </w:rPr>
        <w:t xml:space="preserve"> </w:t>
      </w:r>
      <w:r>
        <w:rPr>
          <w:color w:val="231F20"/>
        </w:rPr>
        <w:t>understand</w:t>
      </w:r>
      <w:r>
        <w:rPr>
          <w:color w:val="231F20"/>
          <w:spacing w:val="2"/>
        </w:rPr>
        <w:t xml:space="preserve"> </w:t>
      </w:r>
      <w:r>
        <w:rPr>
          <w:color w:val="231F20"/>
        </w:rPr>
        <w:t>and</w:t>
      </w:r>
      <w:r>
        <w:rPr>
          <w:color w:val="231F20"/>
          <w:spacing w:val="3"/>
        </w:rPr>
        <w:t xml:space="preserve"> </w:t>
      </w:r>
      <w:r>
        <w:rPr>
          <w:color w:val="231F20"/>
        </w:rPr>
        <w:t>differentiate</w:t>
      </w:r>
      <w:r>
        <w:rPr>
          <w:color w:val="231F20"/>
          <w:spacing w:val="2"/>
        </w:rPr>
        <w:t xml:space="preserve"> </w:t>
      </w:r>
      <w:r>
        <w:rPr>
          <w:color w:val="231F20"/>
        </w:rPr>
        <w:t>between</w:t>
      </w:r>
      <w:r>
        <w:rPr>
          <w:color w:val="231F20"/>
          <w:spacing w:val="3"/>
        </w:rPr>
        <w:t xml:space="preserve"> </w:t>
      </w:r>
      <w:r>
        <w:rPr>
          <w:color w:val="231F20"/>
        </w:rPr>
        <w:t>different</w:t>
      </w:r>
      <w:r>
        <w:rPr>
          <w:color w:val="231F20"/>
          <w:spacing w:val="2"/>
        </w:rPr>
        <w:t xml:space="preserve"> </w:t>
      </w:r>
      <w:r>
        <w:rPr>
          <w:color w:val="231F20"/>
        </w:rPr>
        <w:t>forms</w:t>
      </w:r>
      <w:r>
        <w:rPr>
          <w:color w:val="231F20"/>
          <w:spacing w:val="3"/>
        </w:rPr>
        <w:t xml:space="preserve"> </w:t>
      </w:r>
      <w:r>
        <w:rPr>
          <w:color w:val="231F20"/>
        </w:rPr>
        <w:t>of</w:t>
      </w:r>
      <w:r>
        <w:rPr>
          <w:color w:val="231F20"/>
          <w:spacing w:val="2"/>
        </w:rPr>
        <w:t xml:space="preserve"> </w:t>
      </w:r>
      <w:r>
        <w:rPr>
          <w:color w:val="231F20"/>
        </w:rPr>
        <w:t>DNS</w:t>
      </w:r>
      <w:r>
        <w:rPr>
          <w:color w:val="231F20"/>
          <w:spacing w:val="3"/>
        </w:rPr>
        <w:t xml:space="preserve"> </w:t>
      </w:r>
      <w:r>
        <w:rPr>
          <w:color w:val="231F20"/>
        </w:rPr>
        <w:t>lookup</w:t>
      </w:r>
      <w:r>
        <w:rPr>
          <w:color w:val="231F20"/>
          <w:spacing w:val="2"/>
        </w:rPr>
        <w:t xml:space="preserve"> </w:t>
      </w:r>
      <w:r>
        <w:rPr>
          <w:color w:val="231F20"/>
          <w:spacing w:val="-2"/>
        </w:rPr>
        <w:t>types.</w:t>
      </w:r>
    </w:p>
    <w:p w14:paraId="13EDF5C8" w14:textId="77777777" w:rsidR="00375E0D" w:rsidRDefault="00000000">
      <w:pPr>
        <w:pStyle w:val="BodyText"/>
        <w:spacing w:before="172"/>
        <w:ind w:left="1666"/>
      </w:pPr>
      <w:r>
        <w:rPr>
          <w:color w:val="231F20"/>
        </w:rPr>
        <w:t>…</w:t>
      </w:r>
      <w:r>
        <w:rPr>
          <w:color w:val="231F20"/>
          <w:spacing w:val="65"/>
          <w:w w:val="150"/>
        </w:rPr>
        <w:t xml:space="preserve"> </w:t>
      </w:r>
      <w:r>
        <w:rPr>
          <w:color w:val="231F20"/>
        </w:rPr>
        <w:t>list</w:t>
      </w:r>
      <w:r>
        <w:rPr>
          <w:color w:val="231F20"/>
          <w:spacing w:val="-1"/>
        </w:rPr>
        <w:t xml:space="preserve"> </w:t>
      </w:r>
      <w:r>
        <w:rPr>
          <w:color w:val="231F20"/>
        </w:rPr>
        <w:t>various</w:t>
      </w:r>
      <w:r>
        <w:rPr>
          <w:color w:val="231F20"/>
          <w:spacing w:val="-2"/>
        </w:rPr>
        <w:t xml:space="preserve"> </w:t>
      </w:r>
      <w:r>
        <w:rPr>
          <w:color w:val="231F20"/>
        </w:rPr>
        <w:t>entry</w:t>
      </w:r>
      <w:r>
        <w:rPr>
          <w:color w:val="231F20"/>
          <w:spacing w:val="-1"/>
        </w:rPr>
        <w:t xml:space="preserve"> </w:t>
      </w:r>
      <w:r>
        <w:rPr>
          <w:color w:val="231F20"/>
        </w:rPr>
        <w:t>types</w:t>
      </w:r>
      <w:r>
        <w:rPr>
          <w:color w:val="231F20"/>
          <w:spacing w:val="-2"/>
        </w:rPr>
        <w:t xml:space="preserve"> </w:t>
      </w:r>
      <w:r>
        <w:rPr>
          <w:color w:val="231F20"/>
        </w:rPr>
        <w:t>within</w:t>
      </w:r>
      <w:r>
        <w:rPr>
          <w:color w:val="231F20"/>
          <w:spacing w:val="-1"/>
        </w:rPr>
        <w:t xml:space="preserve"> </w:t>
      </w:r>
      <w:r>
        <w:rPr>
          <w:color w:val="231F20"/>
        </w:rPr>
        <w:t>the</w:t>
      </w:r>
      <w:r>
        <w:rPr>
          <w:color w:val="231F20"/>
          <w:spacing w:val="-2"/>
        </w:rPr>
        <w:t xml:space="preserve"> </w:t>
      </w:r>
      <w:r>
        <w:rPr>
          <w:color w:val="231F20"/>
        </w:rPr>
        <w:t>DNS</w:t>
      </w:r>
      <w:r>
        <w:rPr>
          <w:color w:val="231F20"/>
          <w:spacing w:val="-2"/>
        </w:rPr>
        <w:t xml:space="preserve"> </w:t>
      </w:r>
      <w:r>
        <w:rPr>
          <w:color w:val="231F20"/>
        </w:rPr>
        <w:t>and</w:t>
      </w:r>
      <w:r>
        <w:rPr>
          <w:color w:val="231F20"/>
          <w:spacing w:val="-1"/>
        </w:rPr>
        <w:t xml:space="preserve"> </w:t>
      </w:r>
      <w:r>
        <w:rPr>
          <w:color w:val="231F20"/>
        </w:rPr>
        <w:t>discuss</w:t>
      </w:r>
      <w:r>
        <w:rPr>
          <w:color w:val="231F20"/>
          <w:spacing w:val="-2"/>
        </w:rPr>
        <w:t xml:space="preserve"> </w:t>
      </w:r>
      <w:r>
        <w:rPr>
          <w:color w:val="231F20"/>
        </w:rPr>
        <w:t>their</w:t>
      </w:r>
      <w:r>
        <w:rPr>
          <w:color w:val="231F20"/>
          <w:spacing w:val="-1"/>
        </w:rPr>
        <w:t xml:space="preserve"> </w:t>
      </w:r>
      <w:r>
        <w:rPr>
          <w:color w:val="231F20"/>
          <w:spacing w:val="-2"/>
        </w:rPr>
        <w:t>meaning.</w:t>
      </w:r>
    </w:p>
    <w:p w14:paraId="13EDF5C9" w14:textId="77777777" w:rsidR="00375E0D" w:rsidRDefault="00000000">
      <w:pPr>
        <w:pStyle w:val="BodyText"/>
        <w:spacing w:before="172"/>
        <w:ind w:left="1666"/>
      </w:pPr>
      <w:r>
        <w:rPr>
          <w:color w:val="231F20"/>
        </w:rPr>
        <w:t>…</w:t>
      </w:r>
      <w:r>
        <w:rPr>
          <w:color w:val="231F20"/>
          <w:spacing w:val="63"/>
        </w:rPr>
        <w:t xml:space="preserve"> </w:t>
      </w:r>
      <w:r>
        <w:rPr>
          <w:color w:val="231F20"/>
        </w:rPr>
        <w:t>explain</w:t>
      </w:r>
      <w:r>
        <w:rPr>
          <w:color w:val="231F20"/>
          <w:spacing w:val="-12"/>
        </w:rPr>
        <w:t xml:space="preserve"> </w:t>
      </w:r>
      <w:r>
        <w:rPr>
          <w:color w:val="231F20"/>
        </w:rPr>
        <w:t>the</w:t>
      </w:r>
      <w:r>
        <w:rPr>
          <w:color w:val="231F20"/>
          <w:spacing w:val="-12"/>
        </w:rPr>
        <w:t xml:space="preserve"> </w:t>
      </w:r>
      <w:r>
        <w:rPr>
          <w:color w:val="231F20"/>
        </w:rPr>
        <w:t>purpose</w:t>
      </w:r>
      <w:r>
        <w:rPr>
          <w:color w:val="231F20"/>
          <w:spacing w:val="-13"/>
        </w:rPr>
        <w:t xml:space="preserve"> </w:t>
      </w:r>
      <w:r>
        <w:rPr>
          <w:color w:val="231F20"/>
        </w:rPr>
        <w:t>and</w:t>
      </w:r>
      <w:r>
        <w:rPr>
          <w:color w:val="231F20"/>
          <w:spacing w:val="-12"/>
        </w:rPr>
        <w:t xml:space="preserve"> </w:t>
      </w:r>
      <w:r>
        <w:rPr>
          <w:color w:val="231F20"/>
        </w:rPr>
        <w:t>key</w:t>
      </w:r>
      <w:r>
        <w:rPr>
          <w:color w:val="231F20"/>
          <w:spacing w:val="-12"/>
        </w:rPr>
        <w:t xml:space="preserve"> </w:t>
      </w:r>
      <w:r>
        <w:rPr>
          <w:color w:val="231F20"/>
        </w:rPr>
        <w:t>concepts</w:t>
      </w:r>
      <w:r>
        <w:rPr>
          <w:color w:val="231F20"/>
          <w:spacing w:val="-13"/>
        </w:rPr>
        <w:t xml:space="preserve"> </w:t>
      </w:r>
      <w:r>
        <w:rPr>
          <w:color w:val="231F20"/>
        </w:rPr>
        <w:t>of</w:t>
      </w:r>
      <w:r>
        <w:rPr>
          <w:color w:val="231F20"/>
          <w:spacing w:val="-12"/>
        </w:rPr>
        <w:t xml:space="preserve"> </w:t>
      </w:r>
      <w:r>
        <w:rPr>
          <w:color w:val="231F20"/>
        </w:rPr>
        <w:t>DNS</w:t>
      </w:r>
      <w:r>
        <w:rPr>
          <w:color w:val="231F20"/>
          <w:spacing w:val="-12"/>
        </w:rPr>
        <w:t xml:space="preserve"> </w:t>
      </w:r>
      <w:r>
        <w:rPr>
          <w:color w:val="231F20"/>
        </w:rPr>
        <w:t>Security</w:t>
      </w:r>
      <w:r>
        <w:rPr>
          <w:color w:val="231F20"/>
          <w:spacing w:val="-12"/>
        </w:rPr>
        <w:t xml:space="preserve"> </w:t>
      </w:r>
      <w:r>
        <w:rPr>
          <w:color w:val="231F20"/>
        </w:rPr>
        <w:t>Extensions</w:t>
      </w:r>
      <w:r>
        <w:rPr>
          <w:color w:val="231F20"/>
          <w:spacing w:val="-13"/>
        </w:rPr>
        <w:t xml:space="preserve"> </w:t>
      </w:r>
      <w:r>
        <w:rPr>
          <w:color w:val="231F20"/>
          <w:spacing w:val="-2"/>
        </w:rPr>
        <w:t>(DNSSEC).</w:t>
      </w:r>
    </w:p>
    <w:p w14:paraId="13EDF5CA" w14:textId="77777777" w:rsidR="00375E0D" w:rsidRDefault="00000000">
      <w:pPr>
        <w:pStyle w:val="BodyText"/>
        <w:spacing w:before="171"/>
        <w:ind w:left="1665"/>
      </w:pPr>
      <w:r>
        <w:rPr>
          <w:color w:val="231F20"/>
        </w:rPr>
        <w:t>…</w:t>
      </w:r>
      <w:r>
        <w:rPr>
          <w:color w:val="231F20"/>
          <w:spacing w:val="78"/>
        </w:rPr>
        <w:t xml:space="preserve"> </w:t>
      </w:r>
      <w:r>
        <w:rPr>
          <w:color w:val="231F20"/>
        </w:rPr>
        <w:t>interpret</w:t>
      </w:r>
      <w:r>
        <w:rPr>
          <w:color w:val="231F20"/>
          <w:spacing w:val="-7"/>
        </w:rPr>
        <w:t xml:space="preserve"> </w:t>
      </w:r>
      <w:r>
        <w:rPr>
          <w:color w:val="231F20"/>
        </w:rPr>
        <w:t>speciﬁc</w:t>
      </w:r>
      <w:r>
        <w:rPr>
          <w:color w:val="231F20"/>
          <w:spacing w:val="-7"/>
        </w:rPr>
        <w:t xml:space="preserve"> </w:t>
      </w:r>
      <w:r>
        <w:rPr>
          <w:color w:val="231F20"/>
        </w:rPr>
        <w:t>entries</w:t>
      </w:r>
      <w:r>
        <w:rPr>
          <w:color w:val="231F20"/>
          <w:spacing w:val="-7"/>
        </w:rPr>
        <w:t xml:space="preserve"> </w:t>
      </w:r>
      <w:r>
        <w:rPr>
          <w:color w:val="231F20"/>
        </w:rPr>
        <w:t>from</w:t>
      </w:r>
      <w:r>
        <w:rPr>
          <w:color w:val="231F20"/>
          <w:spacing w:val="-6"/>
        </w:rPr>
        <w:t xml:space="preserve"> </w:t>
      </w:r>
      <w:r>
        <w:rPr>
          <w:color w:val="231F20"/>
        </w:rPr>
        <w:t>a</w:t>
      </w:r>
      <w:r>
        <w:rPr>
          <w:color w:val="231F20"/>
          <w:spacing w:val="-7"/>
        </w:rPr>
        <w:t xml:space="preserve"> </w:t>
      </w:r>
      <w:r>
        <w:rPr>
          <w:color w:val="231F20"/>
        </w:rPr>
        <w:t>DNS</w:t>
      </w:r>
      <w:r>
        <w:rPr>
          <w:color w:val="231F20"/>
          <w:spacing w:val="-7"/>
        </w:rPr>
        <w:t xml:space="preserve"> </w:t>
      </w:r>
      <w:r>
        <w:rPr>
          <w:color w:val="231F20"/>
          <w:spacing w:val="-4"/>
        </w:rPr>
        <w:t>zone.</w:t>
      </w:r>
    </w:p>
    <w:p w14:paraId="13EDF5CB" w14:textId="77777777" w:rsidR="00375E0D" w:rsidRDefault="00375E0D">
      <w:pPr>
        <w:pStyle w:val="BodyText"/>
      </w:pPr>
    </w:p>
    <w:p w14:paraId="13EDF5CC" w14:textId="77777777" w:rsidR="00375E0D" w:rsidRDefault="00375E0D">
      <w:pPr>
        <w:pStyle w:val="BodyText"/>
      </w:pPr>
    </w:p>
    <w:p w14:paraId="13EDF5CD" w14:textId="77777777" w:rsidR="00375E0D" w:rsidRDefault="00375E0D">
      <w:pPr>
        <w:pStyle w:val="BodyText"/>
      </w:pPr>
    </w:p>
    <w:p w14:paraId="13EDF5CE" w14:textId="77777777" w:rsidR="00375E0D" w:rsidRDefault="00375E0D">
      <w:pPr>
        <w:pStyle w:val="BodyText"/>
      </w:pPr>
    </w:p>
    <w:p w14:paraId="13EDF5CF" w14:textId="77777777" w:rsidR="00375E0D" w:rsidRDefault="00375E0D">
      <w:pPr>
        <w:pStyle w:val="BodyText"/>
      </w:pPr>
    </w:p>
    <w:p w14:paraId="13EDF5D0" w14:textId="77777777" w:rsidR="00375E0D" w:rsidRDefault="00375E0D">
      <w:pPr>
        <w:pStyle w:val="BodyText"/>
      </w:pPr>
    </w:p>
    <w:p w14:paraId="13EDF5D1" w14:textId="77777777" w:rsidR="00375E0D" w:rsidRDefault="00375E0D">
      <w:pPr>
        <w:pStyle w:val="BodyText"/>
      </w:pPr>
    </w:p>
    <w:p w14:paraId="13EDF5D2" w14:textId="77777777" w:rsidR="00375E0D" w:rsidRDefault="00375E0D">
      <w:pPr>
        <w:pStyle w:val="BodyText"/>
      </w:pPr>
    </w:p>
    <w:p w14:paraId="13EDF5D3" w14:textId="77777777" w:rsidR="00375E0D" w:rsidRDefault="00375E0D">
      <w:pPr>
        <w:pStyle w:val="BodyText"/>
      </w:pPr>
    </w:p>
    <w:p w14:paraId="13EDF5D4" w14:textId="77777777" w:rsidR="00375E0D" w:rsidRDefault="00375E0D">
      <w:pPr>
        <w:pStyle w:val="BodyText"/>
        <w:spacing w:before="2"/>
        <w:rPr>
          <w:sz w:val="26"/>
        </w:rPr>
      </w:pPr>
    </w:p>
    <w:p w14:paraId="13EDF5D5" w14:textId="77777777" w:rsidR="00375E0D" w:rsidRDefault="00000000">
      <w:pPr>
        <w:spacing w:before="99"/>
        <w:ind w:right="104"/>
        <w:jc w:val="right"/>
        <w:rPr>
          <w:sz w:val="14"/>
        </w:rPr>
      </w:pPr>
      <w:r>
        <w:rPr>
          <w:color w:val="231F20"/>
          <w:spacing w:val="-2"/>
          <w:w w:val="85"/>
          <w:sz w:val="14"/>
        </w:rPr>
        <w:t>DL-E-DLBCSEINF01_E-</w:t>
      </w:r>
      <w:r>
        <w:rPr>
          <w:color w:val="231F20"/>
          <w:spacing w:val="-5"/>
          <w:w w:val="85"/>
          <w:sz w:val="14"/>
        </w:rPr>
        <w:t>U06</w:t>
      </w:r>
    </w:p>
    <w:p w14:paraId="13EDF5D6" w14:textId="77777777" w:rsidR="00375E0D" w:rsidRDefault="00375E0D">
      <w:pPr>
        <w:jc w:val="right"/>
        <w:rPr>
          <w:sz w:val="14"/>
        </w:rPr>
        <w:sectPr w:rsidR="00375E0D">
          <w:headerReference w:type="default" r:id="rId59"/>
          <w:pgSz w:w="11910" w:h="16840"/>
          <w:pgMar w:top="1920" w:right="460" w:bottom="280" w:left="460" w:header="0" w:footer="0" w:gutter="0"/>
          <w:cols w:space="720"/>
        </w:sectPr>
      </w:pPr>
    </w:p>
    <w:p w14:paraId="13EDF5D7" w14:textId="77777777" w:rsidR="00375E0D" w:rsidRDefault="00375E0D">
      <w:pPr>
        <w:pStyle w:val="BodyText"/>
      </w:pPr>
    </w:p>
    <w:p w14:paraId="13EDF5D8" w14:textId="77777777" w:rsidR="00375E0D" w:rsidRDefault="00000000">
      <w:pPr>
        <w:pStyle w:val="ListParagraph"/>
        <w:numPr>
          <w:ilvl w:val="0"/>
          <w:numId w:val="55"/>
        </w:numPr>
        <w:tabs>
          <w:tab w:val="left" w:pos="788"/>
        </w:tabs>
        <w:spacing w:before="234"/>
        <w:ind w:hanging="682"/>
        <w:rPr>
          <w:sz w:val="48"/>
        </w:rPr>
      </w:pPr>
      <w:r>
        <w:rPr>
          <w:color w:val="003946"/>
          <w:sz w:val="48"/>
        </w:rPr>
        <w:t>Domain</w:t>
      </w:r>
      <w:r>
        <w:rPr>
          <w:color w:val="003946"/>
          <w:spacing w:val="-20"/>
          <w:sz w:val="48"/>
        </w:rPr>
        <w:t xml:space="preserve"> </w:t>
      </w:r>
      <w:r>
        <w:rPr>
          <w:color w:val="003946"/>
          <w:sz w:val="48"/>
        </w:rPr>
        <w:t>Name</w:t>
      </w:r>
      <w:r>
        <w:rPr>
          <w:color w:val="003946"/>
          <w:spacing w:val="-19"/>
          <w:sz w:val="48"/>
        </w:rPr>
        <w:t xml:space="preserve"> </w:t>
      </w:r>
      <w:r>
        <w:rPr>
          <w:color w:val="003946"/>
          <w:spacing w:val="-2"/>
          <w:sz w:val="48"/>
        </w:rPr>
        <w:t>System</w:t>
      </w:r>
    </w:p>
    <w:p w14:paraId="13EDF5D9" w14:textId="77777777" w:rsidR="00375E0D" w:rsidRDefault="00375E0D">
      <w:pPr>
        <w:pStyle w:val="BodyText"/>
        <w:rPr>
          <w:sz w:val="58"/>
        </w:rPr>
      </w:pPr>
    </w:p>
    <w:p w14:paraId="13EDF5DA" w14:textId="77777777" w:rsidR="00375E0D" w:rsidRDefault="00375E0D">
      <w:pPr>
        <w:pStyle w:val="BodyText"/>
        <w:spacing w:before="5"/>
        <w:rPr>
          <w:sz w:val="61"/>
        </w:rPr>
      </w:pPr>
    </w:p>
    <w:p w14:paraId="13EDF5DB" w14:textId="77777777" w:rsidR="00375E0D" w:rsidRDefault="00000000">
      <w:pPr>
        <w:pStyle w:val="Heading4"/>
        <w:ind w:left="2204" w:firstLine="0"/>
      </w:pPr>
      <w:r>
        <w:rPr>
          <w:color w:val="003946"/>
          <w:spacing w:val="-2"/>
          <w:w w:val="110"/>
        </w:rPr>
        <w:t>Introduction</w:t>
      </w:r>
    </w:p>
    <w:p w14:paraId="13EDF5DC" w14:textId="77777777" w:rsidR="00375E0D" w:rsidRDefault="00000000">
      <w:pPr>
        <w:pStyle w:val="BodyText"/>
        <w:spacing w:before="269" w:line="271" w:lineRule="auto"/>
        <w:ind w:left="2204" w:right="955"/>
        <w:jc w:val="both"/>
      </w:pPr>
      <w:r>
        <w:rPr>
          <w:color w:val="231F20"/>
        </w:rPr>
        <w:t>Internet</w:t>
      </w:r>
      <w:r>
        <w:rPr>
          <w:color w:val="231F20"/>
          <w:spacing w:val="-2"/>
        </w:rPr>
        <w:t xml:space="preserve"> </w:t>
      </w:r>
      <w:r>
        <w:rPr>
          <w:color w:val="231F20"/>
        </w:rPr>
        <w:t>Protocol</w:t>
      </w:r>
      <w:r>
        <w:rPr>
          <w:color w:val="231F20"/>
          <w:spacing w:val="-2"/>
        </w:rPr>
        <w:t xml:space="preserve"> </w:t>
      </w:r>
      <w:r>
        <w:rPr>
          <w:color w:val="231F20"/>
        </w:rPr>
        <w:t>(IP)</w:t>
      </w:r>
      <w:r>
        <w:rPr>
          <w:color w:val="231F20"/>
          <w:spacing w:val="-2"/>
        </w:rPr>
        <w:t xml:space="preserve"> </w:t>
      </w:r>
      <w:r>
        <w:rPr>
          <w:color w:val="231F20"/>
        </w:rPr>
        <w:t>addresses</w:t>
      </w:r>
      <w:r>
        <w:rPr>
          <w:color w:val="231F20"/>
          <w:spacing w:val="-2"/>
        </w:rPr>
        <w:t xml:space="preserve"> </w:t>
      </w:r>
      <w:r>
        <w:rPr>
          <w:color w:val="231F20"/>
        </w:rPr>
        <w:t>are</w:t>
      </w:r>
      <w:r>
        <w:rPr>
          <w:color w:val="231F20"/>
          <w:spacing w:val="-2"/>
        </w:rPr>
        <w:t xml:space="preserve"> </w:t>
      </w:r>
      <w:r>
        <w:rPr>
          <w:color w:val="231F20"/>
        </w:rPr>
        <w:t>the</w:t>
      </w:r>
      <w:r>
        <w:rPr>
          <w:color w:val="231F20"/>
          <w:spacing w:val="-2"/>
        </w:rPr>
        <w:t xml:space="preserve"> </w:t>
      </w:r>
      <w:r>
        <w:rPr>
          <w:color w:val="231F20"/>
        </w:rPr>
        <w:t>fundamental</w:t>
      </w:r>
      <w:r>
        <w:rPr>
          <w:color w:val="231F20"/>
          <w:spacing w:val="-2"/>
        </w:rPr>
        <w:t xml:space="preserve"> </w:t>
      </w:r>
      <w:r>
        <w:rPr>
          <w:color w:val="231F20"/>
        </w:rPr>
        <w:t>scheme</w:t>
      </w:r>
      <w:r>
        <w:rPr>
          <w:color w:val="231F20"/>
          <w:spacing w:val="-2"/>
        </w:rPr>
        <w:t xml:space="preserve"> </w:t>
      </w:r>
      <w:r>
        <w:rPr>
          <w:color w:val="231F20"/>
        </w:rPr>
        <w:t>by</w:t>
      </w:r>
      <w:r>
        <w:rPr>
          <w:color w:val="231F20"/>
          <w:spacing w:val="-2"/>
        </w:rPr>
        <w:t xml:space="preserve"> </w:t>
      </w:r>
      <w:r>
        <w:rPr>
          <w:color w:val="231F20"/>
        </w:rPr>
        <w:t>which</w:t>
      </w:r>
      <w:r>
        <w:rPr>
          <w:color w:val="231F20"/>
          <w:spacing w:val="-2"/>
        </w:rPr>
        <w:t xml:space="preserve"> </w:t>
      </w:r>
      <w:r>
        <w:rPr>
          <w:color w:val="231F20"/>
        </w:rPr>
        <w:t>systems</w:t>
      </w:r>
      <w:r>
        <w:rPr>
          <w:color w:val="231F20"/>
          <w:spacing w:val="-2"/>
        </w:rPr>
        <w:t xml:space="preserve"> </w:t>
      </w:r>
      <w:proofErr w:type="spellStart"/>
      <w:r>
        <w:rPr>
          <w:color w:val="231F20"/>
        </w:rPr>
        <w:t>connec</w:t>
      </w:r>
      <w:proofErr w:type="spellEnd"/>
      <w:r>
        <w:rPr>
          <w:color w:val="231F20"/>
        </w:rPr>
        <w:t>- ted to the internet are identiﬁed and can be contacted. They are, however, rather unwieldy</w:t>
      </w:r>
      <w:r>
        <w:rPr>
          <w:color w:val="231F20"/>
          <w:spacing w:val="40"/>
        </w:rPr>
        <w:t xml:space="preserve"> </w:t>
      </w:r>
      <w:r>
        <w:rPr>
          <w:color w:val="231F20"/>
        </w:rPr>
        <w:t>for</w:t>
      </w:r>
      <w:r>
        <w:rPr>
          <w:color w:val="231F20"/>
          <w:spacing w:val="40"/>
        </w:rPr>
        <w:t xml:space="preserve"> </w:t>
      </w:r>
      <w:r>
        <w:rPr>
          <w:color w:val="231F20"/>
        </w:rPr>
        <w:t>the</w:t>
      </w:r>
      <w:r>
        <w:rPr>
          <w:color w:val="231F20"/>
          <w:spacing w:val="40"/>
        </w:rPr>
        <w:t xml:space="preserve"> </w:t>
      </w:r>
      <w:r>
        <w:rPr>
          <w:color w:val="231F20"/>
        </w:rPr>
        <w:t>human</w:t>
      </w:r>
      <w:r>
        <w:rPr>
          <w:color w:val="231F20"/>
          <w:spacing w:val="40"/>
        </w:rPr>
        <w:t xml:space="preserve"> </w:t>
      </w:r>
      <w:r>
        <w:rPr>
          <w:color w:val="231F20"/>
        </w:rPr>
        <w:t>mind</w:t>
      </w:r>
      <w:r>
        <w:rPr>
          <w:color w:val="231F20"/>
          <w:spacing w:val="40"/>
        </w:rPr>
        <w:t xml:space="preserve"> </w:t>
      </w:r>
      <w:r>
        <w:rPr>
          <w:color w:val="231F20"/>
        </w:rPr>
        <w:t>to</w:t>
      </w:r>
      <w:r>
        <w:rPr>
          <w:color w:val="231F20"/>
          <w:spacing w:val="40"/>
        </w:rPr>
        <w:t xml:space="preserve"> </w:t>
      </w:r>
      <w:r>
        <w:rPr>
          <w:color w:val="231F20"/>
        </w:rPr>
        <w:t>remember,</w:t>
      </w:r>
      <w:r>
        <w:rPr>
          <w:color w:val="231F20"/>
          <w:spacing w:val="40"/>
        </w:rPr>
        <w:t xml:space="preserve"> </w:t>
      </w:r>
      <w:r>
        <w:rPr>
          <w:color w:val="231F20"/>
        </w:rPr>
        <w:t>especially</w:t>
      </w:r>
      <w:r>
        <w:rPr>
          <w:color w:val="231F20"/>
          <w:spacing w:val="40"/>
        </w:rPr>
        <w:t xml:space="preserve"> </w:t>
      </w:r>
      <w:r>
        <w:rPr>
          <w:color w:val="231F20"/>
        </w:rPr>
        <w:t>with</w:t>
      </w:r>
      <w:r>
        <w:rPr>
          <w:color w:val="231F20"/>
          <w:spacing w:val="40"/>
        </w:rPr>
        <w:t xml:space="preserve"> </w:t>
      </w:r>
      <w:r>
        <w:rPr>
          <w:color w:val="231F20"/>
        </w:rPr>
        <w:t>the</w:t>
      </w:r>
      <w:r>
        <w:rPr>
          <w:color w:val="231F20"/>
          <w:spacing w:val="40"/>
        </w:rPr>
        <w:t xml:space="preserve"> </w:t>
      </w:r>
      <w:r>
        <w:rPr>
          <w:color w:val="231F20"/>
        </w:rPr>
        <w:t>increasing</w:t>
      </w:r>
      <w:r>
        <w:rPr>
          <w:color w:val="231F20"/>
          <w:spacing w:val="40"/>
        </w:rPr>
        <w:t xml:space="preserve"> </w:t>
      </w:r>
      <w:r>
        <w:rPr>
          <w:color w:val="231F20"/>
        </w:rPr>
        <w:t>rollout</w:t>
      </w:r>
      <w:r>
        <w:rPr>
          <w:color w:val="231F20"/>
          <w:spacing w:val="40"/>
        </w:rPr>
        <w:t xml:space="preserve"> </w:t>
      </w:r>
      <w:r>
        <w:rPr>
          <w:color w:val="231F20"/>
        </w:rPr>
        <w:t>of 128-bit IPv6 addresses as opposed to the 32 bits of IPv4.</w:t>
      </w:r>
    </w:p>
    <w:p w14:paraId="13EDF5DD" w14:textId="77777777" w:rsidR="00375E0D" w:rsidRDefault="00375E0D">
      <w:pPr>
        <w:pStyle w:val="BodyText"/>
        <w:spacing w:before="7"/>
        <w:rPr>
          <w:sz w:val="22"/>
        </w:rPr>
      </w:pPr>
    </w:p>
    <w:p w14:paraId="13EDF5DE" w14:textId="77777777" w:rsidR="00375E0D" w:rsidRDefault="00000000">
      <w:pPr>
        <w:pStyle w:val="BodyText"/>
        <w:spacing w:before="1" w:line="271" w:lineRule="auto"/>
        <w:ind w:left="2204" w:right="954"/>
        <w:jc w:val="both"/>
      </w:pPr>
      <w:r>
        <w:rPr>
          <w:color w:val="231F20"/>
        </w:rPr>
        <w:t xml:space="preserve">In addition, the IP addresses assigned to a system can change over time as the system moves between network segments or switches internet service providers, or for other </w:t>
      </w:r>
      <w:r>
        <w:rPr>
          <w:color w:val="231F20"/>
          <w:spacing w:val="-2"/>
        </w:rPr>
        <w:t>reasons.</w:t>
      </w:r>
    </w:p>
    <w:p w14:paraId="13EDF5DF" w14:textId="77777777" w:rsidR="00375E0D" w:rsidRDefault="00375E0D">
      <w:pPr>
        <w:pStyle w:val="BodyText"/>
        <w:spacing w:before="7"/>
        <w:rPr>
          <w:sz w:val="22"/>
        </w:rPr>
      </w:pPr>
    </w:p>
    <w:p w14:paraId="13EDF5E0" w14:textId="77777777" w:rsidR="00375E0D" w:rsidRDefault="00000000">
      <w:pPr>
        <w:pStyle w:val="BodyText"/>
        <w:spacing w:line="271" w:lineRule="auto"/>
        <w:ind w:left="2204" w:right="954" w:hanging="1"/>
        <w:jc w:val="both"/>
      </w:pPr>
      <w:r>
        <w:rPr>
          <w:color w:val="231F20"/>
          <w:w w:val="105"/>
        </w:rPr>
        <w:t>Consequently,</w:t>
      </w:r>
      <w:r>
        <w:rPr>
          <w:color w:val="231F20"/>
          <w:spacing w:val="-8"/>
          <w:w w:val="105"/>
        </w:rPr>
        <w:t xml:space="preserve"> </w:t>
      </w:r>
      <w:r>
        <w:rPr>
          <w:color w:val="231F20"/>
          <w:w w:val="105"/>
        </w:rPr>
        <w:t>the</w:t>
      </w:r>
      <w:r>
        <w:rPr>
          <w:color w:val="231F20"/>
          <w:spacing w:val="-8"/>
          <w:w w:val="105"/>
        </w:rPr>
        <w:t xml:space="preserve"> </w:t>
      </w:r>
      <w:r>
        <w:rPr>
          <w:color w:val="231F20"/>
          <w:w w:val="105"/>
        </w:rPr>
        <w:t>need</w:t>
      </w:r>
      <w:r>
        <w:rPr>
          <w:color w:val="231F20"/>
          <w:spacing w:val="-8"/>
          <w:w w:val="105"/>
        </w:rPr>
        <w:t xml:space="preserve"> </w:t>
      </w:r>
      <w:r>
        <w:rPr>
          <w:color w:val="231F20"/>
          <w:w w:val="105"/>
        </w:rPr>
        <w:t>arose</w:t>
      </w:r>
      <w:r>
        <w:rPr>
          <w:color w:val="231F20"/>
          <w:spacing w:val="-8"/>
          <w:w w:val="105"/>
        </w:rPr>
        <w:t xml:space="preserve"> </w:t>
      </w:r>
      <w:r>
        <w:rPr>
          <w:color w:val="231F20"/>
          <w:w w:val="105"/>
        </w:rPr>
        <w:t>for</w:t>
      </w:r>
      <w:r>
        <w:rPr>
          <w:color w:val="231F20"/>
          <w:spacing w:val="-8"/>
          <w:w w:val="105"/>
        </w:rPr>
        <w:t xml:space="preserve"> </w:t>
      </w:r>
      <w:r>
        <w:rPr>
          <w:color w:val="231F20"/>
          <w:w w:val="105"/>
        </w:rPr>
        <w:t>a</w:t>
      </w:r>
      <w:r>
        <w:rPr>
          <w:color w:val="231F20"/>
          <w:spacing w:val="-8"/>
          <w:w w:val="105"/>
        </w:rPr>
        <w:t xml:space="preserve"> </w:t>
      </w:r>
      <w:r>
        <w:rPr>
          <w:color w:val="231F20"/>
          <w:w w:val="105"/>
        </w:rPr>
        <w:t>means</w:t>
      </w:r>
      <w:r>
        <w:rPr>
          <w:color w:val="231F20"/>
          <w:spacing w:val="-8"/>
          <w:w w:val="105"/>
        </w:rPr>
        <w:t xml:space="preserve"> </w:t>
      </w:r>
      <w:r>
        <w:rPr>
          <w:color w:val="231F20"/>
          <w:w w:val="105"/>
        </w:rPr>
        <w:t>of</w:t>
      </w:r>
      <w:r>
        <w:rPr>
          <w:color w:val="231F20"/>
          <w:spacing w:val="-8"/>
          <w:w w:val="105"/>
        </w:rPr>
        <w:t xml:space="preserve"> </w:t>
      </w:r>
      <w:r>
        <w:rPr>
          <w:color w:val="231F20"/>
          <w:w w:val="105"/>
        </w:rPr>
        <w:t>assigning</w:t>
      </w:r>
      <w:r>
        <w:rPr>
          <w:color w:val="231F20"/>
          <w:spacing w:val="-8"/>
          <w:w w:val="105"/>
        </w:rPr>
        <w:t xml:space="preserve"> </w:t>
      </w:r>
      <w:r>
        <w:rPr>
          <w:color w:val="231F20"/>
          <w:w w:val="105"/>
        </w:rPr>
        <w:t>symbolic</w:t>
      </w:r>
      <w:r>
        <w:rPr>
          <w:color w:val="231F20"/>
          <w:spacing w:val="-8"/>
          <w:w w:val="105"/>
        </w:rPr>
        <w:t xml:space="preserve"> </w:t>
      </w:r>
      <w:r>
        <w:rPr>
          <w:color w:val="231F20"/>
          <w:w w:val="105"/>
        </w:rPr>
        <w:t>names</w:t>
      </w:r>
      <w:r>
        <w:rPr>
          <w:color w:val="231F20"/>
          <w:spacing w:val="-8"/>
          <w:w w:val="105"/>
        </w:rPr>
        <w:t xml:space="preserve"> </w:t>
      </w:r>
      <w:r>
        <w:rPr>
          <w:color w:val="231F20"/>
          <w:w w:val="105"/>
        </w:rPr>
        <w:t>to</w:t>
      </w:r>
      <w:r>
        <w:rPr>
          <w:color w:val="231F20"/>
          <w:spacing w:val="-8"/>
          <w:w w:val="105"/>
        </w:rPr>
        <w:t xml:space="preserve"> </w:t>
      </w:r>
      <w:r>
        <w:rPr>
          <w:color w:val="231F20"/>
          <w:w w:val="105"/>
        </w:rPr>
        <w:t>individual systems</w:t>
      </w:r>
      <w:r>
        <w:rPr>
          <w:color w:val="231F20"/>
          <w:spacing w:val="-9"/>
          <w:w w:val="105"/>
        </w:rPr>
        <w:t xml:space="preserve"> </w:t>
      </w:r>
      <w:r>
        <w:rPr>
          <w:color w:val="231F20"/>
          <w:w w:val="105"/>
        </w:rPr>
        <w:t>so</w:t>
      </w:r>
      <w:r>
        <w:rPr>
          <w:color w:val="231F20"/>
          <w:spacing w:val="-9"/>
          <w:w w:val="105"/>
        </w:rPr>
        <w:t xml:space="preserve"> </w:t>
      </w:r>
      <w:r>
        <w:rPr>
          <w:color w:val="231F20"/>
          <w:w w:val="105"/>
        </w:rPr>
        <w:t>that</w:t>
      </w:r>
      <w:r>
        <w:rPr>
          <w:color w:val="231F20"/>
          <w:spacing w:val="-9"/>
          <w:w w:val="105"/>
        </w:rPr>
        <w:t xml:space="preserve"> </w:t>
      </w:r>
      <w:r>
        <w:rPr>
          <w:color w:val="231F20"/>
          <w:w w:val="105"/>
        </w:rPr>
        <w:t>users</w:t>
      </w:r>
      <w:r>
        <w:rPr>
          <w:color w:val="231F20"/>
          <w:spacing w:val="-9"/>
          <w:w w:val="105"/>
        </w:rPr>
        <w:t xml:space="preserve"> </w:t>
      </w:r>
      <w:r>
        <w:rPr>
          <w:color w:val="231F20"/>
          <w:w w:val="105"/>
        </w:rPr>
        <w:t>and</w:t>
      </w:r>
      <w:r>
        <w:rPr>
          <w:color w:val="231F20"/>
          <w:spacing w:val="-9"/>
          <w:w w:val="105"/>
        </w:rPr>
        <w:t xml:space="preserve"> </w:t>
      </w:r>
      <w:r>
        <w:rPr>
          <w:color w:val="231F20"/>
          <w:w w:val="105"/>
        </w:rPr>
        <w:t>administrators</w:t>
      </w:r>
      <w:r>
        <w:rPr>
          <w:color w:val="231F20"/>
          <w:spacing w:val="-9"/>
          <w:w w:val="105"/>
        </w:rPr>
        <w:t xml:space="preserve"> </w:t>
      </w:r>
      <w:r>
        <w:rPr>
          <w:color w:val="231F20"/>
          <w:w w:val="105"/>
        </w:rPr>
        <w:t>could</w:t>
      </w:r>
      <w:r>
        <w:rPr>
          <w:color w:val="231F20"/>
          <w:spacing w:val="-10"/>
          <w:w w:val="105"/>
        </w:rPr>
        <w:t xml:space="preserve"> </w:t>
      </w:r>
      <w:r>
        <w:rPr>
          <w:color w:val="231F20"/>
          <w:w w:val="105"/>
        </w:rPr>
        <w:t>ﬁnd</w:t>
      </w:r>
      <w:r>
        <w:rPr>
          <w:color w:val="231F20"/>
          <w:spacing w:val="-9"/>
          <w:w w:val="105"/>
        </w:rPr>
        <w:t xml:space="preserve"> </w:t>
      </w:r>
      <w:r>
        <w:rPr>
          <w:color w:val="231F20"/>
          <w:w w:val="105"/>
        </w:rPr>
        <w:t>them</w:t>
      </w:r>
      <w:r>
        <w:rPr>
          <w:color w:val="231F20"/>
          <w:spacing w:val="-9"/>
          <w:w w:val="105"/>
        </w:rPr>
        <w:t xml:space="preserve"> </w:t>
      </w:r>
      <w:r>
        <w:rPr>
          <w:color w:val="231F20"/>
          <w:w w:val="105"/>
        </w:rPr>
        <w:t>again</w:t>
      </w:r>
      <w:r>
        <w:rPr>
          <w:color w:val="231F20"/>
          <w:spacing w:val="-9"/>
          <w:w w:val="105"/>
        </w:rPr>
        <w:t xml:space="preserve"> </w:t>
      </w:r>
      <w:r>
        <w:rPr>
          <w:color w:val="231F20"/>
          <w:w w:val="105"/>
        </w:rPr>
        <w:t>within</w:t>
      </w:r>
      <w:r>
        <w:rPr>
          <w:color w:val="231F20"/>
          <w:spacing w:val="-9"/>
          <w:w w:val="105"/>
        </w:rPr>
        <w:t xml:space="preserve"> </w:t>
      </w:r>
      <w:r>
        <w:rPr>
          <w:color w:val="231F20"/>
          <w:w w:val="105"/>
        </w:rPr>
        <w:t>the</w:t>
      </w:r>
      <w:r>
        <w:rPr>
          <w:color w:val="231F20"/>
          <w:spacing w:val="-9"/>
          <w:w w:val="105"/>
        </w:rPr>
        <w:t xml:space="preserve"> </w:t>
      </w:r>
      <w:r>
        <w:rPr>
          <w:color w:val="231F20"/>
          <w:w w:val="105"/>
        </w:rPr>
        <w:t>network.</w:t>
      </w:r>
      <w:r>
        <w:rPr>
          <w:color w:val="231F20"/>
          <w:spacing w:val="-9"/>
          <w:w w:val="105"/>
        </w:rPr>
        <w:t xml:space="preserve"> </w:t>
      </w:r>
      <w:r>
        <w:rPr>
          <w:color w:val="231F20"/>
          <w:w w:val="105"/>
        </w:rPr>
        <w:t>In the early days, a primitive way to achieve this was to manually deﬁne a so-called “hosts”</w:t>
      </w:r>
      <w:r>
        <w:rPr>
          <w:color w:val="231F20"/>
          <w:spacing w:val="-8"/>
          <w:w w:val="105"/>
        </w:rPr>
        <w:t xml:space="preserve"> </w:t>
      </w:r>
      <w:r>
        <w:rPr>
          <w:color w:val="231F20"/>
          <w:w w:val="105"/>
        </w:rPr>
        <w:t>ﬁle</w:t>
      </w:r>
      <w:r>
        <w:rPr>
          <w:color w:val="231F20"/>
          <w:spacing w:val="-8"/>
          <w:w w:val="105"/>
        </w:rPr>
        <w:t xml:space="preserve"> </w:t>
      </w:r>
      <w:r>
        <w:rPr>
          <w:color w:val="231F20"/>
          <w:w w:val="105"/>
        </w:rPr>
        <w:t>containing</w:t>
      </w:r>
      <w:r>
        <w:rPr>
          <w:color w:val="231F20"/>
          <w:spacing w:val="-8"/>
          <w:w w:val="105"/>
        </w:rPr>
        <w:t xml:space="preserve"> </w:t>
      </w:r>
      <w:r>
        <w:rPr>
          <w:color w:val="231F20"/>
          <w:w w:val="105"/>
        </w:rPr>
        <w:t>symbolic</w:t>
      </w:r>
      <w:r>
        <w:rPr>
          <w:color w:val="231F20"/>
          <w:spacing w:val="-8"/>
          <w:w w:val="105"/>
        </w:rPr>
        <w:t xml:space="preserve"> </w:t>
      </w:r>
      <w:r>
        <w:rPr>
          <w:color w:val="231F20"/>
          <w:w w:val="105"/>
        </w:rPr>
        <w:t>names</w:t>
      </w:r>
      <w:r>
        <w:rPr>
          <w:color w:val="231F20"/>
          <w:spacing w:val="-8"/>
          <w:w w:val="105"/>
        </w:rPr>
        <w:t xml:space="preserve"> </w:t>
      </w:r>
      <w:r>
        <w:rPr>
          <w:color w:val="231F20"/>
          <w:w w:val="105"/>
        </w:rPr>
        <w:t>for</w:t>
      </w:r>
      <w:r>
        <w:rPr>
          <w:color w:val="231F20"/>
          <w:spacing w:val="-8"/>
          <w:w w:val="105"/>
        </w:rPr>
        <w:t xml:space="preserve"> </w:t>
      </w:r>
      <w:r>
        <w:rPr>
          <w:color w:val="231F20"/>
          <w:w w:val="105"/>
        </w:rPr>
        <w:t>remote</w:t>
      </w:r>
      <w:r>
        <w:rPr>
          <w:color w:val="231F20"/>
          <w:spacing w:val="-8"/>
          <w:w w:val="105"/>
        </w:rPr>
        <w:t xml:space="preserve"> </w:t>
      </w:r>
      <w:r>
        <w:rPr>
          <w:color w:val="231F20"/>
          <w:w w:val="105"/>
        </w:rPr>
        <w:t>systems</w:t>
      </w:r>
      <w:r>
        <w:rPr>
          <w:color w:val="231F20"/>
          <w:spacing w:val="-8"/>
          <w:w w:val="105"/>
        </w:rPr>
        <w:t xml:space="preserve"> </w:t>
      </w:r>
      <w:r>
        <w:rPr>
          <w:color w:val="231F20"/>
          <w:w w:val="105"/>
        </w:rPr>
        <w:t>along</w:t>
      </w:r>
      <w:r>
        <w:rPr>
          <w:color w:val="231F20"/>
          <w:spacing w:val="-8"/>
          <w:w w:val="105"/>
        </w:rPr>
        <w:t xml:space="preserve"> </w:t>
      </w:r>
      <w:r>
        <w:rPr>
          <w:color w:val="231F20"/>
          <w:w w:val="105"/>
        </w:rPr>
        <w:t>with</w:t>
      </w:r>
      <w:r>
        <w:rPr>
          <w:color w:val="231F20"/>
          <w:spacing w:val="-8"/>
          <w:w w:val="105"/>
        </w:rPr>
        <w:t xml:space="preserve"> </w:t>
      </w:r>
      <w:r>
        <w:rPr>
          <w:color w:val="231F20"/>
          <w:w w:val="105"/>
        </w:rPr>
        <w:t>their</w:t>
      </w:r>
      <w:r>
        <w:rPr>
          <w:color w:val="231F20"/>
          <w:spacing w:val="-8"/>
          <w:w w:val="105"/>
        </w:rPr>
        <w:t xml:space="preserve"> </w:t>
      </w:r>
      <w:r>
        <w:rPr>
          <w:color w:val="231F20"/>
          <w:w w:val="105"/>
        </w:rPr>
        <w:t>respective IP</w:t>
      </w:r>
      <w:r>
        <w:rPr>
          <w:color w:val="231F20"/>
          <w:spacing w:val="-7"/>
          <w:w w:val="105"/>
        </w:rPr>
        <w:t xml:space="preserve"> </w:t>
      </w:r>
      <w:r>
        <w:rPr>
          <w:color w:val="231F20"/>
          <w:w w:val="105"/>
        </w:rPr>
        <w:t>addresses.</w:t>
      </w:r>
      <w:r>
        <w:rPr>
          <w:color w:val="231F20"/>
          <w:spacing w:val="-7"/>
          <w:w w:val="105"/>
        </w:rPr>
        <w:t xml:space="preserve"> </w:t>
      </w:r>
      <w:r>
        <w:rPr>
          <w:color w:val="231F20"/>
          <w:w w:val="105"/>
        </w:rPr>
        <w:t>As</w:t>
      </w:r>
      <w:r>
        <w:rPr>
          <w:color w:val="231F20"/>
          <w:spacing w:val="-7"/>
          <w:w w:val="105"/>
        </w:rPr>
        <w:t xml:space="preserve"> </w:t>
      </w:r>
      <w:r>
        <w:rPr>
          <w:color w:val="231F20"/>
          <w:w w:val="105"/>
        </w:rPr>
        <w:t>networks</w:t>
      </w:r>
      <w:r>
        <w:rPr>
          <w:color w:val="231F20"/>
          <w:spacing w:val="-7"/>
          <w:w w:val="105"/>
        </w:rPr>
        <w:t xml:space="preserve"> </w:t>
      </w:r>
      <w:r>
        <w:rPr>
          <w:color w:val="231F20"/>
          <w:w w:val="105"/>
        </w:rPr>
        <w:t>grew,</w:t>
      </w:r>
      <w:r>
        <w:rPr>
          <w:color w:val="231F20"/>
          <w:spacing w:val="-7"/>
          <w:w w:val="105"/>
        </w:rPr>
        <w:t xml:space="preserve"> </w:t>
      </w:r>
      <w:r>
        <w:rPr>
          <w:color w:val="231F20"/>
          <w:w w:val="105"/>
        </w:rPr>
        <w:t>it</w:t>
      </w:r>
      <w:r>
        <w:rPr>
          <w:color w:val="231F20"/>
          <w:spacing w:val="-7"/>
          <w:w w:val="105"/>
        </w:rPr>
        <w:t xml:space="preserve"> </w:t>
      </w:r>
      <w:r>
        <w:rPr>
          <w:color w:val="231F20"/>
          <w:w w:val="105"/>
        </w:rPr>
        <w:t>became</w:t>
      </w:r>
      <w:r>
        <w:rPr>
          <w:color w:val="231F20"/>
          <w:spacing w:val="-7"/>
          <w:w w:val="105"/>
        </w:rPr>
        <w:t xml:space="preserve"> </w:t>
      </w:r>
      <w:r>
        <w:rPr>
          <w:color w:val="231F20"/>
          <w:w w:val="105"/>
        </w:rPr>
        <w:t>obvious</w:t>
      </w:r>
      <w:r>
        <w:rPr>
          <w:color w:val="231F20"/>
          <w:spacing w:val="-7"/>
          <w:w w:val="105"/>
        </w:rPr>
        <w:t xml:space="preserve"> </w:t>
      </w:r>
      <w:r>
        <w:rPr>
          <w:color w:val="231F20"/>
          <w:w w:val="105"/>
        </w:rPr>
        <w:t>that</w:t>
      </w:r>
      <w:r>
        <w:rPr>
          <w:color w:val="231F20"/>
          <w:spacing w:val="-7"/>
          <w:w w:val="105"/>
        </w:rPr>
        <w:t xml:space="preserve"> </w:t>
      </w:r>
      <w:r>
        <w:rPr>
          <w:color w:val="231F20"/>
          <w:w w:val="105"/>
        </w:rPr>
        <w:t>this</w:t>
      </w:r>
      <w:r>
        <w:rPr>
          <w:color w:val="231F20"/>
          <w:spacing w:val="-7"/>
          <w:w w:val="105"/>
        </w:rPr>
        <w:t xml:space="preserve"> </w:t>
      </w:r>
      <w:r>
        <w:rPr>
          <w:color w:val="231F20"/>
          <w:w w:val="105"/>
        </w:rPr>
        <w:t>manual</w:t>
      </w:r>
      <w:r>
        <w:rPr>
          <w:color w:val="231F20"/>
          <w:spacing w:val="-7"/>
          <w:w w:val="105"/>
        </w:rPr>
        <w:t xml:space="preserve"> </w:t>
      </w:r>
      <w:r>
        <w:rPr>
          <w:color w:val="231F20"/>
          <w:w w:val="105"/>
        </w:rPr>
        <w:t>management</w:t>
      </w:r>
      <w:r>
        <w:rPr>
          <w:color w:val="231F20"/>
          <w:spacing w:val="-7"/>
          <w:w w:val="105"/>
        </w:rPr>
        <w:t xml:space="preserve"> </w:t>
      </w:r>
      <w:r>
        <w:rPr>
          <w:color w:val="231F20"/>
          <w:w w:val="105"/>
        </w:rPr>
        <w:t>of symbolic</w:t>
      </w:r>
      <w:r>
        <w:rPr>
          <w:color w:val="231F20"/>
          <w:spacing w:val="-15"/>
          <w:w w:val="105"/>
        </w:rPr>
        <w:t xml:space="preserve"> </w:t>
      </w:r>
      <w:r>
        <w:rPr>
          <w:color w:val="231F20"/>
          <w:w w:val="105"/>
        </w:rPr>
        <w:t>names</w:t>
      </w:r>
      <w:r>
        <w:rPr>
          <w:color w:val="231F20"/>
          <w:spacing w:val="-15"/>
          <w:w w:val="105"/>
        </w:rPr>
        <w:t xml:space="preserve"> </w:t>
      </w:r>
      <w:r>
        <w:rPr>
          <w:color w:val="231F20"/>
          <w:w w:val="105"/>
        </w:rPr>
        <w:t>on</w:t>
      </w:r>
      <w:r>
        <w:rPr>
          <w:color w:val="231F20"/>
          <w:spacing w:val="-14"/>
          <w:w w:val="105"/>
        </w:rPr>
        <w:t xml:space="preserve"> </w:t>
      </w:r>
      <w:r>
        <w:rPr>
          <w:color w:val="231F20"/>
          <w:w w:val="105"/>
        </w:rPr>
        <w:t>every</w:t>
      </w:r>
      <w:r>
        <w:rPr>
          <w:color w:val="231F20"/>
          <w:spacing w:val="-15"/>
          <w:w w:val="105"/>
        </w:rPr>
        <w:t xml:space="preserve"> </w:t>
      </w:r>
      <w:r>
        <w:rPr>
          <w:color w:val="231F20"/>
          <w:w w:val="105"/>
        </w:rPr>
        <w:t>system</w:t>
      </w:r>
      <w:r>
        <w:rPr>
          <w:color w:val="231F20"/>
          <w:spacing w:val="-14"/>
          <w:w w:val="105"/>
        </w:rPr>
        <w:t xml:space="preserve"> </w:t>
      </w:r>
      <w:r>
        <w:rPr>
          <w:color w:val="231F20"/>
          <w:w w:val="105"/>
        </w:rPr>
        <w:t>connected</w:t>
      </w:r>
      <w:r>
        <w:rPr>
          <w:color w:val="231F20"/>
          <w:spacing w:val="-15"/>
          <w:w w:val="105"/>
        </w:rPr>
        <w:t xml:space="preserve"> </w:t>
      </w:r>
      <w:r>
        <w:rPr>
          <w:color w:val="231F20"/>
          <w:w w:val="105"/>
        </w:rPr>
        <w:t>to</w:t>
      </w:r>
      <w:r>
        <w:rPr>
          <w:color w:val="231F20"/>
          <w:spacing w:val="-15"/>
          <w:w w:val="105"/>
        </w:rPr>
        <w:t xml:space="preserve"> </w:t>
      </w:r>
      <w:r>
        <w:rPr>
          <w:color w:val="231F20"/>
          <w:w w:val="105"/>
        </w:rPr>
        <w:t>the</w:t>
      </w:r>
      <w:r>
        <w:rPr>
          <w:color w:val="231F20"/>
          <w:spacing w:val="-14"/>
          <w:w w:val="105"/>
        </w:rPr>
        <w:t xml:space="preserve"> </w:t>
      </w:r>
      <w:r>
        <w:rPr>
          <w:color w:val="231F20"/>
          <w:w w:val="105"/>
        </w:rPr>
        <w:t>network</w:t>
      </w:r>
      <w:r>
        <w:rPr>
          <w:color w:val="231F20"/>
          <w:spacing w:val="-15"/>
          <w:w w:val="105"/>
        </w:rPr>
        <w:t xml:space="preserve"> </w:t>
      </w:r>
      <w:r>
        <w:rPr>
          <w:color w:val="231F20"/>
          <w:w w:val="105"/>
        </w:rPr>
        <w:t>was</w:t>
      </w:r>
      <w:r>
        <w:rPr>
          <w:color w:val="231F20"/>
          <w:spacing w:val="-14"/>
          <w:w w:val="105"/>
        </w:rPr>
        <w:t xml:space="preserve"> </w:t>
      </w:r>
      <w:r>
        <w:rPr>
          <w:color w:val="231F20"/>
          <w:w w:val="105"/>
        </w:rPr>
        <w:t>no</w:t>
      </w:r>
      <w:r>
        <w:rPr>
          <w:color w:val="231F20"/>
          <w:spacing w:val="-15"/>
          <w:w w:val="105"/>
        </w:rPr>
        <w:t xml:space="preserve"> </w:t>
      </w:r>
      <w:r>
        <w:rPr>
          <w:color w:val="231F20"/>
          <w:w w:val="105"/>
        </w:rPr>
        <w:t>longer</w:t>
      </w:r>
      <w:r>
        <w:rPr>
          <w:color w:val="231F20"/>
          <w:spacing w:val="-15"/>
          <w:w w:val="105"/>
        </w:rPr>
        <w:t xml:space="preserve"> </w:t>
      </w:r>
      <w:r>
        <w:rPr>
          <w:color w:val="231F20"/>
          <w:w w:val="105"/>
        </w:rPr>
        <w:t>feasible.</w:t>
      </w:r>
    </w:p>
    <w:p w14:paraId="13EDF5E1" w14:textId="77777777" w:rsidR="00375E0D" w:rsidRDefault="00375E0D">
      <w:pPr>
        <w:pStyle w:val="BodyText"/>
        <w:spacing w:before="8"/>
        <w:rPr>
          <w:sz w:val="22"/>
        </w:rPr>
      </w:pPr>
    </w:p>
    <w:p w14:paraId="13EDF5E2" w14:textId="77777777" w:rsidR="00375E0D" w:rsidRDefault="00000000">
      <w:pPr>
        <w:pStyle w:val="BodyText"/>
        <w:spacing w:line="271" w:lineRule="auto"/>
        <w:ind w:left="2204" w:right="954"/>
        <w:jc w:val="both"/>
      </w:pPr>
      <w:r>
        <w:rPr>
          <w:color w:val="231F20"/>
        </w:rPr>
        <w:t xml:space="preserve">A database was needed that would store the assigned symbolic names of systems con- </w:t>
      </w:r>
      <w:proofErr w:type="spellStart"/>
      <w:r>
        <w:rPr>
          <w:color w:val="231F20"/>
        </w:rPr>
        <w:t>nected</w:t>
      </w:r>
      <w:proofErr w:type="spellEnd"/>
      <w:r>
        <w:rPr>
          <w:color w:val="231F20"/>
        </w:rPr>
        <w:t xml:space="preserve"> to the network, and that could be asked to return the respective IP address of a speciﬁc name. This is the chief task of the Domain Name System (DNS). Its basic con- </w:t>
      </w:r>
      <w:proofErr w:type="spellStart"/>
      <w:r>
        <w:rPr>
          <w:color w:val="231F20"/>
        </w:rPr>
        <w:t>cepts</w:t>
      </w:r>
      <w:proofErr w:type="spellEnd"/>
      <w:r>
        <w:rPr>
          <w:color w:val="231F20"/>
        </w:rPr>
        <w:t xml:space="preserve"> are outlined in RFC 1034 (Mockapetris, 1987a), and additional implementation details are speciﬁed in the sibling document RFC 1035 (Mockapetris, 1987b.)</w:t>
      </w:r>
    </w:p>
    <w:p w14:paraId="13EDF5E3" w14:textId="77777777" w:rsidR="00375E0D" w:rsidRDefault="00375E0D">
      <w:pPr>
        <w:pStyle w:val="BodyText"/>
        <w:rPr>
          <w:sz w:val="24"/>
        </w:rPr>
      </w:pPr>
    </w:p>
    <w:p w14:paraId="13EDF5E4" w14:textId="77777777" w:rsidR="00375E0D" w:rsidRDefault="00375E0D">
      <w:pPr>
        <w:pStyle w:val="BodyText"/>
        <w:spacing w:before="8"/>
        <w:rPr>
          <w:sz w:val="35"/>
        </w:rPr>
      </w:pPr>
    </w:p>
    <w:p w14:paraId="13EDF5E5" w14:textId="77777777" w:rsidR="00375E0D" w:rsidRDefault="00000000">
      <w:pPr>
        <w:pStyle w:val="Heading4"/>
        <w:numPr>
          <w:ilvl w:val="1"/>
          <w:numId w:val="55"/>
        </w:numPr>
        <w:tabs>
          <w:tab w:val="left" w:pos="2772"/>
        </w:tabs>
        <w:ind w:left="2771" w:hanging="568"/>
        <w:jc w:val="left"/>
      </w:pPr>
      <w:r>
        <w:rPr>
          <w:color w:val="003946"/>
        </w:rPr>
        <w:t>Hostname</w:t>
      </w:r>
      <w:r>
        <w:rPr>
          <w:color w:val="003946"/>
          <w:spacing w:val="9"/>
        </w:rPr>
        <w:t xml:space="preserve"> </w:t>
      </w:r>
      <w:r>
        <w:rPr>
          <w:color w:val="003946"/>
          <w:spacing w:val="-2"/>
        </w:rPr>
        <w:t>Hierarchy</w:t>
      </w:r>
    </w:p>
    <w:p w14:paraId="13EDF5E6" w14:textId="77777777" w:rsidR="00375E0D" w:rsidRDefault="00375E0D">
      <w:pPr>
        <w:pStyle w:val="BodyText"/>
        <w:spacing w:before="8"/>
        <w:rPr>
          <w:sz w:val="14"/>
        </w:rPr>
      </w:pPr>
    </w:p>
    <w:p w14:paraId="13EDF5E7" w14:textId="77777777" w:rsidR="00375E0D" w:rsidRDefault="00375E0D">
      <w:pPr>
        <w:rPr>
          <w:sz w:val="14"/>
        </w:rPr>
        <w:sectPr w:rsidR="00375E0D">
          <w:headerReference w:type="even" r:id="rId60"/>
          <w:headerReference w:type="default" r:id="rId61"/>
          <w:pgSz w:w="11910" w:h="16840"/>
          <w:pgMar w:top="960" w:right="460" w:bottom="280" w:left="460" w:header="0" w:footer="0" w:gutter="0"/>
          <w:pgNumType w:start="100"/>
          <w:cols w:space="720"/>
        </w:sectPr>
      </w:pPr>
    </w:p>
    <w:p w14:paraId="13EDF5E8" w14:textId="77777777" w:rsidR="00375E0D" w:rsidRDefault="00375E0D">
      <w:pPr>
        <w:pStyle w:val="BodyText"/>
        <w:rPr>
          <w:sz w:val="22"/>
        </w:rPr>
      </w:pPr>
    </w:p>
    <w:p w14:paraId="13EDF5E9" w14:textId="77777777" w:rsidR="00375E0D" w:rsidRDefault="00375E0D">
      <w:pPr>
        <w:pStyle w:val="BodyText"/>
        <w:rPr>
          <w:sz w:val="22"/>
        </w:rPr>
      </w:pPr>
    </w:p>
    <w:p w14:paraId="13EDF5EA" w14:textId="77777777" w:rsidR="00375E0D" w:rsidRDefault="00375E0D">
      <w:pPr>
        <w:pStyle w:val="BodyText"/>
        <w:rPr>
          <w:sz w:val="22"/>
        </w:rPr>
      </w:pPr>
    </w:p>
    <w:p w14:paraId="13EDF5EB" w14:textId="77777777" w:rsidR="00375E0D" w:rsidRDefault="00375E0D">
      <w:pPr>
        <w:pStyle w:val="BodyText"/>
        <w:rPr>
          <w:sz w:val="22"/>
        </w:rPr>
      </w:pPr>
    </w:p>
    <w:p w14:paraId="13EDF5EC" w14:textId="77777777" w:rsidR="00375E0D" w:rsidRDefault="00000000">
      <w:pPr>
        <w:spacing w:before="148" w:line="302" w:lineRule="auto"/>
        <w:ind w:left="693" w:right="30" w:hanging="13"/>
        <w:rPr>
          <w:sz w:val="18"/>
        </w:rPr>
      </w:pPr>
      <w:r>
        <w:rPr>
          <w:color w:val="231F20"/>
          <w:spacing w:val="-2"/>
          <w:w w:val="105"/>
          <w:sz w:val="18"/>
        </w:rPr>
        <w:t>Fully</w:t>
      </w:r>
      <w:r>
        <w:rPr>
          <w:color w:val="231F20"/>
          <w:spacing w:val="-12"/>
          <w:w w:val="105"/>
          <w:sz w:val="18"/>
        </w:rPr>
        <w:t xml:space="preserve"> </w:t>
      </w:r>
      <w:r>
        <w:rPr>
          <w:color w:val="231F20"/>
          <w:spacing w:val="-2"/>
          <w:w w:val="105"/>
          <w:sz w:val="18"/>
        </w:rPr>
        <w:t xml:space="preserve">qualiﬁed </w:t>
      </w:r>
      <w:r>
        <w:rPr>
          <w:color w:val="231F20"/>
          <w:sz w:val="18"/>
        </w:rPr>
        <w:t>domain</w:t>
      </w:r>
      <w:r>
        <w:rPr>
          <w:color w:val="231F20"/>
          <w:spacing w:val="15"/>
          <w:w w:val="105"/>
          <w:sz w:val="18"/>
        </w:rPr>
        <w:t xml:space="preserve"> </w:t>
      </w:r>
      <w:r>
        <w:rPr>
          <w:color w:val="231F20"/>
          <w:spacing w:val="-7"/>
          <w:w w:val="105"/>
          <w:sz w:val="18"/>
        </w:rPr>
        <w:t>name</w:t>
      </w:r>
    </w:p>
    <w:p w14:paraId="13EDF5ED" w14:textId="77777777" w:rsidR="00375E0D" w:rsidRDefault="00000000">
      <w:pPr>
        <w:spacing w:before="1" w:line="302" w:lineRule="auto"/>
        <w:ind w:left="184" w:right="38" w:firstLine="77"/>
        <w:jc w:val="right"/>
        <w:rPr>
          <w:sz w:val="18"/>
        </w:rPr>
      </w:pPr>
      <w:r>
        <w:rPr>
          <w:noProof/>
        </w:rPr>
        <w:drawing>
          <wp:anchor distT="0" distB="0" distL="0" distR="0" simplePos="0" relativeHeight="15748096" behindDoc="0" locked="0" layoutInCell="1" allowOverlap="1" wp14:anchorId="13EE0057" wp14:editId="13EE0058">
            <wp:simplePos x="0" y="0"/>
            <wp:positionH relativeFrom="page">
              <wp:posOffset>1692000</wp:posOffset>
            </wp:positionH>
            <wp:positionV relativeFrom="paragraph">
              <wp:posOffset>164283</wp:posOffset>
            </wp:positionV>
            <wp:extent cx="4968001" cy="1374581"/>
            <wp:effectExtent l="0" t="0" r="0" b="0"/>
            <wp:wrapNone/>
            <wp:docPr id="5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jpeg"/>
                    <pic:cNvPicPr/>
                  </pic:nvPicPr>
                  <pic:blipFill>
                    <a:blip r:embed="rId62" cstate="print"/>
                    <a:stretch>
                      <a:fillRect/>
                    </a:stretch>
                  </pic:blipFill>
                  <pic:spPr>
                    <a:xfrm>
                      <a:off x="0" y="0"/>
                      <a:ext cx="4968001" cy="1374581"/>
                    </a:xfrm>
                    <a:prstGeom prst="rect">
                      <a:avLst/>
                    </a:prstGeom>
                  </pic:spPr>
                </pic:pic>
              </a:graphicData>
            </a:graphic>
          </wp:anchor>
        </w:drawing>
      </w:r>
      <w:r>
        <w:rPr>
          <w:color w:val="808285"/>
          <w:spacing w:val="-2"/>
          <w:sz w:val="18"/>
        </w:rPr>
        <w:t>The</w:t>
      </w:r>
      <w:r>
        <w:rPr>
          <w:color w:val="808285"/>
          <w:spacing w:val="-13"/>
          <w:sz w:val="18"/>
        </w:rPr>
        <w:t xml:space="preserve"> </w:t>
      </w:r>
      <w:r>
        <w:rPr>
          <w:color w:val="808285"/>
          <w:spacing w:val="-2"/>
          <w:sz w:val="18"/>
        </w:rPr>
        <w:t>FQDN</w:t>
      </w:r>
      <w:r>
        <w:rPr>
          <w:color w:val="808285"/>
          <w:spacing w:val="-10"/>
          <w:sz w:val="18"/>
        </w:rPr>
        <w:t xml:space="preserve"> </w:t>
      </w:r>
      <w:r>
        <w:rPr>
          <w:color w:val="808285"/>
          <w:spacing w:val="-2"/>
          <w:sz w:val="18"/>
        </w:rPr>
        <w:t>is</w:t>
      </w:r>
      <w:r>
        <w:rPr>
          <w:color w:val="808285"/>
          <w:spacing w:val="-11"/>
          <w:sz w:val="18"/>
        </w:rPr>
        <w:t xml:space="preserve"> </w:t>
      </w:r>
      <w:r>
        <w:rPr>
          <w:color w:val="808285"/>
          <w:spacing w:val="-2"/>
          <w:sz w:val="18"/>
        </w:rPr>
        <w:t>a</w:t>
      </w:r>
      <w:r>
        <w:rPr>
          <w:color w:val="808285"/>
          <w:spacing w:val="-10"/>
          <w:sz w:val="18"/>
        </w:rPr>
        <w:t xml:space="preserve"> </w:t>
      </w:r>
      <w:proofErr w:type="spellStart"/>
      <w:r>
        <w:rPr>
          <w:color w:val="808285"/>
          <w:spacing w:val="-2"/>
          <w:sz w:val="18"/>
        </w:rPr>
        <w:t>hier</w:t>
      </w:r>
      <w:proofErr w:type="spellEnd"/>
      <w:r>
        <w:rPr>
          <w:color w:val="808285"/>
          <w:spacing w:val="-2"/>
          <w:sz w:val="18"/>
        </w:rPr>
        <w:t xml:space="preserve">- </w:t>
      </w:r>
      <w:proofErr w:type="spellStart"/>
      <w:r>
        <w:rPr>
          <w:color w:val="808285"/>
          <w:sz w:val="18"/>
        </w:rPr>
        <w:t>archical</w:t>
      </w:r>
      <w:proofErr w:type="spellEnd"/>
      <w:r>
        <w:rPr>
          <w:color w:val="808285"/>
          <w:sz w:val="18"/>
        </w:rPr>
        <w:t xml:space="preserve"> symbolic name</w:t>
      </w:r>
      <w:r>
        <w:rPr>
          <w:color w:val="808285"/>
          <w:spacing w:val="12"/>
          <w:sz w:val="18"/>
        </w:rPr>
        <w:t xml:space="preserve"> </w:t>
      </w:r>
      <w:r>
        <w:rPr>
          <w:color w:val="808285"/>
          <w:sz w:val="18"/>
        </w:rPr>
        <w:t>that</w:t>
      </w:r>
      <w:r>
        <w:rPr>
          <w:color w:val="808285"/>
          <w:spacing w:val="12"/>
          <w:sz w:val="18"/>
        </w:rPr>
        <w:t xml:space="preserve"> </w:t>
      </w:r>
      <w:r>
        <w:rPr>
          <w:color w:val="808285"/>
          <w:spacing w:val="-2"/>
          <w:sz w:val="18"/>
        </w:rPr>
        <w:t>identiﬁes</w:t>
      </w:r>
    </w:p>
    <w:p w14:paraId="13EDF5EE" w14:textId="77777777" w:rsidR="00375E0D" w:rsidRDefault="00000000">
      <w:pPr>
        <w:spacing w:line="205" w:lineRule="exact"/>
        <w:ind w:right="38"/>
        <w:jc w:val="right"/>
        <w:rPr>
          <w:sz w:val="18"/>
        </w:rPr>
      </w:pPr>
      <w:r>
        <w:rPr>
          <w:color w:val="808285"/>
          <w:sz w:val="18"/>
        </w:rPr>
        <w:t>a</w:t>
      </w:r>
      <w:r>
        <w:rPr>
          <w:color w:val="808285"/>
          <w:spacing w:val="-6"/>
          <w:sz w:val="18"/>
        </w:rPr>
        <w:t xml:space="preserve"> </w:t>
      </w:r>
      <w:r>
        <w:rPr>
          <w:color w:val="808285"/>
          <w:spacing w:val="-2"/>
          <w:sz w:val="18"/>
        </w:rPr>
        <w:t>system.</w:t>
      </w:r>
    </w:p>
    <w:p w14:paraId="13EDF5EF" w14:textId="77777777" w:rsidR="00375E0D" w:rsidRDefault="00000000">
      <w:pPr>
        <w:pStyle w:val="BodyText"/>
        <w:spacing w:before="100" w:line="271" w:lineRule="auto"/>
        <w:ind w:left="184" w:right="954"/>
        <w:jc w:val="both"/>
      </w:pPr>
      <w:r>
        <w:br w:type="column"/>
      </w:r>
      <w:r>
        <w:rPr>
          <w:color w:val="231F20"/>
        </w:rPr>
        <w:t xml:space="preserve">The term “domain” within the context of the Domain Name System means a segment of the symbolic name that can denote an individual system. Domain names are </w:t>
      </w:r>
      <w:proofErr w:type="spellStart"/>
      <w:r>
        <w:rPr>
          <w:color w:val="231F20"/>
        </w:rPr>
        <w:t>hierarchi</w:t>
      </w:r>
      <w:proofErr w:type="spellEnd"/>
      <w:r>
        <w:rPr>
          <w:color w:val="231F20"/>
        </w:rPr>
        <w:t xml:space="preserve">- </w:t>
      </w:r>
      <w:proofErr w:type="spellStart"/>
      <w:r>
        <w:rPr>
          <w:color w:val="231F20"/>
        </w:rPr>
        <w:t>cally</w:t>
      </w:r>
      <w:proofErr w:type="spellEnd"/>
      <w:r>
        <w:rPr>
          <w:color w:val="231F20"/>
        </w:rPr>
        <w:t xml:space="preserve"> organized, so that a domain can contain subdomains, which in turn can contain further subdomains. An individual system is fully denoted by its fully qualiﬁed domain name (FQDN). The FQDN should be globally unique, which is achieved by its </w:t>
      </w:r>
      <w:proofErr w:type="spellStart"/>
      <w:r>
        <w:rPr>
          <w:color w:val="231F20"/>
        </w:rPr>
        <w:t>hierarchi</w:t>
      </w:r>
      <w:proofErr w:type="spellEnd"/>
      <w:r>
        <w:rPr>
          <w:color w:val="231F20"/>
        </w:rPr>
        <w:t xml:space="preserve">- </w:t>
      </w:r>
      <w:proofErr w:type="spellStart"/>
      <w:r>
        <w:rPr>
          <w:color w:val="231F20"/>
        </w:rPr>
        <w:t>cal</w:t>
      </w:r>
      <w:proofErr w:type="spellEnd"/>
      <w:r>
        <w:rPr>
          <w:color w:val="231F20"/>
        </w:rPr>
        <w:t xml:space="preserve"> structure.</w:t>
      </w:r>
    </w:p>
    <w:p w14:paraId="13EDF5F0"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172"/>
            <w:col w:w="8970"/>
          </w:cols>
        </w:sectPr>
      </w:pPr>
    </w:p>
    <w:p w14:paraId="13EDF5F1" w14:textId="77777777" w:rsidR="00375E0D" w:rsidRDefault="00375E0D">
      <w:pPr>
        <w:pStyle w:val="BodyText"/>
      </w:pPr>
    </w:p>
    <w:p w14:paraId="13EDF5F2" w14:textId="77777777" w:rsidR="00375E0D" w:rsidRDefault="00375E0D">
      <w:pPr>
        <w:pStyle w:val="BodyText"/>
        <w:spacing w:before="5"/>
      </w:pPr>
    </w:p>
    <w:p w14:paraId="13EDF5F3" w14:textId="77777777" w:rsidR="00375E0D" w:rsidRDefault="00000000">
      <w:pPr>
        <w:ind w:left="957"/>
        <w:rPr>
          <w:sz w:val="18"/>
        </w:rPr>
      </w:pPr>
      <w:r>
        <w:rPr>
          <w:color w:val="003946"/>
          <w:sz w:val="18"/>
        </w:rPr>
        <w:t>Domain</w:t>
      </w:r>
      <w:r>
        <w:rPr>
          <w:color w:val="003946"/>
          <w:spacing w:val="-8"/>
          <w:sz w:val="18"/>
        </w:rPr>
        <w:t xml:space="preserve"> </w:t>
      </w:r>
      <w:r>
        <w:rPr>
          <w:color w:val="003946"/>
          <w:sz w:val="18"/>
        </w:rPr>
        <w:t>Name</w:t>
      </w:r>
      <w:r>
        <w:rPr>
          <w:color w:val="003946"/>
          <w:spacing w:val="-7"/>
          <w:sz w:val="18"/>
        </w:rPr>
        <w:t xml:space="preserve"> </w:t>
      </w:r>
      <w:r>
        <w:rPr>
          <w:color w:val="003946"/>
          <w:spacing w:val="-2"/>
          <w:sz w:val="18"/>
        </w:rPr>
        <w:t>System</w:t>
      </w:r>
    </w:p>
    <w:p w14:paraId="13EDF5F4" w14:textId="77777777" w:rsidR="00375E0D" w:rsidRDefault="00375E0D">
      <w:pPr>
        <w:pStyle w:val="BodyText"/>
      </w:pPr>
    </w:p>
    <w:p w14:paraId="13EDF5F5" w14:textId="77777777" w:rsidR="00375E0D" w:rsidRDefault="00375E0D">
      <w:pPr>
        <w:pStyle w:val="BodyText"/>
      </w:pPr>
    </w:p>
    <w:p w14:paraId="13EDF5F6" w14:textId="77777777" w:rsidR="00375E0D" w:rsidRDefault="00375E0D">
      <w:pPr>
        <w:pStyle w:val="BodyText"/>
      </w:pPr>
    </w:p>
    <w:p w14:paraId="13EDF5F7" w14:textId="77777777" w:rsidR="00375E0D" w:rsidRDefault="00375E0D">
      <w:pPr>
        <w:pStyle w:val="BodyText"/>
      </w:pPr>
    </w:p>
    <w:p w14:paraId="13EDF5F8" w14:textId="77777777" w:rsidR="00375E0D" w:rsidRDefault="00375E0D">
      <w:pPr>
        <w:pStyle w:val="BodyText"/>
        <w:spacing w:before="7"/>
        <w:rPr>
          <w:sz w:val="23"/>
        </w:rPr>
      </w:pPr>
    </w:p>
    <w:p w14:paraId="13EDF5F9" w14:textId="77777777" w:rsidR="00375E0D" w:rsidRDefault="00000000">
      <w:pPr>
        <w:pStyle w:val="BodyText"/>
        <w:spacing w:before="100" w:line="271" w:lineRule="auto"/>
        <w:ind w:left="957" w:right="2201"/>
        <w:jc w:val="both"/>
      </w:pPr>
      <w:r>
        <w:rPr>
          <w:color w:val="231F20"/>
        </w:rPr>
        <w:t>The hierarchical structure of a FQDN can be seen by reading it from right to left. The rightmost part of an FQDN is the “.” representing the Domain Name System root. This is followed by the topmost domain the system belongs to, “org” in this case. The next part “</w:t>
      </w:r>
      <w:proofErr w:type="spellStart"/>
      <w:r>
        <w:rPr>
          <w:color w:val="231F20"/>
        </w:rPr>
        <w:t>iu</w:t>
      </w:r>
      <w:proofErr w:type="spellEnd"/>
      <w:r>
        <w:rPr>
          <w:color w:val="231F20"/>
        </w:rPr>
        <w:t>” is the domain of the system. For globally valid addresses, this domain must be assigned by a regional registry under the patronage of the Internet Assigned Numbers Authority (IANA).</w:t>
      </w:r>
    </w:p>
    <w:p w14:paraId="13EDF5FA" w14:textId="77777777" w:rsidR="00375E0D" w:rsidRDefault="00375E0D">
      <w:pPr>
        <w:pStyle w:val="BodyText"/>
        <w:spacing w:before="8"/>
        <w:rPr>
          <w:sz w:val="22"/>
        </w:rPr>
      </w:pPr>
    </w:p>
    <w:p w14:paraId="13EDF5FB" w14:textId="77777777" w:rsidR="00375E0D" w:rsidRDefault="00000000">
      <w:pPr>
        <w:pStyle w:val="BodyText"/>
        <w:spacing w:line="271" w:lineRule="auto"/>
        <w:ind w:left="957" w:right="2202" w:hanging="1"/>
        <w:jc w:val="both"/>
      </w:pPr>
      <w:r>
        <w:rPr>
          <w:color w:val="231F20"/>
          <w:w w:val="105"/>
        </w:rPr>
        <w:t xml:space="preserve">Within this domain, local network administrators are free to create additional </w:t>
      </w:r>
      <w:proofErr w:type="spellStart"/>
      <w:r>
        <w:rPr>
          <w:color w:val="231F20"/>
          <w:w w:val="105"/>
        </w:rPr>
        <w:t>subdo</w:t>
      </w:r>
      <w:proofErr w:type="spellEnd"/>
      <w:r>
        <w:rPr>
          <w:color w:val="231F20"/>
          <w:w w:val="105"/>
        </w:rPr>
        <w:t>- main</w:t>
      </w:r>
      <w:r>
        <w:rPr>
          <w:color w:val="231F20"/>
          <w:spacing w:val="-8"/>
          <w:w w:val="105"/>
        </w:rPr>
        <w:t xml:space="preserve"> </w:t>
      </w:r>
      <w:r>
        <w:rPr>
          <w:color w:val="231F20"/>
          <w:w w:val="105"/>
        </w:rPr>
        <w:t>structures</w:t>
      </w:r>
      <w:r>
        <w:rPr>
          <w:color w:val="231F20"/>
          <w:spacing w:val="-8"/>
          <w:w w:val="105"/>
        </w:rPr>
        <w:t xml:space="preserve"> </w:t>
      </w:r>
      <w:r>
        <w:rPr>
          <w:color w:val="231F20"/>
          <w:w w:val="105"/>
        </w:rPr>
        <w:t>and</w:t>
      </w:r>
      <w:r>
        <w:rPr>
          <w:color w:val="231F20"/>
          <w:spacing w:val="-8"/>
          <w:w w:val="105"/>
        </w:rPr>
        <w:t xml:space="preserve"> </w:t>
      </w:r>
      <w:r>
        <w:rPr>
          <w:color w:val="231F20"/>
          <w:w w:val="105"/>
        </w:rPr>
        <w:t>assign</w:t>
      </w:r>
      <w:r>
        <w:rPr>
          <w:color w:val="231F20"/>
          <w:spacing w:val="-8"/>
          <w:w w:val="105"/>
        </w:rPr>
        <w:t xml:space="preserve"> </w:t>
      </w:r>
      <w:r>
        <w:rPr>
          <w:color w:val="231F20"/>
          <w:w w:val="105"/>
        </w:rPr>
        <w:t>individual</w:t>
      </w:r>
      <w:r>
        <w:rPr>
          <w:color w:val="231F20"/>
          <w:spacing w:val="-8"/>
          <w:w w:val="105"/>
        </w:rPr>
        <w:t xml:space="preserve"> </w:t>
      </w:r>
      <w:r>
        <w:rPr>
          <w:color w:val="231F20"/>
          <w:w w:val="105"/>
        </w:rPr>
        <w:t>hostnames</w:t>
      </w:r>
      <w:r>
        <w:rPr>
          <w:color w:val="231F20"/>
          <w:spacing w:val="-8"/>
          <w:w w:val="105"/>
        </w:rPr>
        <w:t xml:space="preserve"> </w:t>
      </w:r>
      <w:r>
        <w:rPr>
          <w:color w:val="231F20"/>
          <w:w w:val="105"/>
        </w:rPr>
        <w:t>to</w:t>
      </w:r>
      <w:r>
        <w:rPr>
          <w:color w:val="231F20"/>
          <w:spacing w:val="-8"/>
          <w:w w:val="105"/>
        </w:rPr>
        <w:t xml:space="preserve"> </w:t>
      </w:r>
      <w:r>
        <w:rPr>
          <w:color w:val="231F20"/>
          <w:w w:val="105"/>
        </w:rPr>
        <w:t>systems.</w:t>
      </w:r>
      <w:r>
        <w:rPr>
          <w:color w:val="231F20"/>
          <w:spacing w:val="-8"/>
          <w:w w:val="105"/>
        </w:rPr>
        <w:t xml:space="preserve"> </w:t>
      </w:r>
      <w:r>
        <w:rPr>
          <w:color w:val="231F20"/>
          <w:w w:val="105"/>
        </w:rPr>
        <w:t>In</w:t>
      </w:r>
      <w:r>
        <w:rPr>
          <w:color w:val="231F20"/>
          <w:spacing w:val="-8"/>
          <w:w w:val="105"/>
        </w:rPr>
        <w:t xml:space="preserve"> </w:t>
      </w:r>
      <w:r>
        <w:rPr>
          <w:color w:val="231F20"/>
          <w:w w:val="105"/>
        </w:rPr>
        <w:t>this</w:t>
      </w:r>
      <w:r>
        <w:rPr>
          <w:color w:val="231F20"/>
          <w:spacing w:val="-8"/>
          <w:w w:val="105"/>
        </w:rPr>
        <w:t xml:space="preserve"> </w:t>
      </w:r>
      <w:r>
        <w:rPr>
          <w:color w:val="231F20"/>
          <w:w w:val="105"/>
        </w:rPr>
        <w:t>case,</w:t>
      </w:r>
      <w:r>
        <w:rPr>
          <w:color w:val="231F20"/>
          <w:spacing w:val="-8"/>
          <w:w w:val="105"/>
        </w:rPr>
        <w:t xml:space="preserve"> </w:t>
      </w:r>
      <w:r>
        <w:rPr>
          <w:color w:val="231F20"/>
          <w:w w:val="105"/>
        </w:rPr>
        <w:t>the</w:t>
      </w:r>
      <w:r>
        <w:rPr>
          <w:color w:val="231F20"/>
          <w:spacing w:val="-8"/>
          <w:w w:val="105"/>
        </w:rPr>
        <w:t xml:space="preserve"> </w:t>
      </w:r>
      <w:proofErr w:type="spellStart"/>
      <w:r>
        <w:rPr>
          <w:color w:val="231F20"/>
          <w:w w:val="105"/>
        </w:rPr>
        <w:t>subdo</w:t>
      </w:r>
      <w:proofErr w:type="spellEnd"/>
      <w:r>
        <w:rPr>
          <w:color w:val="231F20"/>
          <w:w w:val="105"/>
        </w:rPr>
        <w:t>- main has been deﬁned as “</w:t>
      </w:r>
      <w:proofErr w:type="spellStart"/>
      <w:r>
        <w:rPr>
          <w:color w:val="231F20"/>
          <w:w w:val="105"/>
        </w:rPr>
        <w:t>pxz</w:t>
      </w:r>
      <w:proofErr w:type="spellEnd"/>
      <w:r>
        <w:rPr>
          <w:color w:val="231F20"/>
          <w:w w:val="105"/>
        </w:rPr>
        <w:t>” and the hostname “login” has been assigned within that subdomain.</w:t>
      </w:r>
    </w:p>
    <w:p w14:paraId="13EDF5FC" w14:textId="77777777" w:rsidR="00375E0D" w:rsidRDefault="00375E0D">
      <w:pPr>
        <w:pStyle w:val="BodyText"/>
        <w:rPr>
          <w:sz w:val="14"/>
        </w:rPr>
      </w:pPr>
    </w:p>
    <w:p w14:paraId="13EDF5FD" w14:textId="77777777" w:rsidR="00375E0D" w:rsidRDefault="00375E0D">
      <w:pPr>
        <w:rPr>
          <w:sz w:val="14"/>
        </w:rPr>
        <w:sectPr w:rsidR="00375E0D">
          <w:pgSz w:w="11910" w:h="16840"/>
          <w:pgMar w:top="960" w:right="460" w:bottom="280" w:left="460" w:header="0" w:footer="0" w:gutter="0"/>
          <w:cols w:space="720"/>
        </w:sectPr>
      </w:pPr>
    </w:p>
    <w:p w14:paraId="13EDF5FE" w14:textId="77777777" w:rsidR="00375E0D" w:rsidRDefault="00000000">
      <w:pPr>
        <w:pStyle w:val="BodyText"/>
        <w:spacing w:before="99" w:line="271" w:lineRule="auto"/>
        <w:ind w:left="957" w:hanging="1"/>
        <w:jc w:val="both"/>
      </w:pPr>
      <w:r>
        <w:rPr>
          <w:color w:val="231F20"/>
        </w:rPr>
        <w:t>In the terminology of the Domain Name System, a region of responsibility for the assignment</w:t>
      </w:r>
      <w:r>
        <w:rPr>
          <w:color w:val="231F20"/>
          <w:spacing w:val="-9"/>
        </w:rPr>
        <w:t xml:space="preserve"> </w:t>
      </w:r>
      <w:r>
        <w:rPr>
          <w:color w:val="231F20"/>
        </w:rPr>
        <w:t>of</w:t>
      </w:r>
      <w:r>
        <w:rPr>
          <w:color w:val="231F20"/>
          <w:spacing w:val="-9"/>
        </w:rPr>
        <w:t xml:space="preserve"> </w:t>
      </w:r>
      <w:r>
        <w:rPr>
          <w:color w:val="231F20"/>
        </w:rPr>
        <w:t>names</w:t>
      </w:r>
      <w:r>
        <w:rPr>
          <w:color w:val="231F20"/>
          <w:spacing w:val="-9"/>
        </w:rPr>
        <w:t xml:space="preserve"> </w:t>
      </w:r>
      <w:r>
        <w:rPr>
          <w:color w:val="231F20"/>
        </w:rPr>
        <w:t>is</w:t>
      </w:r>
      <w:r>
        <w:rPr>
          <w:color w:val="231F20"/>
          <w:spacing w:val="-9"/>
        </w:rPr>
        <w:t xml:space="preserve"> </w:t>
      </w:r>
      <w:r>
        <w:rPr>
          <w:color w:val="231F20"/>
        </w:rPr>
        <w:t>usually</w:t>
      </w:r>
      <w:r>
        <w:rPr>
          <w:color w:val="231F20"/>
          <w:spacing w:val="-9"/>
        </w:rPr>
        <w:t xml:space="preserve"> </w:t>
      </w:r>
      <w:r>
        <w:rPr>
          <w:color w:val="231F20"/>
        </w:rPr>
        <w:t>called</w:t>
      </w:r>
      <w:r>
        <w:rPr>
          <w:color w:val="231F20"/>
          <w:spacing w:val="-9"/>
        </w:rPr>
        <w:t xml:space="preserve"> </w:t>
      </w:r>
      <w:r>
        <w:rPr>
          <w:color w:val="231F20"/>
        </w:rPr>
        <w:t>a</w:t>
      </w:r>
      <w:r>
        <w:rPr>
          <w:color w:val="231F20"/>
          <w:spacing w:val="-6"/>
        </w:rPr>
        <w:t xml:space="preserve"> </w:t>
      </w:r>
      <w:r>
        <w:rPr>
          <w:color w:val="231F20"/>
        </w:rPr>
        <w:t>zone.</w:t>
      </w:r>
      <w:r>
        <w:rPr>
          <w:color w:val="231F20"/>
          <w:spacing w:val="-9"/>
        </w:rPr>
        <w:t xml:space="preserve"> </w:t>
      </w:r>
      <w:r>
        <w:rPr>
          <w:color w:val="231F20"/>
        </w:rPr>
        <w:t>Every</w:t>
      </w:r>
      <w:r>
        <w:rPr>
          <w:color w:val="231F20"/>
          <w:spacing w:val="-9"/>
        </w:rPr>
        <w:t xml:space="preserve"> </w:t>
      </w:r>
      <w:r>
        <w:rPr>
          <w:color w:val="231F20"/>
        </w:rPr>
        <w:t>zone</w:t>
      </w:r>
      <w:r>
        <w:rPr>
          <w:color w:val="231F20"/>
          <w:spacing w:val="-9"/>
        </w:rPr>
        <w:t xml:space="preserve"> </w:t>
      </w:r>
      <w:r>
        <w:rPr>
          <w:color w:val="231F20"/>
        </w:rPr>
        <w:t>needs</w:t>
      </w:r>
      <w:r>
        <w:rPr>
          <w:color w:val="231F20"/>
          <w:spacing w:val="-9"/>
        </w:rPr>
        <w:t xml:space="preserve"> </w:t>
      </w:r>
      <w:r>
        <w:rPr>
          <w:color w:val="231F20"/>
        </w:rPr>
        <w:t>at</w:t>
      </w:r>
      <w:r>
        <w:rPr>
          <w:color w:val="231F20"/>
          <w:spacing w:val="-9"/>
        </w:rPr>
        <w:t xml:space="preserve"> </w:t>
      </w:r>
      <w:r>
        <w:rPr>
          <w:color w:val="231F20"/>
        </w:rPr>
        <w:t>least</w:t>
      </w:r>
      <w:r>
        <w:rPr>
          <w:color w:val="231F20"/>
          <w:spacing w:val="-9"/>
        </w:rPr>
        <w:t xml:space="preserve"> </w:t>
      </w:r>
      <w:r>
        <w:rPr>
          <w:color w:val="231F20"/>
        </w:rPr>
        <w:t>one</w:t>
      </w:r>
      <w:r>
        <w:rPr>
          <w:color w:val="231F20"/>
          <w:spacing w:val="-9"/>
        </w:rPr>
        <w:t xml:space="preserve"> </w:t>
      </w:r>
      <w:r>
        <w:rPr>
          <w:color w:val="231F20"/>
        </w:rPr>
        <w:t>DNS</w:t>
      </w:r>
      <w:r>
        <w:rPr>
          <w:color w:val="231F20"/>
          <w:spacing w:val="-9"/>
        </w:rPr>
        <w:t xml:space="preserve"> </w:t>
      </w:r>
      <w:r>
        <w:rPr>
          <w:color w:val="231F20"/>
        </w:rPr>
        <w:t>server running that can answer queries regarding the symbolic names within that zone. RFC 1034</w:t>
      </w:r>
      <w:r>
        <w:rPr>
          <w:color w:val="231F20"/>
          <w:spacing w:val="-3"/>
        </w:rPr>
        <w:t xml:space="preserve"> </w:t>
      </w:r>
      <w:r>
        <w:rPr>
          <w:color w:val="231F20"/>
        </w:rPr>
        <w:t>recommends</w:t>
      </w:r>
      <w:r>
        <w:rPr>
          <w:color w:val="231F20"/>
          <w:spacing w:val="-3"/>
        </w:rPr>
        <w:t xml:space="preserve"> </w:t>
      </w:r>
      <w:r>
        <w:rPr>
          <w:color w:val="231F20"/>
        </w:rPr>
        <w:t>at</w:t>
      </w:r>
      <w:r>
        <w:rPr>
          <w:color w:val="231F20"/>
          <w:spacing w:val="-3"/>
        </w:rPr>
        <w:t xml:space="preserve"> </w:t>
      </w:r>
      <w:r>
        <w:rPr>
          <w:color w:val="231F20"/>
        </w:rPr>
        <w:t>least</w:t>
      </w:r>
      <w:r>
        <w:rPr>
          <w:color w:val="231F20"/>
          <w:spacing w:val="-3"/>
        </w:rPr>
        <w:t xml:space="preserve"> </w:t>
      </w:r>
      <w:r>
        <w:rPr>
          <w:color w:val="231F20"/>
        </w:rPr>
        <w:t>two</w:t>
      </w:r>
      <w:r>
        <w:rPr>
          <w:color w:val="231F20"/>
          <w:spacing w:val="-3"/>
        </w:rPr>
        <w:t xml:space="preserve"> </w:t>
      </w:r>
      <w:r>
        <w:rPr>
          <w:color w:val="231F20"/>
        </w:rPr>
        <w:t>DNS</w:t>
      </w:r>
      <w:r>
        <w:rPr>
          <w:color w:val="231F20"/>
          <w:spacing w:val="-3"/>
        </w:rPr>
        <w:t xml:space="preserve"> </w:t>
      </w:r>
      <w:r>
        <w:rPr>
          <w:color w:val="231F20"/>
        </w:rPr>
        <w:t>servers</w:t>
      </w:r>
      <w:r>
        <w:rPr>
          <w:color w:val="231F20"/>
          <w:spacing w:val="-3"/>
        </w:rPr>
        <w:t xml:space="preserve"> </w:t>
      </w:r>
      <w:r>
        <w:rPr>
          <w:color w:val="231F20"/>
        </w:rPr>
        <w:t>for</w:t>
      </w:r>
      <w:r>
        <w:rPr>
          <w:color w:val="231F20"/>
          <w:spacing w:val="-3"/>
        </w:rPr>
        <w:t xml:space="preserve"> </w:t>
      </w:r>
      <w:r>
        <w:rPr>
          <w:color w:val="231F20"/>
        </w:rPr>
        <w:t>redundancy</w:t>
      </w:r>
      <w:r>
        <w:rPr>
          <w:color w:val="231F20"/>
          <w:spacing w:val="-3"/>
        </w:rPr>
        <w:t xml:space="preserve"> </w:t>
      </w:r>
      <w:r>
        <w:rPr>
          <w:color w:val="231F20"/>
        </w:rPr>
        <w:t>(Mockapetris,</w:t>
      </w:r>
      <w:r>
        <w:rPr>
          <w:color w:val="231F20"/>
          <w:spacing w:val="-3"/>
        </w:rPr>
        <w:t xml:space="preserve"> </w:t>
      </w:r>
      <w:r>
        <w:rPr>
          <w:color w:val="231F20"/>
        </w:rPr>
        <w:t>1987a).</w:t>
      </w:r>
    </w:p>
    <w:p w14:paraId="13EDF5FF" w14:textId="77777777" w:rsidR="00375E0D" w:rsidRDefault="00375E0D">
      <w:pPr>
        <w:pStyle w:val="BodyText"/>
        <w:spacing w:before="5"/>
        <w:rPr>
          <w:sz w:val="24"/>
        </w:rPr>
      </w:pPr>
    </w:p>
    <w:p w14:paraId="13EDF600" w14:textId="77777777" w:rsidR="00375E0D" w:rsidRDefault="00000000">
      <w:pPr>
        <w:pStyle w:val="BodyText"/>
        <w:ind w:left="957" w:right="-58"/>
      </w:pPr>
      <w:r>
        <w:rPr>
          <w:noProof/>
        </w:rPr>
        <w:drawing>
          <wp:inline distT="0" distB="0" distL="0" distR="0" wp14:anchorId="13EE0059" wp14:editId="13EE005A">
            <wp:extent cx="4972711" cy="3389376"/>
            <wp:effectExtent l="0" t="0" r="0" b="0"/>
            <wp:docPr id="5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jpeg"/>
                    <pic:cNvPicPr/>
                  </pic:nvPicPr>
                  <pic:blipFill>
                    <a:blip r:embed="rId63" cstate="print"/>
                    <a:stretch>
                      <a:fillRect/>
                    </a:stretch>
                  </pic:blipFill>
                  <pic:spPr>
                    <a:xfrm>
                      <a:off x="0" y="0"/>
                      <a:ext cx="4972711" cy="3389376"/>
                    </a:xfrm>
                    <a:prstGeom prst="rect">
                      <a:avLst/>
                    </a:prstGeom>
                  </pic:spPr>
                </pic:pic>
              </a:graphicData>
            </a:graphic>
          </wp:inline>
        </w:drawing>
      </w:r>
    </w:p>
    <w:p w14:paraId="13EDF601" w14:textId="77777777" w:rsidR="00375E0D" w:rsidRDefault="00000000">
      <w:pPr>
        <w:pStyle w:val="BodyText"/>
        <w:spacing w:before="101" w:line="271" w:lineRule="auto"/>
        <w:ind w:left="957" w:right="1"/>
        <w:jc w:val="both"/>
      </w:pPr>
      <w:r>
        <w:rPr>
          <w:color w:val="231F20"/>
          <w:w w:val="105"/>
        </w:rPr>
        <w:t>The</w:t>
      </w:r>
      <w:r>
        <w:rPr>
          <w:color w:val="231F20"/>
          <w:spacing w:val="-6"/>
          <w:w w:val="105"/>
        </w:rPr>
        <w:t xml:space="preserve"> </w:t>
      </w:r>
      <w:r>
        <w:rPr>
          <w:color w:val="231F20"/>
          <w:w w:val="105"/>
        </w:rPr>
        <w:t>hierarchical</w:t>
      </w:r>
      <w:r>
        <w:rPr>
          <w:color w:val="231F20"/>
          <w:spacing w:val="-6"/>
          <w:w w:val="105"/>
        </w:rPr>
        <w:t xml:space="preserve"> </w:t>
      </w:r>
      <w:r>
        <w:rPr>
          <w:color w:val="231F20"/>
          <w:w w:val="105"/>
        </w:rPr>
        <w:t>structure</w:t>
      </w:r>
      <w:r>
        <w:rPr>
          <w:color w:val="231F20"/>
          <w:spacing w:val="-6"/>
          <w:w w:val="105"/>
        </w:rPr>
        <w:t xml:space="preserve"> </w:t>
      </w:r>
      <w:r>
        <w:rPr>
          <w:color w:val="231F20"/>
          <w:w w:val="105"/>
        </w:rPr>
        <w:t>of</w:t>
      </w:r>
      <w:r>
        <w:rPr>
          <w:color w:val="231F20"/>
          <w:spacing w:val="-6"/>
          <w:w w:val="105"/>
        </w:rPr>
        <w:t xml:space="preserve"> </w:t>
      </w:r>
      <w:r>
        <w:rPr>
          <w:color w:val="231F20"/>
          <w:w w:val="105"/>
        </w:rPr>
        <w:t>domain</w:t>
      </w:r>
      <w:r>
        <w:rPr>
          <w:color w:val="231F20"/>
          <w:spacing w:val="-6"/>
          <w:w w:val="105"/>
        </w:rPr>
        <w:t xml:space="preserve"> </w:t>
      </w:r>
      <w:r>
        <w:rPr>
          <w:color w:val="231F20"/>
          <w:w w:val="105"/>
        </w:rPr>
        <w:t>names</w:t>
      </w:r>
      <w:r>
        <w:rPr>
          <w:color w:val="231F20"/>
          <w:spacing w:val="-6"/>
          <w:w w:val="105"/>
        </w:rPr>
        <w:t xml:space="preserve"> </w:t>
      </w:r>
      <w:r>
        <w:rPr>
          <w:color w:val="231F20"/>
          <w:w w:val="105"/>
        </w:rPr>
        <w:t>also</w:t>
      </w:r>
      <w:r>
        <w:rPr>
          <w:color w:val="231F20"/>
          <w:spacing w:val="-6"/>
          <w:w w:val="105"/>
        </w:rPr>
        <w:t xml:space="preserve"> </w:t>
      </w:r>
      <w:r>
        <w:rPr>
          <w:color w:val="231F20"/>
          <w:w w:val="105"/>
        </w:rPr>
        <w:t>allows</w:t>
      </w:r>
      <w:r>
        <w:rPr>
          <w:color w:val="231F20"/>
          <w:spacing w:val="-6"/>
          <w:w w:val="105"/>
        </w:rPr>
        <w:t xml:space="preserve"> </w:t>
      </w:r>
      <w:r>
        <w:rPr>
          <w:color w:val="231F20"/>
          <w:w w:val="105"/>
        </w:rPr>
        <w:t>administrators</w:t>
      </w:r>
      <w:r>
        <w:rPr>
          <w:color w:val="231F20"/>
          <w:spacing w:val="-6"/>
          <w:w w:val="105"/>
        </w:rPr>
        <w:t xml:space="preserve"> </w:t>
      </w:r>
      <w:r>
        <w:rPr>
          <w:color w:val="231F20"/>
          <w:w w:val="105"/>
        </w:rPr>
        <w:t>to</w:t>
      </w:r>
      <w:r>
        <w:rPr>
          <w:color w:val="231F20"/>
          <w:spacing w:val="-6"/>
          <w:w w:val="105"/>
        </w:rPr>
        <w:t xml:space="preserve"> </w:t>
      </w:r>
      <w:r>
        <w:rPr>
          <w:color w:val="231F20"/>
          <w:w w:val="105"/>
        </w:rPr>
        <w:t>reuse</w:t>
      </w:r>
      <w:r>
        <w:rPr>
          <w:color w:val="231F20"/>
          <w:spacing w:val="-6"/>
          <w:w w:val="105"/>
        </w:rPr>
        <w:t xml:space="preserve"> </w:t>
      </w:r>
      <w:r>
        <w:rPr>
          <w:color w:val="231F20"/>
          <w:w w:val="105"/>
        </w:rPr>
        <w:t>host- names</w:t>
      </w:r>
      <w:r>
        <w:rPr>
          <w:color w:val="231F20"/>
          <w:spacing w:val="-5"/>
          <w:w w:val="105"/>
        </w:rPr>
        <w:t xml:space="preserve"> </w:t>
      </w:r>
      <w:r>
        <w:rPr>
          <w:color w:val="231F20"/>
          <w:w w:val="105"/>
        </w:rPr>
        <w:t>for</w:t>
      </w:r>
      <w:r>
        <w:rPr>
          <w:color w:val="231F20"/>
          <w:spacing w:val="-5"/>
          <w:w w:val="105"/>
        </w:rPr>
        <w:t xml:space="preserve"> </w:t>
      </w:r>
      <w:r>
        <w:rPr>
          <w:color w:val="231F20"/>
          <w:w w:val="105"/>
        </w:rPr>
        <w:t>different</w:t>
      </w:r>
      <w:r>
        <w:rPr>
          <w:color w:val="231F20"/>
          <w:spacing w:val="-5"/>
          <w:w w:val="105"/>
        </w:rPr>
        <w:t xml:space="preserve"> </w:t>
      </w:r>
      <w:r>
        <w:rPr>
          <w:color w:val="231F20"/>
          <w:w w:val="105"/>
        </w:rPr>
        <w:t>systems,</w:t>
      </w:r>
      <w:r>
        <w:rPr>
          <w:color w:val="231F20"/>
          <w:spacing w:val="-5"/>
          <w:w w:val="105"/>
        </w:rPr>
        <w:t xml:space="preserve"> </w:t>
      </w:r>
      <w:proofErr w:type="gramStart"/>
      <w:r>
        <w:rPr>
          <w:color w:val="231F20"/>
          <w:w w:val="105"/>
        </w:rPr>
        <w:t>as</w:t>
      </w:r>
      <w:r>
        <w:rPr>
          <w:color w:val="231F20"/>
          <w:spacing w:val="-5"/>
          <w:w w:val="105"/>
        </w:rPr>
        <w:t xml:space="preserve"> </w:t>
      </w:r>
      <w:r>
        <w:rPr>
          <w:color w:val="231F20"/>
          <w:w w:val="105"/>
        </w:rPr>
        <w:t>long</w:t>
      </w:r>
      <w:r>
        <w:rPr>
          <w:color w:val="231F20"/>
          <w:spacing w:val="-5"/>
          <w:w w:val="105"/>
        </w:rPr>
        <w:t xml:space="preserve"> </w:t>
      </w:r>
      <w:r>
        <w:rPr>
          <w:color w:val="231F20"/>
          <w:w w:val="105"/>
        </w:rPr>
        <w:t>as</w:t>
      </w:r>
      <w:proofErr w:type="gramEnd"/>
      <w:r>
        <w:rPr>
          <w:color w:val="231F20"/>
          <w:spacing w:val="-5"/>
          <w:w w:val="105"/>
        </w:rPr>
        <w:t xml:space="preserve"> </w:t>
      </w:r>
      <w:r>
        <w:rPr>
          <w:color w:val="231F20"/>
          <w:w w:val="105"/>
        </w:rPr>
        <w:t>their</w:t>
      </w:r>
      <w:r>
        <w:rPr>
          <w:color w:val="231F20"/>
          <w:spacing w:val="-5"/>
          <w:w w:val="105"/>
        </w:rPr>
        <w:t xml:space="preserve"> </w:t>
      </w:r>
      <w:r>
        <w:rPr>
          <w:color w:val="231F20"/>
          <w:w w:val="105"/>
        </w:rPr>
        <w:t>fully</w:t>
      </w:r>
      <w:r>
        <w:rPr>
          <w:color w:val="231F20"/>
          <w:spacing w:val="-5"/>
          <w:w w:val="105"/>
        </w:rPr>
        <w:t xml:space="preserve"> </w:t>
      </w:r>
      <w:r>
        <w:rPr>
          <w:color w:val="231F20"/>
          <w:w w:val="105"/>
        </w:rPr>
        <w:t>qualiﬁed</w:t>
      </w:r>
      <w:r>
        <w:rPr>
          <w:color w:val="231F20"/>
          <w:spacing w:val="-5"/>
          <w:w w:val="105"/>
        </w:rPr>
        <w:t xml:space="preserve"> </w:t>
      </w:r>
      <w:r>
        <w:rPr>
          <w:color w:val="231F20"/>
          <w:w w:val="105"/>
        </w:rPr>
        <w:t>domain</w:t>
      </w:r>
      <w:r>
        <w:rPr>
          <w:color w:val="231F20"/>
          <w:spacing w:val="-5"/>
          <w:w w:val="105"/>
        </w:rPr>
        <w:t xml:space="preserve"> </w:t>
      </w:r>
      <w:r>
        <w:rPr>
          <w:color w:val="231F20"/>
          <w:w w:val="105"/>
        </w:rPr>
        <w:t>name</w:t>
      </w:r>
      <w:r>
        <w:rPr>
          <w:color w:val="231F20"/>
          <w:spacing w:val="-5"/>
          <w:w w:val="105"/>
        </w:rPr>
        <w:t xml:space="preserve"> </w:t>
      </w:r>
      <w:r>
        <w:rPr>
          <w:color w:val="231F20"/>
          <w:w w:val="105"/>
        </w:rPr>
        <w:t>is</w:t>
      </w:r>
      <w:r>
        <w:rPr>
          <w:color w:val="231F20"/>
          <w:spacing w:val="-5"/>
          <w:w w:val="105"/>
        </w:rPr>
        <w:t xml:space="preserve"> </w:t>
      </w:r>
      <w:r>
        <w:rPr>
          <w:color w:val="231F20"/>
          <w:w w:val="105"/>
        </w:rPr>
        <w:t>different.</w:t>
      </w:r>
    </w:p>
    <w:p w14:paraId="13EDF602" w14:textId="77777777" w:rsidR="00375E0D" w:rsidRDefault="00375E0D">
      <w:pPr>
        <w:pStyle w:val="BodyText"/>
        <w:spacing w:before="7"/>
        <w:rPr>
          <w:sz w:val="22"/>
        </w:rPr>
      </w:pPr>
    </w:p>
    <w:p w14:paraId="13EDF603" w14:textId="77777777" w:rsidR="00375E0D" w:rsidRDefault="00000000">
      <w:pPr>
        <w:pStyle w:val="BodyText"/>
        <w:ind w:left="957"/>
        <w:jc w:val="both"/>
      </w:pPr>
      <w:r>
        <w:rPr>
          <w:color w:val="231F20"/>
        </w:rPr>
        <w:t>DNS</w:t>
      </w:r>
      <w:r>
        <w:rPr>
          <w:color w:val="231F20"/>
          <w:spacing w:val="-13"/>
        </w:rPr>
        <w:t xml:space="preserve"> </w:t>
      </w:r>
      <w:r>
        <w:rPr>
          <w:color w:val="231F20"/>
        </w:rPr>
        <w:t>root</w:t>
      </w:r>
      <w:r>
        <w:rPr>
          <w:color w:val="231F20"/>
          <w:spacing w:val="-12"/>
        </w:rPr>
        <w:t xml:space="preserve"> </w:t>
      </w:r>
      <w:r>
        <w:rPr>
          <w:color w:val="231F20"/>
          <w:spacing w:val="-2"/>
        </w:rPr>
        <w:t>servers</w:t>
      </w:r>
    </w:p>
    <w:p w14:paraId="13EDF604" w14:textId="77777777" w:rsidR="00375E0D" w:rsidRDefault="00000000">
      <w:pPr>
        <w:pStyle w:val="BodyText"/>
        <w:spacing w:before="30" w:line="271" w:lineRule="auto"/>
        <w:ind w:left="957" w:hanging="1"/>
        <w:jc w:val="both"/>
      </w:pPr>
      <w:r>
        <w:rPr>
          <w:color w:val="231F20"/>
        </w:rPr>
        <w:t>The hierarchical nature of the Domain Name System dictates that its hierarchy must</w:t>
      </w:r>
      <w:r>
        <w:rPr>
          <w:color w:val="231F20"/>
          <w:spacing w:val="40"/>
        </w:rPr>
        <w:t xml:space="preserve"> </w:t>
      </w:r>
      <w:r>
        <w:rPr>
          <w:color w:val="231F20"/>
        </w:rPr>
        <w:t>start somewhere. This root of the domain tree lies in the DNS root servers. These are deﬁned by 13 static IP addresses and maintained by 12 different organizations. There are around 1,400 actual server instances running within different autonomous systems (root-servers.org, n.d.).</w:t>
      </w:r>
    </w:p>
    <w:p w14:paraId="13EDF605" w14:textId="77777777" w:rsidR="00375E0D" w:rsidRDefault="00000000">
      <w:pPr>
        <w:spacing w:before="11"/>
        <w:rPr>
          <w:sz w:val="32"/>
        </w:rPr>
      </w:pPr>
      <w:r>
        <w:br w:type="column"/>
      </w:r>
    </w:p>
    <w:p w14:paraId="13EDF606" w14:textId="77777777" w:rsidR="00375E0D" w:rsidRDefault="00000000">
      <w:pPr>
        <w:ind w:left="355"/>
        <w:rPr>
          <w:sz w:val="18"/>
        </w:rPr>
      </w:pPr>
      <w:r>
        <w:rPr>
          <w:color w:val="231F20"/>
          <w:spacing w:val="-4"/>
          <w:sz w:val="18"/>
        </w:rPr>
        <w:t>Zone</w:t>
      </w:r>
    </w:p>
    <w:p w14:paraId="13EDF607" w14:textId="77777777" w:rsidR="00375E0D" w:rsidRDefault="00000000">
      <w:pPr>
        <w:spacing w:before="56" w:line="302" w:lineRule="auto"/>
        <w:ind w:left="355"/>
        <w:rPr>
          <w:sz w:val="18"/>
        </w:rPr>
      </w:pPr>
      <w:r>
        <w:rPr>
          <w:color w:val="808285"/>
          <w:sz w:val="18"/>
        </w:rPr>
        <w:t xml:space="preserve">A DNS zone is a boundary of </w:t>
      </w:r>
      <w:proofErr w:type="spellStart"/>
      <w:r>
        <w:rPr>
          <w:color w:val="808285"/>
          <w:sz w:val="18"/>
        </w:rPr>
        <w:t>respon</w:t>
      </w:r>
      <w:proofErr w:type="spellEnd"/>
      <w:r>
        <w:rPr>
          <w:color w:val="808285"/>
          <w:sz w:val="18"/>
        </w:rPr>
        <w:t xml:space="preserve">- </w:t>
      </w:r>
      <w:proofErr w:type="spellStart"/>
      <w:r>
        <w:rPr>
          <w:color w:val="808285"/>
          <w:sz w:val="18"/>
        </w:rPr>
        <w:t>sibility</w:t>
      </w:r>
      <w:proofErr w:type="spellEnd"/>
      <w:r>
        <w:rPr>
          <w:color w:val="808285"/>
          <w:sz w:val="18"/>
        </w:rPr>
        <w:t xml:space="preserve"> and contains subordinate</w:t>
      </w:r>
      <w:r>
        <w:rPr>
          <w:color w:val="808285"/>
          <w:spacing w:val="19"/>
          <w:sz w:val="18"/>
        </w:rPr>
        <w:t xml:space="preserve"> </w:t>
      </w:r>
      <w:r>
        <w:rPr>
          <w:color w:val="808285"/>
          <w:spacing w:val="-2"/>
          <w:sz w:val="18"/>
        </w:rPr>
        <w:t>entries.</w:t>
      </w:r>
    </w:p>
    <w:p w14:paraId="13EDF608"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F609" w14:textId="77777777" w:rsidR="00375E0D" w:rsidRDefault="00375E0D">
      <w:pPr>
        <w:pStyle w:val="BodyText"/>
      </w:pPr>
    </w:p>
    <w:p w14:paraId="13EDF60A" w14:textId="77777777" w:rsidR="00375E0D" w:rsidRDefault="00375E0D">
      <w:pPr>
        <w:pStyle w:val="BodyText"/>
      </w:pPr>
    </w:p>
    <w:p w14:paraId="13EDF60B" w14:textId="77777777" w:rsidR="00375E0D" w:rsidRDefault="00375E0D">
      <w:pPr>
        <w:pStyle w:val="BodyText"/>
      </w:pPr>
    </w:p>
    <w:p w14:paraId="13EDF60C" w14:textId="77777777" w:rsidR="00375E0D" w:rsidRDefault="00375E0D">
      <w:pPr>
        <w:pStyle w:val="BodyText"/>
      </w:pPr>
    </w:p>
    <w:p w14:paraId="13EDF60D" w14:textId="77777777" w:rsidR="00375E0D" w:rsidRDefault="00375E0D">
      <w:pPr>
        <w:pStyle w:val="BodyText"/>
      </w:pPr>
    </w:p>
    <w:p w14:paraId="13EDF60E" w14:textId="77777777" w:rsidR="00375E0D" w:rsidRDefault="00375E0D">
      <w:pPr>
        <w:pStyle w:val="BodyText"/>
      </w:pPr>
    </w:p>
    <w:p w14:paraId="13EDF60F" w14:textId="77777777" w:rsidR="00375E0D" w:rsidRDefault="00375E0D">
      <w:pPr>
        <w:pStyle w:val="BodyText"/>
      </w:pPr>
    </w:p>
    <w:p w14:paraId="13EDF610" w14:textId="77777777" w:rsidR="00375E0D" w:rsidRDefault="00375E0D">
      <w:pPr>
        <w:pStyle w:val="BodyText"/>
        <w:spacing w:before="1"/>
        <w:rPr>
          <w:sz w:val="22"/>
        </w:rPr>
      </w:pPr>
    </w:p>
    <w:p w14:paraId="13EDF611" w14:textId="77777777" w:rsidR="00375E0D" w:rsidRDefault="00000000">
      <w:pPr>
        <w:pStyle w:val="BodyText"/>
        <w:spacing w:before="100" w:line="271" w:lineRule="auto"/>
        <w:ind w:left="2204" w:right="955" w:hanging="1"/>
        <w:jc w:val="both"/>
      </w:pPr>
      <w:r>
        <w:rPr>
          <w:color w:val="231F20"/>
        </w:rPr>
        <w:t xml:space="preserve">Their task is to keep track of the subordinate DNS servers of the regional registries and </w:t>
      </w:r>
      <w:r>
        <w:rPr>
          <w:color w:val="231F20"/>
          <w:w w:val="105"/>
        </w:rPr>
        <w:t>make</w:t>
      </w:r>
      <w:r>
        <w:rPr>
          <w:color w:val="231F20"/>
          <w:spacing w:val="-15"/>
          <w:w w:val="105"/>
        </w:rPr>
        <w:t xml:space="preserve"> </w:t>
      </w:r>
      <w:r>
        <w:rPr>
          <w:color w:val="231F20"/>
          <w:w w:val="105"/>
        </w:rPr>
        <w:t>them</w:t>
      </w:r>
      <w:r>
        <w:rPr>
          <w:color w:val="231F20"/>
          <w:spacing w:val="-15"/>
          <w:w w:val="105"/>
        </w:rPr>
        <w:t xml:space="preserve"> </w:t>
      </w:r>
      <w:r>
        <w:rPr>
          <w:color w:val="231F20"/>
          <w:w w:val="105"/>
        </w:rPr>
        <w:t>globally</w:t>
      </w:r>
      <w:r>
        <w:rPr>
          <w:color w:val="231F20"/>
          <w:spacing w:val="-14"/>
          <w:w w:val="105"/>
        </w:rPr>
        <w:t xml:space="preserve"> </w:t>
      </w:r>
      <w:r>
        <w:rPr>
          <w:color w:val="231F20"/>
          <w:w w:val="105"/>
        </w:rPr>
        <w:t>accessible</w:t>
      </w:r>
      <w:r>
        <w:rPr>
          <w:color w:val="231F20"/>
          <w:spacing w:val="-15"/>
          <w:w w:val="105"/>
        </w:rPr>
        <w:t xml:space="preserve"> </w:t>
      </w:r>
      <w:r>
        <w:rPr>
          <w:color w:val="231F20"/>
          <w:w w:val="105"/>
        </w:rPr>
        <w:t>for</w:t>
      </w:r>
      <w:r>
        <w:rPr>
          <w:color w:val="231F20"/>
          <w:spacing w:val="-14"/>
          <w:w w:val="105"/>
        </w:rPr>
        <w:t xml:space="preserve"> </w:t>
      </w:r>
      <w:r>
        <w:rPr>
          <w:color w:val="231F20"/>
          <w:w w:val="105"/>
        </w:rPr>
        <w:t>DNS</w:t>
      </w:r>
      <w:r>
        <w:rPr>
          <w:color w:val="231F20"/>
          <w:spacing w:val="-15"/>
          <w:w w:val="105"/>
        </w:rPr>
        <w:t xml:space="preserve"> </w:t>
      </w:r>
      <w:r>
        <w:rPr>
          <w:color w:val="231F20"/>
          <w:w w:val="105"/>
        </w:rPr>
        <w:t>queries.</w:t>
      </w:r>
    </w:p>
    <w:p w14:paraId="13EDF612" w14:textId="77777777" w:rsidR="00375E0D" w:rsidRDefault="00375E0D">
      <w:pPr>
        <w:pStyle w:val="BodyText"/>
        <w:rPr>
          <w:sz w:val="24"/>
        </w:rPr>
      </w:pPr>
    </w:p>
    <w:p w14:paraId="13EDF613" w14:textId="77777777" w:rsidR="00375E0D" w:rsidRDefault="00375E0D">
      <w:pPr>
        <w:pStyle w:val="BodyText"/>
        <w:spacing w:before="7"/>
        <w:rPr>
          <w:sz w:val="35"/>
        </w:rPr>
      </w:pPr>
    </w:p>
    <w:p w14:paraId="13EDF614" w14:textId="77777777" w:rsidR="00375E0D" w:rsidRDefault="00000000">
      <w:pPr>
        <w:pStyle w:val="Heading4"/>
        <w:numPr>
          <w:ilvl w:val="1"/>
          <w:numId w:val="55"/>
        </w:numPr>
        <w:tabs>
          <w:tab w:val="left" w:pos="2772"/>
        </w:tabs>
        <w:spacing w:before="1"/>
        <w:ind w:left="2771" w:hanging="568"/>
        <w:jc w:val="left"/>
      </w:pPr>
      <w:r>
        <w:rPr>
          <w:color w:val="003946"/>
        </w:rPr>
        <w:t>DNS</w:t>
      </w:r>
      <w:r>
        <w:rPr>
          <w:color w:val="003946"/>
          <w:spacing w:val="-10"/>
        </w:rPr>
        <w:t xml:space="preserve"> </w:t>
      </w:r>
      <w:r>
        <w:rPr>
          <w:color w:val="003946"/>
        </w:rPr>
        <w:t>as</w:t>
      </w:r>
      <w:r>
        <w:rPr>
          <w:color w:val="003946"/>
          <w:spacing w:val="-9"/>
        </w:rPr>
        <w:t xml:space="preserve"> </w:t>
      </w:r>
      <w:r>
        <w:rPr>
          <w:color w:val="003946"/>
        </w:rPr>
        <w:t>a</w:t>
      </w:r>
      <w:r>
        <w:rPr>
          <w:color w:val="003946"/>
          <w:spacing w:val="-9"/>
        </w:rPr>
        <w:t xml:space="preserve"> </w:t>
      </w:r>
      <w:r>
        <w:rPr>
          <w:color w:val="003946"/>
        </w:rPr>
        <w:t>Distributed</w:t>
      </w:r>
      <w:r>
        <w:rPr>
          <w:color w:val="003946"/>
          <w:spacing w:val="-9"/>
        </w:rPr>
        <w:t xml:space="preserve"> </w:t>
      </w:r>
      <w:r>
        <w:rPr>
          <w:color w:val="003946"/>
          <w:spacing w:val="-2"/>
        </w:rPr>
        <w:t>Database</w:t>
      </w:r>
    </w:p>
    <w:p w14:paraId="13EDF615" w14:textId="77777777" w:rsidR="00375E0D" w:rsidRDefault="00000000">
      <w:pPr>
        <w:pStyle w:val="BodyText"/>
        <w:spacing w:before="268" w:line="271" w:lineRule="auto"/>
        <w:ind w:left="2204" w:right="954" w:hanging="1"/>
        <w:jc w:val="both"/>
      </w:pPr>
      <w:r>
        <w:rPr>
          <w:color w:val="231F20"/>
        </w:rPr>
        <w:t>The hierarchical structure of the Domain Name System, with its different zones of responsibility, allows the overall system to store massive amounts of information. Not every DNS server needs to know about every other possible zone and its records, such as hostnames and other data.</w:t>
      </w:r>
    </w:p>
    <w:p w14:paraId="13EDF616" w14:textId="77777777" w:rsidR="00375E0D" w:rsidRDefault="00375E0D">
      <w:pPr>
        <w:pStyle w:val="BodyText"/>
        <w:rPr>
          <w:sz w:val="14"/>
        </w:rPr>
      </w:pPr>
    </w:p>
    <w:p w14:paraId="13EDF617" w14:textId="77777777" w:rsidR="00375E0D" w:rsidRDefault="00375E0D">
      <w:pPr>
        <w:rPr>
          <w:sz w:val="14"/>
        </w:rPr>
        <w:sectPr w:rsidR="00375E0D">
          <w:pgSz w:w="11910" w:h="16840"/>
          <w:pgMar w:top="960" w:right="460" w:bottom="280" w:left="460" w:header="0" w:footer="0" w:gutter="0"/>
          <w:cols w:space="720"/>
        </w:sectPr>
      </w:pPr>
    </w:p>
    <w:p w14:paraId="13EDF618" w14:textId="77777777" w:rsidR="00375E0D" w:rsidRDefault="00000000">
      <w:pPr>
        <w:spacing w:before="119" w:line="302" w:lineRule="auto"/>
        <w:ind w:left="191" w:right="38" w:firstLine="1130"/>
        <w:jc w:val="right"/>
        <w:rPr>
          <w:sz w:val="18"/>
        </w:rPr>
      </w:pPr>
      <w:r>
        <w:rPr>
          <w:color w:val="231F20"/>
          <w:spacing w:val="-2"/>
          <w:w w:val="95"/>
          <w:sz w:val="18"/>
        </w:rPr>
        <w:t xml:space="preserve">Forest </w:t>
      </w:r>
      <w:r>
        <w:rPr>
          <w:color w:val="808285"/>
          <w:sz w:val="18"/>
        </w:rPr>
        <w:t>A</w:t>
      </w:r>
      <w:r>
        <w:rPr>
          <w:color w:val="808285"/>
          <w:spacing w:val="-13"/>
          <w:sz w:val="18"/>
        </w:rPr>
        <w:t xml:space="preserve"> </w:t>
      </w:r>
      <w:r>
        <w:rPr>
          <w:color w:val="808285"/>
          <w:sz w:val="18"/>
        </w:rPr>
        <w:t>DNS</w:t>
      </w:r>
      <w:r>
        <w:rPr>
          <w:color w:val="808285"/>
          <w:spacing w:val="-12"/>
          <w:sz w:val="18"/>
        </w:rPr>
        <w:t xml:space="preserve"> </w:t>
      </w:r>
      <w:r>
        <w:rPr>
          <w:color w:val="808285"/>
          <w:sz w:val="18"/>
        </w:rPr>
        <w:t>forest</w:t>
      </w:r>
      <w:r>
        <w:rPr>
          <w:color w:val="808285"/>
          <w:spacing w:val="-13"/>
          <w:sz w:val="18"/>
        </w:rPr>
        <w:t xml:space="preserve"> </w:t>
      </w:r>
      <w:r>
        <w:rPr>
          <w:color w:val="808285"/>
          <w:sz w:val="18"/>
        </w:rPr>
        <w:t>is</w:t>
      </w:r>
      <w:r>
        <w:rPr>
          <w:color w:val="808285"/>
          <w:spacing w:val="-12"/>
          <w:sz w:val="18"/>
        </w:rPr>
        <w:t xml:space="preserve"> </w:t>
      </w:r>
      <w:r>
        <w:rPr>
          <w:color w:val="808285"/>
          <w:sz w:val="18"/>
        </w:rPr>
        <w:t>a</w:t>
      </w:r>
      <w:r>
        <w:rPr>
          <w:color w:val="808285"/>
          <w:spacing w:val="-13"/>
          <w:sz w:val="18"/>
        </w:rPr>
        <w:t xml:space="preserve"> </w:t>
      </w:r>
      <w:r>
        <w:rPr>
          <w:color w:val="808285"/>
          <w:sz w:val="18"/>
        </w:rPr>
        <w:t>set of interconnected DNS servers.</w:t>
      </w:r>
    </w:p>
    <w:p w14:paraId="13EDF619" w14:textId="77777777" w:rsidR="00375E0D" w:rsidRDefault="00000000">
      <w:pPr>
        <w:pStyle w:val="BodyText"/>
        <w:spacing w:before="100" w:line="271" w:lineRule="auto"/>
        <w:ind w:left="191" w:right="954" w:hanging="1"/>
        <w:jc w:val="both"/>
      </w:pPr>
      <w:r>
        <w:br w:type="column"/>
      </w:r>
      <w:r>
        <w:rPr>
          <w:color w:val="231F20"/>
          <w:w w:val="105"/>
        </w:rPr>
        <w:t xml:space="preserve">This inter-networking of DNS servers is also called a forest, </w:t>
      </w:r>
      <w:proofErr w:type="gramStart"/>
      <w:r>
        <w:rPr>
          <w:color w:val="231F20"/>
          <w:w w:val="105"/>
        </w:rPr>
        <w:t>similar to</w:t>
      </w:r>
      <w:proofErr w:type="gramEnd"/>
      <w:r>
        <w:rPr>
          <w:color w:val="231F20"/>
          <w:w w:val="105"/>
        </w:rPr>
        <w:t xml:space="preserve"> Windows </w:t>
      </w:r>
      <w:r>
        <w:rPr>
          <w:color w:val="231F20"/>
        </w:rPr>
        <w:t xml:space="preserve">domains that are linked. If a speciﬁc DNS server does not have the answer for a lookup </w:t>
      </w:r>
      <w:r>
        <w:rPr>
          <w:color w:val="231F20"/>
          <w:w w:val="105"/>
        </w:rPr>
        <w:t>query,</w:t>
      </w:r>
      <w:r>
        <w:rPr>
          <w:color w:val="231F20"/>
          <w:spacing w:val="-14"/>
          <w:w w:val="105"/>
        </w:rPr>
        <w:t xml:space="preserve"> </w:t>
      </w:r>
      <w:r>
        <w:rPr>
          <w:color w:val="231F20"/>
          <w:w w:val="105"/>
        </w:rPr>
        <w:t>it</w:t>
      </w:r>
      <w:r>
        <w:rPr>
          <w:color w:val="231F20"/>
          <w:spacing w:val="-14"/>
          <w:w w:val="105"/>
        </w:rPr>
        <w:t xml:space="preserve"> </w:t>
      </w:r>
      <w:r>
        <w:rPr>
          <w:color w:val="231F20"/>
          <w:w w:val="105"/>
        </w:rPr>
        <w:t>can</w:t>
      </w:r>
      <w:r>
        <w:rPr>
          <w:color w:val="231F20"/>
          <w:spacing w:val="-14"/>
          <w:w w:val="105"/>
        </w:rPr>
        <w:t xml:space="preserve"> </w:t>
      </w:r>
      <w:r>
        <w:rPr>
          <w:color w:val="231F20"/>
          <w:w w:val="105"/>
        </w:rPr>
        <w:t>ask</w:t>
      </w:r>
      <w:r>
        <w:rPr>
          <w:color w:val="231F20"/>
          <w:spacing w:val="-14"/>
          <w:w w:val="105"/>
        </w:rPr>
        <w:t xml:space="preserve"> </w:t>
      </w:r>
      <w:r>
        <w:rPr>
          <w:color w:val="231F20"/>
          <w:w w:val="105"/>
        </w:rPr>
        <w:t>its</w:t>
      </w:r>
      <w:r>
        <w:rPr>
          <w:color w:val="231F20"/>
          <w:spacing w:val="-14"/>
          <w:w w:val="105"/>
        </w:rPr>
        <w:t xml:space="preserve"> </w:t>
      </w:r>
      <w:r>
        <w:rPr>
          <w:color w:val="231F20"/>
          <w:w w:val="105"/>
        </w:rPr>
        <w:t>superior</w:t>
      </w:r>
      <w:r>
        <w:rPr>
          <w:color w:val="231F20"/>
          <w:spacing w:val="-14"/>
          <w:w w:val="105"/>
        </w:rPr>
        <w:t xml:space="preserve"> </w:t>
      </w:r>
      <w:r>
        <w:rPr>
          <w:color w:val="231F20"/>
          <w:w w:val="105"/>
        </w:rPr>
        <w:t>DNS</w:t>
      </w:r>
      <w:r>
        <w:rPr>
          <w:color w:val="231F20"/>
          <w:spacing w:val="-14"/>
          <w:w w:val="105"/>
        </w:rPr>
        <w:t xml:space="preserve"> </w:t>
      </w:r>
      <w:r>
        <w:rPr>
          <w:color w:val="231F20"/>
          <w:w w:val="105"/>
        </w:rPr>
        <w:t>server,</w:t>
      </w:r>
      <w:r>
        <w:rPr>
          <w:color w:val="231F20"/>
          <w:spacing w:val="-14"/>
          <w:w w:val="105"/>
        </w:rPr>
        <w:t xml:space="preserve"> </w:t>
      </w:r>
      <w:r>
        <w:rPr>
          <w:color w:val="231F20"/>
          <w:w w:val="105"/>
        </w:rPr>
        <w:t>and</w:t>
      </w:r>
      <w:r>
        <w:rPr>
          <w:color w:val="231F20"/>
          <w:spacing w:val="-14"/>
          <w:w w:val="105"/>
        </w:rPr>
        <w:t xml:space="preserve"> </w:t>
      </w:r>
      <w:r>
        <w:rPr>
          <w:color w:val="231F20"/>
          <w:w w:val="105"/>
        </w:rPr>
        <w:t>so</w:t>
      </w:r>
      <w:r>
        <w:rPr>
          <w:color w:val="231F20"/>
          <w:spacing w:val="-14"/>
          <w:w w:val="105"/>
        </w:rPr>
        <w:t xml:space="preserve"> </w:t>
      </w:r>
      <w:r>
        <w:rPr>
          <w:color w:val="231F20"/>
          <w:w w:val="105"/>
        </w:rPr>
        <w:t>on.</w:t>
      </w:r>
    </w:p>
    <w:p w14:paraId="13EDF61A" w14:textId="77777777" w:rsidR="00375E0D" w:rsidRDefault="00375E0D">
      <w:pPr>
        <w:pStyle w:val="BodyText"/>
        <w:spacing w:before="7"/>
        <w:rPr>
          <w:sz w:val="22"/>
        </w:rPr>
      </w:pPr>
    </w:p>
    <w:p w14:paraId="13EDF61B" w14:textId="77777777" w:rsidR="00375E0D" w:rsidRDefault="00000000">
      <w:pPr>
        <w:pStyle w:val="BodyText"/>
        <w:spacing w:line="271" w:lineRule="auto"/>
        <w:ind w:left="191" w:right="955"/>
        <w:jc w:val="both"/>
      </w:pPr>
      <w:r>
        <w:rPr>
          <w:color w:val="231F20"/>
        </w:rPr>
        <w:t>In the worst case, a query can be deferred to one of the DNS root servers, which then disseminates the FQDN and asks the top-level DNS server responsible for the top-level domain</w:t>
      </w:r>
      <w:r>
        <w:rPr>
          <w:color w:val="231F20"/>
          <w:spacing w:val="-5"/>
        </w:rPr>
        <w:t xml:space="preserve"> </w:t>
      </w:r>
      <w:r>
        <w:rPr>
          <w:color w:val="231F20"/>
        </w:rPr>
        <w:t>(e.g.,</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“de”</w:t>
      </w:r>
      <w:r>
        <w:rPr>
          <w:color w:val="231F20"/>
          <w:spacing w:val="-5"/>
        </w:rPr>
        <w:t xml:space="preserve"> </w:t>
      </w:r>
      <w:r>
        <w:rPr>
          <w:color w:val="231F20"/>
        </w:rPr>
        <w:t>zone)</w:t>
      </w:r>
      <w:r>
        <w:rPr>
          <w:color w:val="231F20"/>
          <w:spacing w:val="-5"/>
        </w:rPr>
        <w:t xml:space="preserve"> </w:t>
      </w:r>
      <w:r>
        <w:rPr>
          <w:color w:val="231F20"/>
        </w:rPr>
        <w:t>for</w:t>
      </w:r>
      <w:r>
        <w:rPr>
          <w:color w:val="231F20"/>
          <w:spacing w:val="-5"/>
        </w:rPr>
        <w:t xml:space="preserve"> </w:t>
      </w:r>
      <w:r>
        <w:rPr>
          <w:color w:val="231F20"/>
        </w:rPr>
        <w:t>its</w:t>
      </w:r>
      <w:r>
        <w:rPr>
          <w:color w:val="231F20"/>
          <w:spacing w:val="-5"/>
        </w:rPr>
        <w:t xml:space="preserve"> </w:t>
      </w:r>
      <w:r>
        <w:rPr>
          <w:color w:val="231F20"/>
        </w:rPr>
        <w:t>subordinate</w:t>
      </w:r>
      <w:r>
        <w:rPr>
          <w:color w:val="231F20"/>
          <w:spacing w:val="-5"/>
        </w:rPr>
        <w:t xml:space="preserve"> </w:t>
      </w:r>
      <w:r>
        <w:rPr>
          <w:color w:val="231F20"/>
        </w:rPr>
        <w:t>responsible</w:t>
      </w:r>
      <w:r>
        <w:rPr>
          <w:color w:val="231F20"/>
          <w:spacing w:val="-5"/>
        </w:rPr>
        <w:t xml:space="preserve"> </w:t>
      </w:r>
      <w:r>
        <w:rPr>
          <w:color w:val="231F20"/>
        </w:rPr>
        <w:t>DNS</w:t>
      </w:r>
      <w:r>
        <w:rPr>
          <w:color w:val="231F20"/>
          <w:spacing w:val="-5"/>
        </w:rPr>
        <w:t xml:space="preserve"> </w:t>
      </w:r>
      <w:r>
        <w:rPr>
          <w:color w:val="231F20"/>
        </w:rPr>
        <w:t>server.</w:t>
      </w:r>
      <w:r>
        <w:rPr>
          <w:color w:val="231F20"/>
          <w:spacing w:val="-5"/>
        </w:rPr>
        <w:t xml:space="preserve"> </w:t>
      </w:r>
      <w:r>
        <w:rPr>
          <w:color w:val="231F20"/>
        </w:rPr>
        <w:t>This</w:t>
      </w:r>
      <w:r>
        <w:rPr>
          <w:color w:val="231F20"/>
          <w:spacing w:val="-5"/>
        </w:rPr>
        <w:t xml:space="preserve"> </w:t>
      </w:r>
      <w:r>
        <w:rPr>
          <w:color w:val="231F20"/>
        </w:rPr>
        <w:t>way,</w:t>
      </w:r>
      <w:r>
        <w:rPr>
          <w:color w:val="231F20"/>
          <w:spacing w:val="-5"/>
        </w:rPr>
        <w:t xml:space="preserve"> </w:t>
      </w:r>
      <w:r>
        <w:rPr>
          <w:color w:val="231F20"/>
        </w:rPr>
        <w:t xml:space="preserve">the responsible DNS server on the lowest level can be found and can return an </w:t>
      </w:r>
      <w:proofErr w:type="spellStart"/>
      <w:r>
        <w:rPr>
          <w:color w:val="231F20"/>
        </w:rPr>
        <w:t>authorita</w:t>
      </w:r>
      <w:proofErr w:type="spellEnd"/>
      <w:r>
        <w:rPr>
          <w:color w:val="231F20"/>
        </w:rPr>
        <w:t xml:space="preserve">- </w:t>
      </w:r>
      <w:proofErr w:type="spellStart"/>
      <w:r>
        <w:rPr>
          <w:color w:val="231F20"/>
        </w:rPr>
        <w:t>tive</w:t>
      </w:r>
      <w:proofErr w:type="spellEnd"/>
      <w:r>
        <w:rPr>
          <w:color w:val="231F20"/>
        </w:rPr>
        <w:t xml:space="preserve"> answer.</w:t>
      </w:r>
    </w:p>
    <w:p w14:paraId="13EDF61C" w14:textId="77777777" w:rsidR="00375E0D" w:rsidRDefault="00375E0D">
      <w:pPr>
        <w:pStyle w:val="BodyText"/>
        <w:rPr>
          <w:sz w:val="24"/>
        </w:rPr>
      </w:pPr>
    </w:p>
    <w:p w14:paraId="13EDF61D" w14:textId="77777777" w:rsidR="00375E0D" w:rsidRDefault="00000000">
      <w:pPr>
        <w:pStyle w:val="Heading7"/>
        <w:spacing w:before="203"/>
        <w:ind w:left="191"/>
      </w:pPr>
      <w:r>
        <w:rPr>
          <w:color w:val="003946"/>
        </w:rPr>
        <w:t>Lookup</w:t>
      </w:r>
      <w:r>
        <w:rPr>
          <w:color w:val="003946"/>
          <w:spacing w:val="1"/>
        </w:rPr>
        <w:t xml:space="preserve"> </w:t>
      </w:r>
      <w:r>
        <w:rPr>
          <w:color w:val="003946"/>
          <w:spacing w:val="-2"/>
        </w:rPr>
        <w:t>Types</w:t>
      </w:r>
    </w:p>
    <w:p w14:paraId="13EDF61E" w14:textId="77777777" w:rsidR="00375E0D" w:rsidRDefault="00375E0D">
      <w:pPr>
        <w:pStyle w:val="BodyText"/>
        <w:spacing w:before="10"/>
        <w:rPr>
          <w:sz w:val="26"/>
        </w:rPr>
      </w:pPr>
    </w:p>
    <w:p w14:paraId="13EDF61F" w14:textId="77777777" w:rsidR="00375E0D" w:rsidRDefault="00000000">
      <w:pPr>
        <w:pStyle w:val="BodyText"/>
        <w:spacing w:line="271" w:lineRule="auto"/>
        <w:ind w:left="191" w:right="954" w:hanging="1"/>
        <w:jc w:val="both"/>
      </w:pPr>
      <w:r>
        <w:rPr>
          <w:color w:val="231F20"/>
        </w:rPr>
        <w:t>At any point in this traversal of the Domain Name System and its servers, caching can occur. This means that DNS servers along the way can store the locally gathered addresses for similar future queries, which are very likely.</w:t>
      </w:r>
    </w:p>
    <w:p w14:paraId="13EDF620" w14:textId="77777777" w:rsidR="00375E0D" w:rsidRDefault="00375E0D">
      <w:pPr>
        <w:pStyle w:val="BodyText"/>
        <w:spacing w:before="7"/>
        <w:rPr>
          <w:sz w:val="22"/>
        </w:rPr>
      </w:pPr>
    </w:p>
    <w:p w14:paraId="13EDF621" w14:textId="77777777" w:rsidR="00375E0D" w:rsidRDefault="00000000">
      <w:pPr>
        <w:pStyle w:val="BodyText"/>
        <w:spacing w:line="271" w:lineRule="auto"/>
        <w:ind w:left="191" w:right="954" w:hanging="1"/>
        <w:jc w:val="both"/>
      </w:pPr>
      <w:r>
        <w:rPr>
          <w:color w:val="231F20"/>
        </w:rPr>
        <w:t xml:space="preserve">This method of storing information </w:t>
      </w:r>
      <w:proofErr w:type="spellStart"/>
      <w:r>
        <w:rPr>
          <w:color w:val="231F20"/>
        </w:rPr>
        <w:t>en</w:t>
      </w:r>
      <w:proofErr w:type="spellEnd"/>
      <w:r>
        <w:rPr>
          <w:color w:val="231F20"/>
        </w:rPr>
        <w:t xml:space="preserve"> route leads to drastic improvements in perform- </w:t>
      </w:r>
      <w:proofErr w:type="spellStart"/>
      <w:r>
        <w:rPr>
          <w:color w:val="231F20"/>
        </w:rPr>
        <w:t>ance</w:t>
      </w:r>
      <w:proofErr w:type="spellEnd"/>
      <w:r>
        <w:rPr>
          <w:color w:val="231F20"/>
        </w:rPr>
        <w:t>, as subsequent queries can be skipped entirely. Efﬁciency and speed are critical</w:t>
      </w:r>
      <w:r>
        <w:rPr>
          <w:color w:val="231F20"/>
          <w:spacing w:val="40"/>
        </w:rPr>
        <w:t xml:space="preserve"> </w:t>
      </w:r>
      <w:r>
        <w:rPr>
          <w:color w:val="231F20"/>
        </w:rPr>
        <w:t>for a central networking technique like the Domain Name System. This system does have</w:t>
      </w:r>
      <w:r>
        <w:rPr>
          <w:color w:val="231F20"/>
          <w:spacing w:val="40"/>
        </w:rPr>
        <w:t xml:space="preserve"> </w:t>
      </w:r>
      <w:r>
        <w:rPr>
          <w:color w:val="231F20"/>
        </w:rPr>
        <w:t>the</w:t>
      </w:r>
      <w:r>
        <w:rPr>
          <w:color w:val="231F20"/>
          <w:spacing w:val="40"/>
        </w:rPr>
        <w:t xml:space="preserve"> </w:t>
      </w:r>
      <w:r>
        <w:rPr>
          <w:color w:val="231F20"/>
        </w:rPr>
        <w:t>drawback,</w:t>
      </w:r>
      <w:r>
        <w:rPr>
          <w:color w:val="231F20"/>
          <w:spacing w:val="40"/>
        </w:rPr>
        <w:t xml:space="preserve"> </w:t>
      </w:r>
      <w:r>
        <w:rPr>
          <w:color w:val="231F20"/>
        </w:rPr>
        <w:t>however,</w:t>
      </w:r>
      <w:r>
        <w:rPr>
          <w:color w:val="231F20"/>
          <w:spacing w:val="40"/>
        </w:rPr>
        <w:t xml:space="preserve"> </w:t>
      </w:r>
      <w:r>
        <w:rPr>
          <w:color w:val="231F20"/>
        </w:rPr>
        <w:t>that</w:t>
      </w:r>
      <w:r>
        <w:rPr>
          <w:color w:val="231F20"/>
          <w:spacing w:val="40"/>
        </w:rPr>
        <w:t xml:space="preserve"> </w:t>
      </w:r>
      <w:r>
        <w:rPr>
          <w:color w:val="231F20"/>
        </w:rPr>
        <w:t>the</w:t>
      </w:r>
      <w:r>
        <w:rPr>
          <w:color w:val="231F20"/>
          <w:spacing w:val="40"/>
        </w:rPr>
        <w:t xml:space="preserve"> </w:t>
      </w:r>
      <w:r>
        <w:rPr>
          <w:color w:val="231F20"/>
        </w:rPr>
        <w:t>received</w:t>
      </w:r>
      <w:r>
        <w:rPr>
          <w:color w:val="231F20"/>
          <w:spacing w:val="40"/>
        </w:rPr>
        <w:t xml:space="preserve"> </w:t>
      </w:r>
      <w:r>
        <w:rPr>
          <w:color w:val="231F20"/>
        </w:rPr>
        <w:t>information</w:t>
      </w:r>
      <w:r>
        <w:rPr>
          <w:color w:val="231F20"/>
          <w:spacing w:val="40"/>
        </w:rPr>
        <w:t xml:space="preserve"> </w:t>
      </w:r>
      <w:r>
        <w:rPr>
          <w:color w:val="231F20"/>
        </w:rPr>
        <w:t>may</w:t>
      </w:r>
      <w:r>
        <w:rPr>
          <w:color w:val="231F20"/>
          <w:spacing w:val="40"/>
        </w:rPr>
        <w:t xml:space="preserve"> </w:t>
      </w:r>
      <w:r>
        <w:rPr>
          <w:color w:val="231F20"/>
        </w:rPr>
        <w:t>be</w:t>
      </w:r>
      <w:r>
        <w:rPr>
          <w:color w:val="231F20"/>
          <w:spacing w:val="40"/>
        </w:rPr>
        <w:t xml:space="preserve"> </w:t>
      </w:r>
      <w:r>
        <w:rPr>
          <w:color w:val="231F20"/>
        </w:rPr>
        <w:t>out</w:t>
      </w:r>
      <w:r>
        <w:rPr>
          <w:color w:val="231F20"/>
          <w:spacing w:val="40"/>
        </w:rPr>
        <w:t xml:space="preserve"> </w:t>
      </w:r>
      <w:r>
        <w:rPr>
          <w:color w:val="231F20"/>
        </w:rPr>
        <w:t>of</w:t>
      </w:r>
      <w:r>
        <w:rPr>
          <w:color w:val="231F20"/>
          <w:spacing w:val="40"/>
        </w:rPr>
        <w:t xml:space="preserve"> </w:t>
      </w:r>
      <w:r>
        <w:rPr>
          <w:color w:val="231F20"/>
        </w:rPr>
        <w:t>date</w:t>
      </w:r>
      <w:r>
        <w:rPr>
          <w:color w:val="231F20"/>
          <w:spacing w:val="40"/>
        </w:rPr>
        <w:t xml:space="preserve"> </w:t>
      </w:r>
      <w:r>
        <w:rPr>
          <w:color w:val="231F20"/>
        </w:rPr>
        <w:t>if remote assignments have changed.</w:t>
      </w:r>
    </w:p>
    <w:p w14:paraId="13EDF622"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165"/>
            <w:col w:w="8977"/>
          </w:cols>
        </w:sectPr>
      </w:pPr>
    </w:p>
    <w:p w14:paraId="13EDF623" w14:textId="77777777" w:rsidR="00375E0D" w:rsidRDefault="00375E0D">
      <w:pPr>
        <w:pStyle w:val="BodyText"/>
      </w:pPr>
    </w:p>
    <w:p w14:paraId="13EDF624" w14:textId="77777777" w:rsidR="00375E0D" w:rsidRDefault="00375E0D">
      <w:pPr>
        <w:pStyle w:val="BodyText"/>
        <w:spacing w:before="5"/>
      </w:pPr>
    </w:p>
    <w:p w14:paraId="13EDF625" w14:textId="77777777" w:rsidR="00375E0D" w:rsidRDefault="00000000">
      <w:pPr>
        <w:ind w:left="957"/>
        <w:rPr>
          <w:sz w:val="18"/>
        </w:rPr>
      </w:pPr>
      <w:r>
        <w:rPr>
          <w:color w:val="003946"/>
          <w:sz w:val="18"/>
        </w:rPr>
        <w:t>Domain</w:t>
      </w:r>
      <w:r>
        <w:rPr>
          <w:color w:val="003946"/>
          <w:spacing w:val="-8"/>
          <w:sz w:val="18"/>
        </w:rPr>
        <w:t xml:space="preserve"> </w:t>
      </w:r>
      <w:r>
        <w:rPr>
          <w:color w:val="003946"/>
          <w:sz w:val="18"/>
        </w:rPr>
        <w:t>Name</w:t>
      </w:r>
      <w:r>
        <w:rPr>
          <w:color w:val="003946"/>
          <w:spacing w:val="-7"/>
          <w:sz w:val="18"/>
        </w:rPr>
        <w:t xml:space="preserve"> </w:t>
      </w:r>
      <w:r>
        <w:rPr>
          <w:color w:val="003946"/>
          <w:spacing w:val="-2"/>
          <w:sz w:val="18"/>
        </w:rPr>
        <w:t>System</w:t>
      </w:r>
    </w:p>
    <w:p w14:paraId="13EDF626" w14:textId="77777777" w:rsidR="00375E0D" w:rsidRDefault="00375E0D">
      <w:pPr>
        <w:pStyle w:val="BodyText"/>
      </w:pPr>
    </w:p>
    <w:p w14:paraId="13EDF627" w14:textId="77777777" w:rsidR="00375E0D" w:rsidRDefault="00375E0D">
      <w:pPr>
        <w:pStyle w:val="BodyText"/>
      </w:pPr>
    </w:p>
    <w:p w14:paraId="13EDF628" w14:textId="77777777" w:rsidR="00375E0D" w:rsidRDefault="00375E0D">
      <w:pPr>
        <w:pStyle w:val="BodyText"/>
      </w:pPr>
    </w:p>
    <w:p w14:paraId="13EDF629" w14:textId="77777777" w:rsidR="00375E0D" w:rsidRDefault="00375E0D">
      <w:pPr>
        <w:pStyle w:val="BodyText"/>
      </w:pPr>
    </w:p>
    <w:p w14:paraId="13EDF62A" w14:textId="77777777" w:rsidR="00375E0D" w:rsidRDefault="00375E0D">
      <w:pPr>
        <w:pStyle w:val="BodyText"/>
      </w:pPr>
    </w:p>
    <w:p w14:paraId="13EDF62B" w14:textId="77777777" w:rsidR="00375E0D" w:rsidRDefault="00000000">
      <w:pPr>
        <w:pStyle w:val="BodyText"/>
        <w:rPr>
          <w:sz w:val="12"/>
        </w:rPr>
      </w:pPr>
      <w:r>
        <w:rPr>
          <w:noProof/>
        </w:rPr>
        <w:drawing>
          <wp:anchor distT="0" distB="0" distL="0" distR="0" simplePos="0" relativeHeight="39" behindDoc="0" locked="0" layoutInCell="1" allowOverlap="1" wp14:anchorId="13EE005B" wp14:editId="13EE005C">
            <wp:simplePos x="0" y="0"/>
            <wp:positionH relativeFrom="page">
              <wp:posOffset>900000</wp:posOffset>
            </wp:positionH>
            <wp:positionV relativeFrom="paragraph">
              <wp:posOffset>103130</wp:posOffset>
            </wp:positionV>
            <wp:extent cx="4968241" cy="5815584"/>
            <wp:effectExtent l="0" t="0" r="0" b="0"/>
            <wp:wrapTopAndBottom/>
            <wp:docPr id="5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jpeg"/>
                    <pic:cNvPicPr/>
                  </pic:nvPicPr>
                  <pic:blipFill>
                    <a:blip r:embed="rId64" cstate="print"/>
                    <a:stretch>
                      <a:fillRect/>
                    </a:stretch>
                  </pic:blipFill>
                  <pic:spPr>
                    <a:xfrm>
                      <a:off x="0" y="0"/>
                      <a:ext cx="4968241" cy="5815584"/>
                    </a:xfrm>
                    <a:prstGeom prst="rect">
                      <a:avLst/>
                    </a:prstGeom>
                  </pic:spPr>
                </pic:pic>
              </a:graphicData>
            </a:graphic>
          </wp:anchor>
        </w:drawing>
      </w:r>
    </w:p>
    <w:p w14:paraId="13EDF62C" w14:textId="77777777" w:rsidR="00375E0D" w:rsidRDefault="00375E0D">
      <w:pPr>
        <w:pStyle w:val="BodyText"/>
        <w:spacing w:before="1"/>
        <w:rPr>
          <w:sz w:val="7"/>
        </w:rPr>
      </w:pPr>
    </w:p>
    <w:p w14:paraId="13EDF62D" w14:textId="77777777" w:rsidR="00375E0D" w:rsidRDefault="00000000">
      <w:pPr>
        <w:pStyle w:val="BodyText"/>
        <w:spacing w:before="99" w:line="271" w:lineRule="auto"/>
        <w:ind w:left="957" w:right="2203" w:hanging="1"/>
        <w:jc w:val="both"/>
      </w:pPr>
      <w:proofErr w:type="gramStart"/>
      <w:r>
        <w:rPr>
          <w:color w:val="231F20"/>
        </w:rPr>
        <w:t>In order to</w:t>
      </w:r>
      <w:proofErr w:type="gramEnd"/>
      <w:r>
        <w:rPr>
          <w:color w:val="231F20"/>
        </w:rPr>
        <w:t xml:space="preserve"> understand the two fundamental lookup types, let us consider the example shown in the ﬁgure above. A client system wants to access the FQDN “google.de”. The process is explained in the following ten steps:</w:t>
      </w:r>
    </w:p>
    <w:p w14:paraId="13EDF62E" w14:textId="77777777" w:rsidR="00375E0D" w:rsidRDefault="00375E0D">
      <w:pPr>
        <w:pStyle w:val="BodyText"/>
        <w:spacing w:before="7"/>
        <w:rPr>
          <w:sz w:val="22"/>
        </w:rPr>
      </w:pPr>
    </w:p>
    <w:p w14:paraId="13EDF62F" w14:textId="77777777" w:rsidR="00375E0D" w:rsidRDefault="00000000">
      <w:pPr>
        <w:pStyle w:val="ListParagraph"/>
        <w:numPr>
          <w:ilvl w:val="0"/>
          <w:numId w:val="31"/>
        </w:numPr>
        <w:tabs>
          <w:tab w:val="left" w:pos="1238"/>
        </w:tabs>
        <w:spacing w:before="1" w:line="271" w:lineRule="auto"/>
        <w:ind w:right="2224"/>
        <w:jc w:val="left"/>
        <w:rPr>
          <w:sz w:val="20"/>
        </w:rPr>
      </w:pPr>
      <w:r>
        <w:rPr>
          <w:color w:val="231F20"/>
          <w:spacing w:val="-2"/>
          <w:w w:val="105"/>
          <w:sz w:val="20"/>
        </w:rPr>
        <w:t>To</w:t>
      </w:r>
      <w:r>
        <w:rPr>
          <w:color w:val="231F20"/>
          <w:spacing w:val="-11"/>
          <w:w w:val="105"/>
          <w:sz w:val="20"/>
        </w:rPr>
        <w:t xml:space="preserve"> </w:t>
      </w:r>
      <w:r>
        <w:rPr>
          <w:color w:val="231F20"/>
          <w:spacing w:val="-2"/>
          <w:w w:val="105"/>
          <w:sz w:val="20"/>
        </w:rPr>
        <w:t>do</w:t>
      </w:r>
      <w:r>
        <w:rPr>
          <w:color w:val="231F20"/>
          <w:spacing w:val="-11"/>
          <w:w w:val="105"/>
          <w:sz w:val="20"/>
        </w:rPr>
        <w:t xml:space="preserve"> </w:t>
      </w:r>
      <w:r>
        <w:rPr>
          <w:color w:val="231F20"/>
          <w:spacing w:val="-2"/>
          <w:w w:val="105"/>
          <w:sz w:val="20"/>
        </w:rPr>
        <w:t>this,</w:t>
      </w:r>
      <w:r>
        <w:rPr>
          <w:color w:val="231F20"/>
          <w:spacing w:val="-11"/>
          <w:w w:val="105"/>
          <w:sz w:val="20"/>
        </w:rPr>
        <w:t xml:space="preserve"> </w:t>
      </w:r>
      <w:r>
        <w:rPr>
          <w:color w:val="231F20"/>
          <w:spacing w:val="-2"/>
          <w:w w:val="105"/>
          <w:sz w:val="20"/>
        </w:rPr>
        <w:t>the</w:t>
      </w:r>
      <w:r>
        <w:rPr>
          <w:color w:val="231F20"/>
          <w:spacing w:val="-11"/>
          <w:w w:val="105"/>
          <w:sz w:val="20"/>
        </w:rPr>
        <w:t xml:space="preserve"> </w:t>
      </w:r>
      <w:r>
        <w:rPr>
          <w:color w:val="231F20"/>
          <w:spacing w:val="-2"/>
          <w:w w:val="105"/>
          <w:sz w:val="20"/>
        </w:rPr>
        <w:t>client</w:t>
      </w:r>
      <w:r>
        <w:rPr>
          <w:color w:val="231F20"/>
          <w:spacing w:val="-11"/>
          <w:w w:val="105"/>
          <w:sz w:val="20"/>
        </w:rPr>
        <w:t xml:space="preserve"> </w:t>
      </w:r>
      <w:r>
        <w:rPr>
          <w:color w:val="231F20"/>
          <w:spacing w:val="-2"/>
          <w:w w:val="105"/>
          <w:sz w:val="20"/>
        </w:rPr>
        <w:t>system</w:t>
      </w:r>
      <w:r>
        <w:rPr>
          <w:color w:val="231F20"/>
          <w:spacing w:val="-11"/>
          <w:w w:val="105"/>
          <w:sz w:val="20"/>
        </w:rPr>
        <w:t xml:space="preserve"> </w:t>
      </w:r>
      <w:r>
        <w:rPr>
          <w:color w:val="231F20"/>
          <w:spacing w:val="-2"/>
          <w:w w:val="105"/>
          <w:sz w:val="20"/>
        </w:rPr>
        <w:t>asks</w:t>
      </w:r>
      <w:r>
        <w:rPr>
          <w:color w:val="231F20"/>
          <w:spacing w:val="-11"/>
          <w:w w:val="105"/>
          <w:sz w:val="20"/>
        </w:rPr>
        <w:t xml:space="preserve"> </w:t>
      </w:r>
      <w:r>
        <w:rPr>
          <w:color w:val="231F20"/>
          <w:spacing w:val="-2"/>
          <w:w w:val="105"/>
          <w:sz w:val="20"/>
        </w:rPr>
        <w:t>its</w:t>
      </w:r>
      <w:r>
        <w:rPr>
          <w:color w:val="231F20"/>
          <w:spacing w:val="-11"/>
          <w:w w:val="105"/>
          <w:sz w:val="20"/>
        </w:rPr>
        <w:t xml:space="preserve"> </w:t>
      </w:r>
      <w:r>
        <w:rPr>
          <w:color w:val="231F20"/>
          <w:spacing w:val="-2"/>
          <w:w w:val="105"/>
          <w:sz w:val="20"/>
        </w:rPr>
        <w:t>most</w:t>
      </w:r>
      <w:r>
        <w:rPr>
          <w:color w:val="231F20"/>
          <w:spacing w:val="-11"/>
          <w:w w:val="105"/>
          <w:sz w:val="20"/>
        </w:rPr>
        <w:t xml:space="preserve"> </w:t>
      </w:r>
      <w:r>
        <w:rPr>
          <w:color w:val="231F20"/>
          <w:spacing w:val="-2"/>
          <w:w w:val="105"/>
          <w:sz w:val="20"/>
        </w:rPr>
        <w:t>local</w:t>
      </w:r>
      <w:r>
        <w:rPr>
          <w:color w:val="231F20"/>
          <w:spacing w:val="-11"/>
          <w:w w:val="105"/>
          <w:sz w:val="20"/>
        </w:rPr>
        <w:t xml:space="preserve"> </w:t>
      </w:r>
      <w:r>
        <w:rPr>
          <w:color w:val="231F20"/>
          <w:spacing w:val="-2"/>
          <w:w w:val="105"/>
          <w:sz w:val="20"/>
        </w:rPr>
        <w:t>DNS</w:t>
      </w:r>
      <w:r>
        <w:rPr>
          <w:color w:val="231F20"/>
          <w:spacing w:val="-11"/>
          <w:w w:val="105"/>
          <w:sz w:val="20"/>
        </w:rPr>
        <w:t xml:space="preserve"> </w:t>
      </w:r>
      <w:r>
        <w:rPr>
          <w:color w:val="231F20"/>
          <w:spacing w:val="-2"/>
          <w:w w:val="105"/>
          <w:sz w:val="20"/>
        </w:rPr>
        <w:t>server</w:t>
      </w:r>
      <w:r>
        <w:rPr>
          <w:color w:val="231F20"/>
          <w:spacing w:val="-11"/>
          <w:w w:val="105"/>
          <w:sz w:val="20"/>
        </w:rPr>
        <w:t xml:space="preserve"> </w:t>
      </w:r>
      <w:r>
        <w:rPr>
          <w:color w:val="231F20"/>
          <w:spacing w:val="-2"/>
          <w:w w:val="105"/>
          <w:sz w:val="20"/>
        </w:rPr>
        <w:t>(e.g.,</w:t>
      </w:r>
      <w:r>
        <w:rPr>
          <w:color w:val="231F20"/>
          <w:spacing w:val="-11"/>
          <w:w w:val="105"/>
          <w:sz w:val="20"/>
        </w:rPr>
        <w:t xml:space="preserve"> </w:t>
      </w:r>
      <w:r>
        <w:rPr>
          <w:color w:val="231F20"/>
          <w:spacing w:val="-2"/>
          <w:w w:val="105"/>
          <w:sz w:val="20"/>
        </w:rPr>
        <w:t>a</w:t>
      </w:r>
      <w:r>
        <w:rPr>
          <w:color w:val="231F20"/>
          <w:spacing w:val="-11"/>
          <w:w w:val="105"/>
          <w:sz w:val="20"/>
        </w:rPr>
        <w:t xml:space="preserve"> </w:t>
      </w:r>
      <w:r>
        <w:rPr>
          <w:color w:val="231F20"/>
          <w:spacing w:val="-2"/>
          <w:w w:val="105"/>
          <w:sz w:val="20"/>
        </w:rPr>
        <w:t>home</w:t>
      </w:r>
      <w:r>
        <w:rPr>
          <w:color w:val="231F20"/>
          <w:spacing w:val="-11"/>
          <w:w w:val="105"/>
          <w:sz w:val="20"/>
        </w:rPr>
        <w:t xml:space="preserve"> </w:t>
      </w:r>
      <w:r>
        <w:rPr>
          <w:color w:val="231F20"/>
          <w:spacing w:val="-2"/>
          <w:w w:val="105"/>
          <w:sz w:val="20"/>
        </w:rPr>
        <w:t xml:space="preserve">router, </w:t>
      </w:r>
      <w:r>
        <w:rPr>
          <w:color w:val="231F20"/>
          <w:sz w:val="20"/>
        </w:rPr>
        <w:t>made known to the client via Dynamic</w:t>
      </w:r>
      <w:r>
        <w:rPr>
          <w:color w:val="231F20"/>
          <w:spacing w:val="-4"/>
          <w:sz w:val="20"/>
        </w:rPr>
        <w:t xml:space="preserve"> </w:t>
      </w:r>
      <w:r>
        <w:rPr>
          <w:color w:val="231F20"/>
          <w:sz w:val="20"/>
        </w:rPr>
        <w:t>Host</w:t>
      </w:r>
      <w:r>
        <w:rPr>
          <w:color w:val="231F20"/>
          <w:spacing w:val="-4"/>
          <w:sz w:val="20"/>
        </w:rPr>
        <w:t xml:space="preserve"> </w:t>
      </w:r>
      <w:r>
        <w:rPr>
          <w:color w:val="231F20"/>
          <w:sz w:val="20"/>
        </w:rPr>
        <w:t>Conﬁguration</w:t>
      </w:r>
      <w:r>
        <w:rPr>
          <w:color w:val="231F20"/>
          <w:spacing w:val="-4"/>
          <w:sz w:val="20"/>
        </w:rPr>
        <w:t xml:space="preserve"> </w:t>
      </w:r>
      <w:r>
        <w:rPr>
          <w:color w:val="231F20"/>
          <w:sz w:val="20"/>
        </w:rPr>
        <w:t>Protocol</w:t>
      </w:r>
      <w:r>
        <w:rPr>
          <w:color w:val="231F20"/>
          <w:spacing w:val="-4"/>
          <w:sz w:val="20"/>
        </w:rPr>
        <w:t xml:space="preserve"> </w:t>
      </w:r>
      <w:r>
        <w:rPr>
          <w:color w:val="231F20"/>
          <w:sz w:val="20"/>
        </w:rPr>
        <w:t xml:space="preserve">[DHCP]). In many </w:t>
      </w:r>
      <w:r>
        <w:rPr>
          <w:color w:val="231F20"/>
          <w:spacing w:val="-2"/>
          <w:w w:val="105"/>
          <w:sz w:val="20"/>
        </w:rPr>
        <w:t>cases,</w:t>
      </w:r>
      <w:r>
        <w:rPr>
          <w:color w:val="231F20"/>
          <w:spacing w:val="-10"/>
          <w:w w:val="105"/>
          <w:sz w:val="20"/>
        </w:rPr>
        <w:t xml:space="preserve"> </w:t>
      </w:r>
      <w:r>
        <w:rPr>
          <w:color w:val="231F20"/>
          <w:spacing w:val="-2"/>
          <w:w w:val="105"/>
          <w:sz w:val="20"/>
        </w:rPr>
        <w:t>the</w:t>
      </w:r>
      <w:r>
        <w:rPr>
          <w:color w:val="231F20"/>
          <w:spacing w:val="-10"/>
          <w:w w:val="105"/>
          <w:sz w:val="20"/>
        </w:rPr>
        <w:t xml:space="preserve"> </w:t>
      </w:r>
      <w:r>
        <w:rPr>
          <w:color w:val="231F20"/>
          <w:spacing w:val="-2"/>
          <w:w w:val="105"/>
          <w:sz w:val="20"/>
        </w:rPr>
        <w:t>local</w:t>
      </w:r>
      <w:r>
        <w:rPr>
          <w:color w:val="231F20"/>
          <w:spacing w:val="-10"/>
          <w:w w:val="105"/>
          <w:sz w:val="20"/>
        </w:rPr>
        <w:t xml:space="preserve"> </w:t>
      </w:r>
      <w:r>
        <w:rPr>
          <w:color w:val="231F20"/>
          <w:spacing w:val="-2"/>
          <w:w w:val="105"/>
          <w:sz w:val="20"/>
        </w:rPr>
        <w:t>DNS</w:t>
      </w:r>
      <w:r>
        <w:rPr>
          <w:color w:val="231F20"/>
          <w:spacing w:val="-10"/>
          <w:w w:val="105"/>
          <w:sz w:val="20"/>
        </w:rPr>
        <w:t xml:space="preserve"> </w:t>
      </w:r>
      <w:r>
        <w:rPr>
          <w:color w:val="231F20"/>
          <w:spacing w:val="-2"/>
          <w:w w:val="105"/>
          <w:sz w:val="20"/>
        </w:rPr>
        <w:t>server</w:t>
      </w:r>
      <w:r>
        <w:rPr>
          <w:color w:val="231F20"/>
          <w:spacing w:val="-10"/>
          <w:w w:val="105"/>
          <w:sz w:val="20"/>
        </w:rPr>
        <w:t xml:space="preserve"> </w:t>
      </w:r>
      <w:r>
        <w:rPr>
          <w:color w:val="231F20"/>
          <w:spacing w:val="-2"/>
          <w:w w:val="105"/>
          <w:sz w:val="20"/>
        </w:rPr>
        <w:t>would</w:t>
      </w:r>
      <w:r>
        <w:rPr>
          <w:color w:val="231F20"/>
          <w:spacing w:val="-10"/>
          <w:w w:val="105"/>
          <w:sz w:val="20"/>
        </w:rPr>
        <w:t xml:space="preserve"> </w:t>
      </w:r>
      <w:r>
        <w:rPr>
          <w:color w:val="231F20"/>
          <w:spacing w:val="-2"/>
          <w:w w:val="105"/>
          <w:sz w:val="20"/>
        </w:rPr>
        <w:t>have</w:t>
      </w:r>
      <w:r>
        <w:rPr>
          <w:color w:val="231F20"/>
          <w:spacing w:val="-10"/>
          <w:w w:val="105"/>
          <w:sz w:val="20"/>
        </w:rPr>
        <w:t xml:space="preserve"> </w:t>
      </w:r>
      <w:r>
        <w:rPr>
          <w:color w:val="231F20"/>
          <w:spacing w:val="-2"/>
          <w:w w:val="105"/>
          <w:sz w:val="20"/>
        </w:rPr>
        <w:t>a</w:t>
      </w:r>
      <w:r>
        <w:rPr>
          <w:color w:val="231F20"/>
          <w:spacing w:val="-10"/>
          <w:w w:val="105"/>
          <w:sz w:val="20"/>
        </w:rPr>
        <w:t xml:space="preserve"> </w:t>
      </w:r>
      <w:r>
        <w:rPr>
          <w:color w:val="231F20"/>
          <w:spacing w:val="-2"/>
          <w:w w:val="105"/>
          <w:sz w:val="20"/>
        </w:rPr>
        <w:t>ﬁtting</w:t>
      </w:r>
      <w:r>
        <w:rPr>
          <w:color w:val="231F20"/>
          <w:spacing w:val="-10"/>
          <w:w w:val="105"/>
          <w:sz w:val="20"/>
        </w:rPr>
        <w:t xml:space="preserve"> </w:t>
      </w:r>
      <w:r>
        <w:rPr>
          <w:color w:val="231F20"/>
          <w:spacing w:val="-2"/>
          <w:w w:val="105"/>
          <w:sz w:val="20"/>
        </w:rPr>
        <w:t>IP</w:t>
      </w:r>
      <w:r>
        <w:rPr>
          <w:color w:val="231F20"/>
          <w:spacing w:val="-10"/>
          <w:w w:val="105"/>
          <w:sz w:val="20"/>
        </w:rPr>
        <w:t xml:space="preserve"> </w:t>
      </w:r>
      <w:r>
        <w:rPr>
          <w:color w:val="231F20"/>
          <w:spacing w:val="-2"/>
          <w:w w:val="105"/>
          <w:sz w:val="20"/>
        </w:rPr>
        <w:t>address</w:t>
      </w:r>
      <w:r>
        <w:rPr>
          <w:color w:val="231F20"/>
          <w:spacing w:val="-10"/>
          <w:w w:val="105"/>
          <w:sz w:val="20"/>
        </w:rPr>
        <w:t xml:space="preserve"> </w:t>
      </w:r>
      <w:r>
        <w:rPr>
          <w:color w:val="231F20"/>
          <w:spacing w:val="-2"/>
          <w:w w:val="105"/>
          <w:sz w:val="20"/>
        </w:rPr>
        <w:t>at</w:t>
      </w:r>
      <w:r>
        <w:rPr>
          <w:color w:val="231F20"/>
          <w:spacing w:val="-10"/>
          <w:w w:val="105"/>
          <w:sz w:val="20"/>
        </w:rPr>
        <w:t xml:space="preserve"> </w:t>
      </w:r>
      <w:r>
        <w:rPr>
          <w:color w:val="231F20"/>
          <w:spacing w:val="-2"/>
          <w:w w:val="105"/>
          <w:sz w:val="20"/>
        </w:rPr>
        <w:t>the</w:t>
      </w:r>
      <w:r>
        <w:rPr>
          <w:color w:val="231F20"/>
          <w:spacing w:val="-10"/>
          <w:w w:val="105"/>
          <w:sz w:val="20"/>
        </w:rPr>
        <w:t xml:space="preserve"> </w:t>
      </w:r>
      <w:r>
        <w:rPr>
          <w:color w:val="231F20"/>
          <w:spacing w:val="-2"/>
          <w:w w:val="105"/>
          <w:sz w:val="20"/>
        </w:rPr>
        <w:t>ready</w:t>
      </w:r>
      <w:r>
        <w:rPr>
          <w:color w:val="231F20"/>
          <w:spacing w:val="-10"/>
          <w:w w:val="105"/>
          <w:sz w:val="20"/>
        </w:rPr>
        <w:t xml:space="preserve"> </w:t>
      </w:r>
      <w:r>
        <w:rPr>
          <w:color w:val="231F20"/>
          <w:spacing w:val="-2"/>
          <w:w w:val="105"/>
          <w:sz w:val="20"/>
        </w:rPr>
        <w:t>in</w:t>
      </w:r>
      <w:r>
        <w:rPr>
          <w:color w:val="231F20"/>
          <w:spacing w:val="-10"/>
          <w:w w:val="105"/>
          <w:sz w:val="20"/>
        </w:rPr>
        <w:t xml:space="preserve"> </w:t>
      </w:r>
      <w:r>
        <w:rPr>
          <w:color w:val="231F20"/>
          <w:spacing w:val="-2"/>
          <w:w w:val="105"/>
          <w:sz w:val="20"/>
        </w:rPr>
        <w:t>its</w:t>
      </w:r>
      <w:r>
        <w:rPr>
          <w:color w:val="231F20"/>
          <w:spacing w:val="-10"/>
          <w:w w:val="105"/>
          <w:sz w:val="20"/>
        </w:rPr>
        <w:t xml:space="preserve"> </w:t>
      </w:r>
      <w:r>
        <w:rPr>
          <w:color w:val="231F20"/>
          <w:spacing w:val="-2"/>
          <w:w w:val="105"/>
          <w:sz w:val="20"/>
        </w:rPr>
        <w:t xml:space="preserve">DNS </w:t>
      </w:r>
      <w:r>
        <w:rPr>
          <w:color w:val="231F20"/>
          <w:w w:val="105"/>
          <w:sz w:val="20"/>
        </w:rPr>
        <w:t>cache</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immediately</w:t>
      </w:r>
      <w:r>
        <w:rPr>
          <w:color w:val="231F20"/>
          <w:spacing w:val="-14"/>
          <w:w w:val="105"/>
          <w:sz w:val="20"/>
        </w:rPr>
        <w:t xml:space="preserve"> </w:t>
      </w:r>
      <w:r>
        <w:rPr>
          <w:color w:val="231F20"/>
          <w:w w:val="105"/>
          <w:sz w:val="20"/>
        </w:rPr>
        <w:t>reply.</w:t>
      </w:r>
      <w:r>
        <w:rPr>
          <w:color w:val="231F20"/>
          <w:spacing w:val="-14"/>
          <w:w w:val="105"/>
          <w:sz w:val="20"/>
        </w:rPr>
        <w:t xml:space="preserve"> </w:t>
      </w:r>
      <w:r>
        <w:rPr>
          <w:color w:val="231F20"/>
          <w:w w:val="105"/>
          <w:sz w:val="20"/>
        </w:rPr>
        <w:t>In</w:t>
      </w:r>
      <w:r>
        <w:rPr>
          <w:color w:val="231F20"/>
          <w:spacing w:val="-14"/>
          <w:w w:val="105"/>
          <w:sz w:val="20"/>
        </w:rPr>
        <w:t xml:space="preserve"> </w:t>
      </w:r>
      <w:r>
        <w:rPr>
          <w:color w:val="231F20"/>
          <w:w w:val="105"/>
          <w:sz w:val="20"/>
        </w:rPr>
        <w:t>this</w:t>
      </w:r>
      <w:r>
        <w:rPr>
          <w:color w:val="231F20"/>
          <w:spacing w:val="-14"/>
          <w:w w:val="105"/>
          <w:sz w:val="20"/>
        </w:rPr>
        <w:t xml:space="preserve"> </w:t>
      </w:r>
      <w:r>
        <w:rPr>
          <w:color w:val="231F20"/>
          <w:w w:val="105"/>
          <w:sz w:val="20"/>
        </w:rPr>
        <w:t>standard</w:t>
      </w:r>
      <w:r>
        <w:rPr>
          <w:color w:val="231F20"/>
          <w:spacing w:val="-14"/>
          <w:w w:val="105"/>
          <w:sz w:val="20"/>
        </w:rPr>
        <w:t xml:space="preserve"> </w:t>
      </w:r>
      <w:r>
        <w:rPr>
          <w:color w:val="231F20"/>
          <w:w w:val="105"/>
          <w:sz w:val="20"/>
        </w:rPr>
        <w:t>case,</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speed</w:t>
      </w:r>
      <w:r>
        <w:rPr>
          <w:color w:val="231F20"/>
          <w:spacing w:val="-14"/>
          <w:w w:val="105"/>
          <w:sz w:val="20"/>
        </w:rPr>
        <w:t xml:space="preserve"> </w:t>
      </w:r>
      <w:r>
        <w:rPr>
          <w:color w:val="231F20"/>
          <w:w w:val="105"/>
          <w:sz w:val="20"/>
        </w:rPr>
        <w:t>of</w:t>
      </w:r>
      <w:r>
        <w:rPr>
          <w:color w:val="231F20"/>
          <w:spacing w:val="-14"/>
          <w:w w:val="105"/>
          <w:sz w:val="20"/>
        </w:rPr>
        <w:t xml:space="preserve"> </w:t>
      </w:r>
      <w:r>
        <w:rPr>
          <w:color w:val="231F20"/>
          <w:w w:val="105"/>
          <w:sz w:val="20"/>
        </w:rPr>
        <w:t>a</w:t>
      </w:r>
      <w:r>
        <w:rPr>
          <w:color w:val="231F20"/>
          <w:spacing w:val="-14"/>
          <w:w w:val="105"/>
          <w:sz w:val="20"/>
        </w:rPr>
        <w:t xml:space="preserve"> </w:t>
      </w:r>
      <w:r>
        <w:rPr>
          <w:color w:val="231F20"/>
          <w:w w:val="105"/>
          <w:sz w:val="20"/>
        </w:rPr>
        <w:t>reply</w:t>
      </w:r>
      <w:r>
        <w:rPr>
          <w:color w:val="231F20"/>
          <w:spacing w:val="-14"/>
          <w:w w:val="105"/>
          <w:sz w:val="20"/>
        </w:rPr>
        <w:t xml:space="preserve"> </w:t>
      </w:r>
      <w:r>
        <w:rPr>
          <w:color w:val="231F20"/>
          <w:w w:val="105"/>
          <w:sz w:val="20"/>
        </w:rPr>
        <w:t>comes</w:t>
      </w:r>
    </w:p>
    <w:p w14:paraId="13EDF630" w14:textId="77777777" w:rsidR="00375E0D" w:rsidRDefault="00375E0D">
      <w:pPr>
        <w:spacing w:line="271" w:lineRule="auto"/>
        <w:rPr>
          <w:sz w:val="20"/>
        </w:rPr>
        <w:sectPr w:rsidR="00375E0D">
          <w:pgSz w:w="11910" w:h="16840"/>
          <w:pgMar w:top="960" w:right="460" w:bottom="280" w:left="460" w:header="0" w:footer="0" w:gutter="0"/>
          <w:cols w:space="720"/>
        </w:sectPr>
      </w:pPr>
    </w:p>
    <w:p w14:paraId="13EDF631" w14:textId="77777777" w:rsidR="00375E0D" w:rsidRDefault="00375E0D">
      <w:pPr>
        <w:pStyle w:val="BodyText"/>
      </w:pPr>
    </w:p>
    <w:p w14:paraId="13EDF632" w14:textId="77777777" w:rsidR="00375E0D" w:rsidRDefault="00375E0D">
      <w:pPr>
        <w:pStyle w:val="BodyText"/>
      </w:pPr>
    </w:p>
    <w:p w14:paraId="13EDF633" w14:textId="77777777" w:rsidR="00375E0D" w:rsidRDefault="00375E0D">
      <w:pPr>
        <w:pStyle w:val="BodyText"/>
      </w:pPr>
    </w:p>
    <w:p w14:paraId="13EDF634" w14:textId="77777777" w:rsidR="00375E0D" w:rsidRDefault="00375E0D">
      <w:pPr>
        <w:pStyle w:val="BodyText"/>
      </w:pPr>
    </w:p>
    <w:p w14:paraId="13EDF635" w14:textId="77777777" w:rsidR="00375E0D" w:rsidRDefault="00375E0D">
      <w:pPr>
        <w:pStyle w:val="BodyText"/>
      </w:pPr>
    </w:p>
    <w:p w14:paraId="13EDF636" w14:textId="77777777" w:rsidR="00375E0D" w:rsidRDefault="00375E0D">
      <w:pPr>
        <w:pStyle w:val="BodyText"/>
      </w:pPr>
    </w:p>
    <w:p w14:paraId="13EDF637" w14:textId="77777777" w:rsidR="00375E0D" w:rsidRDefault="00375E0D">
      <w:pPr>
        <w:pStyle w:val="BodyText"/>
      </w:pPr>
    </w:p>
    <w:p w14:paraId="13EDF638" w14:textId="77777777" w:rsidR="00375E0D" w:rsidRDefault="00375E0D">
      <w:pPr>
        <w:pStyle w:val="BodyText"/>
        <w:spacing w:before="1"/>
        <w:rPr>
          <w:sz w:val="22"/>
        </w:rPr>
      </w:pPr>
    </w:p>
    <w:p w14:paraId="13EDF639" w14:textId="77777777" w:rsidR="00375E0D" w:rsidRDefault="00375E0D">
      <w:pPr>
        <w:sectPr w:rsidR="00375E0D">
          <w:pgSz w:w="11910" w:h="16840"/>
          <w:pgMar w:top="960" w:right="460" w:bottom="280" w:left="460" w:header="0" w:footer="0" w:gutter="0"/>
          <w:cols w:space="720"/>
        </w:sectPr>
      </w:pPr>
    </w:p>
    <w:p w14:paraId="13EDF63A" w14:textId="77777777" w:rsidR="00375E0D" w:rsidRDefault="00000000">
      <w:pPr>
        <w:spacing w:before="118" w:line="302" w:lineRule="auto"/>
        <w:ind w:left="327" w:right="38" w:hanging="50"/>
        <w:jc w:val="both"/>
        <w:rPr>
          <w:sz w:val="18"/>
        </w:rPr>
      </w:pPr>
      <w:r>
        <w:rPr>
          <w:color w:val="231F20"/>
          <w:spacing w:val="-2"/>
          <w:sz w:val="18"/>
        </w:rPr>
        <w:t>Dynamic</w:t>
      </w:r>
      <w:r>
        <w:rPr>
          <w:color w:val="231F20"/>
          <w:spacing w:val="-13"/>
          <w:sz w:val="18"/>
        </w:rPr>
        <w:t xml:space="preserve"> </w:t>
      </w:r>
      <w:r>
        <w:rPr>
          <w:color w:val="231F20"/>
          <w:spacing w:val="-2"/>
          <w:sz w:val="18"/>
        </w:rPr>
        <w:t>Host</w:t>
      </w:r>
      <w:r>
        <w:rPr>
          <w:color w:val="231F20"/>
          <w:spacing w:val="-10"/>
          <w:sz w:val="18"/>
        </w:rPr>
        <w:t xml:space="preserve"> </w:t>
      </w:r>
      <w:r>
        <w:rPr>
          <w:color w:val="231F20"/>
          <w:spacing w:val="-2"/>
          <w:sz w:val="18"/>
        </w:rPr>
        <w:t xml:space="preserve">Con- </w:t>
      </w:r>
      <w:r>
        <w:rPr>
          <w:color w:val="231F20"/>
          <w:sz w:val="18"/>
        </w:rPr>
        <w:t>ﬁguration</w:t>
      </w:r>
      <w:r>
        <w:rPr>
          <w:color w:val="231F20"/>
          <w:spacing w:val="-9"/>
          <w:sz w:val="18"/>
        </w:rPr>
        <w:t xml:space="preserve"> </w:t>
      </w:r>
      <w:r>
        <w:rPr>
          <w:color w:val="231F20"/>
          <w:sz w:val="18"/>
        </w:rPr>
        <w:t xml:space="preserve">Protocol </w:t>
      </w:r>
      <w:proofErr w:type="gramStart"/>
      <w:r>
        <w:rPr>
          <w:color w:val="808285"/>
          <w:w w:val="90"/>
          <w:sz w:val="18"/>
        </w:rPr>
        <w:t>The</w:t>
      </w:r>
      <w:proofErr w:type="gramEnd"/>
      <w:r>
        <w:rPr>
          <w:color w:val="808285"/>
          <w:spacing w:val="1"/>
          <w:sz w:val="18"/>
        </w:rPr>
        <w:t xml:space="preserve"> </w:t>
      </w:r>
      <w:r>
        <w:rPr>
          <w:color w:val="808285"/>
          <w:w w:val="90"/>
          <w:sz w:val="18"/>
        </w:rPr>
        <w:t>DHCP</w:t>
      </w:r>
      <w:r>
        <w:rPr>
          <w:color w:val="808285"/>
          <w:spacing w:val="2"/>
          <w:sz w:val="18"/>
        </w:rPr>
        <w:t xml:space="preserve"> </w:t>
      </w:r>
      <w:r>
        <w:rPr>
          <w:color w:val="808285"/>
          <w:w w:val="90"/>
          <w:sz w:val="18"/>
        </w:rPr>
        <w:t>can</w:t>
      </w:r>
      <w:r>
        <w:rPr>
          <w:color w:val="808285"/>
          <w:spacing w:val="1"/>
          <w:sz w:val="18"/>
        </w:rPr>
        <w:t xml:space="preserve"> </w:t>
      </w:r>
      <w:r>
        <w:rPr>
          <w:color w:val="808285"/>
          <w:spacing w:val="-4"/>
          <w:w w:val="90"/>
          <w:sz w:val="18"/>
        </w:rPr>
        <w:t>dis-</w:t>
      </w:r>
    </w:p>
    <w:p w14:paraId="13EDF63B" w14:textId="77777777" w:rsidR="00375E0D" w:rsidRDefault="00000000">
      <w:pPr>
        <w:spacing w:before="1" w:line="302" w:lineRule="auto"/>
        <w:ind w:left="127" w:right="38" w:firstLine="673"/>
        <w:jc w:val="right"/>
        <w:rPr>
          <w:sz w:val="18"/>
        </w:rPr>
      </w:pPr>
      <w:r>
        <w:rPr>
          <w:color w:val="808285"/>
          <w:w w:val="105"/>
          <w:sz w:val="18"/>
        </w:rPr>
        <w:t>tribute</w:t>
      </w:r>
      <w:r>
        <w:rPr>
          <w:color w:val="808285"/>
          <w:spacing w:val="-14"/>
          <w:w w:val="105"/>
          <w:sz w:val="18"/>
        </w:rPr>
        <w:t xml:space="preserve"> </w:t>
      </w:r>
      <w:r>
        <w:rPr>
          <w:color w:val="808285"/>
          <w:w w:val="105"/>
          <w:sz w:val="18"/>
        </w:rPr>
        <w:t xml:space="preserve">more advanced network </w:t>
      </w:r>
      <w:r>
        <w:rPr>
          <w:color w:val="808285"/>
          <w:spacing w:val="-2"/>
          <w:w w:val="105"/>
          <w:sz w:val="18"/>
        </w:rPr>
        <w:t>conﬁguration</w:t>
      </w:r>
      <w:r>
        <w:rPr>
          <w:color w:val="808285"/>
          <w:spacing w:val="-12"/>
          <w:w w:val="105"/>
          <w:sz w:val="18"/>
        </w:rPr>
        <w:t xml:space="preserve"> </w:t>
      </w:r>
      <w:r>
        <w:rPr>
          <w:color w:val="808285"/>
          <w:spacing w:val="-2"/>
          <w:w w:val="105"/>
          <w:sz w:val="18"/>
        </w:rPr>
        <w:t>data</w:t>
      </w:r>
      <w:r>
        <w:rPr>
          <w:color w:val="808285"/>
          <w:spacing w:val="-11"/>
          <w:w w:val="105"/>
          <w:sz w:val="18"/>
        </w:rPr>
        <w:t xml:space="preserve"> </w:t>
      </w:r>
      <w:r>
        <w:rPr>
          <w:color w:val="808285"/>
          <w:spacing w:val="-2"/>
          <w:w w:val="105"/>
          <w:sz w:val="18"/>
        </w:rPr>
        <w:t xml:space="preserve">to </w:t>
      </w:r>
      <w:r>
        <w:rPr>
          <w:color w:val="808285"/>
          <w:w w:val="105"/>
          <w:sz w:val="18"/>
        </w:rPr>
        <w:t xml:space="preserve">clients, not just assigned IP </w:t>
      </w:r>
      <w:r>
        <w:rPr>
          <w:color w:val="808285"/>
          <w:spacing w:val="-2"/>
          <w:w w:val="105"/>
          <w:sz w:val="18"/>
        </w:rPr>
        <w:t>addresses.</w:t>
      </w:r>
    </w:p>
    <w:p w14:paraId="13EDF63C" w14:textId="77777777" w:rsidR="00375E0D" w:rsidRDefault="00375E0D">
      <w:pPr>
        <w:pStyle w:val="BodyText"/>
        <w:rPr>
          <w:sz w:val="22"/>
        </w:rPr>
      </w:pPr>
    </w:p>
    <w:p w14:paraId="13EDF63D" w14:textId="77777777" w:rsidR="00375E0D" w:rsidRDefault="00000000">
      <w:pPr>
        <w:spacing w:line="302" w:lineRule="auto"/>
        <w:ind w:left="230" w:right="38" w:firstLine="31"/>
        <w:jc w:val="right"/>
        <w:rPr>
          <w:sz w:val="18"/>
        </w:rPr>
      </w:pPr>
      <w:r>
        <w:rPr>
          <w:color w:val="231F20"/>
          <w:sz w:val="18"/>
        </w:rPr>
        <w:t xml:space="preserve">Authoritative query </w:t>
      </w:r>
      <w:r>
        <w:rPr>
          <w:color w:val="808285"/>
          <w:sz w:val="18"/>
        </w:rPr>
        <w:t>The DNS server is directly</w:t>
      </w:r>
      <w:r>
        <w:rPr>
          <w:color w:val="808285"/>
          <w:spacing w:val="-1"/>
          <w:sz w:val="18"/>
        </w:rPr>
        <w:t xml:space="preserve"> </w:t>
      </w:r>
      <w:r>
        <w:rPr>
          <w:color w:val="808285"/>
          <w:sz w:val="18"/>
        </w:rPr>
        <w:t>responsible for the respective zone delivers authoritative DNS</w:t>
      </w:r>
    </w:p>
    <w:p w14:paraId="13EDF63E" w14:textId="77777777" w:rsidR="00375E0D" w:rsidRDefault="00000000">
      <w:pPr>
        <w:spacing w:line="205" w:lineRule="exact"/>
        <w:ind w:right="88"/>
        <w:jc w:val="right"/>
        <w:rPr>
          <w:sz w:val="18"/>
        </w:rPr>
      </w:pPr>
      <w:r>
        <w:rPr>
          <w:color w:val="808285"/>
          <w:spacing w:val="-2"/>
          <w:sz w:val="18"/>
        </w:rPr>
        <w:t>responses.</w:t>
      </w:r>
    </w:p>
    <w:p w14:paraId="13EDF63F" w14:textId="77777777" w:rsidR="00375E0D" w:rsidRDefault="00375E0D">
      <w:pPr>
        <w:pStyle w:val="BodyText"/>
        <w:rPr>
          <w:sz w:val="22"/>
        </w:rPr>
      </w:pPr>
    </w:p>
    <w:p w14:paraId="13EDF640" w14:textId="77777777" w:rsidR="00375E0D" w:rsidRDefault="00375E0D">
      <w:pPr>
        <w:pStyle w:val="BodyText"/>
        <w:rPr>
          <w:sz w:val="22"/>
        </w:rPr>
      </w:pPr>
    </w:p>
    <w:p w14:paraId="13EDF641" w14:textId="77777777" w:rsidR="00375E0D" w:rsidRDefault="00375E0D">
      <w:pPr>
        <w:pStyle w:val="BodyText"/>
        <w:rPr>
          <w:sz w:val="22"/>
        </w:rPr>
      </w:pPr>
    </w:p>
    <w:p w14:paraId="13EDF642" w14:textId="77777777" w:rsidR="00375E0D" w:rsidRDefault="00375E0D">
      <w:pPr>
        <w:pStyle w:val="BodyText"/>
        <w:rPr>
          <w:sz w:val="22"/>
        </w:rPr>
      </w:pPr>
    </w:p>
    <w:p w14:paraId="13EDF643" w14:textId="77777777" w:rsidR="00375E0D" w:rsidRDefault="00375E0D">
      <w:pPr>
        <w:pStyle w:val="BodyText"/>
        <w:rPr>
          <w:sz w:val="22"/>
        </w:rPr>
      </w:pPr>
    </w:p>
    <w:p w14:paraId="13EDF644" w14:textId="77777777" w:rsidR="00375E0D" w:rsidRDefault="00375E0D">
      <w:pPr>
        <w:pStyle w:val="BodyText"/>
        <w:rPr>
          <w:sz w:val="22"/>
        </w:rPr>
      </w:pPr>
    </w:p>
    <w:p w14:paraId="13EDF645" w14:textId="77777777" w:rsidR="00375E0D" w:rsidRDefault="00375E0D">
      <w:pPr>
        <w:pStyle w:val="BodyText"/>
        <w:rPr>
          <w:sz w:val="22"/>
        </w:rPr>
      </w:pPr>
    </w:p>
    <w:p w14:paraId="13EDF646" w14:textId="77777777" w:rsidR="00375E0D" w:rsidRDefault="00375E0D">
      <w:pPr>
        <w:pStyle w:val="BodyText"/>
        <w:spacing w:before="2"/>
        <w:rPr>
          <w:sz w:val="31"/>
        </w:rPr>
      </w:pPr>
    </w:p>
    <w:p w14:paraId="13EDF647" w14:textId="77777777" w:rsidR="00375E0D" w:rsidRDefault="00000000">
      <w:pPr>
        <w:spacing w:line="302" w:lineRule="auto"/>
        <w:ind w:left="163" w:right="38" w:firstLine="1164"/>
        <w:jc w:val="right"/>
        <w:rPr>
          <w:sz w:val="18"/>
        </w:rPr>
      </w:pPr>
      <w:r>
        <w:rPr>
          <w:color w:val="231F20"/>
          <w:spacing w:val="-2"/>
          <w:w w:val="90"/>
          <w:sz w:val="18"/>
        </w:rPr>
        <w:t xml:space="preserve">Cache </w:t>
      </w:r>
      <w:r>
        <w:rPr>
          <w:color w:val="808285"/>
          <w:w w:val="95"/>
          <w:sz w:val="18"/>
        </w:rPr>
        <w:t>Cached</w:t>
      </w:r>
      <w:r>
        <w:rPr>
          <w:color w:val="808285"/>
          <w:spacing w:val="-10"/>
          <w:w w:val="95"/>
          <w:sz w:val="18"/>
        </w:rPr>
        <w:t xml:space="preserve"> </w:t>
      </w:r>
      <w:r>
        <w:rPr>
          <w:color w:val="808285"/>
          <w:w w:val="95"/>
          <w:sz w:val="18"/>
        </w:rPr>
        <w:t>DNS</w:t>
      </w:r>
      <w:r>
        <w:rPr>
          <w:color w:val="808285"/>
          <w:spacing w:val="-10"/>
          <w:w w:val="95"/>
          <w:sz w:val="18"/>
        </w:rPr>
        <w:t xml:space="preserve"> </w:t>
      </w:r>
      <w:proofErr w:type="spellStart"/>
      <w:r>
        <w:rPr>
          <w:color w:val="808285"/>
          <w:w w:val="95"/>
          <w:sz w:val="18"/>
        </w:rPr>
        <w:t>respon</w:t>
      </w:r>
      <w:proofErr w:type="spellEnd"/>
      <w:r>
        <w:rPr>
          <w:color w:val="808285"/>
          <w:w w:val="95"/>
          <w:sz w:val="18"/>
        </w:rPr>
        <w:t xml:space="preserve">- </w:t>
      </w:r>
      <w:proofErr w:type="spellStart"/>
      <w:r>
        <w:rPr>
          <w:color w:val="808285"/>
          <w:sz w:val="18"/>
        </w:rPr>
        <w:t>ses</w:t>
      </w:r>
      <w:proofErr w:type="spellEnd"/>
      <w:r>
        <w:rPr>
          <w:color w:val="808285"/>
          <w:sz w:val="18"/>
        </w:rPr>
        <w:t xml:space="preserve"> come from an intermediate DNS system. They are much faster than </w:t>
      </w:r>
      <w:r>
        <w:rPr>
          <w:color w:val="808285"/>
          <w:spacing w:val="-2"/>
          <w:sz w:val="18"/>
        </w:rPr>
        <w:t xml:space="preserve">authoritative </w:t>
      </w:r>
      <w:r>
        <w:rPr>
          <w:color w:val="808285"/>
          <w:sz w:val="18"/>
        </w:rPr>
        <w:t>responses but may not be correct.</w:t>
      </w:r>
    </w:p>
    <w:p w14:paraId="13EDF648" w14:textId="77777777" w:rsidR="00375E0D" w:rsidRDefault="00000000">
      <w:pPr>
        <w:pStyle w:val="BodyText"/>
        <w:spacing w:before="100" w:line="271" w:lineRule="auto"/>
        <w:ind w:left="408" w:right="1201"/>
        <w:jc w:val="both"/>
      </w:pPr>
      <w:r>
        <w:br w:type="column"/>
      </w:r>
      <w:r>
        <w:rPr>
          <w:color w:val="231F20"/>
        </w:rPr>
        <w:t>before the absolute correctness of the reply. For the following, let us assume that “google.de”</w:t>
      </w:r>
      <w:r>
        <w:rPr>
          <w:color w:val="231F20"/>
          <w:spacing w:val="-4"/>
        </w:rPr>
        <w:t xml:space="preserve"> </w:t>
      </w:r>
      <w:r>
        <w:rPr>
          <w:color w:val="231F20"/>
        </w:rPr>
        <w:t>is</w:t>
      </w:r>
      <w:r>
        <w:rPr>
          <w:color w:val="231F20"/>
          <w:spacing w:val="-4"/>
        </w:rPr>
        <w:t xml:space="preserve"> </w:t>
      </w:r>
      <w:r>
        <w:rPr>
          <w:color w:val="231F20"/>
        </w:rPr>
        <w:t>completely</w:t>
      </w:r>
      <w:r>
        <w:rPr>
          <w:color w:val="231F20"/>
          <w:spacing w:val="-4"/>
        </w:rPr>
        <w:t xml:space="preserve"> </w:t>
      </w:r>
      <w:r>
        <w:rPr>
          <w:color w:val="231F20"/>
        </w:rPr>
        <w:t>unknown</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local</w:t>
      </w:r>
      <w:r>
        <w:rPr>
          <w:color w:val="231F20"/>
          <w:spacing w:val="-4"/>
        </w:rPr>
        <w:t xml:space="preserve"> </w:t>
      </w:r>
      <w:r>
        <w:rPr>
          <w:color w:val="231F20"/>
        </w:rPr>
        <w:t>DNS</w:t>
      </w:r>
      <w:r>
        <w:rPr>
          <w:color w:val="231F20"/>
          <w:spacing w:val="-4"/>
        </w:rPr>
        <w:t xml:space="preserve"> </w:t>
      </w:r>
      <w:r>
        <w:rPr>
          <w:color w:val="231F20"/>
        </w:rPr>
        <w:t>server,</w:t>
      </w:r>
      <w:r>
        <w:rPr>
          <w:color w:val="231F20"/>
          <w:spacing w:val="-4"/>
        </w:rPr>
        <w:t xml:space="preserve"> </w:t>
      </w:r>
      <w:r>
        <w:rPr>
          <w:color w:val="231F20"/>
        </w:rPr>
        <w:t>because</w:t>
      </w:r>
      <w:r>
        <w:rPr>
          <w:color w:val="231F20"/>
          <w:spacing w:val="-4"/>
        </w:rPr>
        <w:t xml:space="preserve"> </w:t>
      </w:r>
      <w:r>
        <w:rPr>
          <w:color w:val="231F20"/>
        </w:rPr>
        <w:t>otherwise</w:t>
      </w:r>
      <w:r>
        <w:rPr>
          <w:color w:val="231F20"/>
          <w:spacing w:val="-4"/>
        </w:rPr>
        <w:t xml:space="preserve"> </w:t>
      </w:r>
      <w:r>
        <w:rPr>
          <w:color w:val="231F20"/>
        </w:rPr>
        <w:t>the following steps would be unnecessary.</w:t>
      </w:r>
    </w:p>
    <w:p w14:paraId="13EDF649" w14:textId="77777777" w:rsidR="00375E0D" w:rsidRDefault="00000000">
      <w:pPr>
        <w:pStyle w:val="ListParagraph"/>
        <w:numPr>
          <w:ilvl w:val="0"/>
          <w:numId w:val="31"/>
        </w:numPr>
        <w:tabs>
          <w:tab w:val="left" w:pos="409"/>
        </w:tabs>
        <w:spacing w:line="271" w:lineRule="auto"/>
        <w:ind w:left="408" w:right="963"/>
        <w:jc w:val="left"/>
        <w:rPr>
          <w:sz w:val="20"/>
        </w:rPr>
      </w:pPr>
      <w:r>
        <w:rPr>
          <w:color w:val="231F20"/>
          <w:sz w:val="20"/>
        </w:rPr>
        <w:t>The</w:t>
      </w:r>
      <w:r>
        <w:rPr>
          <w:color w:val="231F20"/>
          <w:spacing w:val="-3"/>
          <w:sz w:val="20"/>
        </w:rPr>
        <w:t xml:space="preserve"> </w:t>
      </w:r>
      <w:r>
        <w:rPr>
          <w:color w:val="231F20"/>
          <w:sz w:val="20"/>
        </w:rPr>
        <w:t>local</w:t>
      </w:r>
      <w:r>
        <w:rPr>
          <w:color w:val="231F20"/>
          <w:spacing w:val="-3"/>
          <w:sz w:val="20"/>
        </w:rPr>
        <w:t xml:space="preserve"> </w:t>
      </w:r>
      <w:r>
        <w:rPr>
          <w:color w:val="231F20"/>
          <w:sz w:val="20"/>
        </w:rPr>
        <w:t>DNS</w:t>
      </w:r>
      <w:r>
        <w:rPr>
          <w:color w:val="231F20"/>
          <w:spacing w:val="-3"/>
          <w:sz w:val="20"/>
        </w:rPr>
        <w:t xml:space="preserve"> </w:t>
      </w:r>
      <w:r>
        <w:rPr>
          <w:color w:val="231F20"/>
          <w:sz w:val="20"/>
        </w:rPr>
        <w:t>server</w:t>
      </w:r>
      <w:r>
        <w:rPr>
          <w:color w:val="231F20"/>
          <w:spacing w:val="-3"/>
          <w:sz w:val="20"/>
        </w:rPr>
        <w:t xml:space="preserve"> </w:t>
      </w:r>
      <w:r>
        <w:rPr>
          <w:color w:val="231F20"/>
          <w:sz w:val="20"/>
        </w:rPr>
        <w:t>asks</w:t>
      </w:r>
      <w:r>
        <w:rPr>
          <w:color w:val="231F20"/>
          <w:spacing w:val="-3"/>
          <w:sz w:val="20"/>
        </w:rPr>
        <w:t xml:space="preserve"> </w:t>
      </w:r>
      <w:r>
        <w:rPr>
          <w:color w:val="231F20"/>
          <w:sz w:val="20"/>
        </w:rPr>
        <w:t>its</w:t>
      </w:r>
      <w:r>
        <w:rPr>
          <w:color w:val="231F20"/>
          <w:spacing w:val="-3"/>
          <w:sz w:val="20"/>
        </w:rPr>
        <w:t xml:space="preserve"> </w:t>
      </w:r>
      <w:r>
        <w:rPr>
          <w:color w:val="231F20"/>
          <w:sz w:val="20"/>
        </w:rPr>
        <w:t>superior</w:t>
      </w:r>
      <w:r>
        <w:rPr>
          <w:color w:val="231F20"/>
          <w:spacing w:val="-3"/>
          <w:sz w:val="20"/>
        </w:rPr>
        <w:t xml:space="preserve"> </w:t>
      </w:r>
      <w:r>
        <w:rPr>
          <w:color w:val="231F20"/>
          <w:sz w:val="20"/>
        </w:rPr>
        <w:t>DNS</w:t>
      </w:r>
      <w:r>
        <w:rPr>
          <w:color w:val="231F20"/>
          <w:spacing w:val="-3"/>
          <w:sz w:val="20"/>
        </w:rPr>
        <w:t xml:space="preserve"> </w:t>
      </w:r>
      <w:r>
        <w:rPr>
          <w:color w:val="231F20"/>
          <w:sz w:val="20"/>
        </w:rPr>
        <w:t>server,</w:t>
      </w:r>
      <w:r>
        <w:rPr>
          <w:color w:val="231F20"/>
          <w:spacing w:val="-3"/>
          <w:sz w:val="20"/>
        </w:rPr>
        <w:t xml:space="preserve"> </w:t>
      </w:r>
      <w:r>
        <w:rPr>
          <w:color w:val="231F20"/>
          <w:sz w:val="20"/>
        </w:rPr>
        <w:t>which</w:t>
      </w:r>
      <w:r>
        <w:rPr>
          <w:color w:val="231F20"/>
          <w:spacing w:val="-3"/>
          <w:sz w:val="20"/>
        </w:rPr>
        <w:t xml:space="preserve"> </w:t>
      </w:r>
      <w:r>
        <w:rPr>
          <w:color w:val="231F20"/>
          <w:sz w:val="20"/>
        </w:rPr>
        <w:t>has</w:t>
      </w:r>
      <w:r>
        <w:rPr>
          <w:color w:val="231F20"/>
          <w:spacing w:val="-3"/>
          <w:sz w:val="20"/>
        </w:rPr>
        <w:t xml:space="preserve"> </w:t>
      </w:r>
      <w:r>
        <w:rPr>
          <w:color w:val="231F20"/>
          <w:sz w:val="20"/>
        </w:rPr>
        <w:t>been</w:t>
      </w:r>
      <w:r>
        <w:rPr>
          <w:color w:val="231F20"/>
          <w:spacing w:val="-3"/>
          <w:sz w:val="20"/>
        </w:rPr>
        <w:t xml:space="preserve"> </w:t>
      </w:r>
      <w:r>
        <w:rPr>
          <w:color w:val="231F20"/>
          <w:sz w:val="20"/>
        </w:rPr>
        <w:t>assigned</w:t>
      </w:r>
      <w:r>
        <w:rPr>
          <w:color w:val="231F20"/>
          <w:spacing w:val="-3"/>
          <w:sz w:val="20"/>
        </w:rPr>
        <w:t xml:space="preserve"> </w:t>
      </w:r>
      <w:r>
        <w:rPr>
          <w:color w:val="231F20"/>
          <w:sz w:val="20"/>
        </w:rPr>
        <w:t>to</w:t>
      </w:r>
      <w:r>
        <w:rPr>
          <w:color w:val="231F20"/>
          <w:spacing w:val="-3"/>
          <w:sz w:val="20"/>
        </w:rPr>
        <w:t xml:space="preserve"> </w:t>
      </w:r>
      <w:r>
        <w:rPr>
          <w:color w:val="231F20"/>
          <w:sz w:val="20"/>
        </w:rPr>
        <w:t>it</w:t>
      </w:r>
      <w:r>
        <w:rPr>
          <w:color w:val="231F20"/>
          <w:spacing w:val="-3"/>
          <w:sz w:val="20"/>
        </w:rPr>
        <w:t xml:space="preserve"> </w:t>
      </w:r>
      <w:r>
        <w:rPr>
          <w:color w:val="231F20"/>
          <w:sz w:val="20"/>
        </w:rPr>
        <w:t>via DHCP</w:t>
      </w:r>
      <w:r>
        <w:rPr>
          <w:color w:val="231F20"/>
          <w:spacing w:val="-8"/>
          <w:sz w:val="20"/>
        </w:rPr>
        <w:t xml:space="preserve"> </w:t>
      </w:r>
      <w:r>
        <w:rPr>
          <w:color w:val="231F20"/>
          <w:sz w:val="20"/>
        </w:rPr>
        <w:t>by</w:t>
      </w:r>
      <w:r>
        <w:rPr>
          <w:color w:val="231F20"/>
          <w:spacing w:val="-8"/>
          <w:sz w:val="20"/>
        </w:rPr>
        <w:t xml:space="preserve"> </w:t>
      </w:r>
      <w:r>
        <w:rPr>
          <w:color w:val="231F20"/>
          <w:sz w:val="20"/>
        </w:rPr>
        <w:t>the</w:t>
      </w:r>
      <w:r>
        <w:rPr>
          <w:color w:val="231F20"/>
          <w:spacing w:val="-8"/>
          <w:sz w:val="20"/>
        </w:rPr>
        <w:t xml:space="preserve"> </w:t>
      </w:r>
      <w:r>
        <w:rPr>
          <w:color w:val="231F20"/>
          <w:sz w:val="20"/>
        </w:rPr>
        <w:t>internet</w:t>
      </w:r>
      <w:r>
        <w:rPr>
          <w:color w:val="231F20"/>
          <w:spacing w:val="-8"/>
          <w:sz w:val="20"/>
        </w:rPr>
        <w:t xml:space="preserve"> </w:t>
      </w:r>
      <w:r>
        <w:rPr>
          <w:color w:val="231F20"/>
          <w:sz w:val="20"/>
        </w:rPr>
        <w:t>service</w:t>
      </w:r>
      <w:r>
        <w:rPr>
          <w:color w:val="231F20"/>
          <w:spacing w:val="-8"/>
          <w:sz w:val="20"/>
        </w:rPr>
        <w:t xml:space="preserve"> </w:t>
      </w:r>
      <w:r>
        <w:rPr>
          <w:color w:val="231F20"/>
          <w:sz w:val="20"/>
        </w:rPr>
        <w:t>provider</w:t>
      </w:r>
      <w:r>
        <w:rPr>
          <w:color w:val="231F20"/>
          <w:spacing w:val="-8"/>
          <w:sz w:val="20"/>
        </w:rPr>
        <w:t xml:space="preserve"> </w:t>
      </w:r>
      <w:r>
        <w:rPr>
          <w:color w:val="231F20"/>
          <w:sz w:val="20"/>
        </w:rPr>
        <w:t>(ISP).</w:t>
      </w:r>
      <w:r>
        <w:rPr>
          <w:color w:val="231F20"/>
          <w:spacing w:val="-8"/>
          <w:sz w:val="20"/>
        </w:rPr>
        <w:t xml:space="preserve"> </w:t>
      </w:r>
      <w:r>
        <w:rPr>
          <w:color w:val="231F20"/>
          <w:sz w:val="20"/>
        </w:rPr>
        <w:t>At</w:t>
      </w:r>
      <w:r>
        <w:rPr>
          <w:color w:val="231F20"/>
          <w:spacing w:val="-8"/>
          <w:sz w:val="20"/>
        </w:rPr>
        <w:t xml:space="preserve"> </w:t>
      </w:r>
      <w:r>
        <w:rPr>
          <w:color w:val="231F20"/>
          <w:sz w:val="20"/>
        </w:rPr>
        <w:t>this</w:t>
      </w:r>
      <w:r>
        <w:rPr>
          <w:color w:val="231F20"/>
          <w:spacing w:val="-8"/>
          <w:sz w:val="20"/>
        </w:rPr>
        <w:t xml:space="preserve"> </w:t>
      </w:r>
      <w:r>
        <w:rPr>
          <w:color w:val="231F20"/>
          <w:sz w:val="20"/>
        </w:rPr>
        <w:t>point,</w:t>
      </w:r>
      <w:r>
        <w:rPr>
          <w:color w:val="231F20"/>
          <w:spacing w:val="-8"/>
          <w:sz w:val="20"/>
        </w:rPr>
        <w:t xml:space="preserve"> </w:t>
      </w:r>
      <w:r>
        <w:rPr>
          <w:color w:val="231F20"/>
          <w:sz w:val="20"/>
        </w:rPr>
        <w:t>caching</w:t>
      </w:r>
      <w:r>
        <w:rPr>
          <w:color w:val="231F20"/>
          <w:spacing w:val="-8"/>
          <w:sz w:val="20"/>
        </w:rPr>
        <w:t xml:space="preserve"> </w:t>
      </w:r>
      <w:r>
        <w:rPr>
          <w:color w:val="231F20"/>
          <w:sz w:val="20"/>
        </w:rPr>
        <w:t>can</w:t>
      </w:r>
      <w:r>
        <w:rPr>
          <w:color w:val="231F20"/>
          <w:spacing w:val="-8"/>
          <w:sz w:val="20"/>
        </w:rPr>
        <w:t xml:space="preserve"> </w:t>
      </w:r>
      <w:r>
        <w:rPr>
          <w:color w:val="231F20"/>
          <w:sz w:val="20"/>
        </w:rPr>
        <w:t>also</w:t>
      </w:r>
      <w:r>
        <w:rPr>
          <w:color w:val="231F20"/>
          <w:spacing w:val="-8"/>
          <w:sz w:val="20"/>
        </w:rPr>
        <w:t xml:space="preserve"> </w:t>
      </w:r>
      <w:r>
        <w:rPr>
          <w:color w:val="231F20"/>
          <w:sz w:val="20"/>
        </w:rPr>
        <w:t>occur,</w:t>
      </w:r>
      <w:r>
        <w:rPr>
          <w:color w:val="231F20"/>
          <w:spacing w:val="-8"/>
          <w:sz w:val="20"/>
        </w:rPr>
        <w:t xml:space="preserve"> </w:t>
      </w:r>
      <w:r>
        <w:rPr>
          <w:color w:val="231F20"/>
          <w:sz w:val="20"/>
        </w:rPr>
        <w:t>and a response can be sent back immediately. Let us assume that the ISP’s DNS server performs</w:t>
      </w:r>
      <w:r>
        <w:rPr>
          <w:color w:val="231F20"/>
          <w:spacing w:val="40"/>
          <w:sz w:val="20"/>
        </w:rPr>
        <w:t xml:space="preserve"> </w:t>
      </w:r>
      <w:r>
        <w:rPr>
          <w:color w:val="231F20"/>
          <w:sz w:val="20"/>
        </w:rPr>
        <w:t>an</w:t>
      </w:r>
      <w:r>
        <w:rPr>
          <w:color w:val="231F20"/>
          <w:spacing w:val="40"/>
          <w:sz w:val="20"/>
        </w:rPr>
        <w:t xml:space="preserve"> </w:t>
      </w:r>
      <w:r>
        <w:rPr>
          <w:color w:val="231F20"/>
          <w:sz w:val="20"/>
        </w:rPr>
        <w:t>authoritative query</w:t>
      </w:r>
      <w:r>
        <w:rPr>
          <w:color w:val="231F20"/>
          <w:spacing w:val="40"/>
          <w:sz w:val="20"/>
        </w:rPr>
        <w:t xml:space="preserve"> </w:t>
      </w:r>
      <w:r>
        <w:rPr>
          <w:color w:val="231F20"/>
          <w:sz w:val="20"/>
        </w:rPr>
        <w:t>of</w:t>
      </w:r>
      <w:r>
        <w:rPr>
          <w:color w:val="231F20"/>
          <w:spacing w:val="40"/>
          <w:sz w:val="20"/>
        </w:rPr>
        <w:t xml:space="preserve"> </w:t>
      </w:r>
      <w:r>
        <w:rPr>
          <w:color w:val="231F20"/>
          <w:sz w:val="20"/>
        </w:rPr>
        <w:t>the</w:t>
      </w:r>
      <w:r>
        <w:rPr>
          <w:color w:val="231F20"/>
          <w:spacing w:val="40"/>
          <w:sz w:val="20"/>
        </w:rPr>
        <w:t xml:space="preserve"> </w:t>
      </w:r>
      <w:r>
        <w:rPr>
          <w:color w:val="231F20"/>
          <w:sz w:val="20"/>
        </w:rPr>
        <w:t>initial</w:t>
      </w:r>
      <w:r>
        <w:rPr>
          <w:color w:val="231F20"/>
          <w:spacing w:val="40"/>
          <w:sz w:val="20"/>
        </w:rPr>
        <w:t xml:space="preserve"> </w:t>
      </w:r>
      <w:r>
        <w:rPr>
          <w:color w:val="231F20"/>
          <w:sz w:val="20"/>
        </w:rPr>
        <w:t>request.</w:t>
      </w:r>
    </w:p>
    <w:p w14:paraId="13EDF64A" w14:textId="77777777" w:rsidR="00375E0D" w:rsidRDefault="00000000">
      <w:pPr>
        <w:pStyle w:val="ListParagraph"/>
        <w:numPr>
          <w:ilvl w:val="0"/>
          <w:numId w:val="31"/>
        </w:numPr>
        <w:tabs>
          <w:tab w:val="left" w:pos="409"/>
        </w:tabs>
        <w:spacing w:line="271" w:lineRule="auto"/>
        <w:ind w:left="408" w:right="995"/>
        <w:jc w:val="left"/>
        <w:rPr>
          <w:sz w:val="20"/>
        </w:rPr>
      </w:pPr>
      <w:r>
        <w:rPr>
          <w:color w:val="231F20"/>
          <w:sz w:val="20"/>
        </w:rPr>
        <w:t>The</w:t>
      </w:r>
      <w:r>
        <w:rPr>
          <w:color w:val="231F20"/>
          <w:spacing w:val="-7"/>
          <w:sz w:val="20"/>
        </w:rPr>
        <w:t xml:space="preserve"> </w:t>
      </w:r>
      <w:r>
        <w:rPr>
          <w:color w:val="231F20"/>
          <w:sz w:val="20"/>
        </w:rPr>
        <w:t>DNS</w:t>
      </w:r>
      <w:r>
        <w:rPr>
          <w:color w:val="231F20"/>
          <w:spacing w:val="-7"/>
          <w:sz w:val="20"/>
        </w:rPr>
        <w:t xml:space="preserve"> </w:t>
      </w:r>
      <w:r>
        <w:rPr>
          <w:color w:val="231F20"/>
          <w:sz w:val="20"/>
        </w:rPr>
        <w:t>server</w:t>
      </w:r>
      <w:r>
        <w:rPr>
          <w:color w:val="231F20"/>
          <w:spacing w:val="-7"/>
          <w:sz w:val="20"/>
        </w:rPr>
        <w:t xml:space="preserve"> </w:t>
      </w:r>
      <w:r>
        <w:rPr>
          <w:color w:val="231F20"/>
          <w:sz w:val="20"/>
        </w:rPr>
        <w:t>disseminates</w:t>
      </w:r>
      <w:r>
        <w:rPr>
          <w:color w:val="231F20"/>
          <w:spacing w:val="-7"/>
          <w:sz w:val="20"/>
        </w:rPr>
        <w:t xml:space="preserve"> </w:t>
      </w:r>
      <w:r>
        <w:rPr>
          <w:color w:val="231F20"/>
          <w:sz w:val="20"/>
        </w:rPr>
        <w:t>the</w:t>
      </w:r>
      <w:r>
        <w:rPr>
          <w:color w:val="231F20"/>
          <w:spacing w:val="-7"/>
          <w:sz w:val="20"/>
        </w:rPr>
        <w:t xml:space="preserve"> </w:t>
      </w:r>
      <w:r>
        <w:rPr>
          <w:color w:val="231F20"/>
          <w:sz w:val="20"/>
        </w:rPr>
        <w:t>FQDN</w:t>
      </w:r>
      <w:r>
        <w:rPr>
          <w:color w:val="231F20"/>
          <w:spacing w:val="-7"/>
          <w:sz w:val="20"/>
        </w:rPr>
        <w:t xml:space="preserve"> </w:t>
      </w:r>
      <w:r>
        <w:rPr>
          <w:color w:val="231F20"/>
          <w:sz w:val="20"/>
        </w:rPr>
        <w:t>in</w:t>
      </w:r>
      <w:r>
        <w:rPr>
          <w:color w:val="231F20"/>
          <w:spacing w:val="-7"/>
          <w:sz w:val="20"/>
        </w:rPr>
        <w:t xml:space="preserve"> </w:t>
      </w:r>
      <w:r>
        <w:rPr>
          <w:color w:val="231F20"/>
          <w:sz w:val="20"/>
        </w:rPr>
        <w:t>question</w:t>
      </w:r>
      <w:r>
        <w:rPr>
          <w:color w:val="231F20"/>
          <w:spacing w:val="-7"/>
          <w:sz w:val="20"/>
        </w:rPr>
        <w:t xml:space="preserve"> </w:t>
      </w:r>
      <w:r>
        <w:rPr>
          <w:color w:val="231F20"/>
          <w:sz w:val="20"/>
        </w:rPr>
        <w:t>and</w:t>
      </w:r>
      <w:r>
        <w:rPr>
          <w:color w:val="231F20"/>
          <w:spacing w:val="-7"/>
          <w:sz w:val="20"/>
        </w:rPr>
        <w:t xml:space="preserve"> </w:t>
      </w:r>
      <w:r>
        <w:rPr>
          <w:color w:val="231F20"/>
          <w:sz w:val="20"/>
        </w:rPr>
        <w:t>asks</w:t>
      </w:r>
      <w:r>
        <w:rPr>
          <w:color w:val="231F20"/>
          <w:spacing w:val="-7"/>
          <w:sz w:val="20"/>
        </w:rPr>
        <w:t xml:space="preserve"> </w:t>
      </w:r>
      <w:r>
        <w:rPr>
          <w:color w:val="231F20"/>
          <w:sz w:val="20"/>
        </w:rPr>
        <w:t>a</w:t>
      </w:r>
      <w:r>
        <w:rPr>
          <w:color w:val="231F20"/>
          <w:spacing w:val="-7"/>
          <w:sz w:val="20"/>
        </w:rPr>
        <w:t xml:space="preserve"> </w:t>
      </w:r>
      <w:r>
        <w:rPr>
          <w:color w:val="231F20"/>
          <w:sz w:val="20"/>
        </w:rPr>
        <w:t>root</w:t>
      </w:r>
      <w:r>
        <w:rPr>
          <w:color w:val="231F20"/>
          <w:spacing w:val="-7"/>
          <w:sz w:val="20"/>
        </w:rPr>
        <w:t xml:space="preserve"> </w:t>
      </w:r>
      <w:r>
        <w:rPr>
          <w:color w:val="231F20"/>
          <w:sz w:val="20"/>
        </w:rPr>
        <w:t>server</w:t>
      </w:r>
      <w:r>
        <w:rPr>
          <w:color w:val="231F20"/>
          <w:spacing w:val="-7"/>
          <w:sz w:val="20"/>
        </w:rPr>
        <w:t xml:space="preserve"> </w:t>
      </w:r>
      <w:r>
        <w:rPr>
          <w:color w:val="231F20"/>
          <w:sz w:val="20"/>
        </w:rPr>
        <w:t>(at</w:t>
      </w:r>
      <w:r>
        <w:rPr>
          <w:color w:val="231F20"/>
          <w:spacing w:val="-7"/>
          <w:sz w:val="20"/>
        </w:rPr>
        <w:t xml:space="preserve"> </w:t>
      </w:r>
      <w:r>
        <w:rPr>
          <w:color w:val="231F20"/>
          <w:sz w:val="20"/>
        </w:rPr>
        <w:t>one</w:t>
      </w:r>
      <w:r>
        <w:rPr>
          <w:color w:val="231F20"/>
          <w:spacing w:val="-7"/>
          <w:sz w:val="20"/>
        </w:rPr>
        <w:t xml:space="preserve"> </w:t>
      </w:r>
      <w:r>
        <w:rPr>
          <w:color w:val="231F20"/>
          <w:sz w:val="20"/>
        </w:rPr>
        <w:t xml:space="preserve">of the 13 ﬁxed IP addresses) for the DNS server responsible for the “de” top-level </w:t>
      </w:r>
      <w:r>
        <w:rPr>
          <w:color w:val="231F20"/>
          <w:spacing w:val="-2"/>
          <w:sz w:val="20"/>
        </w:rPr>
        <w:t>domain.</w:t>
      </w:r>
    </w:p>
    <w:p w14:paraId="13EDF64B" w14:textId="77777777" w:rsidR="00375E0D" w:rsidRDefault="00000000">
      <w:pPr>
        <w:pStyle w:val="ListParagraph"/>
        <w:numPr>
          <w:ilvl w:val="0"/>
          <w:numId w:val="31"/>
        </w:numPr>
        <w:tabs>
          <w:tab w:val="left" w:pos="409"/>
        </w:tabs>
        <w:spacing w:before="1" w:line="271" w:lineRule="auto"/>
        <w:ind w:left="408" w:right="1076"/>
        <w:jc w:val="left"/>
        <w:rPr>
          <w:sz w:val="20"/>
        </w:rPr>
      </w:pPr>
      <w:r>
        <w:rPr>
          <w:color w:val="231F20"/>
          <w:sz w:val="20"/>
        </w:rPr>
        <w:t>The</w:t>
      </w:r>
      <w:r>
        <w:rPr>
          <w:color w:val="231F20"/>
          <w:spacing w:val="-14"/>
          <w:sz w:val="20"/>
        </w:rPr>
        <w:t xml:space="preserve"> </w:t>
      </w:r>
      <w:r>
        <w:rPr>
          <w:color w:val="231F20"/>
          <w:sz w:val="20"/>
        </w:rPr>
        <w:t>DNS</w:t>
      </w:r>
      <w:r>
        <w:rPr>
          <w:color w:val="231F20"/>
          <w:spacing w:val="-14"/>
          <w:sz w:val="20"/>
        </w:rPr>
        <w:t xml:space="preserve"> </w:t>
      </w:r>
      <w:r>
        <w:rPr>
          <w:color w:val="231F20"/>
          <w:sz w:val="20"/>
        </w:rPr>
        <w:t>server</w:t>
      </w:r>
      <w:r>
        <w:rPr>
          <w:color w:val="231F20"/>
          <w:spacing w:val="-14"/>
          <w:sz w:val="20"/>
        </w:rPr>
        <w:t xml:space="preserve"> </w:t>
      </w:r>
      <w:r>
        <w:rPr>
          <w:color w:val="231F20"/>
          <w:sz w:val="20"/>
        </w:rPr>
        <w:t>receives</w:t>
      </w:r>
      <w:r>
        <w:rPr>
          <w:color w:val="231F20"/>
          <w:spacing w:val="-14"/>
          <w:sz w:val="20"/>
        </w:rPr>
        <w:t xml:space="preserve"> </w:t>
      </w:r>
      <w:r>
        <w:rPr>
          <w:color w:val="231F20"/>
          <w:sz w:val="20"/>
        </w:rPr>
        <w:t>the</w:t>
      </w:r>
      <w:r>
        <w:rPr>
          <w:color w:val="231F20"/>
          <w:spacing w:val="-14"/>
          <w:sz w:val="20"/>
        </w:rPr>
        <w:t xml:space="preserve"> </w:t>
      </w:r>
      <w:r>
        <w:rPr>
          <w:color w:val="231F20"/>
          <w:sz w:val="20"/>
        </w:rPr>
        <w:t>IP</w:t>
      </w:r>
      <w:r>
        <w:rPr>
          <w:color w:val="231F20"/>
          <w:spacing w:val="-14"/>
          <w:sz w:val="20"/>
        </w:rPr>
        <w:t xml:space="preserve"> </w:t>
      </w:r>
      <w:r>
        <w:rPr>
          <w:color w:val="231F20"/>
          <w:sz w:val="20"/>
        </w:rPr>
        <w:t>address</w:t>
      </w:r>
      <w:r>
        <w:rPr>
          <w:color w:val="231F20"/>
          <w:spacing w:val="-14"/>
          <w:sz w:val="20"/>
        </w:rPr>
        <w:t xml:space="preserve"> </w:t>
      </w:r>
      <w:r>
        <w:rPr>
          <w:color w:val="231F20"/>
          <w:sz w:val="20"/>
        </w:rPr>
        <w:t>of</w:t>
      </w:r>
      <w:r>
        <w:rPr>
          <w:color w:val="231F20"/>
          <w:spacing w:val="-14"/>
          <w:sz w:val="20"/>
        </w:rPr>
        <w:t xml:space="preserve"> </w:t>
      </w:r>
      <w:r>
        <w:rPr>
          <w:color w:val="231F20"/>
          <w:sz w:val="20"/>
        </w:rPr>
        <w:t>the</w:t>
      </w:r>
      <w:r>
        <w:rPr>
          <w:color w:val="231F20"/>
          <w:spacing w:val="-14"/>
          <w:sz w:val="20"/>
        </w:rPr>
        <w:t xml:space="preserve"> </w:t>
      </w:r>
      <w:r>
        <w:rPr>
          <w:color w:val="231F20"/>
          <w:sz w:val="20"/>
        </w:rPr>
        <w:t>responsible</w:t>
      </w:r>
      <w:r>
        <w:rPr>
          <w:color w:val="231F20"/>
          <w:spacing w:val="-13"/>
          <w:sz w:val="20"/>
        </w:rPr>
        <w:t xml:space="preserve"> </w:t>
      </w:r>
      <w:r>
        <w:rPr>
          <w:color w:val="231F20"/>
          <w:sz w:val="20"/>
        </w:rPr>
        <w:t>DNS</w:t>
      </w:r>
      <w:r>
        <w:rPr>
          <w:color w:val="231F20"/>
          <w:spacing w:val="-14"/>
          <w:sz w:val="20"/>
        </w:rPr>
        <w:t xml:space="preserve"> </w:t>
      </w:r>
      <w:r>
        <w:rPr>
          <w:color w:val="231F20"/>
          <w:sz w:val="20"/>
        </w:rPr>
        <w:t>server</w:t>
      </w:r>
      <w:r>
        <w:rPr>
          <w:color w:val="231F20"/>
          <w:spacing w:val="-14"/>
          <w:sz w:val="20"/>
        </w:rPr>
        <w:t xml:space="preserve"> </w:t>
      </w:r>
      <w:r>
        <w:rPr>
          <w:color w:val="231F20"/>
          <w:sz w:val="20"/>
        </w:rPr>
        <w:t>as</w:t>
      </w:r>
      <w:r>
        <w:rPr>
          <w:color w:val="231F20"/>
          <w:spacing w:val="-14"/>
          <w:sz w:val="20"/>
        </w:rPr>
        <w:t xml:space="preserve"> </w:t>
      </w:r>
      <w:r>
        <w:rPr>
          <w:color w:val="231F20"/>
          <w:sz w:val="20"/>
        </w:rPr>
        <w:t>an</w:t>
      </w:r>
      <w:r>
        <w:rPr>
          <w:color w:val="231F20"/>
          <w:spacing w:val="-14"/>
          <w:sz w:val="20"/>
        </w:rPr>
        <w:t xml:space="preserve"> </w:t>
      </w:r>
      <w:r>
        <w:rPr>
          <w:color w:val="231F20"/>
          <w:sz w:val="20"/>
        </w:rPr>
        <w:t>answer. This forms the basis for the next step.</w:t>
      </w:r>
    </w:p>
    <w:p w14:paraId="13EDF64C" w14:textId="77777777" w:rsidR="00375E0D" w:rsidRDefault="00000000">
      <w:pPr>
        <w:pStyle w:val="ListParagraph"/>
        <w:numPr>
          <w:ilvl w:val="0"/>
          <w:numId w:val="31"/>
        </w:numPr>
        <w:tabs>
          <w:tab w:val="left" w:pos="409"/>
        </w:tabs>
        <w:spacing w:line="271" w:lineRule="auto"/>
        <w:ind w:left="408" w:right="1287"/>
        <w:jc w:val="left"/>
        <w:rPr>
          <w:sz w:val="20"/>
        </w:rPr>
      </w:pPr>
      <w:r>
        <w:rPr>
          <w:color w:val="231F20"/>
          <w:sz w:val="20"/>
        </w:rPr>
        <w:t>The</w:t>
      </w:r>
      <w:r>
        <w:rPr>
          <w:color w:val="231F20"/>
          <w:spacing w:val="-12"/>
          <w:sz w:val="20"/>
        </w:rPr>
        <w:t xml:space="preserve"> </w:t>
      </w:r>
      <w:r>
        <w:rPr>
          <w:color w:val="231F20"/>
          <w:sz w:val="20"/>
        </w:rPr>
        <w:t>ISP’s</w:t>
      </w:r>
      <w:r>
        <w:rPr>
          <w:color w:val="231F20"/>
          <w:spacing w:val="-12"/>
          <w:sz w:val="20"/>
        </w:rPr>
        <w:t xml:space="preserve"> </w:t>
      </w:r>
      <w:r>
        <w:rPr>
          <w:color w:val="231F20"/>
          <w:sz w:val="20"/>
        </w:rPr>
        <w:t>DNS</w:t>
      </w:r>
      <w:r>
        <w:rPr>
          <w:color w:val="231F20"/>
          <w:spacing w:val="-12"/>
          <w:sz w:val="20"/>
        </w:rPr>
        <w:t xml:space="preserve"> </w:t>
      </w:r>
      <w:r>
        <w:rPr>
          <w:color w:val="231F20"/>
          <w:sz w:val="20"/>
        </w:rPr>
        <w:t>server</w:t>
      </w:r>
      <w:r>
        <w:rPr>
          <w:color w:val="231F20"/>
          <w:spacing w:val="-12"/>
          <w:sz w:val="20"/>
        </w:rPr>
        <w:t xml:space="preserve"> </w:t>
      </w:r>
      <w:r>
        <w:rPr>
          <w:color w:val="231F20"/>
          <w:sz w:val="20"/>
        </w:rPr>
        <w:t>contacts</w:t>
      </w:r>
      <w:r>
        <w:rPr>
          <w:color w:val="231F20"/>
          <w:spacing w:val="-12"/>
          <w:sz w:val="20"/>
        </w:rPr>
        <w:t xml:space="preserve"> </w:t>
      </w:r>
      <w:r>
        <w:rPr>
          <w:color w:val="231F20"/>
          <w:sz w:val="20"/>
        </w:rPr>
        <w:t>the</w:t>
      </w:r>
      <w:r>
        <w:rPr>
          <w:color w:val="231F20"/>
          <w:spacing w:val="-12"/>
          <w:sz w:val="20"/>
        </w:rPr>
        <w:t xml:space="preserve"> </w:t>
      </w:r>
      <w:r>
        <w:rPr>
          <w:color w:val="231F20"/>
          <w:sz w:val="20"/>
        </w:rPr>
        <w:t>“de”</w:t>
      </w:r>
      <w:r>
        <w:rPr>
          <w:color w:val="231F20"/>
          <w:spacing w:val="-12"/>
          <w:sz w:val="20"/>
        </w:rPr>
        <w:t xml:space="preserve"> </w:t>
      </w:r>
      <w:r>
        <w:rPr>
          <w:color w:val="231F20"/>
          <w:sz w:val="20"/>
        </w:rPr>
        <w:t>nameserver</w:t>
      </w:r>
      <w:r>
        <w:rPr>
          <w:color w:val="231F20"/>
          <w:spacing w:val="-12"/>
          <w:sz w:val="20"/>
        </w:rPr>
        <w:t xml:space="preserve"> </w:t>
      </w:r>
      <w:r>
        <w:rPr>
          <w:color w:val="231F20"/>
          <w:sz w:val="20"/>
        </w:rPr>
        <w:t>and</w:t>
      </w:r>
      <w:r>
        <w:rPr>
          <w:color w:val="231F20"/>
          <w:spacing w:val="-12"/>
          <w:sz w:val="20"/>
        </w:rPr>
        <w:t xml:space="preserve"> </w:t>
      </w:r>
      <w:r>
        <w:rPr>
          <w:color w:val="231F20"/>
          <w:sz w:val="20"/>
        </w:rPr>
        <w:t>asks</w:t>
      </w:r>
      <w:r>
        <w:rPr>
          <w:color w:val="231F20"/>
          <w:spacing w:val="-12"/>
          <w:sz w:val="20"/>
        </w:rPr>
        <w:t xml:space="preserve"> </w:t>
      </w:r>
      <w:r>
        <w:rPr>
          <w:color w:val="231F20"/>
          <w:sz w:val="20"/>
        </w:rPr>
        <w:t>it</w:t>
      </w:r>
      <w:r>
        <w:rPr>
          <w:color w:val="231F20"/>
          <w:spacing w:val="-12"/>
          <w:sz w:val="20"/>
        </w:rPr>
        <w:t xml:space="preserve"> </w:t>
      </w:r>
      <w:r>
        <w:rPr>
          <w:color w:val="231F20"/>
          <w:sz w:val="20"/>
        </w:rPr>
        <w:t>for</w:t>
      </w:r>
      <w:r>
        <w:rPr>
          <w:color w:val="231F20"/>
          <w:spacing w:val="-12"/>
          <w:sz w:val="20"/>
        </w:rPr>
        <w:t xml:space="preserve"> </w:t>
      </w:r>
      <w:r>
        <w:rPr>
          <w:color w:val="231F20"/>
          <w:sz w:val="20"/>
        </w:rPr>
        <w:t>the</w:t>
      </w:r>
      <w:r>
        <w:rPr>
          <w:color w:val="231F20"/>
          <w:spacing w:val="-12"/>
          <w:sz w:val="20"/>
        </w:rPr>
        <w:t xml:space="preserve"> </w:t>
      </w:r>
      <w:r>
        <w:rPr>
          <w:color w:val="231F20"/>
          <w:sz w:val="20"/>
        </w:rPr>
        <w:t>DNS</w:t>
      </w:r>
      <w:r>
        <w:rPr>
          <w:color w:val="231F20"/>
          <w:spacing w:val="-12"/>
          <w:sz w:val="20"/>
        </w:rPr>
        <w:t xml:space="preserve"> </w:t>
      </w:r>
      <w:r>
        <w:rPr>
          <w:color w:val="231F20"/>
          <w:sz w:val="20"/>
        </w:rPr>
        <w:t>server responsible for the domain “google.de”.</w:t>
      </w:r>
    </w:p>
    <w:p w14:paraId="13EDF64D" w14:textId="77777777" w:rsidR="00375E0D" w:rsidRDefault="00000000">
      <w:pPr>
        <w:pStyle w:val="ListParagraph"/>
        <w:numPr>
          <w:ilvl w:val="0"/>
          <w:numId w:val="31"/>
        </w:numPr>
        <w:tabs>
          <w:tab w:val="left" w:pos="409"/>
        </w:tabs>
        <w:ind w:left="408" w:hanging="281"/>
        <w:jc w:val="left"/>
        <w:rPr>
          <w:sz w:val="20"/>
        </w:rPr>
      </w:pPr>
      <w:r>
        <w:rPr>
          <w:color w:val="231F20"/>
          <w:sz w:val="20"/>
        </w:rPr>
        <w:t>The</w:t>
      </w:r>
      <w:r>
        <w:rPr>
          <w:color w:val="231F20"/>
          <w:spacing w:val="-3"/>
          <w:sz w:val="20"/>
        </w:rPr>
        <w:t xml:space="preserve"> </w:t>
      </w:r>
      <w:r>
        <w:rPr>
          <w:color w:val="231F20"/>
          <w:sz w:val="20"/>
        </w:rPr>
        <w:t>result</w:t>
      </w:r>
      <w:r>
        <w:rPr>
          <w:color w:val="231F20"/>
          <w:spacing w:val="-3"/>
          <w:sz w:val="20"/>
        </w:rPr>
        <w:t xml:space="preserve"> </w:t>
      </w:r>
      <w:r>
        <w:rPr>
          <w:color w:val="231F20"/>
          <w:sz w:val="20"/>
        </w:rPr>
        <w:t>is</w:t>
      </w:r>
      <w:r>
        <w:rPr>
          <w:color w:val="231F20"/>
          <w:spacing w:val="-3"/>
          <w:sz w:val="20"/>
        </w:rPr>
        <w:t xml:space="preserve"> </w:t>
      </w:r>
      <w:r>
        <w:rPr>
          <w:color w:val="231F20"/>
          <w:sz w:val="20"/>
        </w:rPr>
        <w:t>the</w:t>
      </w:r>
      <w:r>
        <w:rPr>
          <w:color w:val="231F20"/>
          <w:spacing w:val="-3"/>
          <w:sz w:val="20"/>
        </w:rPr>
        <w:t xml:space="preserve"> </w:t>
      </w:r>
      <w:r>
        <w:rPr>
          <w:color w:val="231F20"/>
          <w:sz w:val="20"/>
        </w:rPr>
        <w:t>IP</w:t>
      </w:r>
      <w:r>
        <w:rPr>
          <w:color w:val="231F20"/>
          <w:spacing w:val="-3"/>
          <w:sz w:val="20"/>
        </w:rPr>
        <w:t xml:space="preserve"> </w:t>
      </w:r>
      <w:r>
        <w:rPr>
          <w:color w:val="231F20"/>
          <w:sz w:val="20"/>
        </w:rPr>
        <w:t>address</w:t>
      </w:r>
      <w:r>
        <w:rPr>
          <w:color w:val="231F20"/>
          <w:spacing w:val="-2"/>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DNS</w:t>
      </w:r>
      <w:r>
        <w:rPr>
          <w:color w:val="231F20"/>
          <w:spacing w:val="-3"/>
          <w:sz w:val="20"/>
        </w:rPr>
        <w:t xml:space="preserve"> </w:t>
      </w:r>
      <w:r>
        <w:rPr>
          <w:color w:val="231F20"/>
          <w:sz w:val="20"/>
        </w:rPr>
        <w:t>server</w:t>
      </w:r>
      <w:r>
        <w:rPr>
          <w:color w:val="231F20"/>
          <w:spacing w:val="-3"/>
          <w:sz w:val="20"/>
        </w:rPr>
        <w:t xml:space="preserve"> </w:t>
      </w:r>
      <w:r>
        <w:rPr>
          <w:color w:val="231F20"/>
          <w:sz w:val="20"/>
        </w:rPr>
        <w:t>responsible</w:t>
      </w:r>
      <w:r>
        <w:rPr>
          <w:color w:val="231F20"/>
          <w:spacing w:val="-2"/>
          <w:sz w:val="20"/>
        </w:rPr>
        <w:t xml:space="preserve"> </w:t>
      </w:r>
      <w:r>
        <w:rPr>
          <w:color w:val="231F20"/>
          <w:sz w:val="20"/>
        </w:rPr>
        <w:t>for</w:t>
      </w:r>
      <w:r>
        <w:rPr>
          <w:color w:val="231F20"/>
          <w:spacing w:val="-3"/>
          <w:sz w:val="20"/>
        </w:rPr>
        <w:t xml:space="preserve"> </w:t>
      </w:r>
      <w:r>
        <w:rPr>
          <w:color w:val="231F20"/>
          <w:sz w:val="20"/>
        </w:rPr>
        <w:t>the</w:t>
      </w:r>
      <w:r>
        <w:rPr>
          <w:color w:val="231F20"/>
          <w:spacing w:val="-3"/>
          <w:sz w:val="20"/>
        </w:rPr>
        <w:t xml:space="preserve"> </w:t>
      </w:r>
      <w:r>
        <w:rPr>
          <w:color w:val="231F20"/>
          <w:sz w:val="20"/>
        </w:rPr>
        <w:t>“google.de”</w:t>
      </w:r>
      <w:r>
        <w:rPr>
          <w:color w:val="231F20"/>
          <w:spacing w:val="-3"/>
          <w:sz w:val="20"/>
        </w:rPr>
        <w:t xml:space="preserve"> </w:t>
      </w:r>
      <w:r>
        <w:rPr>
          <w:color w:val="231F20"/>
          <w:spacing w:val="-2"/>
          <w:sz w:val="20"/>
        </w:rPr>
        <w:t>zone.</w:t>
      </w:r>
    </w:p>
    <w:p w14:paraId="13EDF64E" w14:textId="77777777" w:rsidR="00375E0D" w:rsidRDefault="00000000">
      <w:pPr>
        <w:pStyle w:val="ListParagraph"/>
        <w:numPr>
          <w:ilvl w:val="0"/>
          <w:numId w:val="31"/>
        </w:numPr>
        <w:tabs>
          <w:tab w:val="left" w:pos="409"/>
        </w:tabs>
        <w:spacing w:before="30"/>
        <w:ind w:left="408" w:hanging="281"/>
        <w:jc w:val="left"/>
        <w:rPr>
          <w:sz w:val="20"/>
        </w:rPr>
      </w:pPr>
      <w:r>
        <w:rPr>
          <w:color w:val="231F20"/>
          <w:sz w:val="20"/>
        </w:rPr>
        <w:t>This</w:t>
      </w:r>
      <w:r>
        <w:rPr>
          <w:color w:val="231F20"/>
          <w:spacing w:val="-7"/>
          <w:sz w:val="20"/>
        </w:rPr>
        <w:t xml:space="preserve"> </w:t>
      </w:r>
      <w:r>
        <w:rPr>
          <w:color w:val="231F20"/>
          <w:sz w:val="20"/>
        </w:rPr>
        <w:t>server</w:t>
      </w:r>
      <w:r>
        <w:rPr>
          <w:color w:val="231F20"/>
          <w:spacing w:val="-6"/>
          <w:sz w:val="20"/>
        </w:rPr>
        <w:t xml:space="preserve"> </w:t>
      </w:r>
      <w:r>
        <w:rPr>
          <w:color w:val="231F20"/>
          <w:sz w:val="20"/>
        </w:rPr>
        <w:t>is</w:t>
      </w:r>
      <w:r>
        <w:rPr>
          <w:color w:val="231F20"/>
          <w:spacing w:val="-7"/>
          <w:sz w:val="20"/>
        </w:rPr>
        <w:t xml:space="preserve"> </w:t>
      </w:r>
      <w:r>
        <w:rPr>
          <w:color w:val="231F20"/>
          <w:sz w:val="20"/>
        </w:rPr>
        <w:t>then</w:t>
      </w:r>
      <w:r>
        <w:rPr>
          <w:color w:val="231F20"/>
          <w:spacing w:val="-6"/>
          <w:sz w:val="20"/>
        </w:rPr>
        <w:t xml:space="preserve"> </w:t>
      </w:r>
      <w:r>
        <w:rPr>
          <w:color w:val="231F20"/>
          <w:sz w:val="20"/>
        </w:rPr>
        <w:t>asked</w:t>
      </w:r>
      <w:r>
        <w:rPr>
          <w:color w:val="231F20"/>
          <w:spacing w:val="-7"/>
          <w:sz w:val="20"/>
        </w:rPr>
        <w:t xml:space="preserve"> </w:t>
      </w:r>
      <w:r>
        <w:rPr>
          <w:color w:val="231F20"/>
          <w:sz w:val="20"/>
        </w:rPr>
        <w:t>to</w:t>
      </w:r>
      <w:r>
        <w:rPr>
          <w:color w:val="231F20"/>
          <w:spacing w:val="-6"/>
          <w:sz w:val="20"/>
        </w:rPr>
        <w:t xml:space="preserve"> </w:t>
      </w:r>
      <w:r>
        <w:rPr>
          <w:color w:val="231F20"/>
          <w:sz w:val="20"/>
        </w:rPr>
        <w:t>provide</w:t>
      </w:r>
      <w:r>
        <w:rPr>
          <w:color w:val="231F20"/>
          <w:spacing w:val="-7"/>
          <w:sz w:val="20"/>
        </w:rPr>
        <w:t xml:space="preserve"> </w:t>
      </w:r>
      <w:r>
        <w:rPr>
          <w:color w:val="231F20"/>
          <w:sz w:val="20"/>
        </w:rPr>
        <w:t>an</w:t>
      </w:r>
      <w:r>
        <w:rPr>
          <w:color w:val="231F20"/>
          <w:spacing w:val="-6"/>
          <w:sz w:val="20"/>
        </w:rPr>
        <w:t xml:space="preserve"> </w:t>
      </w:r>
      <w:r>
        <w:rPr>
          <w:color w:val="231F20"/>
          <w:sz w:val="20"/>
        </w:rPr>
        <w:t>IP</w:t>
      </w:r>
      <w:r>
        <w:rPr>
          <w:color w:val="231F20"/>
          <w:spacing w:val="-6"/>
          <w:sz w:val="20"/>
        </w:rPr>
        <w:t xml:space="preserve"> </w:t>
      </w:r>
      <w:r>
        <w:rPr>
          <w:color w:val="231F20"/>
          <w:sz w:val="20"/>
        </w:rPr>
        <w:t>address</w:t>
      </w:r>
      <w:r>
        <w:rPr>
          <w:color w:val="231F20"/>
          <w:spacing w:val="-7"/>
          <w:sz w:val="20"/>
        </w:rPr>
        <w:t xml:space="preserve"> </w:t>
      </w:r>
      <w:r>
        <w:rPr>
          <w:color w:val="231F20"/>
          <w:sz w:val="20"/>
        </w:rPr>
        <w:t>record</w:t>
      </w:r>
      <w:r>
        <w:rPr>
          <w:color w:val="231F20"/>
          <w:spacing w:val="-6"/>
          <w:sz w:val="20"/>
        </w:rPr>
        <w:t xml:space="preserve"> </w:t>
      </w:r>
      <w:r>
        <w:rPr>
          <w:color w:val="231F20"/>
          <w:sz w:val="20"/>
        </w:rPr>
        <w:t>for</w:t>
      </w:r>
      <w:r>
        <w:rPr>
          <w:color w:val="231F20"/>
          <w:spacing w:val="-7"/>
          <w:sz w:val="20"/>
        </w:rPr>
        <w:t xml:space="preserve"> </w:t>
      </w:r>
      <w:r>
        <w:rPr>
          <w:color w:val="231F20"/>
          <w:sz w:val="20"/>
        </w:rPr>
        <w:t>the</w:t>
      </w:r>
      <w:r>
        <w:rPr>
          <w:color w:val="231F20"/>
          <w:spacing w:val="-6"/>
          <w:sz w:val="20"/>
        </w:rPr>
        <w:t xml:space="preserve"> </w:t>
      </w:r>
      <w:r>
        <w:rPr>
          <w:color w:val="231F20"/>
          <w:sz w:val="20"/>
        </w:rPr>
        <w:t>FQDN</w:t>
      </w:r>
      <w:r>
        <w:rPr>
          <w:color w:val="231F20"/>
          <w:spacing w:val="-7"/>
          <w:sz w:val="20"/>
        </w:rPr>
        <w:t xml:space="preserve"> </w:t>
      </w:r>
      <w:r>
        <w:rPr>
          <w:color w:val="231F20"/>
          <w:spacing w:val="-2"/>
          <w:sz w:val="20"/>
        </w:rPr>
        <w:t>“google.de”.</w:t>
      </w:r>
    </w:p>
    <w:p w14:paraId="13EDF64F" w14:textId="77777777" w:rsidR="00375E0D" w:rsidRDefault="00000000">
      <w:pPr>
        <w:pStyle w:val="ListParagraph"/>
        <w:numPr>
          <w:ilvl w:val="0"/>
          <w:numId w:val="31"/>
        </w:numPr>
        <w:tabs>
          <w:tab w:val="left" w:pos="409"/>
        </w:tabs>
        <w:spacing w:before="30" w:line="271" w:lineRule="auto"/>
        <w:ind w:left="408" w:right="1117"/>
        <w:jc w:val="left"/>
        <w:rPr>
          <w:sz w:val="20"/>
        </w:rPr>
      </w:pPr>
      <w:r>
        <w:rPr>
          <w:color w:val="231F20"/>
          <w:sz w:val="20"/>
        </w:rPr>
        <w:t>The answer provided is an authoritative answer. That means that it stems directly from the DNS server responsible for the corresponding zone. It is correct, but there was a lot of effort required to obtain it.</w:t>
      </w:r>
    </w:p>
    <w:p w14:paraId="13EDF650" w14:textId="77777777" w:rsidR="00375E0D" w:rsidRDefault="00000000">
      <w:pPr>
        <w:pStyle w:val="ListParagraph"/>
        <w:numPr>
          <w:ilvl w:val="0"/>
          <w:numId w:val="31"/>
        </w:numPr>
        <w:tabs>
          <w:tab w:val="left" w:pos="409"/>
        </w:tabs>
        <w:spacing w:before="1" w:line="271" w:lineRule="auto"/>
        <w:ind w:left="408" w:right="1404"/>
        <w:jc w:val="left"/>
        <w:rPr>
          <w:sz w:val="20"/>
        </w:rPr>
      </w:pPr>
      <w:r>
        <w:rPr>
          <w:color w:val="231F20"/>
          <w:sz w:val="20"/>
        </w:rPr>
        <w:t xml:space="preserve">The reply is delivered to the local DNS server, which may decide to store it in its </w:t>
      </w:r>
      <w:r>
        <w:rPr>
          <w:color w:val="231F20"/>
          <w:w w:val="105"/>
          <w:sz w:val="20"/>
        </w:rPr>
        <w:t>local</w:t>
      </w:r>
      <w:r>
        <w:rPr>
          <w:color w:val="231F20"/>
          <w:spacing w:val="-13"/>
          <w:w w:val="105"/>
          <w:sz w:val="20"/>
        </w:rPr>
        <w:t xml:space="preserve"> </w:t>
      </w:r>
      <w:r>
        <w:rPr>
          <w:color w:val="231F20"/>
          <w:w w:val="105"/>
          <w:sz w:val="20"/>
        </w:rPr>
        <w:t>DNS</w:t>
      </w:r>
      <w:r>
        <w:rPr>
          <w:color w:val="231F20"/>
          <w:spacing w:val="-13"/>
          <w:w w:val="105"/>
          <w:sz w:val="20"/>
        </w:rPr>
        <w:t xml:space="preserve"> </w:t>
      </w:r>
      <w:r>
        <w:rPr>
          <w:color w:val="231F20"/>
          <w:w w:val="105"/>
          <w:sz w:val="20"/>
        </w:rPr>
        <w:t>cache</w:t>
      </w:r>
      <w:r>
        <w:rPr>
          <w:color w:val="231F20"/>
          <w:spacing w:val="-13"/>
          <w:w w:val="105"/>
          <w:sz w:val="20"/>
        </w:rPr>
        <w:t xml:space="preserve"> </w:t>
      </w:r>
      <w:r>
        <w:rPr>
          <w:color w:val="231F20"/>
          <w:w w:val="105"/>
          <w:sz w:val="20"/>
        </w:rPr>
        <w:t>to</w:t>
      </w:r>
      <w:r>
        <w:rPr>
          <w:color w:val="231F20"/>
          <w:spacing w:val="-13"/>
          <w:w w:val="105"/>
          <w:sz w:val="20"/>
        </w:rPr>
        <w:t xml:space="preserve"> </w:t>
      </w:r>
      <w:r>
        <w:rPr>
          <w:color w:val="231F20"/>
          <w:w w:val="105"/>
          <w:sz w:val="20"/>
        </w:rPr>
        <w:t>speed</w:t>
      </w:r>
      <w:r>
        <w:rPr>
          <w:color w:val="231F20"/>
          <w:spacing w:val="-13"/>
          <w:w w:val="105"/>
          <w:sz w:val="20"/>
        </w:rPr>
        <w:t xml:space="preserve"> </w:t>
      </w:r>
      <w:r>
        <w:rPr>
          <w:color w:val="231F20"/>
          <w:w w:val="105"/>
          <w:sz w:val="20"/>
        </w:rPr>
        <w:t>up</w:t>
      </w:r>
      <w:r>
        <w:rPr>
          <w:color w:val="231F20"/>
          <w:spacing w:val="-13"/>
          <w:w w:val="105"/>
          <w:sz w:val="20"/>
        </w:rPr>
        <w:t xml:space="preserve"> </w:t>
      </w:r>
      <w:r>
        <w:rPr>
          <w:color w:val="231F20"/>
          <w:w w:val="105"/>
          <w:sz w:val="20"/>
        </w:rPr>
        <w:t>subsequent</w:t>
      </w:r>
      <w:r>
        <w:rPr>
          <w:color w:val="231F20"/>
          <w:spacing w:val="-13"/>
          <w:w w:val="105"/>
          <w:sz w:val="20"/>
        </w:rPr>
        <w:t xml:space="preserve"> </w:t>
      </w:r>
      <w:r>
        <w:rPr>
          <w:color w:val="231F20"/>
          <w:w w:val="105"/>
          <w:sz w:val="20"/>
        </w:rPr>
        <w:t>queries.</w:t>
      </w:r>
    </w:p>
    <w:p w14:paraId="13EDF651" w14:textId="77777777" w:rsidR="00375E0D" w:rsidRDefault="00000000">
      <w:pPr>
        <w:pStyle w:val="ListParagraph"/>
        <w:numPr>
          <w:ilvl w:val="0"/>
          <w:numId w:val="31"/>
        </w:numPr>
        <w:tabs>
          <w:tab w:val="left" w:pos="409"/>
        </w:tabs>
        <w:spacing w:line="271" w:lineRule="auto"/>
        <w:ind w:left="408" w:right="1321"/>
        <w:jc w:val="left"/>
        <w:rPr>
          <w:sz w:val="20"/>
        </w:rPr>
      </w:pPr>
      <w:r>
        <w:rPr>
          <w:color w:val="231F20"/>
          <w:sz w:val="20"/>
        </w:rPr>
        <w:t>Finally, the response is sent back to the client system, which can ﬁnally initiate a connection to the respective IP address.</w:t>
      </w:r>
    </w:p>
    <w:p w14:paraId="13EDF652" w14:textId="77777777" w:rsidR="00375E0D" w:rsidRDefault="00375E0D">
      <w:pPr>
        <w:pStyle w:val="BodyText"/>
        <w:spacing w:before="7"/>
        <w:rPr>
          <w:sz w:val="22"/>
        </w:rPr>
      </w:pPr>
    </w:p>
    <w:p w14:paraId="13EDF653" w14:textId="77777777" w:rsidR="00375E0D" w:rsidRDefault="00000000">
      <w:pPr>
        <w:pStyle w:val="BodyText"/>
        <w:spacing w:line="271" w:lineRule="auto"/>
        <w:ind w:left="128" w:right="954"/>
        <w:jc w:val="both"/>
      </w:pPr>
      <w:r>
        <w:rPr>
          <w:color w:val="231F20"/>
          <w:w w:val="105"/>
        </w:rPr>
        <w:t xml:space="preserve">While the caching mechanisms provided at various stages in the process (the client </w:t>
      </w:r>
      <w:r>
        <w:rPr>
          <w:color w:val="231F20"/>
          <w:spacing w:val="-2"/>
          <w:w w:val="105"/>
        </w:rPr>
        <w:t>system</w:t>
      </w:r>
      <w:r>
        <w:rPr>
          <w:color w:val="231F20"/>
          <w:spacing w:val="-8"/>
          <w:w w:val="105"/>
        </w:rPr>
        <w:t xml:space="preserve"> </w:t>
      </w:r>
      <w:r>
        <w:rPr>
          <w:color w:val="231F20"/>
          <w:spacing w:val="-2"/>
          <w:w w:val="105"/>
        </w:rPr>
        <w:t>may</w:t>
      </w:r>
      <w:r>
        <w:rPr>
          <w:color w:val="231F20"/>
          <w:spacing w:val="-8"/>
          <w:w w:val="105"/>
        </w:rPr>
        <w:t xml:space="preserve"> </w:t>
      </w:r>
      <w:r>
        <w:rPr>
          <w:color w:val="231F20"/>
          <w:spacing w:val="-2"/>
          <w:w w:val="105"/>
        </w:rPr>
        <w:t>also</w:t>
      </w:r>
      <w:r>
        <w:rPr>
          <w:color w:val="231F20"/>
          <w:spacing w:val="-8"/>
          <w:w w:val="105"/>
        </w:rPr>
        <w:t xml:space="preserve"> </w:t>
      </w:r>
      <w:r>
        <w:rPr>
          <w:color w:val="231F20"/>
          <w:spacing w:val="-2"/>
          <w:w w:val="105"/>
        </w:rPr>
        <w:t>contain</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local</w:t>
      </w:r>
      <w:r>
        <w:rPr>
          <w:color w:val="231F20"/>
          <w:spacing w:val="-8"/>
          <w:w w:val="105"/>
        </w:rPr>
        <w:t xml:space="preserve"> </w:t>
      </w:r>
      <w:r>
        <w:rPr>
          <w:color w:val="231F20"/>
          <w:spacing w:val="-2"/>
          <w:w w:val="105"/>
        </w:rPr>
        <w:t>DNS</w:t>
      </w:r>
      <w:r>
        <w:rPr>
          <w:color w:val="231F20"/>
          <w:spacing w:val="-8"/>
          <w:w w:val="105"/>
        </w:rPr>
        <w:t xml:space="preserve"> </w:t>
      </w:r>
      <w:r>
        <w:rPr>
          <w:color w:val="231F20"/>
          <w:spacing w:val="-2"/>
          <w:w w:val="105"/>
        </w:rPr>
        <w:t>cache)</w:t>
      </w:r>
      <w:r>
        <w:rPr>
          <w:color w:val="231F20"/>
          <w:spacing w:val="-8"/>
          <w:w w:val="105"/>
        </w:rPr>
        <w:t xml:space="preserve"> </w:t>
      </w:r>
      <w:r>
        <w:rPr>
          <w:color w:val="231F20"/>
          <w:spacing w:val="-2"/>
          <w:w w:val="105"/>
        </w:rPr>
        <w:t>generally</w:t>
      </w:r>
      <w:r>
        <w:rPr>
          <w:color w:val="231F20"/>
          <w:spacing w:val="-8"/>
          <w:w w:val="105"/>
        </w:rPr>
        <w:t xml:space="preserve"> </w:t>
      </w:r>
      <w:r>
        <w:rPr>
          <w:color w:val="231F20"/>
          <w:spacing w:val="-2"/>
          <w:w w:val="105"/>
        </w:rPr>
        <w:t>provide</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massive</w:t>
      </w:r>
      <w:r>
        <w:rPr>
          <w:color w:val="231F20"/>
          <w:spacing w:val="-8"/>
          <w:w w:val="105"/>
        </w:rPr>
        <w:t xml:space="preserve"> </w:t>
      </w:r>
      <w:r>
        <w:rPr>
          <w:color w:val="231F20"/>
          <w:spacing w:val="-2"/>
          <w:w w:val="105"/>
        </w:rPr>
        <w:t>boost</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 xml:space="preserve">per- </w:t>
      </w:r>
      <w:proofErr w:type="spellStart"/>
      <w:r>
        <w:rPr>
          <w:color w:val="231F20"/>
          <w:w w:val="105"/>
        </w:rPr>
        <w:t>formance</w:t>
      </w:r>
      <w:proofErr w:type="spellEnd"/>
      <w:r>
        <w:rPr>
          <w:color w:val="231F20"/>
          <w:w w:val="105"/>
        </w:rPr>
        <w:t xml:space="preserve"> for subsequent queries, it is sometimes useful to insist on an authoritative </w:t>
      </w:r>
      <w:r>
        <w:rPr>
          <w:color w:val="231F20"/>
          <w:spacing w:val="-2"/>
          <w:w w:val="105"/>
        </w:rPr>
        <w:t>answer</w:t>
      </w:r>
      <w:r>
        <w:rPr>
          <w:color w:val="231F20"/>
          <w:spacing w:val="-9"/>
          <w:w w:val="105"/>
        </w:rPr>
        <w:t xml:space="preserve"> </w:t>
      </w:r>
      <w:r>
        <w:rPr>
          <w:color w:val="231F20"/>
          <w:spacing w:val="-2"/>
          <w:w w:val="105"/>
        </w:rPr>
        <w:t>for</w:t>
      </w:r>
      <w:r>
        <w:rPr>
          <w:color w:val="231F20"/>
          <w:spacing w:val="-9"/>
          <w:w w:val="105"/>
        </w:rPr>
        <w:t xml:space="preserve"> </w:t>
      </w:r>
      <w:r>
        <w:rPr>
          <w:color w:val="231F20"/>
          <w:spacing w:val="-2"/>
          <w:w w:val="105"/>
        </w:rPr>
        <w:t>a</w:t>
      </w:r>
      <w:r>
        <w:rPr>
          <w:color w:val="231F20"/>
          <w:spacing w:val="-9"/>
          <w:w w:val="105"/>
        </w:rPr>
        <w:t xml:space="preserve"> </w:t>
      </w:r>
      <w:r>
        <w:rPr>
          <w:color w:val="231F20"/>
          <w:spacing w:val="-2"/>
          <w:w w:val="105"/>
        </w:rPr>
        <w:t>DNS</w:t>
      </w:r>
      <w:r>
        <w:rPr>
          <w:color w:val="231F20"/>
          <w:spacing w:val="-9"/>
          <w:w w:val="105"/>
        </w:rPr>
        <w:t xml:space="preserve"> </w:t>
      </w:r>
      <w:r>
        <w:rPr>
          <w:color w:val="231F20"/>
          <w:spacing w:val="-2"/>
          <w:w w:val="105"/>
        </w:rPr>
        <w:t>query.</w:t>
      </w:r>
      <w:r>
        <w:rPr>
          <w:color w:val="231F20"/>
          <w:spacing w:val="-9"/>
          <w:w w:val="105"/>
        </w:rPr>
        <w:t xml:space="preserve"> </w:t>
      </w:r>
      <w:r>
        <w:rPr>
          <w:color w:val="231F20"/>
          <w:spacing w:val="-2"/>
          <w:w w:val="105"/>
        </w:rPr>
        <w:t>This</w:t>
      </w:r>
      <w:r>
        <w:rPr>
          <w:color w:val="231F20"/>
          <w:spacing w:val="-9"/>
          <w:w w:val="105"/>
        </w:rPr>
        <w:t xml:space="preserve"> </w:t>
      </w:r>
      <w:r>
        <w:rPr>
          <w:color w:val="231F20"/>
          <w:spacing w:val="-2"/>
          <w:w w:val="105"/>
        </w:rPr>
        <w:t>can</w:t>
      </w:r>
      <w:r>
        <w:rPr>
          <w:color w:val="231F20"/>
          <w:spacing w:val="-9"/>
          <w:w w:val="105"/>
        </w:rPr>
        <w:t xml:space="preserve"> </w:t>
      </w:r>
      <w:r>
        <w:rPr>
          <w:color w:val="231F20"/>
          <w:spacing w:val="-2"/>
          <w:w w:val="105"/>
        </w:rPr>
        <w:t>be</w:t>
      </w:r>
      <w:r>
        <w:rPr>
          <w:color w:val="231F20"/>
          <w:spacing w:val="-9"/>
          <w:w w:val="105"/>
        </w:rPr>
        <w:t xml:space="preserve"> </w:t>
      </w:r>
      <w:r>
        <w:rPr>
          <w:color w:val="231F20"/>
          <w:spacing w:val="-2"/>
          <w:w w:val="105"/>
        </w:rPr>
        <w:t>achieved</w:t>
      </w:r>
      <w:r>
        <w:rPr>
          <w:color w:val="231F20"/>
          <w:spacing w:val="-9"/>
          <w:w w:val="105"/>
        </w:rPr>
        <w:t xml:space="preserve"> </w:t>
      </w:r>
      <w:r>
        <w:rPr>
          <w:color w:val="231F20"/>
          <w:spacing w:val="-2"/>
          <w:w w:val="105"/>
        </w:rPr>
        <w:t>by</w:t>
      </w:r>
      <w:r>
        <w:rPr>
          <w:color w:val="231F20"/>
          <w:spacing w:val="-9"/>
          <w:w w:val="105"/>
        </w:rPr>
        <w:t xml:space="preserve"> </w:t>
      </w:r>
      <w:r>
        <w:rPr>
          <w:color w:val="231F20"/>
          <w:spacing w:val="-2"/>
          <w:w w:val="105"/>
        </w:rPr>
        <w:t>using</w:t>
      </w:r>
      <w:r>
        <w:rPr>
          <w:color w:val="231F20"/>
          <w:spacing w:val="-9"/>
          <w:w w:val="105"/>
        </w:rPr>
        <w:t xml:space="preserve"> </w:t>
      </w:r>
      <w:r>
        <w:rPr>
          <w:color w:val="231F20"/>
          <w:spacing w:val="-2"/>
          <w:w w:val="105"/>
        </w:rPr>
        <w:t>a</w:t>
      </w:r>
      <w:r>
        <w:rPr>
          <w:color w:val="231F20"/>
          <w:spacing w:val="-9"/>
          <w:w w:val="105"/>
        </w:rPr>
        <w:t xml:space="preserve"> </w:t>
      </w:r>
      <w:r>
        <w:rPr>
          <w:color w:val="231F20"/>
          <w:spacing w:val="-2"/>
          <w:w w:val="105"/>
        </w:rPr>
        <w:t>“recursive</w:t>
      </w:r>
      <w:r>
        <w:rPr>
          <w:color w:val="231F20"/>
          <w:spacing w:val="-9"/>
          <w:w w:val="105"/>
        </w:rPr>
        <w:t xml:space="preserve"> </w:t>
      </w:r>
      <w:r>
        <w:rPr>
          <w:color w:val="231F20"/>
          <w:spacing w:val="-2"/>
          <w:w w:val="105"/>
        </w:rPr>
        <w:t>resolver,”</w:t>
      </w:r>
      <w:r>
        <w:rPr>
          <w:color w:val="231F20"/>
          <w:spacing w:val="-9"/>
          <w:w w:val="105"/>
        </w:rPr>
        <w:t xml:space="preserve"> </w:t>
      </w:r>
      <w:r>
        <w:rPr>
          <w:color w:val="231F20"/>
          <w:spacing w:val="-2"/>
          <w:w w:val="105"/>
        </w:rPr>
        <w:t>such</w:t>
      </w:r>
      <w:r>
        <w:rPr>
          <w:color w:val="231F20"/>
          <w:spacing w:val="-9"/>
          <w:w w:val="105"/>
        </w:rPr>
        <w:t xml:space="preserve"> </w:t>
      </w:r>
      <w:r>
        <w:rPr>
          <w:color w:val="231F20"/>
          <w:spacing w:val="-2"/>
          <w:w w:val="105"/>
        </w:rPr>
        <w:t xml:space="preserve">as </w:t>
      </w:r>
      <w:r>
        <w:rPr>
          <w:color w:val="231F20"/>
          <w:w w:val="105"/>
        </w:rPr>
        <w:t xml:space="preserve">the command line tool </w:t>
      </w:r>
      <w:r>
        <w:rPr>
          <w:color w:val="231F20"/>
          <w:w w:val="105"/>
          <w:sz w:val="18"/>
        </w:rPr>
        <w:t xml:space="preserve">dig </w:t>
      </w:r>
      <w:r>
        <w:rPr>
          <w:color w:val="231F20"/>
          <w:w w:val="105"/>
        </w:rPr>
        <w:t xml:space="preserve">with the corresponding parameter </w:t>
      </w:r>
      <w:r>
        <w:rPr>
          <w:color w:val="231F20"/>
          <w:w w:val="105"/>
          <w:sz w:val="18"/>
        </w:rPr>
        <w:t>+trace</w:t>
      </w:r>
      <w:r>
        <w:rPr>
          <w:color w:val="231F20"/>
          <w:w w:val="105"/>
        </w:rPr>
        <w:t>. It can also be done</w:t>
      </w:r>
      <w:r>
        <w:rPr>
          <w:color w:val="231F20"/>
          <w:spacing w:val="-15"/>
          <w:w w:val="105"/>
        </w:rPr>
        <w:t xml:space="preserve"> </w:t>
      </w:r>
      <w:r>
        <w:rPr>
          <w:color w:val="231F20"/>
          <w:w w:val="105"/>
        </w:rPr>
        <w:t>manually</w:t>
      </w:r>
      <w:r>
        <w:rPr>
          <w:color w:val="231F20"/>
          <w:spacing w:val="-14"/>
          <w:w w:val="105"/>
        </w:rPr>
        <w:t xml:space="preserve"> </w:t>
      </w:r>
      <w:r>
        <w:rPr>
          <w:color w:val="231F20"/>
          <w:w w:val="105"/>
        </w:rPr>
        <w:t>by</w:t>
      </w:r>
      <w:r>
        <w:rPr>
          <w:color w:val="231F20"/>
          <w:spacing w:val="-15"/>
          <w:w w:val="105"/>
        </w:rPr>
        <w:t xml:space="preserve"> </w:t>
      </w:r>
      <w:r>
        <w:rPr>
          <w:color w:val="231F20"/>
          <w:w w:val="105"/>
        </w:rPr>
        <w:t>traversing</w:t>
      </w:r>
      <w:r>
        <w:rPr>
          <w:color w:val="231F20"/>
          <w:spacing w:val="-14"/>
          <w:w w:val="105"/>
        </w:rPr>
        <w:t xml:space="preserve"> </w:t>
      </w:r>
      <w:r>
        <w:rPr>
          <w:color w:val="231F20"/>
          <w:w w:val="105"/>
        </w:rPr>
        <w:t>the</w:t>
      </w:r>
      <w:r>
        <w:rPr>
          <w:color w:val="231F20"/>
          <w:spacing w:val="-15"/>
          <w:w w:val="105"/>
        </w:rPr>
        <w:t xml:space="preserve"> </w:t>
      </w:r>
      <w:r>
        <w:rPr>
          <w:color w:val="231F20"/>
          <w:w w:val="105"/>
        </w:rPr>
        <w:t>DNS</w:t>
      </w:r>
      <w:r>
        <w:rPr>
          <w:color w:val="231F20"/>
          <w:spacing w:val="-14"/>
          <w:w w:val="105"/>
        </w:rPr>
        <w:t xml:space="preserve"> </w:t>
      </w:r>
      <w:r>
        <w:rPr>
          <w:color w:val="231F20"/>
          <w:w w:val="105"/>
        </w:rPr>
        <w:t>hierarchy</w:t>
      </w:r>
      <w:r>
        <w:rPr>
          <w:color w:val="231F20"/>
          <w:spacing w:val="-15"/>
          <w:w w:val="105"/>
        </w:rPr>
        <w:t xml:space="preserve"> </w:t>
      </w:r>
      <w:r>
        <w:rPr>
          <w:color w:val="231F20"/>
          <w:w w:val="105"/>
        </w:rPr>
        <w:t>step</w:t>
      </w:r>
      <w:r>
        <w:rPr>
          <w:color w:val="231F20"/>
          <w:spacing w:val="-14"/>
          <w:w w:val="105"/>
        </w:rPr>
        <w:t xml:space="preserve"> </w:t>
      </w:r>
      <w:r>
        <w:rPr>
          <w:color w:val="231F20"/>
          <w:w w:val="105"/>
        </w:rPr>
        <w:t>by</w:t>
      </w:r>
      <w:r>
        <w:rPr>
          <w:color w:val="231F20"/>
          <w:spacing w:val="-15"/>
          <w:w w:val="105"/>
        </w:rPr>
        <w:t xml:space="preserve"> </w:t>
      </w:r>
      <w:r>
        <w:rPr>
          <w:color w:val="231F20"/>
          <w:w w:val="105"/>
        </w:rPr>
        <w:t>step</w:t>
      </w:r>
      <w:r>
        <w:rPr>
          <w:color w:val="231F20"/>
          <w:spacing w:val="-14"/>
          <w:w w:val="105"/>
        </w:rPr>
        <w:t xml:space="preserve"> </w:t>
      </w:r>
      <w:r>
        <w:rPr>
          <w:color w:val="231F20"/>
          <w:w w:val="105"/>
        </w:rPr>
        <w:t>using</w:t>
      </w:r>
      <w:r>
        <w:rPr>
          <w:color w:val="231F20"/>
          <w:spacing w:val="-15"/>
          <w:w w:val="105"/>
        </w:rPr>
        <w:t xml:space="preserve"> </w:t>
      </w:r>
      <w:r>
        <w:rPr>
          <w:color w:val="231F20"/>
          <w:w w:val="105"/>
        </w:rPr>
        <w:t>standard</w:t>
      </w:r>
      <w:r>
        <w:rPr>
          <w:color w:val="231F20"/>
          <w:spacing w:val="-14"/>
          <w:w w:val="105"/>
        </w:rPr>
        <w:t xml:space="preserve"> </w:t>
      </w:r>
      <w:r>
        <w:rPr>
          <w:color w:val="231F20"/>
          <w:w w:val="105"/>
        </w:rPr>
        <w:t xml:space="preserve">operating tools, such as </w:t>
      </w:r>
      <w:proofErr w:type="spellStart"/>
      <w:r>
        <w:rPr>
          <w:color w:val="231F20"/>
          <w:w w:val="105"/>
          <w:sz w:val="18"/>
        </w:rPr>
        <w:t>nslookup</w:t>
      </w:r>
      <w:proofErr w:type="spellEnd"/>
      <w:r>
        <w:rPr>
          <w:color w:val="231F20"/>
          <w:w w:val="105"/>
        </w:rPr>
        <w:t xml:space="preserve">. An authoritative response can only be obtained from the </w:t>
      </w:r>
      <w:r>
        <w:rPr>
          <w:color w:val="231F20"/>
          <w:spacing w:val="-2"/>
          <w:w w:val="105"/>
        </w:rPr>
        <w:t>nameserver</w:t>
      </w:r>
      <w:r>
        <w:rPr>
          <w:color w:val="231F20"/>
          <w:spacing w:val="-4"/>
          <w:w w:val="105"/>
        </w:rPr>
        <w:t xml:space="preserve"> </w:t>
      </w:r>
      <w:r>
        <w:rPr>
          <w:color w:val="231F20"/>
          <w:spacing w:val="-2"/>
          <w:w w:val="105"/>
        </w:rPr>
        <w:t>responsible</w:t>
      </w:r>
      <w:r>
        <w:rPr>
          <w:color w:val="231F20"/>
          <w:spacing w:val="-4"/>
          <w:w w:val="105"/>
        </w:rPr>
        <w:t xml:space="preserve"> </w:t>
      </w:r>
      <w:r>
        <w:rPr>
          <w:color w:val="231F20"/>
          <w:spacing w:val="-2"/>
          <w:w w:val="105"/>
        </w:rPr>
        <w:t>for</w:t>
      </w:r>
      <w:r>
        <w:rPr>
          <w:color w:val="231F20"/>
          <w:spacing w:val="-4"/>
          <w:w w:val="105"/>
        </w:rPr>
        <w:t xml:space="preserve"> </w:t>
      </w:r>
      <w:r>
        <w:rPr>
          <w:color w:val="231F20"/>
          <w:spacing w:val="-2"/>
          <w:w w:val="105"/>
        </w:rPr>
        <w:t>the</w:t>
      </w:r>
      <w:r>
        <w:rPr>
          <w:color w:val="231F20"/>
          <w:spacing w:val="-4"/>
          <w:w w:val="105"/>
        </w:rPr>
        <w:t xml:space="preserve"> </w:t>
      </w:r>
      <w:r>
        <w:rPr>
          <w:color w:val="231F20"/>
          <w:spacing w:val="-2"/>
          <w:w w:val="105"/>
        </w:rPr>
        <w:t>domain/zone.</w:t>
      </w:r>
      <w:r>
        <w:rPr>
          <w:color w:val="231F20"/>
          <w:spacing w:val="-4"/>
          <w:w w:val="105"/>
        </w:rPr>
        <w:t xml:space="preserve"> </w:t>
      </w:r>
      <w:r>
        <w:rPr>
          <w:color w:val="231F20"/>
          <w:spacing w:val="-2"/>
          <w:w w:val="105"/>
        </w:rPr>
        <w:t>To</w:t>
      </w:r>
      <w:r>
        <w:rPr>
          <w:color w:val="231F20"/>
          <w:spacing w:val="-4"/>
          <w:w w:val="105"/>
        </w:rPr>
        <w:t xml:space="preserve"> </w:t>
      </w:r>
      <w:r>
        <w:rPr>
          <w:color w:val="231F20"/>
          <w:spacing w:val="-2"/>
          <w:w w:val="105"/>
        </w:rPr>
        <w:t>ﬁnd</w:t>
      </w:r>
      <w:r>
        <w:rPr>
          <w:color w:val="231F20"/>
          <w:spacing w:val="-4"/>
          <w:w w:val="105"/>
        </w:rPr>
        <w:t xml:space="preserve"> </w:t>
      </w:r>
      <w:r>
        <w:rPr>
          <w:color w:val="231F20"/>
          <w:spacing w:val="-2"/>
          <w:w w:val="105"/>
        </w:rPr>
        <w:t>the</w:t>
      </w:r>
      <w:r>
        <w:rPr>
          <w:color w:val="231F20"/>
          <w:spacing w:val="-4"/>
          <w:w w:val="105"/>
        </w:rPr>
        <w:t xml:space="preserve"> </w:t>
      </w:r>
      <w:r>
        <w:rPr>
          <w:color w:val="231F20"/>
          <w:spacing w:val="-2"/>
          <w:w w:val="105"/>
        </w:rPr>
        <w:t>responsible</w:t>
      </w:r>
      <w:r>
        <w:rPr>
          <w:color w:val="231F20"/>
          <w:spacing w:val="-4"/>
          <w:w w:val="105"/>
        </w:rPr>
        <w:t xml:space="preserve"> </w:t>
      </w:r>
      <w:r>
        <w:rPr>
          <w:color w:val="231F20"/>
          <w:spacing w:val="-2"/>
          <w:w w:val="105"/>
        </w:rPr>
        <w:t>nameserver,</w:t>
      </w:r>
      <w:r>
        <w:rPr>
          <w:color w:val="231F20"/>
          <w:spacing w:val="-4"/>
          <w:w w:val="105"/>
        </w:rPr>
        <w:t xml:space="preserve"> </w:t>
      </w:r>
      <w:r>
        <w:rPr>
          <w:color w:val="231F20"/>
          <w:spacing w:val="-2"/>
          <w:w w:val="105"/>
        </w:rPr>
        <w:t xml:space="preserve">the </w:t>
      </w:r>
      <w:r>
        <w:rPr>
          <w:color w:val="231F20"/>
          <w:w w:val="105"/>
        </w:rPr>
        <w:t xml:space="preserve">DNS queries must ask for nameserver (NS) entries that contain the respective </w:t>
      </w:r>
      <w:r>
        <w:rPr>
          <w:color w:val="231F20"/>
          <w:spacing w:val="-2"/>
          <w:w w:val="105"/>
        </w:rPr>
        <w:t>addresses.</w:t>
      </w:r>
    </w:p>
    <w:p w14:paraId="13EDF654" w14:textId="77777777" w:rsidR="00375E0D" w:rsidRDefault="00375E0D">
      <w:pPr>
        <w:pStyle w:val="BodyText"/>
        <w:spacing w:before="8"/>
        <w:rPr>
          <w:sz w:val="22"/>
        </w:rPr>
      </w:pPr>
    </w:p>
    <w:p w14:paraId="13EDF655" w14:textId="77777777" w:rsidR="00375E0D" w:rsidRDefault="00000000">
      <w:pPr>
        <w:pStyle w:val="BodyText"/>
        <w:spacing w:line="271" w:lineRule="auto"/>
        <w:ind w:left="127" w:right="953"/>
        <w:jc w:val="both"/>
      </w:pPr>
      <w:r>
        <w:rPr>
          <w:color w:val="231F20"/>
        </w:rPr>
        <w:t xml:space="preserve">DNS servers also allow “reverse” lookups. The Domain Name System can be used to ﬁnd out what domain name is associated with a given IP address. This can yield a </w:t>
      </w:r>
      <w:proofErr w:type="spellStart"/>
      <w:r>
        <w:rPr>
          <w:color w:val="231F20"/>
        </w:rPr>
        <w:t>dif</w:t>
      </w:r>
      <w:proofErr w:type="spellEnd"/>
      <w:r>
        <w:rPr>
          <w:color w:val="231F20"/>
        </w:rPr>
        <w:t xml:space="preserve">- </w:t>
      </w:r>
      <w:proofErr w:type="spellStart"/>
      <w:r>
        <w:rPr>
          <w:color w:val="231F20"/>
        </w:rPr>
        <w:t>ferent</w:t>
      </w:r>
      <w:proofErr w:type="spellEnd"/>
      <w:r>
        <w:rPr>
          <w:color w:val="231F20"/>
        </w:rPr>
        <w:t xml:space="preserve"> result than the original query, and often yields a more speciﬁc FQDN for the sys- </w:t>
      </w:r>
      <w:proofErr w:type="spellStart"/>
      <w:r>
        <w:rPr>
          <w:color w:val="231F20"/>
        </w:rPr>
        <w:t>tem</w:t>
      </w:r>
      <w:proofErr w:type="spellEnd"/>
      <w:r>
        <w:rPr>
          <w:color w:val="231F20"/>
        </w:rPr>
        <w:t xml:space="preserve"> in question. A reverse lookup for the IP address given in the example for “goo- gle.de” currently yields the FQDN “muc12s11-in-f3.1e100.net”, which may or may not indicate that the system in question </w:t>
      </w:r>
      <w:proofErr w:type="gramStart"/>
      <w:r>
        <w:rPr>
          <w:color w:val="231F20"/>
        </w:rPr>
        <w:t>is located in</w:t>
      </w:r>
      <w:proofErr w:type="gramEnd"/>
      <w:r>
        <w:rPr>
          <w:color w:val="231F20"/>
        </w:rPr>
        <w:t xml:space="preserve"> Munich.</w:t>
      </w:r>
    </w:p>
    <w:p w14:paraId="13EDF656" w14:textId="77777777" w:rsidR="00375E0D" w:rsidRDefault="00375E0D">
      <w:pPr>
        <w:pStyle w:val="BodyText"/>
        <w:rPr>
          <w:sz w:val="24"/>
        </w:rPr>
      </w:pPr>
    </w:p>
    <w:p w14:paraId="13EDF657" w14:textId="77777777" w:rsidR="00375E0D" w:rsidRDefault="00000000">
      <w:pPr>
        <w:pStyle w:val="Heading7"/>
        <w:spacing w:before="203"/>
        <w:ind w:left="128"/>
      </w:pPr>
      <w:r>
        <w:rPr>
          <w:color w:val="003946"/>
        </w:rPr>
        <w:t>Types</w:t>
      </w:r>
      <w:r>
        <w:rPr>
          <w:color w:val="003946"/>
          <w:spacing w:val="-12"/>
        </w:rPr>
        <w:t xml:space="preserve"> </w:t>
      </w:r>
      <w:r>
        <w:rPr>
          <w:color w:val="003946"/>
        </w:rPr>
        <w:t>of</w:t>
      </w:r>
      <w:r>
        <w:rPr>
          <w:color w:val="003946"/>
          <w:spacing w:val="-11"/>
        </w:rPr>
        <w:t xml:space="preserve"> </w:t>
      </w:r>
      <w:r>
        <w:rPr>
          <w:color w:val="003946"/>
          <w:spacing w:val="-2"/>
        </w:rPr>
        <w:t>Records</w:t>
      </w:r>
    </w:p>
    <w:p w14:paraId="13EDF658" w14:textId="77777777" w:rsidR="00375E0D" w:rsidRDefault="00375E0D">
      <w:pPr>
        <w:pStyle w:val="BodyText"/>
        <w:spacing w:before="10"/>
        <w:rPr>
          <w:sz w:val="26"/>
        </w:rPr>
      </w:pPr>
    </w:p>
    <w:p w14:paraId="13EDF659" w14:textId="77777777" w:rsidR="00375E0D" w:rsidRDefault="00000000">
      <w:pPr>
        <w:pStyle w:val="BodyText"/>
        <w:spacing w:line="271" w:lineRule="auto"/>
        <w:ind w:left="128" w:right="954" w:hanging="1"/>
        <w:jc w:val="both"/>
      </w:pPr>
      <w:r>
        <w:rPr>
          <w:color w:val="231F20"/>
        </w:rPr>
        <w:t xml:space="preserve">As mentioned, the Domain Name System allows for more entry types in its database than just IP addresses of individual hosts. The most important entry types are as </w:t>
      </w:r>
      <w:proofErr w:type="spellStart"/>
      <w:r>
        <w:rPr>
          <w:color w:val="231F20"/>
        </w:rPr>
        <w:t>fol</w:t>
      </w:r>
      <w:proofErr w:type="spellEnd"/>
      <w:r>
        <w:rPr>
          <w:color w:val="231F20"/>
        </w:rPr>
        <w:t xml:space="preserve">- </w:t>
      </w:r>
      <w:r>
        <w:rPr>
          <w:color w:val="231F20"/>
          <w:spacing w:val="-2"/>
        </w:rPr>
        <w:t>lows:</w:t>
      </w:r>
    </w:p>
    <w:p w14:paraId="13EDF65A"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28"/>
            <w:col w:w="8914"/>
          </w:cols>
        </w:sectPr>
      </w:pPr>
    </w:p>
    <w:p w14:paraId="13EDF65B" w14:textId="77777777" w:rsidR="00375E0D" w:rsidRDefault="00375E0D">
      <w:pPr>
        <w:pStyle w:val="BodyText"/>
      </w:pPr>
    </w:p>
    <w:p w14:paraId="13EDF65C" w14:textId="77777777" w:rsidR="00375E0D" w:rsidRDefault="00375E0D">
      <w:pPr>
        <w:pStyle w:val="BodyText"/>
        <w:spacing w:before="5"/>
      </w:pPr>
    </w:p>
    <w:p w14:paraId="13EDF65D" w14:textId="77777777" w:rsidR="00375E0D" w:rsidRDefault="00000000">
      <w:pPr>
        <w:ind w:left="957"/>
        <w:rPr>
          <w:sz w:val="18"/>
        </w:rPr>
      </w:pPr>
      <w:r>
        <w:rPr>
          <w:color w:val="003946"/>
          <w:sz w:val="18"/>
        </w:rPr>
        <w:t>Domain</w:t>
      </w:r>
      <w:r>
        <w:rPr>
          <w:color w:val="003946"/>
          <w:spacing w:val="-8"/>
          <w:sz w:val="18"/>
        </w:rPr>
        <w:t xml:space="preserve"> </w:t>
      </w:r>
      <w:r>
        <w:rPr>
          <w:color w:val="003946"/>
          <w:sz w:val="18"/>
        </w:rPr>
        <w:t>Name</w:t>
      </w:r>
      <w:r>
        <w:rPr>
          <w:color w:val="003946"/>
          <w:spacing w:val="-7"/>
          <w:sz w:val="18"/>
        </w:rPr>
        <w:t xml:space="preserve"> </w:t>
      </w:r>
      <w:r>
        <w:rPr>
          <w:color w:val="003946"/>
          <w:spacing w:val="-2"/>
          <w:sz w:val="18"/>
        </w:rPr>
        <w:t>System</w:t>
      </w:r>
    </w:p>
    <w:p w14:paraId="13EDF65E" w14:textId="77777777" w:rsidR="00375E0D" w:rsidRDefault="00375E0D">
      <w:pPr>
        <w:pStyle w:val="BodyText"/>
      </w:pPr>
    </w:p>
    <w:p w14:paraId="13EDF65F" w14:textId="77777777" w:rsidR="00375E0D" w:rsidRDefault="00375E0D">
      <w:pPr>
        <w:pStyle w:val="BodyText"/>
      </w:pPr>
    </w:p>
    <w:p w14:paraId="13EDF660" w14:textId="77777777" w:rsidR="00375E0D" w:rsidRDefault="00375E0D">
      <w:pPr>
        <w:pStyle w:val="BodyText"/>
      </w:pPr>
    </w:p>
    <w:p w14:paraId="13EDF661" w14:textId="77777777" w:rsidR="00375E0D" w:rsidRDefault="00375E0D">
      <w:pPr>
        <w:pStyle w:val="BodyText"/>
      </w:pPr>
    </w:p>
    <w:p w14:paraId="13EDF662" w14:textId="77777777" w:rsidR="00375E0D" w:rsidRDefault="00375E0D">
      <w:pPr>
        <w:pStyle w:val="BodyText"/>
        <w:spacing w:before="7"/>
        <w:rPr>
          <w:sz w:val="23"/>
        </w:rPr>
      </w:pPr>
    </w:p>
    <w:p w14:paraId="13EDF663" w14:textId="77777777" w:rsidR="00375E0D" w:rsidRDefault="00000000">
      <w:pPr>
        <w:pStyle w:val="ListParagraph"/>
        <w:numPr>
          <w:ilvl w:val="1"/>
          <w:numId w:val="31"/>
        </w:numPr>
        <w:tabs>
          <w:tab w:val="left" w:pos="1237"/>
          <w:tab w:val="left" w:pos="1238"/>
        </w:tabs>
        <w:spacing w:before="100"/>
        <w:ind w:hanging="281"/>
        <w:rPr>
          <w:sz w:val="20"/>
        </w:rPr>
      </w:pPr>
      <w:proofErr w:type="gramStart"/>
      <w:r>
        <w:rPr>
          <w:color w:val="231F20"/>
          <w:sz w:val="18"/>
        </w:rPr>
        <w:t>A</w:t>
      </w:r>
      <w:proofErr w:type="gramEnd"/>
      <w:r>
        <w:rPr>
          <w:color w:val="231F20"/>
          <w:spacing w:val="2"/>
          <w:sz w:val="18"/>
        </w:rPr>
        <w:t xml:space="preserve"> </w:t>
      </w:r>
      <w:r>
        <w:rPr>
          <w:color w:val="231F20"/>
          <w:sz w:val="20"/>
        </w:rPr>
        <w:t>entry</w:t>
      </w:r>
      <w:r>
        <w:rPr>
          <w:color w:val="231F20"/>
          <w:spacing w:val="-3"/>
          <w:sz w:val="20"/>
        </w:rPr>
        <w:t xml:space="preserve"> </w:t>
      </w:r>
      <w:r>
        <w:rPr>
          <w:color w:val="231F20"/>
          <w:sz w:val="20"/>
        </w:rPr>
        <w:t>types</w:t>
      </w:r>
      <w:r>
        <w:rPr>
          <w:color w:val="231F20"/>
          <w:spacing w:val="-3"/>
          <w:sz w:val="20"/>
        </w:rPr>
        <w:t xml:space="preserve"> </w:t>
      </w:r>
      <w:r>
        <w:rPr>
          <w:color w:val="231F20"/>
          <w:sz w:val="20"/>
        </w:rPr>
        <w:t>denote</w:t>
      </w:r>
      <w:r>
        <w:rPr>
          <w:color w:val="231F20"/>
          <w:spacing w:val="-2"/>
          <w:sz w:val="20"/>
        </w:rPr>
        <w:t xml:space="preserve"> </w:t>
      </w:r>
      <w:r>
        <w:rPr>
          <w:color w:val="231F20"/>
          <w:sz w:val="20"/>
        </w:rPr>
        <w:t>an</w:t>
      </w:r>
      <w:r>
        <w:rPr>
          <w:color w:val="231F20"/>
          <w:spacing w:val="-3"/>
          <w:sz w:val="20"/>
        </w:rPr>
        <w:t xml:space="preserve"> </w:t>
      </w:r>
      <w:r>
        <w:rPr>
          <w:color w:val="231F20"/>
          <w:sz w:val="20"/>
        </w:rPr>
        <w:t>IPv4</w:t>
      </w:r>
      <w:r>
        <w:rPr>
          <w:color w:val="231F20"/>
          <w:spacing w:val="-3"/>
          <w:sz w:val="20"/>
        </w:rPr>
        <w:t xml:space="preserve"> </w:t>
      </w:r>
      <w:r>
        <w:rPr>
          <w:color w:val="231F20"/>
          <w:sz w:val="20"/>
        </w:rPr>
        <w:t>address</w:t>
      </w:r>
      <w:r>
        <w:rPr>
          <w:color w:val="231F20"/>
          <w:spacing w:val="-2"/>
          <w:sz w:val="20"/>
        </w:rPr>
        <w:t xml:space="preserve"> </w:t>
      </w:r>
      <w:r>
        <w:rPr>
          <w:color w:val="231F20"/>
          <w:sz w:val="20"/>
        </w:rPr>
        <w:t>for</w:t>
      </w:r>
      <w:r>
        <w:rPr>
          <w:color w:val="231F20"/>
          <w:spacing w:val="-3"/>
          <w:sz w:val="20"/>
        </w:rPr>
        <w:t xml:space="preserve"> </w:t>
      </w:r>
      <w:r>
        <w:rPr>
          <w:color w:val="231F20"/>
          <w:sz w:val="20"/>
        </w:rPr>
        <w:t>a</w:t>
      </w:r>
      <w:r>
        <w:rPr>
          <w:color w:val="231F20"/>
          <w:spacing w:val="-3"/>
          <w:sz w:val="20"/>
        </w:rPr>
        <w:t xml:space="preserve"> </w:t>
      </w:r>
      <w:r>
        <w:rPr>
          <w:color w:val="231F20"/>
          <w:sz w:val="20"/>
        </w:rPr>
        <w:t>given</w:t>
      </w:r>
      <w:r>
        <w:rPr>
          <w:color w:val="231F20"/>
          <w:spacing w:val="-3"/>
          <w:sz w:val="20"/>
        </w:rPr>
        <w:t xml:space="preserve"> </w:t>
      </w:r>
      <w:r>
        <w:rPr>
          <w:color w:val="231F20"/>
          <w:sz w:val="20"/>
        </w:rPr>
        <w:t>symbolic</w:t>
      </w:r>
      <w:r>
        <w:rPr>
          <w:color w:val="231F20"/>
          <w:spacing w:val="-2"/>
          <w:sz w:val="20"/>
        </w:rPr>
        <w:t xml:space="preserve"> name.</w:t>
      </w:r>
    </w:p>
    <w:p w14:paraId="13EDF664" w14:textId="77777777" w:rsidR="00375E0D" w:rsidRDefault="00000000">
      <w:pPr>
        <w:pStyle w:val="ListParagraph"/>
        <w:numPr>
          <w:ilvl w:val="1"/>
          <w:numId w:val="31"/>
        </w:numPr>
        <w:tabs>
          <w:tab w:val="left" w:pos="1237"/>
          <w:tab w:val="left" w:pos="1238"/>
        </w:tabs>
        <w:spacing w:before="30"/>
        <w:ind w:hanging="281"/>
        <w:rPr>
          <w:sz w:val="20"/>
        </w:rPr>
      </w:pPr>
      <w:r>
        <w:rPr>
          <w:color w:val="231F20"/>
          <w:sz w:val="18"/>
        </w:rPr>
        <w:t>AAAA</w:t>
      </w:r>
      <w:r>
        <w:rPr>
          <w:color w:val="231F20"/>
          <w:sz w:val="20"/>
        </w:rPr>
        <w:t>-type</w:t>
      </w:r>
      <w:r>
        <w:rPr>
          <w:color w:val="231F20"/>
          <w:spacing w:val="-8"/>
          <w:sz w:val="20"/>
        </w:rPr>
        <w:t xml:space="preserve"> </w:t>
      </w:r>
      <w:r>
        <w:rPr>
          <w:color w:val="231F20"/>
          <w:sz w:val="20"/>
        </w:rPr>
        <w:t>records</w:t>
      </w:r>
      <w:r>
        <w:rPr>
          <w:color w:val="231F20"/>
          <w:spacing w:val="-7"/>
          <w:sz w:val="20"/>
        </w:rPr>
        <w:t xml:space="preserve"> </w:t>
      </w:r>
      <w:r>
        <w:rPr>
          <w:color w:val="231F20"/>
          <w:sz w:val="20"/>
        </w:rPr>
        <w:t>are</w:t>
      </w:r>
      <w:r>
        <w:rPr>
          <w:color w:val="231F20"/>
          <w:spacing w:val="-8"/>
          <w:sz w:val="20"/>
        </w:rPr>
        <w:t xml:space="preserve"> </w:t>
      </w:r>
      <w:r>
        <w:rPr>
          <w:color w:val="231F20"/>
          <w:sz w:val="20"/>
        </w:rPr>
        <w:t>used</w:t>
      </w:r>
      <w:r>
        <w:rPr>
          <w:color w:val="231F20"/>
          <w:spacing w:val="-7"/>
          <w:sz w:val="20"/>
        </w:rPr>
        <w:t xml:space="preserve"> </w:t>
      </w:r>
      <w:r>
        <w:rPr>
          <w:color w:val="231F20"/>
          <w:sz w:val="20"/>
        </w:rPr>
        <w:t>to</w:t>
      </w:r>
      <w:r>
        <w:rPr>
          <w:color w:val="231F20"/>
          <w:spacing w:val="-7"/>
          <w:sz w:val="20"/>
        </w:rPr>
        <w:t xml:space="preserve"> </w:t>
      </w:r>
      <w:r>
        <w:rPr>
          <w:color w:val="231F20"/>
          <w:sz w:val="20"/>
        </w:rPr>
        <w:t>store</w:t>
      </w:r>
      <w:r>
        <w:rPr>
          <w:color w:val="231F20"/>
          <w:spacing w:val="-8"/>
          <w:sz w:val="20"/>
        </w:rPr>
        <w:t xml:space="preserve"> </w:t>
      </w:r>
      <w:r>
        <w:rPr>
          <w:color w:val="231F20"/>
          <w:sz w:val="20"/>
        </w:rPr>
        <w:t>an</w:t>
      </w:r>
      <w:r>
        <w:rPr>
          <w:color w:val="231F20"/>
          <w:spacing w:val="-7"/>
          <w:sz w:val="20"/>
        </w:rPr>
        <w:t xml:space="preserve"> </w:t>
      </w:r>
      <w:r>
        <w:rPr>
          <w:color w:val="231F20"/>
          <w:sz w:val="20"/>
        </w:rPr>
        <w:t>IPv6</w:t>
      </w:r>
      <w:r>
        <w:rPr>
          <w:color w:val="231F20"/>
          <w:spacing w:val="-8"/>
          <w:sz w:val="20"/>
        </w:rPr>
        <w:t xml:space="preserve"> </w:t>
      </w:r>
      <w:r>
        <w:rPr>
          <w:color w:val="231F20"/>
          <w:sz w:val="20"/>
        </w:rPr>
        <w:t>address</w:t>
      </w:r>
      <w:r>
        <w:rPr>
          <w:color w:val="231F20"/>
          <w:spacing w:val="-7"/>
          <w:sz w:val="20"/>
        </w:rPr>
        <w:t xml:space="preserve"> </w:t>
      </w:r>
      <w:r>
        <w:rPr>
          <w:color w:val="231F20"/>
          <w:sz w:val="20"/>
        </w:rPr>
        <w:t>for</w:t>
      </w:r>
      <w:r>
        <w:rPr>
          <w:color w:val="231F20"/>
          <w:spacing w:val="-7"/>
          <w:sz w:val="20"/>
        </w:rPr>
        <w:t xml:space="preserve"> </w:t>
      </w:r>
      <w:r>
        <w:rPr>
          <w:color w:val="231F20"/>
          <w:sz w:val="20"/>
        </w:rPr>
        <w:t>a</w:t>
      </w:r>
      <w:r>
        <w:rPr>
          <w:color w:val="231F20"/>
          <w:spacing w:val="-8"/>
          <w:sz w:val="20"/>
        </w:rPr>
        <w:t xml:space="preserve"> </w:t>
      </w:r>
      <w:r>
        <w:rPr>
          <w:color w:val="231F20"/>
          <w:spacing w:val="-2"/>
          <w:sz w:val="20"/>
        </w:rPr>
        <w:t>name.</w:t>
      </w:r>
    </w:p>
    <w:p w14:paraId="13EDF665" w14:textId="77777777" w:rsidR="00375E0D" w:rsidRDefault="00000000">
      <w:pPr>
        <w:pStyle w:val="ListParagraph"/>
        <w:numPr>
          <w:ilvl w:val="1"/>
          <w:numId w:val="31"/>
        </w:numPr>
        <w:tabs>
          <w:tab w:val="left" w:pos="1237"/>
          <w:tab w:val="left" w:pos="1238"/>
        </w:tabs>
        <w:spacing w:before="30" w:line="271" w:lineRule="auto"/>
        <w:ind w:right="2298"/>
        <w:rPr>
          <w:sz w:val="20"/>
        </w:rPr>
      </w:pPr>
      <w:r>
        <w:rPr>
          <w:color w:val="231F20"/>
          <w:sz w:val="18"/>
        </w:rPr>
        <w:t xml:space="preserve">CNAME </w:t>
      </w:r>
      <w:r>
        <w:rPr>
          <w:color w:val="231F20"/>
          <w:sz w:val="20"/>
        </w:rPr>
        <w:t>(Canonical Name) records can be used to provide public alias names for other</w:t>
      </w:r>
      <w:r>
        <w:rPr>
          <w:color w:val="231F20"/>
          <w:spacing w:val="-6"/>
          <w:sz w:val="20"/>
        </w:rPr>
        <w:t xml:space="preserve"> </w:t>
      </w:r>
      <w:r>
        <w:rPr>
          <w:color w:val="231F20"/>
          <w:sz w:val="20"/>
        </w:rPr>
        <w:t>FQDNs</w:t>
      </w:r>
      <w:r>
        <w:rPr>
          <w:color w:val="231F20"/>
          <w:spacing w:val="-6"/>
          <w:sz w:val="20"/>
        </w:rPr>
        <w:t xml:space="preserve"> </w:t>
      </w:r>
      <w:r>
        <w:rPr>
          <w:color w:val="231F20"/>
          <w:sz w:val="20"/>
        </w:rPr>
        <w:t>and</w:t>
      </w:r>
      <w:r>
        <w:rPr>
          <w:color w:val="231F20"/>
          <w:spacing w:val="-6"/>
          <w:sz w:val="20"/>
        </w:rPr>
        <w:t xml:space="preserve"> </w:t>
      </w:r>
      <w:r>
        <w:rPr>
          <w:color w:val="231F20"/>
          <w:sz w:val="20"/>
        </w:rPr>
        <w:t>are</w:t>
      </w:r>
      <w:r>
        <w:rPr>
          <w:color w:val="231F20"/>
          <w:spacing w:val="-6"/>
          <w:sz w:val="20"/>
        </w:rPr>
        <w:t xml:space="preserve"> </w:t>
      </w:r>
      <w:r>
        <w:rPr>
          <w:color w:val="231F20"/>
          <w:sz w:val="20"/>
        </w:rPr>
        <w:t>often</w:t>
      </w:r>
      <w:r>
        <w:rPr>
          <w:color w:val="231F20"/>
          <w:spacing w:val="-6"/>
          <w:sz w:val="20"/>
        </w:rPr>
        <w:t xml:space="preserve"> </w:t>
      </w:r>
      <w:r>
        <w:rPr>
          <w:color w:val="231F20"/>
          <w:sz w:val="20"/>
        </w:rPr>
        <w:t>the</w:t>
      </w:r>
      <w:r>
        <w:rPr>
          <w:color w:val="231F20"/>
          <w:spacing w:val="-6"/>
          <w:sz w:val="20"/>
        </w:rPr>
        <w:t xml:space="preserve"> </w:t>
      </w:r>
      <w:r>
        <w:rPr>
          <w:color w:val="231F20"/>
          <w:sz w:val="20"/>
        </w:rPr>
        <w:t>reason</w:t>
      </w:r>
      <w:r>
        <w:rPr>
          <w:color w:val="231F20"/>
          <w:spacing w:val="-6"/>
          <w:sz w:val="20"/>
        </w:rPr>
        <w:t xml:space="preserve"> </w:t>
      </w:r>
      <w:r>
        <w:rPr>
          <w:color w:val="231F20"/>
          <w:sz w:val="20"/>
        </w:rPr>
        <w:t>a</w:t>
      </w:r>
      <w:r>
        <w:rPr>
          <w:color w:val="231F20"/>
          <w:spacing w:val="-6"/>
          <w:sz w:val="20"/>
        </w:rPr>
        <w:t xml:space="preserve"> </w:t>
      </w:r>
      <w:r>
        <w:rPr>
          <w:color w:val="231F20"/>
          <w:sz w:val="20"/>
        </w:rPr>
        <w:t>reverse</w:t>
      </w:r>
      <w:r>
        <w:rPr>
          <w:color w:val="231F20"/>
          <w:spacing w:val="-6"/>
          <w:sz w:val="20"/>
        </w:rPr>
        <w:t xml:space="preserve"> </w:t>
      </w:r>
      <w:r>
        <w:rPr>
          <w:color w:val="231F20"/>
          <w:sz w:val="20"/>
        </w:rPr>
        <w:t>DNS</w:t>
      </w:r>
      <w:r>
        <w:rPr>
          <w:color w:val="231F20"/>
          <w:spacing w:val="-6"/>
          <w:sz w:val="20"/>
        </w:rPr>
        <w:t xml:space="preserve"> </w:t>
      </w:r>
      <w:r>
        <w:rPr>
          <w:color w:val="231F20"/>
          <w:sz w:val="20"/>
        </w:rPr>
        <w:t>query</w:t>
      </w:r>
      <w:r>
        <w:rPr>
          <w:color w:val="231F20"/>
          <w:spacing w:val="-6"/>
          <w:sz w:val="20"/>
        </w:rPr>
        <w:t xml:space="preserve"> </w:t>
      </w:r>
      <w:r>
        <w:rPr>
          <w:color w:val="231F20"/>
          <w:sz w:val="20"/>
        </w:rPr>
        <w:t>does</w:t>
      </w:r>
      <w:r>
        <w:rPr>
          <w:color w:val="231F20"/>
          <w:spacing w:val="-6"/>
          <w:sz w:val="20"/>
        </w:rPr>
        <w:t xml:space="preserve"> </w:t>
      </w:r>
      <w:r>
        <w:rPr>
          <w:color w:val="231F20"/>
          <w:sz w:val="20"/>
        </w:rPr>
        <w:t>not</w:t>
      </w:r>
      <w:r>
        <w:rPr>
          <w:color w:val="231F20"/>
          <w:spacing w:val="-6"/>
          <w:sz w:val="20"/>
        </w:rPr>
        <w:t xml:space="preserve"> </w:t>
      </w:r>
      <w:r>
        <w:rPr>
          <w:color w:val="231F20"/>
          <w:sz w:val="20"/>
        </w:rPr>
        <w:t>yield</w:t>
      </w:r>
      <w:r>
        <w:rPr>
          <w:color w:val="231F20"/>
          <w:spacing w:val="-6"/>
          <w:sz w:val="20"/>
        </w:rPr>
        <w:t xml:space="preserve"> </w:t>
      </w:r>
      <w:r>
        <w:rPr>
          <w:color w:val="231F20"/>
          <w:sz w:val="20"/>
        </w:rPr>
        <w:t>the</w:t>
      </w:r>
      <w:r>
        <w:rPr>
          <w:color w:val="231F20"/>
          <w:spacing w:val="-6"/>
          <w:sz w:val="20"/>
        </w:rPr>
        <w:t xml:space="preserve"> </w:t>
      </w:r>
      <w:r>
        <w:rPr>
          <w:color w:val="231F20"/>
          <w:sz w:val="20"/>
        </w:rPr>
        <w:t>same result as a forward DNS query.</w:t>
      </w:r>
    </w:p>
    <w:p w14:paraId="13EDF666" w14:textId="77777777" w:rsidR="00375E0D" w:rsidRDefault="00000000">
      <w:pPr>
        <w:pStyle w:val="ListParagraph"/>
        <w:numPr>
          <w:ilvl w:val="1"/>
          <w:numId w:val="31"/>
        </w:numPr>
        <w:tabs>
          <w:tab w:val="left" w:pos="1237"/>
          <w:tab w:val="left" w:pos="1238"/>
        </w:tabs>
        <w:spacing w:line="271" w:lineRule="auto"/>
        <w:ind w:right="2813" w:hanging="281"/>
        <w:rPr>
          <w:sz w:val="20"/>
        </w:rPr>
      </w:pPr>
      <w:r>
        <w:rPr>
          <w:color w:val="231F20"/>
          <w:sz w:val="18"/>
        </w:rPr>
        <w:t xml:space="preserve">NS </w:t>
      </w:r>
      <w:r>
        <w:rPr>
          <w:color w:val="231F20"/>
          <w:sz w:val="20"/>
        </w:rPr>
        <w:t>stands for “nameserver” and contains responsible nameservers for a given domain name.</w:t>
      </w:r>
    </w:p>
    <w:p w14:paraId="13EDF667" w14:textId="77777777" w:rsidR="00375E0D" w:rsidRDefault="00000000">
      <w:pPr>
        <w:pStyle w:val="ListParagraph"/>
        <w:numPr>
          <w:ilvl w:val="1"/>
          <w:numId w:val="31"/>
        </w:numPr>
        <w:tabs>
          <w:tab w:val="left" w:pos="1237"/>
          <w:tab w:val="left" w:pos="1238"/>
        </w:tabs>
        <w:spacing w:before="1" w:line="271" w:lineRule="auto"/>
        <w:ind w:right="2279" w:hanging="281"/>
        <w:rPr>
          <w:sz w:val="20"/>
        </w:rPr>
      </w:pPr>
      <w:r>
        <w:rPr>
          <w:color w:val="231F20"/>
          <w:sz w:val="18"/>
        </w:rPr>
        <w:t xml:space="preserve">MX </w:t>
      </w:r>
      <w:r>
        <w:rPr>
          <w:color w:val="231F20"/>
          <w:sz w:val="20"/>
        </w:rPr>
        <w:t>(Mail Exchange)-type records list the responsible mail server for a given domain name. This type is used by mail transfer agents (MTAs) to ﬁnd the actual system to connect to when delivering emails to an email address (which usually only contains</w:t>
      </w:r>
      <w:r>
        <w:rPr>
          <w:color w:val="231F20"/>
          <w:spacing w:val="40"/>
          <w:sz w:val="20"/>
        </w:rPr>
        <w:t xml:space="preserve"> </w:t>
      </w:r>
      <w:r>
        <w:rPr>
          <w:color w:val="231F20"/>
          <w:sz w:val="20"/>
        </w:rPr>
        <w:t>a domain name and not a hostname).</w:t>
      </w:r>
    </w:p>
    <w:p w14:paraId="13EDF668" w14:textId="77777777" w:rsidR="00375E0D" w:rsidRDefault="00000000">
      <w:pPr>
        <w:pStyle w:val="ListParagraph"/>
        <w:numPr>
          <w:ilvl w:val="1"/>
          <w:numId w:val="31"/>
        </w:numPr>
        <w:tabs>
          <w:tab w:val="left" w:pos="1237"/>
          <w:tab w:val="left" w:pos="1238"/>
        </w:tabs>
        <w:spacing w:line="271" w:lineRule="auto"/>
        <w:ind w:right="2611"/>
        <w:rPr>
          <w:sz w:val="20"/>
        </w:rPr>
      </w:pPr>
      <w:r>
        <w:rPr>
          <w:color w:val="231F20"/>
          <w:sz w:val="18"/>
        </w:rPr>
        <w:t xml:space="preserve">SOA </w:t>
      </w:r>
      <w:r>
        <w:rPr>
          <w:color w:val="231F20"/>
          <w:sz w:val="20"/>
        </w:rPr>
        <w:t xml:space="preserve">(Start of Authority) entries contain administrative details about the domain, </w:t>
      </w:r>
      <w:r>
        <w:rPr>
          <w:color w:val="231F20"/>
          <w:w w:val="105"/>
          <w:sz w:val="20"/>
        </w:rPr>
        <w:t>such</w:t>
      </w:r>
      <w:r>
        <w:rPr>
          <w:color w:val="231F20"/>
          <w:spacing w:val="-15"/>
          <w:w w:val="105"/>
          <w:sz w:val="20"/>
        </w:rPr>
        <w:t xml:space="preserve"> </w:t>
      </w:r>
      <w:r>
        <w:rPr>
          <w:color w:val="231F20"/>
          <w:w w:val="105"/>
          <w:sz w:val="20"/>
        </w:rPr>
        <w:t>as</w:t>
      </w:r>
      <w:r>
        <w:rPr>
          <w:color w:val="231F20"/>
          <w:spacing w:val="-13"/>
          <w:w w:val="105"/>
          <w:sz w:val="20"/>
        </w:rPr>
        <w:t xml:space="preserve"> </w:t>
      </w:r>
      <w:r>
        <w:rPr>
          <w:color w:val="231F20"/>
          <w:w w:val="105"/>
          <w:sz w:val="20"/>
        </w:rPr>
        <w:t>a</w:t>
      </w:r>
      <w:r>
        <w:rPr>
          <w:color w:val="231F20"/>
          <w:spacing w:val="-13"/>
          <w:w w:val="105"/>
          <w:sz w:val="20"/>
        </w:rPr>
        <w:t xml:space="preserve"> </w:t>
      </w:r>
      <w:r>
        <w:rPr>
          <w:color w:val="231F20"/>
          <w:w w:val="105"/>
          <w:sz w:val="20"/>
        </w:rPr>
        <w:t>contact</w:t>
      </w:r>
      <w:r>
        <w:rPr>
          <w:color w:val="231F20"/>
          <w:spacing w:val="-13"/>
          <w:w w:val="105"/>
          <w:sz w:val="20"/>
        </w:rPr>
        <w:t xml:space="preserve"> </w:t>
      </w:r>
      <w:r>
        <w:rPr>
          <w:color w:val="231F20"/>
          <w:w w:val="105"/>
          <w:sz w:val="20"/>
        </w:rPr>
        <w:t>email</w:t>
      </w:r>
      <w:r>
        <w:rPr>
          <w:color w:val="231F20"/>
          <w:spacing w:val="-13"/>
          <w:w w:val="105"/>
          <w:sz w:val="20"/>
        </w:rPr>
        <w:t xml:space="preserve"> </w:t>
      </w:r>
      <w:r>
        <w:rPr>
          <w:color w:val="231F20"/>
          <w:w w:val="105"/>
          <w:sz w:val="20"/>
        </w:rPr>
        <w:t>address</w:t>
      </w:r>
      <w:r>
        <w:rPr>
          <w:color w:val="231F20"/>
          <w:spacing w:val="-13"/>
          <w:w w:val="105"/>
          <w:sz w:val="20"/>
        </w:rPr>
        <w:t xml:space="preserve"> </w:t>
      </w:r>
      <w:r>
        <w:rPr>
          <w:color w:val="231F20"/>
          <w:w w:val="105"/>
          <w:sz w:val="20"/>
        </w:rPr>
        <w:t>and</w:t>
      </w:r>
      <w:r>
        <w:rPr>
          <w:color w:val="231F20"/>
          <w:spacing w:val="-13"/>
          <w:w w:val="105"/>
          <w:sz w:val="20"/>
        </w:rPr>
        <w:t xml:space="preserve"> </w:t>
      </w:r>
      <w:r>
        <w:rPr>
          <w:color w:val="231F20"/>
          <w:w w:val="105"/>
          <w:sz w:val="20"/>
        </w:rPr>
        <w:t>details</w:t>
      </w:r>
      <w:r>
        <w:rPr>
          <w:color w:val="231F20"/>
          <w:spacing w:val="-13"/>
          <w:w w:val="105"/>
          <w:sz w:val="20"/>
        </w:rPr>
        <w:t xml:space="preserve"> </w:t>
      </w:r>
      <w:r>
        <w:rPr>
          <w:color w:val="231F20"/>
          <w:w w:val="105"/>
          <w:sz w:val="20"/>
        </w:rPr>
        <w:t>on</w:t>
      </w:r>
      <w:r>
        <w:rPr>
          <w:color w:val="231F20"/>
          <w:spacing w:val="-13"/>
          <w:w w:val="105"/>
          <w:sz w:val="20"/>
        </w:rPr>
        <w:t xml:space="preserve"> </w:t>
      </w:r>
      <w:r>
        <w:rPr>
          <w:color w:val="231F20"/>
          <w:w w:val="105"/>
          <w:sz w:val="20"/>
        </w:rPr>
        <w:t>caching</w:t>
      </w:r>
      <w:r>
        <w:rPr>
          <w:color w:val="231F20"/>
          <w:spacing w:val="-13"/>
          <w:w w:val="105"/>
          <w:sz w:val="20"/>
        </w:rPr>
        <w:t xml:space="preserve"> </w:t>
      </w:r>
      <w:r>
        <w:rPr>
          <w:color w:val="231F20"/>
          <w:w w:val="105"/>
          <w:sz w:val="20"/>
        </w:rPr>
        <w:t>parameters.</w:t>
      </w:r>
    </w:p>
    <w:p w14:paraId="13EDF669" w14:textId="77777777" w:rsidR="00375E0D" w:rsidRDefault="00000000">
      <w:pPr>
        <w:pStyle w:val="ListParagraph"/>
        <w:numPr>
          <w:ilvl w:val="1"/>
          <w:numId w:val="31"/>
        </w:numPr>
        <w:tabs>
          <w:tab w:val="left" w:pos="1237"/>
          <w:tab w:val="left" w:pos="1238"/>
        </w:tabs>
        <w:spacing w:line="271" w:lineRule="auto"/>
        <w:ind w:right="2243"/>
        <w:rPr>
          <w:sz w:val="20"/>
        </w:rPr>
      </w:pPr>
      <w:r>
        <w:rPr>
          <w:color w:val="231F20"/>
          <w:sz w:val="20"/>
        </w:rPr>
        <w:t xml:space="preserve">There is also the possibility to store arbitrary text strings in the Domain Name Sys- </w:t>
      </w:r>
      <w:proofErr w:type="spellStart"/>
      <w:r>
        <w:rPr>
          <w:color w:val="231F20"/>
          <w:sz w:val="20"/>
        </w:rPr>
        <w:t>tem</w:t>
      </w:r>
      <w:proofErr w:type="spellEnd"/>
      <w:r>
        <w:rPr>
          <w:color w:val="231F20"/>
          <w:sz w:val="20"/>
        </w:rPr>
        <w:t xml:space="preserve">. They take the form of </w:t>
      </w:r>
      <w:r>
        <w:rPr>
          <w:color w:val="231F20"/>
          <w:sz w:val="18"/>
        </w:rPr>
        <w:t xml:space="preserve">TXT </w:t>
      </w:r>
      <w:r>
        <w:rPr>
          <w:color w:val="231F20"/>
          <w:sz w:val="20"/>
        </w:rPr>
        <w:t xml:space="preserve">entries and are sometimes used as information </w:t>
      </w:r>
      <w:proofErr w:type="spellStart"/>
      <w:r>
        <w:rPr>
          <w:color w:val="231F20"/>
          <w:sz w:val="20"/>
        </w:rPr>
        <w:t>stor</w:t>
      </w:r>
      <w:proofErr w:type="spellEnd"/>
      <w:r>
        <w:rPr>
          <w:color w:val="231F20"/>
          <w:sz w:val="20"/>
        </w:rPr>
        <w:t>- age by DNS extensions.</w:t>
      </w:r>
    </w:p>
    <w:p w14:paraId="13EDF66A" w14:textId="77777777" w:rsidR="00375E0D" w:rsidRDefault="00375E0D">
      <w:pPr>
        <w:pStyle w:val="BodyText"/>
        <w:spacing w:before="8"/>
        <w:rPr>
          <w:sz w:val="22"/>
        </w:rPr>
      </w:pPr>
    </w:p>
    <w:p w14:paraId="13EDF66B" w14:textId="77777777" w:rsidR="00375E0D" w:rsidRDefault="00000000">
      <w:pPr>
        <w:pStyle w:val="BodyText"/>
        <w:spacing w:line="271" w:lineRule="auto"/>
        <w:ind w:left="957" w:right="2202"/>
        <w:jc w:val="both"/>
      </w:pPr>
      <w:r>
        <w:rPr>
          <w:color w:val="231F20"/>
        </w:rPr>
        <w:t xml:space="preserve">In addition, there are other types of entries, e.g., the </w:t>
      </w:r>
      <w:r>
        <w:rPr>
          <w:color w:val="231F20"/>
          <w:sz w:val="18"/>
        </w:rPr>
        <w:t>SRV</w:t>
      </w:r>
      <w:r>
        <w:rPr>
          <w:color w:val="231F20"/>
        </w:rPr>
        <w:t>-type entries deﬁned by RFC 2782</w:t>
      </w:r>
      <w:r>
        <w:rPr>
          <w:color w:val="231F20"/>
          <w:spacing w:val="-6"/>
        </w:rPr>
        <w:t xml:space="preserve"> </w:t>
      </w:r>
      <w:r>
        <w:rPr>
          <w:color w:val="231F20"/>
        </w:rPr>
        <w:t>(</w:t>
      </w:r>
      <w:proofErr w:type="spellStart"/>
      <w:r>
        <w:rPr>
          <w:color w:val="231F20"/>
        </w:rPr>
        <w:t>Gulbrandsen</w:t>
      </w:r>
      <w:proofErr w:type="spellEnd"/>
      <w:r>
        <w:rPr>
          <w:color w:val="231F20"/>
          <w:spacing w:val="-6"/>
        </w:rPr>
        <w:t xml:space="preserve"> </w:t>
      </w:r>
      <w:r>
        <w:rPr>
          <w:color w:val="231F20"/>
        </w:rPr>
        <w:t>&amp;</w:t>
      </w:r>
      <w:r>
        <w:rPr>
          <w:color w:val="231F20"/>
          <w:spacing w:val="-6"/>
        </w:rPr>
        <w:t xml:space="preserve"> </w:t>
      </w:r>
      <w:proofErr w:type="spellStart"/>
      <w:r>
        <w:rPr>
          <w:color w:val="231F20"/>
        </w:rPr>
        <w:t>Esibov</w:t>
      </w:r>
      <w:proofErr w:type="spellEnd"/>
      <w:r>
        <w:rPr>
          <w:color w:val="231F20"/>
        </w:rPr>
        <w:t>,</w:t>
      </w:r>
      <w:r>
        <w:rPr>
          <w:color w:val="231F20"/>
          <w:spacing w:val="-6"/>
        </w:rPr>
        <w:t xml:space="preserve"> </w:t>
      </w:r>
      <w:r>
        <w:rPr>
          <w:color w:val="231F20"/>
        </w:rPr>
        <w:t>2000).</w:t>
      </w:r>
      <w:r>
        <w:rPr>
          <w:color w:val="231F20"/>
          <w:spacing w:val="-6"/>
        </w:rPr>
        <w:t xml:space="preserve"> </w:t>
      </w:r>
      <w:r>
        <w:rPr>
          <w:color w:val="231F20"/>
        </w:rPr>
        <w:t>These</w:t>
      </w:r>
      <w:r>
        <w:rPr>
          <w:color w:val="231F20"/>
          <w:spacing w:val="-6"/>
        </w:rPr>
        <w:t xml:space="preserve"> </w:t>
      </w:r>
      <w:r>
        <w:rPr>
          <w:color w:val="231F20"/>
        </w:rPr>
        <w:t>can</w:t>
      </w:r>
      <w:r>
        <w:rPr>
          <w:color w:val="231F20"/>
          <w:spacing w:val="-6"/>
        </w:rPr>
        <w:t xml:space="preserve"> </w:t>
      </w:r>
      <w:r>
        <w:rPr>
          <w:color w:val="231F20"/>
        </w:rPr>
        <w:t>be</w:t>
      </w:r>
      <w:r>
        <w:rPr>
          <w:color w:val="231F20"/>
          <w:spacing w:val="-6"/>
        </w:rPr>
        <w:t xml:space="preserve"> </w:t>
      </w:r>
      <w:r>
        <w:rPr>
          <w:color w:val="231F20"/>
        </w:rPr>
        <w:t>used</w:t>
      </w:r>
      <w:r>
        <w:rPr>
          <w:color w:val="231F20"/>
          <w:spacing w:val="-6"/>
        </w:rPr>
        <w:t xml:space="preserve"> </w:t>
      </w:r>
      <w:r>
        <w:rPr>
          <w:color w:val="231F20"/>
        </w:rPr>
        <w:t>to</w:t>
      </w:r>
      <w:r>
        <w:rPr>
          <w:color w:val="231F20"/>
          <w:spacing w:val="-6"/>
        </w:rPr>
        <w:t xml:space="preserve"> </w:t>
      </w:r>
      <w:r>
        <w:rPr>
          <w:color w:val="231F20"/>
        </w:rPr>
        <w:t>store</w:t>
      </w:r>
      <w:r>
        <w:rPr>
          <w:color w:val="231F20"/>
          <w:spacing w:val="-6"/>
        </w:rPr>
        <w:t xml:space="preserve"> </w:t>
      </w:r>
      <w:r>
        <w:rPr>
          <w:color w:val="231F20"/>
        </w:rPr>
        <w:t>the</w:t>
      </w:r>
      <w:r>
        <w:rPr>
          <w:color w:val="231F20"/>
          <w:spacing w:val="-6"/>
        </w:rPr>
        <w:t xml:space="preserve"> </w:t>
      </w:r>
      <w:r>
        <w:rPr>
          <w:color w:val="231F20"/>
        </w:rPr>
        <w:t>addresses</w:t>
      </w:r>
      <w:r>
        <w:rPr>
          <w:color w:val="231F20"/>
          <w:spacing w:val="-6"/>
        </w:rPr>
        <w:t xml:space="preserve"> </w:t>
      </w:r>
      <w:r>
        <w:rPr>
          <w:color w:val="231F20"/>
        </w:rPr>
        <w:t>of</w:t>
      </w:r>
      <w:r>
        <w:rPr>
          <w:color w:val="231F20"/>
          <w:spacing w:val="-6"/>
        </w:rPr>
        <w:t xml:space="preserve"> </w:t>
      </w:r>
      <w:proofErr w:type="spellStart"/>
      <w:r>
        <w:rPr>
          <w:color w:val="231F20"/>
        </w:rPr>
        <w:t>impor</w:t>
      </w:r>
      <w:proofErr w:type="spellEnd"/>
      <w:r>
        <w:rPr>
          <w:color w:val="231F20"/>
        </w:rPr>
        <w:t>- tant services, such as Windows domain controllers.</w:t>
      </w:r>
    </w:p>
    <w:p w14:paraId="13EDF66C" w14:textId="77777777" w:rsidR="00375E0D" w:rsidRDefault="00375E0D">
      <w:pPr>
        <w:pStyle w:val="BodyText"/>
        <w:rPr>
          <w:sz w:val="24"/>
        </w:rPr>
      </w:pPr>
    </w:p>
    <w:p w14:paraId="13EDF66D" w14:textId="77777777" w:rsidR="00375E0D" w:rsidRDefault="00375E0D">
      <w:pPr>
        <w:pStyle w:val="BodyText"/>
        <w:spacing w:before="8"/>
        <w:rPr>
          <w:sz w:val="35"/>
        </w:rPr>
      </w:pPr>
    </w:p>
    <w:p w14:paraId="13EDF66E" w14:textId="77777777" w:rsidR="00375E0D" w:rsidRDefault="00000000">
      <w:pPr>
        <w:pStyle w:val="Heading3"/>
        <w:numPr>
          <w:ilvl w:val="1"/>
          <w:numId w:val="55"/>
        </w:numPr>
        <w:tabs>
          <w:tab w:val="left" w:pos="1525"/>
        </w:tabs>
        <w:spacing w:before="0"/>
        <w:ind w:hanging="568"/>
        <w:jc w:val="left"/>
      </w:pPr>
      <w:r>
        <w:rPr>
          <w:color w:val="003946"/>
          <w:spacing w:val="-2"/>
          <w:w w:val="95"/>
        </w:rPr>
        <w:t>DNSSEC</w:t>
      </w:r>
    </w:p>
    <w:p w14:paraId="13EDF66F" w14:textId="77777777" w:rsidR="00375E0D" w:rsidRDefault="00000000">
      <w:pPr>
        <w:pStyle w:val="BodyText"/>
        <w:spacing w:before="269" w:line="271" w:lineRule="auto"/>
        <w:ind w:left="957" w:right="2202" w:hanging="1"/>
        <w:jc w:val="both"/>
      </w:pPr>
      <w:r>
        <w:rPr>
          <w:color w:val="231F20"/>
          <w:w w:val="105"/>
        </w:rPr>
        <w:t xml:space="preserve">DNS queries constitute the ﬁrst step of a vast majority of interactions on the internet </w:t>
      </w:r>
      <w:r>
        <w:rPr>
          <w:color w:val="231F20"/>
        </w:rPr>
        <w:t xml:space="preserve">and in IP-based networks in general. These include sensitive interactions, such as bank </w:t>
      </w:r>
      <w:r>
        <w:rPr>
          <w:color w:val="231F20"/>
          <w:w w:val="105"/>
        </w:rPr>
        <w:t>transfers,</w:t>
      </w:r>
      <w:r>
        <w:rPr>
          <w:color w:val="231F20"/>
          <w:spacing w:val="-9"/>
          <w:w w:val="105"/>
        </w:rPr>
        <w:t xml:space="preserve"> </w:t>
      </w:r>
      <w:r>
        <w:rPr>
          <w:color w:val="231F20"/>
          <w:w w:val="105"/>
        </w:rPr>
        <w:t>electronic</w:t>
      </w:r>
      <w:r>
        <w:rPr>
          <w:color w:val="231F20"/>
          <w:spacing w:val="-9"/>
          <w:w w:val="105"/>
        </w:rPr>
        <w:t xml:space="preserve"> </w:t>
      </w:r>
      <w:r>
        <w:rPr>
          <w:color w:val="231F20"/>
          <w:w w:val="105"/>
        </w:rPr>
        <w:t>payments,</w:t>
      </w:r>
      <w:r>
        <w:rPr>
          <w:color w:val="231F20"/>
          <w:spacing w:val="-9"/>
          <w:w w:val="105"/>
        </w:rPr>
        <w:t xml:space="preserve"> </w:t>
      </w:r>
      <w:r>
        <w:rPr>
          <w:color w:val="231F20"/>
          <w:w w:val="105"/>
        </w:rPr>
        <w:t>and</w:t>
      </w:r>
      <w:r>
        <w:rPr>
          <w:color w:val="231F20"/>
          <w:spacing w:val="-9"/>
          <w:w w:val="105"/>
        </w:rPr>
        <w:t xml:space="preserve"> </w:t>
      </w:r>
      <w:r>
        <w:rPr>
          <w:color w:val="231F20"/>
          <w:w w:val="105"/>
        </w:rPr>
        <w:t>the</w:t>
      </w:r>
      <w:r>
        <w:rPr>
          <w:color w:val="231F20"/>
          <w:spacing w:val="-9"/>
          <w:w w:val="105"/>
        </w:rPr>
        <w:t xml:space="preserve"> </w:t>
      </w:r>
      <w:r>
        <w:rPr>
          <w:color w:val="231F20"/>
          <w:w w:val="105"/>
        </w:rPr>
        <w:t>exchange</w:t>
      </w:r>
      <w:r>
        <w:rPr>
          <w:color w:val="231F20"/>
          <w:spacing w:val="-9"/>
          <w:w w:val="105"/>
        </w:rPr>
        <w:t xml:space="preserve"> </w:t>
      </w:r>
      <w:r>
        <w:rPr>
          <w:color w:val="231F20"/>
          <w:w w:val="105"/>
        </w:rPr>
        <w:t>of</w:t>
      </w:r>
      <w:r>
        <w:rPr>
          <w:color w:val="231F20"/>
          <w:spacing w:val="-9"/>
          <w:w w:val="105"/>
        </w:rPr>
        <w:t xml:space="preserve"> </w:t>
      </w:r>
      <w:r>
        <w:rPr>
          <w:color w:val="231F20"/>
          <w:w w:val="105"/>
        </w:rPr>
        <w:t>other</w:t>
      </w:r>
      <w:r>
        <w:rPr>
          <w:color w:val="231F20"/>
          <w:spacing w:val="-9"/>
          <w:w w:val="105"/>
        </w:rPr>
        <w:t xml:space="preserve"> </w:t>
      </w:r>
      <w:r>
        <w:rPr>
          <w:color w:val="231F20"/>
          <w:w w:val="105"/>
        </w:rPr>
        <w:t>conﬁdential</w:t>
      </w:r>
      <w:r>
        <w:rPr>
          <w:color w:val="231F20"/>
          <w:spacing w:val="-9"/>
          <w:w w:val="105"/>
        </w:rPr>
        <w:t xml:space="preserve"> </w:t>
      </w:r>
      <w:r>
        <w:rPr>
          <w:color w:val="231F20"/>
          <w:w w:val="105"/>
        </w:rPr>
        <w:t>information.</w:t>
      </w:r>
    </w:p>
    <w:p w14:paraId="13EDF670" w14:textId="77777777" w:rsidR="00375E0D" w:rsidRDefault="00375E0D">
      <w:pPr>
        <w:pStyle w:val="BodyText"/>
        <w:spacing w:before="7"/>
        <w:rPr>
          <w:sz w:val="22"/>
        </w:rPr>
      </w:pPr>
    </w:p>
    <w:p w14:paraId="13EDF671" w14:textId="77777777" w:rsidR="00375E0D" w:rsidRDefault="00000000">
      <w:pPr>
        <w:pStyle w:val="BodyText"/>
        <w:spacing w:line="271" w:lineRule="auto"/>
        <w:ind w:left="957" w:right="2201" w:hanging="1"/>
        <w:jc w:val="both"/>
      </w:pPr>
      <w:r>
        <w:rPr>
          <w:color w:val="231F20"/>
        </w:rPr>
        <w:t xml:space="preserve">Regular DNS mechanisms prefer fast replies over deﬁnitively correct, authoritative replies. </w:t>
      </w:r>
      <w:proofErr w:type="gramStart"/>
      <w:r>
        <w:rPr>
          <w:color w:val="231F20"/>
        </w:rPr>
        <w:t>As a consequence</w:t>
      </w:r>
      <w:proofErr w:type="gramEnd"/>
      <w:r>
        <w:rPr>
          <w:color w:val="231F20"/>
        </w:rPr>
        <w:t>, an attacker that is placed in the DNS query chain (as close</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victim</w:t>
      </w:r>
      <w:r>
        <w:rPr>
          <w:color w:val="231F20"/>
          <w:spacing w:val="40"/>
        </w:rPr>
        <w:t xml:space="preserve"> </w:t>
      </w:r>
      <w:r>
        <w:rPr>
          <w:color w:val="231F20"/>
        </w:rPr>
        <w:t>as</w:t>
      </w:r>
      <w:r>
        <w:rPr>
          <w:color w:val="231F20"/>
          <w:spacing w:val="40"/>
        </w:rPr>
        <w:t xml:space="preserve"> </w:t>
      </w:r>
      <w:r>
        <w:rPr>
          <w:color w:val="231F20"/>
        </w:rPr>
        <w:t>possible),</w:t>
      </w:r>
      <w:r>
        <w:rPr>
          <w:color w:val="231F20"/>
          <w:spacing w:val="40"/>
        </w:rPr>
        <w:t xml:space="preserve"> </w:t>
      </w:r>
      <w:r>
        <w:rPr>
          <w:color w:val="231F20"/>
        </w:rPr>
        <w:t>e.g.,</w:t>
      </w:r>
      <w:r>
        <w:rPr>
          <w:color w:val="231F20"/>
          <w:spacing w:val="40"/>
        </w:rPr>
        <w:t xml:space="preserve"> </w:t>
      </w:r>
      <w:r>
        <w:rPr>
          <w:color w:val="231F20"/>
        </w:rPr>
        <w:t>through</w:t>
      </w:r>
      <w:r>
        <w:rPr>
          <w:color w:val="231F20"/>
          <w:spacing w:val="40"/>
        </w:rPr>
        <w:t xml:space="preserve"> </w:t>
      </w:r>
      <w:r>
        <w:rPr>
          <w:color w:val="231F20"/>
        </w:rPr>
        <w:t>a</w:t>
      </w:r>
      <w:r>
        <w:rPr>
          <w:color w:val="231F20"/>
          <w:spacing w:val="40"/>
        </w:rPr>
        <w:t xml:space="preserve"> </w:t>
      </w:r>
      <w:r>
        <w:rPr>
          <w:color w:val="231F20"/>
        </w:rPr>
        <w:t>man-in-the-middle</w:t>
      </w:r>
      <w:r>
        <w:rPr>
          <w:color w:val="231F20"/>
          <w:spacing w:val="40"/>
        </w:rPr>
        <w:t xml:space="preserve"> </w:t>
      </w:r>
      <w:r>
        <w:rPr>
          <w:color w:val="231F20"/>
        </w:rPr>
        <w:t>(MitM)</w:t>
      </w:r>
      <w:r>
        <w:rPr>
          <w:color w:val="231F20"/>
          <w:spacing w:val="40"/>
        </w:rPr>
        <w:t xml:space="preserve"> </w:t>
      </w:r>
      <w:r>
        <w:rPr>
          <w:color w:val="231F20"/>
        </w:rPr>
        <w:t>attack,</w:t>
      </w:r>
      <w:r>
        <w:rPr>
          <w:color w:val="231F20"/>
          <w:spacing w:val="40"/>
        </w:rPr>
        <w:t xml:space="preserve"> </w:t>
      </w:r>
      <w:r>
        <w:rPr>
          <w:color w:val="231F20"/>
        </w:rPr>
        <w:t>can</w:t>
      </w:r>
      <w:r>
        <w:rPr>
          <w:color w:val="231F20"/>
          <w:spacing w:val="40"/>
        </w:rPr>
        <w:t xml:space="preserve"> </w:t>
      </w:r>
      <w:r>
        <w:rPr>
          <w:color w:val="231F20"/>
        </w:rPr>
        <w:t>use their position to falsify DNS responses. End users can be led to counterfeit websites or other services without this being immediately obvious.</w:t>
      </w:r>
    </w:p>
    <w:p w14:paraId="13EDF672" w14:textId="77777777" w:rsidR="00375E0D" w:rsidRDefault="00375E0D">
      <w:pPr>
        <w:pStyle w:val="BodyText"/>
        <w:spacing w:before="8"/>
        <w:rPr>
          <w:sz w:val="22"/>
        </w:rPr>
      </w:pPr>
    </w:p>
    <w:p w14:paraId="13EDF673" w14:textId="77777777" w:rsidR="00375E0D" w:rsidRDefault="00000000">
      <w:pPr>
        <w:pStyle w:val="BodyText"/>
        <w:spacing w:line="271" w:lineRule="auto"/>
        <w:ind w:left="957" w:right="2202"/>
        <w:jc w:val="both"/>
      </w:pPr>
      <w:r>
        <w:rPr>
          <w:color w:val="231F20"/>
        </w:rPr>
        <w:t>The</w:t>
      </w:r>
      <w:r>
        <w:rPr>
          <w:color w:val="231F20"/>
          <w:spacing w:val="-11"/>
        </w:rPr>
        <w:t xml:space="preserve"> </w:t>
      </w:r>
      <w:r>
        <w:rPr>
          <w:color w:val="231F20"/>
        </w:rPr>
        <w:t>DNS</w:t>
      </w:r>
      <w:r>
        <w:rPr>
          <w:color w:val="231F20"/>
          <w:spacing w:val="-11"/>
        </w:rPr>
        <w:t xml:space="preserve"> </w:t>
      </w:r>
      <w:r>
        <w:rPr>
          <w:color w:val="231F20"/>
        </w:rPr>
        <w:t>Security</w:t>
      </w:r>
      <w:r>
        <w:rPr>
          <w:color w:val="231F20"/>
          <w:spacing w:val="-11"/>
        </w:rPr>
        <w:t xml:space="preserve"> </w:t>
      </w:r>
      <w:r>
        <w:rPr>
          <w:color w:val="231F20"/>
        </w:rPr>
        <w:t>Extensions</w:t>
      </w:r>
      <w:r>
        <w:rPr>
          <w:color w:val="231F20"/>
          <w:spacing w:val="-11"/>
        </w:rPr>
        <w:t xml:space="preserve"> </w:t>
      </w:r>
      <w:r>
        <w:rPr>
          <w:color w:val="231F20"/>
        </w:rPr>
        <w:t>(DNSSEC),</w:t>
      </w:r>
      <w:r>
        <w:rPr>
          <w:color w:val="231F20"/>
          <w:spacing w:val="-11"/>
        </w:rPr>
        <w:t xml:space="preserve"> </w:t>
      </w:r>
      <w:r>
        <w:rPr>
          <w:color w:val="231F20"/>
        </w:rPr>
        <w:t>introduced</w:t>
      </w:r>
      <w:r>
        <w:rPr>
          <w:color w:val="231F20"/>
          <w:spacing w:val="-11"/>
        </w:rPr>
        <w:t xml:space="preserve"> </w:t>
      </w:r>
      <w:r>
        <w:rPr>
          <w:color w:val="231F20"/>
        </w:rPr>
        <w:t>in</w:t>
      </w:r>
      <w:r>
        <w:rPr>
          <w:color w:val="231F20"/>
          <w:spacing w:val="-11"/>
        </w:rPr>
        <w:t xml:space="preserve"> </w:t>
      </w:r>
      <w:r>
        <w:rPr>
          <w:color w:val="231F20"/>
        </w:rPr>
        <w:t>RFC</w:t>
      </w:r>
      <w:r>
        <w:rPr>
          <w:color w:val="231F20"/>
          <w:spacing w:val="-11"/>
        </w:rPr>
        <w:t xml:space="preserve"> </w:t>
      </w:r>
      <w:r>
        <w:rPr>
          <w:color w:val="231F20"/>
        </w:rPr>
        <w:t>4033</w:t>
      </w:r>
      <w:r>
        <w:rPr>
          <w:color w:val="231F20"/>
          <w:spacing w:val="-11"/>
        </w:rPr>
        <w:t xml:space="preserve"> </w:t>
      </w:r>
      <w:r>
        <w:rPr>
          <w:color w:val="231F20"/>
        </w:rPr>
        <w:t>(Arends</w:t>
      </w:r>
      <w:r>
        <w:rPr>
          <w:color w:val="231F20"/>
          <w:spacing w:val="-11"/>
        </w:rPr>
        <w:t xml:space="preserve"> </w:t>
      </w:r>
      <w:r>
        <w:rPr>
          <w:color w:val="231F20"/>
        </w:rPr>
        <w:t>et</w:t>
      </w:r>
      <w:r>
        <w:rPr>
          <w:color w:val="231F20"/>
          <w:spacing w:val="-11"/>
        </w:rPr>
        <w:t xml:space="preserve"> </w:t>
      </w:r>
      <w:r>
        <w:rPr>
          <w:color w:val="231F20"/>
        </w:rPr>
        <w:t>al.,</w:t>
      </w:r>
      <w:r>
        <w:rPr>
          <w:color w:val="231F20"/>
          <w:spacing w:val="-11"/>
        </w:rPr>
        <w:t xml:space="preserve"> </w:t>
      </w:r>
      <w:r>
        <w:rPr>
          <w:color w:val="231F20"/>
        </w:rPr>
        <w:t xml:space="preserve">2005a), </w:t>
      </w:r>
      <w:r>
        <w:rPr>
          <w:color w:val="231F20"/>
          <w:spacing w:val="-2"/>
        </w:rPr>
        <w:t>reﬁned</w:t>
      </w:r>
      <w:r>
        <w:rPr>
          <w:color w:val="231F20"/>
          <w:spacing w:val="-8"/>
        </w:rPr>
        <w:t xml:space="preserve"> </w:t>
      </w:r>
      <w:r>
        <w:rPr>
          <w:color w:val="231F20"/>
          <w:spacing w:val="-2"/>
        </w:rPr>
        <w:t>in</w:t>
      </w:r>
      <w:r>
        <w:rPr>
          <w:color w:val="231F20"/>
          <w:spacing w:val="-8"/>
        </w:rPr>
        <w:t xml:space="preserve"> </w:t>
      </w:r>
      <w:r>
        <w:rPr>
          <w:color w:val="231F20"/>
          <w:spacing w:val="-2"/>
        </w:rPr>
        <w:t>RFCs</w:t>
      </w:r>
      <w:r>
        <w:rPr>
          <w:color w:val="231F20"/>
          <w:spacing w:val="-8"/>
        </w:rPr>
        <w:t xml:space="preserve"> </w:t>
      </w:r>
      <w:r>
        <w:rPr>
          <w:color w:val="231F20"/>
          <w:spacing w:val="-2"/>
        </w:rPr>
        <w:t>4034</w:t>
      </w:r>
      <w:r>
        <w:rPr>
          <w:color w:val="231F20"/>
          <w:spacing w:val="-8"/>
        </w:rPr>
        <w:t xml:space="preserve"> </w:t>
      </w:r>
      <w:r>
        <w:rPr>
          <w:color w:val="231F20"/>
          <w:spacing w:val="-2"/>
        </w:rPr>
        <w:t>(Arends</w:t>
      </w:r>
      <w:r>
        <w:rPr>
          <w:color w:val="231F20"/>
          <w:spacing w:val="-8"/>
        </w:rPr>
        <w:t xml:space="preserve"> </w:t>
      </w:r>
      <w:r>
        <w:rPr>
          <w:color w:val="231F20"/>
          <w:spacing w:val="-2"/>
        </w:rPr>
        <w:t>et</w:t>
      </w:r>
      <w:r>
        <w:rPr>
          <w:color w:val="231F20"/>
          <w:spacing w:val="-8"/>
        </w:rPr>
        <w:t xml:space="preserve"> </w:t>
      </w:r>
      <w:r>
        <w:rPr>
          <w:color w:val="231F20"/>
          <w:spacing w:val="-2"/>
        </w:rPr>
        <w:t>al.,</w:t>
      </w:r>
      <w:r>
        <w:rPr>
          <w:color w:val="231F20"/>
          <w:spacing w:val="-8"/>
        </w:rPr>
        <w:t xml:space="preserve"> </w:t>
      </w:r>
      <w:r>
        <w:rPr>
          <w:color w:val="231F20"/>
          <w:spacing w:val="-2"/>
        </w:rPr>
        <w:t>2005c)</w:t>
      </w:r>
      <w:r>
        <w:rPr>
          <w:color w:val="231F20"/>
          <w:spacing w:val="-8"/>
        </w:rPr>
        <w:t xml:space="preserve"> </w:t>
      </w:r>
      <w:r>
        <w:rPr>
          <w:color w:val="231F20"/>
          <w:spacing w:val="-2"/>
        </w:rPr>
        <w:t>and</w:t>
      </w:r>
      <w:r>
        <w:rPr>
          <w:color w:val="231F20"/>
          <w:spacing w:val="-8"/>
        </w:rPr>
        <w:t xml:space="preserve"> </w:t>
      </w:r>
      <w:r>
        <w:rPr>
          <w:color w:val="231F20"/>
          <w:spacing w:val="-2"/>
        </w:rPr>
        <w:t>4035</w:t>
      </w:r>
      <w:r>
        <w:rPr>
          <w:color w:val="231F20"/>
          <w:spacing w:val="-8"/>
        </w:rPr>
        <w:t xml:space="preserve"> </w:t>
      </w:r>
      <w:r>
        <w:rPr>
          <w:color w:val="231F20"/>
          <w:spacing w:val="-2"/>
        </w:rPr>
        <w:t>(Arends</w:t>
      </w:r>
      <w:r>
        <w:rPr>
          <w:color w:val="231F20"/>
          <w:spacing w:val="-8"/>
        </w:rPr>
        <w:t xml:space="preserve"> </w:t>
      </w:r>
      <w:r>
        <w:rPr>
          <w:color w:val="231F20"/>
          <w:spacing w:val="-2"/>
        </w:rPr>
        <w:t>et</w:t>
      </w:r>
      <w:r>
        <w:rPr>
          <w:color w:val="231F20"/>
          <w:spacing w:val="-8"/>
        </w:rPr>
        <w:t xml:space="preserve"> </w:t>
      </w:r>
      <w:r>
        <w:rPr>
          <w:color w:val="231F20"/>
          <w:spacing w:val="-2"/>
        </w:rPr>
        <w:t>al.,</w:t>
      </w:r>
      <w:r>
        <w:rPr>
          <w:color w:val="231F20"/>
          <w:spacing w:val="-8"/>
        </w:rPr>
        <w:t xml:space="preserve"> </w:t>
      </w:r>
      <w:r>
        <w:rPr>
          <w:color w:val="231F20"/>
          <w:spacing w:val="-2"/>
        </w:rPr>
        <w:t>2005b)</w:t>
      </w:r>
      <w:r>
        <w:rPr>
          <w:color w:val="231F20"/>
          <w:spacing w:val="-8"/>
        </w:rPr>
        <w:t xml:space="preserve"> </w:t>
      </w:r>
      <w:r>
        <w:rPr>
          <w:color w:val="231F20"/>
          <w:spacing w:val="-2"/>
        </w:rPr>
        <w:t>aim</w:t>
      </w:r>
      <w:r>
        <w:rPr>
          <w:color w:val="231F20"/>
          <w:spacing w:val="-8"/>
        </w:rPr>
        <w:t xml:space="preserve"> </w:t>
      </w:r>
      <w:r>
        <w:rPr>
          <w:color w:val="231F20"/>
          <w:spacing w:val="-2"/>
        </w:rPr>
        <w:t>to</w:t>
      </w:r>
      <w:r>
        <w:rPr>
          <w:color w:val="231F20"/>
          <w:spacing w:val="-8"/>
        </w:rPr>
        <w:t xml:space="preserve"> </w:t>
      </w:r>
      <w:r>
        <w:rPr>
          <w:color w:val="231F20"/>
          <w:spacing w:val="-2"/>
        </w:rPr>
        <w:t xml:space="preserve">prevent </w:t>
      </w:r>
      <w:r>
        <w:rPr>
          <w:color w:val="231F20"/>
        </w:rPr>
        <w:t xml:space="preserve">such attack scenarios. They do this by adding “data origin authentication and data integrity to the Domain Name System” (Arends et al., 2005a, p. 15). This is achieved by introducing techniques from public key infrastructures (PKIs) into the Domain Name </w:t>
      </w:r>
      <w:r>
        <w:rPr>
          <w:color w:val="231F20"/>
          <w:spacing w:val="-2"/>
        </w:rPr>
        <w:t>System.</w:t>
      </w:r>
    </w:p>
    <w:p w14:paraId="13EDF674" w14:textId="77777777" w:rsidR="00375E0D" w:rsidRDefault="00375E0D">
      <w:pPr>
        <w:pStyle w:val="BodyText"/>
        <w:rPr>
          <w:sz w:val="14"/>
        </w:rPr>
      </w:pPr>
    </w:p>
    <w:p w14:paraId="13EDF675" w14:textId="77777777" w:rsidR="00375E0D" w:rsidRDefault="00375E0D">
      <w:pPr>
        <w:rPr>
          <w:sz w:val="14"/>
        </w:rPr>
        <w:sectPr w:rsidR="00375E0D">
          <w:pgSz w:w="11910" w:h="16840"/>
          <w:pgMar w:top="960" w:right="460" w:bottom="280" w:left="460" w:header="0" w:footer="0" w:gutter="0"/>
          <w:cols w:space="720"/>
        </w:sectPr>
      </w:pPr>
    </w:p>
    <w:p w14:paraId="13EDF676" w14:textId="77777777" w:rsidR="00375E0D" w:rsidRDefault="00000000">
      <w:pPr>
        <w:pStyle w:val="BodyText"/>
        <w:spacing w:before="100" w:line="271" w:lineRule="auto"/>
        <w:ind w:left="957" w:hanging="1"/>
        <w:jc w:val="both"/>
      </w:pPr>
      <w:r>
        <w:rPr>
          <w:color w:val="231F20"/>
        </w:rPr>
        <w:t xml:space="preserve">Sets of records within the DNS database are cryptographically signed with one or more </w:t>
      </w:r>
      <w:r>
        <w:rPr>
          <w:color w:val="231F20"/>
          <w:w w:val="105"/>
        </w:rPr>
        <w:t>zone-speciﬁc private</w:t>
      </w:r>
      <w:r>
        <w:rPr>
          <w:color w:val="231F20"/>
          <w:spacing w:val="-3"/>
          <w:w w:val="105"/>
        </w:rPr>
        <w:t xml:space="preserve"> </w:t>
      </w:r>
      <w:r>
        <w:rPr>
          <w:color w:val="231F20"/>
          <w:w w:val="105"/>
        </w:rPr>
        <w:t>keys. The complementary public</w:t>
      </w:r>
      <w:r>
        <w:rPr>
          <w:color w:val="231F20"/>
          <w:spacing w:val="-3"/>
          <w:w w:val="105"/>
        </w:rPr>
        <w:t xml:space="preserve"> </w:t>
      </w:r>
      <w:r>
        <w:rPr>
          <w:color w:val="231F20"/>
          <w:w w:val="105"/>
        </w:rPr>
        <w:t>key that can be used to verify the</w:t>
      </w:r>
      <w:r>
        <w:rPr>
          <w:color w:val="231F20"/>
          <w:spacing w:val="-14"/>
          <w:w w:val="105"/>
        </w:rPr>
        <w:t xml:space="preserve"> </w:t>
      </w:r>
      <w:r>
        <w:rPr>
          <w:color w:val="231F20"/>
          <w:w w:val="105"/>
        </w:rPr>
        <w:t>signatures</w:t>
      </w:r>
      <w:r>
        <w:rPr>
          <w:color w:val="231F20"/>
          <w:spacing w:val="-14"/>
          <w:w w:val="105"/>
        </w:rPr>
        <w:t xml:space="preserve"> </w:t>
      </w:r>
      <w:r>
        <w:rPr>
          <w:color w:val="231F20"/>
          <w:w w:val="105"/>
        </w:rPr>
        <w:t>is</w:t>
      </w:r>
      <w:r>
        <w:rPr>
          <w:color w:val="231F20"/>
          <w:spacing w:val="-14"/>
          <w:w w:val="105"/>
        </w:rPr>
        <w:t xml:space="preserve"> </w:t>
      </w:r>
      <w:r>
        <w:rPr>
          <w:color w:val="231F20"/>
          <w:w w:val="105"/>
        </w:rPr>
        <w:t>associated</w:t>
      </w:r>
      <w:r>
        <w:rPr>
          <w:color w:val="231F20"/>
          <w:spacing w:val="-14"/>
          <w:w w:val="105"/>
        </w:rPr>
        <w:t xml:space="preserve"> </w:t>
      </w:r>
      <w:r>
        <w:rPr>
          <w:color w:val="231F20"/>
          <w:w w:val="105"/>
        </w:rPr>
        <w:t>with</w:t>
      </w:r>
      <w:r>
        <w:rPr>
          <w:color w:val="231F20"/>
          <w:spacing w:val="-14"/>
          <w:w w:val="105"/>
        </w:rPr>
        <w:t xml:space="preserve"> </w:t>
      </w:r>
      <w:r>
        <w:rPr>
          <w:color w:val="231F20"/>
          <w:w w:val="105"/>
        </w:rPr>
        <w:t>the</w:t>
      </w:r>
      <w:r>
        <w:rPr>
          <w:color w:val="231F20"/>
          <w:spacing w:val="-14"/>
          <w:w w:val="105"/>
        </w:rPr>
        <w:t xml:space="preserve"> </w:t>
      </w:r>
      <w:r>
        <w:rPr>
          <w:color w:val="231F20"/>
          <w:w w:val="105"/>
        </w:rPr>
        <w:t>zone</w:t>
      </w:r>
      <w:r>
        <w:rPr>
          <w:color w:val="231F20"/>
          <w:spacing w:val="-14"/>
          <w:w w:val="105"/>
        </w:rPr>
        <w:t xml:space="preserve"> </w:t>
      </w:r>
      <w:r>
        <w:rPr>
          <w:color w:val="231F20"/>
          <w:w w:val="105"/>
        </w:rPr>
        <w:t>itself.</w:t>
      </w:r>
      <w:r>
        <w:rPr>
          <w:color w:val="231F20"/>
          <w:spacing w:val="-14"/>
          <w:w w:val="105"/>
        </w:rPr>
        <w:t xml:space="preserve"> </w:t>
      </w:r>
      <w:r>
        <w:rPr>
          <w:color w:val="231F20"/>
          <w:w w:val="105"/>
        </w:rPr>
        <w:t>This</w:t>
      </w:r>
      <w:r>
        <w:rPr>
          <w:color w:val="231F20"/>
          <w:spacing w:val="-14"/>
          <w:w w:val="105"/>
        </w:rPr>
        <w:t xml:space="preserve"> </w:t>
      </w:r>
      <w:r>
        <w:rPr>
          <w:color w:val="231F20"/>
          <w:w w:val="105"/>
        </w:rPr>
        <w:t>means</w:t>
      </w:r>
      <w:r>
        <w:rPr>
          <w:color w:val="231F20"/>
          <w:spacing w:val="-14"/>
          <w:w w:val="105"/>
        </w:rPr>
        <w:t xml:space="preserve"> </w:t>
      </w:r>
      <w:r>
        <w:rPr>
          <w:color w:val="231F20"/>
          <w:w w:val="105"/>
        </w:rPr>
        <w:t>that</w:t>
      </w:r>
      <w:r>
        <w:rPr>
          <w:color w:val="231F20"/>
          <w:spacing w:val="-14"/>
          <w:w w:val="105"/>
        </w:rPr>
        <w:t xml:space="preserve"> </w:t>
      </w:r>
      <w:r>
        <w:rPr>
          <w:color w:val="231F20"/>
          <w:w w:val="105"/>
        </w:rPr>
        <w:t>the</w:t>
      </w:r>
      <w:r>
        <w:rPr>
          <w:color w:val="231F20"/>
          <w:spacing w:val="-14"/>
          <w:w w:val="105"/>
        </w:rPr>
        <w:t xml:space="preserve"> </w:t>
      </w:r>
      <w:r>
        <w:rPr>
          <w:color w:val="231F20"/>
          <w:w w:val="105"/>
        </w:rPr>
        <w:t>public</w:t>
      </w:r>
      <w:r>
        <w:rPr>
          <w:color w:val="231F20"/>
          <w:spacing w:val="-14"/>
          <w:w w:val="105"/>
        </w:rPr>
        <w:t xml:space="preserve"> </w:t>
      </w:r>
      <w:r>
        <w:rPr>
          <w:color w:val="231F20"/>
          <w:w w:val="105"/>
        </w:rPr>
        <w:t>key</w:t>
      </w:r>
      <w:r>
        <w:rPr>
          <w:color w:val="231F20"/>
          <w:spacing w:val="-14"/>
          <w:w w:val="105"/>
        </w:rPr>
        <w:t xml:space="preserve"> </w:t>
      </w:r>
      <w:r>
        <w:rPr>
          <w:color w:val="231F20"/>
          <w:w w:val="105"/>
        </w:rPr>
        <w:t>to</w:t>
      </w:r>
      <w:r>
        <w:rPr>
          <w:color w:val="231F20"/>
          <w:spacing w:val="-14"/>
          <w:w w:val="105"/>
        </w:rPr>
        <w:t xml:space="preserve"> </w:t>
      </w:r>
      <w:proofErr w:type="spellStart"/>
      <w:r>
        <w:rPr>
          <w:color w:val="231F20"/>
          <w:w w:val="105"/>
        </w:rPr>
        <w:t>ver</w:t>
      </w:r>
      <w:proofErr w:type="spellEnd"/>
      <w:r>
        <w:rPr>
          <w:color w:val="231F20"/>
          <w:w w:val="105"/>
        </w:rPr>
        <w:t xml:space="preserve">- </w:t>
      </w:r>
      <w:proofErr w:type="spellStart"/>
      <w:r>
        <w:rPr>
          <w:color w:val="231F20"/>
          <w:w w:val="105"/>
        </w:rPr>
        <w:t>ify</w:t>
      </w:r>
      <w:proofErr w:type="spellEnd"/>
      <w:r>
        <w:rPr>
          <w:color w:val="231F20"/>
          <w:spacing w:val="-13"/>
          <w:w w:val="105"/>
        </w:rPr>
        <w:t xml:space="preserve"> </w:t>
      </w:r>
      <w:r>
        <w:rPr>
          <w:color w:val="231F20"/>
          <w:w w:val="105"/>
        </w:rPr>
        <w:t>the</w:t>
      </w:r>
      <w:r>
        <w:rPr>
          <w:color w:val="231F20"/>
          <w:spacing w:val="-12"/>
          <w:w w:val="105"/>
        </w:rPr>
        <w:t xml:space="preserve"> </w:t>
      </w:r>
      <w:r>
        <w:rPr>
          <w:color w:val="231F20"/>
          <w:w w:val="105"/>
        </w:rPr>
        <w:t>data</w:t>
      </w:r>
      <w:r>
        <w:rPr>
          <w:color w:val="231F20"/>
          <w:spacing w:val="-12"/>
          <w:w w:val="105"/>
        </w:rPr>
        <w:t xml:space="preserve"> </w:t>
      </w:r>
      <w:r>
        <w:rPr>
          <w:color w:val="231F20"/>
          <w:w w:val="105"/>
        </w:rPr>
        <w:t>contained</w:t>
      </w:r>
      <w:r>
        <w:rPr>
          <w:color w:val="231F20"/>
          <w:spacing w:val="-13"/>
          <w:w w:val="105"/>
        </w:rPr>
        <w:t xml:space="preserve"> </w:t>
      </w:r>
      <w:r>
        <w:rPr>
          <w:color w:val="231F20"/>
          <w:w w:val="105"/>
        </w:rPr>
        <w:t>in</w:t>
      </w:r>
      <w:r>
        <w:rPr>
          <w:color w:val="231F20"/>
          <w:spacing w:val="-12"/>
          <w:w w:val="105"/>
        </w:rPr>
        <w:t xml:space="preserve"> </w:t>
      </w:r>
      <w:r>
        <w:rPr>
          <w:color w:val="231F20"/>
          <w:w w:val="105"/>
        </w:rPr>
        <w:t>a</w:t>
      </w:r>
      <w:r>
        <w:rPr>
          <w:color w:val="231F20"/>
          <w:spacing w:val="-12"/>
          <w:w w:val="105"/>
        </w:rPr>
        <w:t xml:space="preserve"> </w:t>
      </w:r>
      <w:r>
        <w:rPr>
          <w:color w:val="231F20"/>
          <w:w w:val="105"/>
        </w:rPr>
        <w:t>subordinate</w:t>
      </w:r>
      <w:r>
        <w:rPr>
          <w:color w:val="231F20"/>
          <w:spacing w:val="-13"/>
          <w:w w:val="105"/>
        </w:rPr>
        <w:t xml:space="preserve"> </w:t>
      </w:r>
      <w:r>
        <w:rPr>
          <w:color w:val="231F20"/>
          <w:w w:val="105"/>
        </w:rPr>
        <w:t>zone</w:t>
      </w:r>
      <w:r>
        <w:rPr>
          <w:color w:val="231F20"/>
          <w:spacing w:val="-12"/>
          <w:w w:val="105"/>
        </w:rPr>
        <w:t xml:space="preserve"> </w:t>
      </w:r>
      <w:r>
        <w:rPr>
          <w:color w:val="231F20"/>
          <w:w w:val="105"/>
        </w:rPr>
        <w:t>A</w:t>
      </w:r>
      <w:r>
        <w:rPr>
          <w:color w:val="231F20"/>
          <w:spacing w:val="-12"/>
          <w:w w:val="105"/>
        </w:rPr>
        <w:t xml:space="preserve"> </w:t>
      </w:r>
      <w:r>
        <w:rPr>
          <w:color w:val="231F20"/>
          <w:w w:val="105"/>
        </w:rPr>
        <w:t>is</w:t>
      </w:r>
      <w:r>
        <w:rPr>
          <w:color w:val="231F20"/>
          <w:spacing w:val="-13"/>
          <w:w w:val="105"/>
        </w:rPr>
        <w:t xml:space="preserve"> </w:t>
      </w:r>
      <w:r>
        <w:rPr>
          <w:color w:val="231F20"/>
          <w:w w:val="105"/>
        </w:rPr>
        <w:t>publicly</w:t>
      </w:r>
      <w:r>
        <w:rPr>
          <w:color w:val="231F20"/>
          <w:spacing w:val="-12"/>
          <w:w w:val="105"/>
        </w:rPr>
        <w:t xml:space="preserve"> </w:t>
      </w:r>
      <w:r>
        <w:rPr>
          <w:color w:val="231F20"/>
          <w:w w:val="105"/>
        </w:rPr>
        <w:t>available</w:t>
      </w:r>
      <w:r>
        <w:rPr>
          <w:color w:val="231F20"/>
          <w:spacing w:val="-12"/>
          <w:w w:val="105"/>
        </w:rPr>
        <w:t xml:space="preserve"> </w:t>
      </w:r>
      <w:r>
        <w:rPr>
          <w:color w:val="231F20"/>
          <w:w w:val="105"/>
        </w:rPr>
        <w:t>in</w:t>
      </w:r>
      <w:r>
        <w:rPr>
          <w:color w:val="231F20"/>
          <w:spacing w:val="-13"/>
          <w:w w:val="105"/>
        </w:rPr>
        <w:t xml:space="preserve"> </w:t>
      </w:r>
      <w:r>
        <w:rPr>
          <w:color w:val="231F20"/>
          <w:w w:val="105"/>
        </w:rPr>
        <w:t>the</w:t>
      </w:r>
      <w:r>
        <w:rPr>
          <w:color w:val="231F20"/>
          <w:spacing w:val="-12"/>
          <w:w w:val="105"/>
        </w:rPr>
        <w:t xml:space="preserve"> </w:t>
      </w:r>
      <w:r>
        <w:rPr>
          <w:color w:val="231F20"/>
          <w:w w:val="105"/>
        </w:rPr>
        <w:t>domain</w:t>
      </w:r>
      <w:r>
        <w:rPr>
          <w:color w:val="231F20"/>
          <w:spacing w:val="-12"/>
          <w:w w:val="105"/>
        </w:rPr>
        <w:t xml:space="preserve"> </w:t>
      </w:r>
      <w:r>
        <w:rPr>
          <w:color w:val="231F20"/>
          <w:spacing w:val="-2"/>
          <w:w w:val="105"/>
        </w:rPr>
        <w:t>entry</w:t>
      </w:r>
    </w:p>
    <w:p w14:paraId="13EDF677" w14:textId="77777777" w:rsidR="00375E0D" w:rsidRDefault="00000000">
      <w:pPr>
        <w:spacing w:before="11"/>
        <w:rPr>
          <w:sz w:val="32"/>
        </w:rPr>
      </w:pPr>
      <w:r>
        <w:br w:type="column"/>
      </w:r>
    </w:p>
    <w:p w14:paraId="13EDF678" w14:textId="77777777" w:rsidR="00375E0D" w:rsidRDefault="00000000">
      <w:pPr>
        <w:ind w:left="356"/>
        <w:rPr>
          <w:sz w:val="18"/>
        </w:rPr>
      </w:pPr>
      <w:r>
        <w:rPr>
          <w:color w:val="231F20"/>
          <w:spacing w:val="-2"/>
          <w:sz w:val="18"/>
        </w:rPr>
        <w:t xml:space="preserve">Private </w:t>
      </w:r>
      <w:r>
        <w:rPr>
          <w:color w:val="231F20"/>
          <w:spacing w:val="-4"/>
          <w:sz w:val="18"/>
        </w:rPr>
        <w:t>keys</w:t>
      </w:r>
    </w:p>
    <w:p w14:paraId="13EDF679" w14:textId="77777777" w:rsidR="00375E0D" w:rsidRDefault="00000000">
      <w:pPr>
        <w:spacing w:before="56" w:line="302" w:lineRule="auto"/>
        <w:ind w:left="356" w:right="120"/>
        <w:rPr>
          <w:sz w:val="18"/>
        </w:rPr>
      </w:pPr>
      <w:r>
        <w:rPr>
          <w:color w:val="808285"/>
          <w:sz w:val="18"/>
        </w:rPr>
        <w:t>A</w:t>
      </w:r>
      <w:r>
        <w:rPr>
          <w:color w:val="808285"/>
          <w:spacing w:val="-1"/>
          <w:sz w:val="18"/>
        </w:rPr>
        <w:t xml:space="preserve"> </w:t>
      </w:r>
      <w:r>
        <w:rPr>
          <w:color w:val="808285"/>
          <w:sz w:val="18"/>
        </w:rPr>
        <w:t>private</w:t>
      </w:r>
      <w:r>
        <w:rPr>
          <w:color w:val="808285"/>
          <w:spacing w:val="-1"/>
          <w:sz w:val="18"/>
        </w:rPr>
        <w:t xml:space="preserve"> </w:t>
      </w:r>
      <w:r>
        <w:rPr>
          <w:color w:val="808285"/>
          <w:sz w:val="18"/>
        </w:rPr>
        <w:t>key</w:t>
      </w:r>
      <w:r>
        <w:rPr>
          <w:color w:val="808285"/>
          <w:spacing w:val="-1"/>
          <w:sz w:val="18"/>
        </w:rPr>
        <w:t xml:space="preserve"> </w:t>
      </w:r>
      <w:r>
        <w:rPr>
          <w:color w:val="808285"/>
          <w:sz w:val="18"/>
        </w:rPr>
        <w:t>can</w:t>
      </w:r>
      <w:r>
        <w:rPr>
          <w:color w:val="808285"/>
          <w:spacing w:val="-1"/>
          <w:sz w:val="18"/>
        </w:rPr>
        <w:t xml:space="preserve"> </w:t>
      </w:r>
      <w:r>
        <w:rPr>
          <w:color w:val="808285"/>
          <w:sz w:val="18"/>
        </w:rPr>
        <w:t xml:space="preserve">be used to digitally sign </w:t>
      </w:r>
      <w:r>
        <w:rPr>
          <w:color w:val="808285"/>
          <w:spacing w:val="-2"/>
          <w:sz w:val="18"/>
        </w:rPr>
        <w:t>data.</w:t>
      </w:r>
    </w:p>
    <w:p w14:paraId="13EDF67A"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2" w:space="40"/>
            <w:col w:w="2168"/>
          </w:cols>
        </w:sectPr>
      </w:pPr>
    </w:p>
    <w:p w14:paraId="13EDF67B" w14:textId="77777777" w:rsidR="00375E0D" w:rsidRDefault="00375E0D">
      <w:pPr>
        <w:pStyle w:val="BodyText"/>
      </w:pPr>
    </w:p>
    <w:p w14:paraId="13EDF67C" w14:textId="77777777" w:rsidR="00375E0D" w:rsidRDefault="00375E0D">
      <w:pPr>
        <w:pStyle w:val="BodyText"/>
      </w:pPr>
    </w:p>
    <w:p w14:paraId="13EDF67D" w14:textId="77777777" w:rsidR="00375E0D" w:rsidRDefault="00375E0D">
      <w:pPr>
        <w:pStyle w:val="BodyText"/>
      </w:pPr>
    </w:p>
    <w:p w14:paraId="13EDF67E" w14:textId="77777777" w:rsidR="00375E0D" w:rsidRDefault="00375E0D">
      <w:pPr>
        <w:pStyle w:val="BodyText"/>
      </w:pPr>
    </w:p>
    <w:p w14:paraId="13EDF67F" w14:textId="77777777" w:rsidR="00375E0D" w:rsidRDefault="00375E0D">
      <w:pPr>
        <w:pStyle w:val="BodyText"/>
      </w:pPr>
    </w:p>
    <w:p w14:paraId="13EDF680" w14:textId="77777777" w:rsidR="00375E0D" w:rsidRDefault="00375E0D">
      <w:pPr>
        <w:pStyle w:val="BodyText"/>
      </w:pPr>
    </w:p>
    <w:p w14:paraId="13EDF681" w14:textId="77777777" w:rsidR="00375E0D" w:rsidRDefault="00375E0D">
      <w:pPr>
        <w:pStyle w:val="BodyText"/>
      </w:pPr>
    </w:p>
    <w:p w14:paraId="13EDF682" w14:textId="77777777" w:rsidR="00375E0D" w:rsidRDefault="00375E0D">
      <w:pPr>
        <w:pStyle w:val="BodyText"/>
        <w:spacing w:before="1"/>
        <w:rPr>
          <w:sz w:val="22"/>
        </w:rPr>
      </w:pPr>
    </w:p>
    <w:p w14:paraId="13EDF683" w14:textId="77777777" w:rsidR="00375E0D" w:rsidRDefault="00375E0D">
      <w:pPr>
        <w:sectPr w:rsidR="00375E0D">
          <w:pgSz w:w="11910" w:h="16840"/>
          <w:pgMar w:top="960" w:right="460" w:bottom="280" w:left="460" w:header="0" w:footer="0" w:gutter="0"/>
          <w:cols w:space="720"/>
        </w:sectPr>
      </w:pPr>
    </w:p>
    <w:p w14:paraId="13EDF684" w14:textId="77777777" w:rsidR="00375E0D" w:rsidRDefault="00000000">
      <w:pPr>
        <w:spacing w:before="118" w:line="302" w:lineRule="auto"/>
        <w:ind w:left="155" w:right="38" w:firstLine="845"/>
        <w:jc w:val="both"/>
        <w:rPr>
          <w:sz w:val="18"/>
        </w:rPr>
      </w:pPr>
      <w:r>
        <w:rPr>
          <w:color w:val="231F20"/>
          <w:spacing w:val="-2"/>
          <w:sz w:val="18"/>
        </w:rPr>
        <w:t>Public</w:t>
      </w:r>
      <w:r>
        <w:rPr>
          <w:color w:val="231F20"/>
          <w:spacing w:val="-11"/>
          <w:sz w:val="18"/>
        </w:rPr>
        <w:t xml:space="preserve"> </w:t>
      </w:r>
      <w:r>
        <w:rPr>
          <w:color w:val="231F20"/>
          <w:spacing w:val="-2"/>
          <w:sz w:val="18"/>
        </w:rPr>
        <w:t xml:space="preserve">key </w:t>
      </w:r>
      <w:r>
        <w:rPr>
          <w:color w:val="808285"/>
          <w:sz w:val="18"/>
        </w:rPr>
        <w:t>A public key can be used</w:t>
      </w:r>
      <w:r>
        <w:rPr>
          <w:color w:val="808285"/>
          <w:spacing w:val="2"/>
          <w:sz w:val="18"/>
        </w:rPr>
        <w:t xml:space="preserve"> </w:t>
      </w:r>
      <w:r>
        <w:rPr>
          <w:color w:val="808285"/>
          <w:sz w:val="18"/>
        </w:rPr>
        <w:t>to</w:t>
      </w:r>
      <w:r>
        <w:rPr>
          <w:color w:val="808285"/>
          <w:spacing w:val="2"/>
          <w:sz w:val="18"/>
        </w:rPr>
        <w:t xml:space="preserve"> </w:t>
      </w:r>
      <w:r>
        <w:rPr>
          <w:color w:val="808285"/>
          <w:sz w:val="18"/>
        </w:rPr>
        <w:t>verify</w:t>
      </w:r>
      <w:r>
        <w:rPr>
          <w:color w:val="808285"/>
          <w:spacing w:val="2"/>
          <w:sz w:val="18"/>
        </w:rPr>
        <w:t xml:space="preserve"> </w:t>
      </w:r>
      <w:r>
        <w:rPr>
          <w:color w:val="808285"/>
          <w:sz w:val="18"/>
        </w:rPr>
        <w:t>a</w:t>
      </w:r>
      <w:r>
        <w:rPr>
          <w:color w:val="808285"/>
          <w:spacing w:val="3"/>
          <w:sz w:val="18"/>
        </w:rPr>
        <w:t xml:space="preserve"> </w:t>
      </w:r>
      <w:proofErr w:type="spellStart"/>
      <w:r>
        <w:rPr>
          <w:color w:val="808285"/>
          <w:spacing w:val="-2"/>
          <w:sz w:val="18"/>
        </w:rPr>
        <w:t>digi</w:t>
      </w:r>
      <w:proofErr w:type="spellEnd"/>
      <w:r>
        <w:rPr>
          <w:color w:val="808285"/>
          <w:spacing w:val="-2"/>
          <w:sz w:val="18"/>
        </w:rPr>
        <w:t>-</w:t>
      </w:r>
    </w:p>
    <w:p w14:paraId="13EDF685" w14:textId="77777777" w:rsidR="00375E0D" w:rsidRDefault="00000000">
      <w:pPr>
        <w:spacing w:before="1"/>
        <w:ind w:left="717"/>
        <w:jc w:val="both"/>
        <w:rPr>
          <w:sz w:val="18"/>
        </w:rPr>
      </w:pPr>
      <w:proofErr w:type="spellStart"/>
      <w:r>
        <w:rPr>
          <w:color w:val="808285"/>
          <w:w w:val="105"/>
          <w:sz w:val="18"/>
        </w:rPr>
        <w:t>tal</w:t>
      </w:r>
      <w:proofErr w:type="spellEnd"/>
      <w:r>
        <w:rPr>
          <w:color w:val="808285"/>
          <w:spacing w:val="1"/>
          <w:w w:val="105"/>
          <w:sz w:val="18"/>
        </w:rPr>
        <w:t xml:space="preserve"> </w:t>
      </w:r>
      <w:r>
        <w:rPr>
          <w:color w:val="808285"/>
          <w:spacing w:val="-2"/>
          <w:w w:val="105"/>
          <w:sz w:val="18"/>
        </w:rPr>
        <w:t>signature.</w:t>
      </w:r>
    </w:p>
    <w:p w14:paraId="13EDF686" w14:textId="77777777" w:rsidR="00375E0D" w:rsidRDefault="00375E0D">
      <w:pPr>
        <w:pStyle w:val="BodyText"/>
        <w:rPr>
          <w:sz w:val="22"/>
        </w:rPr>
      </w:pPr>
    </w:p>
    <w:p w14:paraId="13EDF687" w14:textId="77777777" w:rsidR="00375E0D" w:rsidRDefault="00375E0D">
      <w:pPr>
        <w:pStyle w:val="BodyText"/>
        <w:rPr>
          <w:sz w:val="22"/>
        </w:rPr>
      </w:pPr>
    </w:p>
    <w:p w14:paraId="13EDF688" w14:textId="77777777" w:rsidR="00375E0D" w:rsidRDefault="00375E0D">
      <w:pPr>
        <w:pStyle w:val="BodyText"/>
        <w:rPr>
          <w:sz w:val="22"/>
        </w:rPr>
      </w:pPr>
    </w:p>
    <w:p w14:paraId="13EDF689" w14:textId="77777777" w:rsidR="00375E0D" w:rsidRDefault="00375E0D">
      <w:pPr>
        <w:pStyle w:val="BodyText"/>
        <w:rPr>
          <w:sz w:val="22"/>
        </w:rPr>
      </w:pPr>
    </w:p>
    <w:p w14:paraId="13EDF68A" w14:textId="77777777" w:rsidR="00375E0D" w:rsidRDefault="00375E0D">
      <w:pPr>
        <w:pStyle w:val="BodyText"/>
        <w:rPr>
          <w:sz w:val="22"/>
        </w:rPr>
      </w:pPr>
    </w:p>
    <w:p w14:paraId="13EDF68B" w14:textId="77777777" w:rsidR="00375E0D" w:rsidRDefault="00375E0D">
      <w:pPr>
        <w:pStyle w:val="BodyText"/>
        <w:rPr>
          <w:sz w:val="22"/>
        </w:rPr>
      </w:pPr>
    </w:p>
    <w:p w14:paraId="13EDF68C" w14:textId="77777777" w:rsidR="00375E0D" w:rsidRDefault="00375E0D">
      <w:pPr>
        <w:pStyle w:val="BodyText"/>
        <w:rPr>
          <w:sz w:val="22"/>
        </w:rPr>
      </w:pPr>
    </w:p>
    <w:p w14:paraId="13EDF68D" w14:textId="77777777" w:rsidR="00375E0D" w:rsidRDefault="00375E0D">
      <w:pPr>
        <w:pStyle w:val="BodyText"/>
        <w:rPr>
          <w:sz w:val="22"/>
        </w:rPr>
      </w:pPr>
    </w:p>
    <w:p w14:paraId="13EDF68E" w14:textId="77777777" w:rsidR="00375E0D" w:rsidRDefault="00375E0D">
      <w:pPr>
        <w:pStyle w:val="BodyText"/>
        <w:rPr>
          <w:sz w:val="22"/>
        </w:rPr>
      </w:pPr>
    </w:p>
    <w:p w14:paraId="13EDF68F" w14:textId="77777777" w:rsidR="00375E0D" w:rsidRDefault="00375E0D">
      <w:pPr>
        <w:pStyle w:val="BodyText"/>
        <w:spacing w:before="6"/>
        <w:rPr>
          <w:sz w:val="32"/>
        </w:rPr>
      </w:pPr>
    </w:p>
    <w:p w14:paraId="13EDF690" w14:textId="77777777" w:rsidR="00375E0D" w:rsidRDefault="00000000">
      <w:pPr>
        <w:spacing w:line="302" w:lineRule="auto"/>
        <w:ind w:left="198" w:right="38" w:firstLine="517"/>
        <w:jc w:val="right"/>
        <w:rPr>
          <w:sz w:val="18"/>
        </w:rPr>
      </w:pPr>
      <w:r>
        <w:rPr>
          <w:color w:val="231F20"/>
          <w:spacing w:val="-2"/>
          <w:sz w:val="18"/>
        </w:rPr>
        <w:t>Trust</w:t>
      </w:r>
      <w:r>
        <w:rPr>
          <w:color w:val="231F20"/>
          <w:spacing w:val="-11"/>
          <w:sz w:val="18"/>
        </w:rPr>
        <w:t xml:space="preserve"> </w:t>
      </w:r>
      <w:r>
        <w:rPr>
          <w:color w:val="231F20"/>
          <w:spacing w:val="-2"/>
          <w:sz w:val="18"/>
        </w:rPr>
        <w:t xml:space="preserve">anchors </w:t>
      </w:r>
      <w:r>
        <w:rPr>
          <w:color w:val="808285"/>
          <w:w w:val="105"/>
          <w:sz w:val="18"/>
        </w:rPr>
        <w:t>A trust anchor is a type of public key that stands at the end</w:t>
      </w:r>
      <w:r>
        <w:rPr>
          <w:color w:val="808285"/>
          <w:spacing w:val="-8"/>
          <w:w w:val="105"/>
          <w:sz w:val="18"/>
        </w:rPr>
        <w:t xml:space="preserve"> </w:t>
      </w:r>
      <w:r>
        <w:rPr>
          <w:color w:val="808285"/>
          <w:w w:val="105"/>
          <w:sz w:val="18"/>
        </w:rPr>
        <w:t>of</w:t>
      </w:r>
      <w:r>
        <w:rPr>
          <w:color w:val="808285"/>
          <w:spacing w:val="-9"/>
          <w:w w:val="105"/>
          <w:sz w:val="18"/>
        </w:rPr>
        <w:t xml:space="preserve"> </w:t>
      </w:r>
      <w:r>
        <w:rPr>
          <w:color w:val="808285"/>
          <w:w w:val="105"/>
          <w:sz w:val="18"/>
        </w:rPr>
        <w:t>a</w:t>
      </w:r>
      <w:r>
        <w:rPr>
          <w:color w:val="808285"/>
          <w:spacing w:val="-8"/>
          <w:w w:val="105"/>
          <w:sz w:val="18"/>
        </w:rPr>
        <w:t xml:space="preserve"> </w:t>
      </w:r>
      <w:r>
        <w:rPr>
          <w:color w:val="808285"/>
          <w:spacing w:val="-2"/>
          <w:w w:val="105"/>
          <w:sz w:val="18"/>
        </w:rPr>
        <w:t>veriﬁcation</w:t>
      </w:r>
    </w:p>
    <w:p w14:paraId="13EDF691" w14:textId="77777777" w:rsidR="00375E0D" w:rsidRDefault="00000000">
      <w:pPr>
        <w:spacing w:line="206" w:lineRule="exact"/>
        <w:ind w:right="38"/>
        <w:jc w:val="right"/>
        <w:rPr>
          <w:sz w:val="18"/>
        </w:rPr>
      </w:pPr>
      <w:r>
        <w:rPr>
          <w:color w:val="808285"/>
          <w:spacing w:val="-2"/>
          <w:sz w:val="18"/>
        </w:rPr>
        <w:t>chain.</w:t>
      </w:r>
    </w:p>
    <w:p w14:paraId="13EDF692" w14:textId="77777777" w:rsidR="00375E0D" w:rsidRDefault="00000000">
      <w:pPr>
        <w:pStyle w:val="BodyText"/>
        <w:spacing w:before="100" w:line="271" w:lineRule="auto"/>
        <w:ind w:left="155" w:right="954" w:hanging="1"/>
        <w:jc w:val="both"/>
      </w:pPr>
      <w:r>
        <w:br w:type="column"/>
      </w:r>
      <w:r>
        <w:rPr>
          <w:color w:val="231F20"/>
        </w:rPr>
        <w:t>of the superior zone B. The public key resides on a different DNS server than the data that have been signed by the corresponding private key. This superior DNS server must in</w:t>
      </w:r>
      <w:r>
        <w:rPr>
          <w:color w:val="231F20"/>
          <w:spacing w:val="26"/>
        </w:rPr>
        <w:t xml:space="preserve"> </w:t>
      </w:r>
      <w:r>
        <w:rPr>
          <w:color w:val="231F20"/>
        </w:rPr>
        <w:t>turn</w:t>
      </w:r>
      <w:r>
        <w:rPr>
          <w:color w:val="231F20"/>
          <w:spacing w:val="26"/>
        </w:rPr>
        <w:t xml:space="preserve"> </w:t>
      </w:r>
      <w:r>
        <w:rPr>
          <w:color w:val="231F20"/>
        </w:rPr>
        <w:t>keep</w:t>
      </w:r>
      <w:r>
        <w:rPr>
          <w:color w:val="231F20"/>
          <w:spacing w:val="26"/>
        </w:rPr>
        <w:t xml:space="preserve"> </w:t>
      </w:r>
      <w:r>
        <w:rPr>
          <w:color w:val="231F20"/>
        </w:rPr>
        <w:t>a</w:t>
      </w:r>
      <w:r>
        <w:rPr>
          <w:color w:val="231F20"/>
          <w:spacing w:val="26"/>
        </w:rPr>
        <w:t xml:space="preserve"> </w:t>
      </w:r>
      <w:r>
        <w:rPr>
          <w:color w:val="231F20"/>
        </w:rPr>
        <w:t>signature</w:t>
      </w:r>
      <w:r>
        <w:rPr>
          <w:color w:val="231F20"/>
          <w:spacing w:val="26"/>
        </w:rPr>
        <w:t xml:space="preserve"> </w:t>
      </w:r>
      <w:r>
        <w:rPr>
          <w:color w:val="231F20"/>
        </w:rPr>
        <w:t>of</w:t>
      </w:r>
      <w:r>
        <w:rPr>
          <w:color w:val="231F20"/>
          <w:spacing w:val="26"/>
        </w:rPr>
        <w:t xml:space="preserve"> </w:t>
      </w:r>
      <w:r>
        <w:rPr>
          <w:color w:val="231F20"/>
        </w:rPr>
        <w:t>the</w:t>
      </w:r>
      <w:r>
        <w:rPr>
          <w:color w:val="231F20"/>
          <w:spacing w:val="26"/>
        </w:rPr>
        <w:t xml:space="preserve"> </w:t>
      </w:r>
      <w:r>
        <w:rPr>
          <w:color w:val="231F20"/>
        </w:rPr>
        <w:t>public</w:t>
      </w:r>
      <w:r>
        <w:rPr>
          <w:color w:val="231F20"/>
          <w:spacing w:val="26"/>
        </w:rPr>
        <w:t xml:space="preserve"> </w:t>
      </w:r>
      <w:r>
        <w:rPr>
          <w:color w:val="231F20"/>
        </w:rPr>
        <w:t>key</w:t>
      </w:r>
      <w:r>
        <w:rPr>
          <w:color w:val="231F20"/>
          <w:spacing w:val="26"/>
        </w:rPr>
        <w:t xml:space="preserve"> </w:t>
      </w:r>
      <w:proofErr w:type="gramStart"/>
      <w:r>
        <w:rPr>
          <w:color w:val="231F20"/>
        </w:rPr>
        <w:t>in</w:t>
      </w:r>
      <w:r>
        <w:rPr>
          <w:color w:val="231F20"/>
          <w:spacing w:val="26"/>
        </w:rPr>
        <w:t xml:space="preserve"> </w:t>
      </w:r>
      <w:r>
        <w:rPr>
          <w:color w:val="231F20"/>
        </w:rPr>
        <w:t>order</w:t>
      </w:r>
      <w:r>
        <w:rPr>
          <w:color w:val="231F20"/>
          <w:spacing w:val="26"/>
        </w:rPr>
        <w:t xml:space="preserve"> </w:t>
      </w:r>
      <w:r>
        <w:rPr>
          <w:color w:val="231F20"/>
        </w:rPr>
        <w:t>to</w:t>
      </w:r>
      <w:proofErr w:type="gramEnd"/>
      <w:r>
        <w:rPr>
          <w:color w:val="231F20"/>
          <w:spacing w:val="26"/>
        </w:rPr>
        <w:t xml:space="preserve"> </w:t>
      </w:r>
      <w:r>
        <w:rPr>
          <w:color w:val="231F20"/>
        </w:rPr>
        <w:t>maintain</w:t>
      </w:r>
      <w:r>
        <w:rPr>
          <w:color w:val="231F20"/>
          <w:spacing w:val="26"/>
        </w:rPr>
        <w:t xml:space="preserve"> </w:t>
      </w:r>
      <w:r>
        <w:rPr>
          <w:color w:val="231F20"/>
        </w:rPr>
        <w:t>its</w:t>
      </w:r>
      <w:r>
        <w:rPr>
          <w:color w:val="231F20"/>
          <w:spacing w:val="26"/>
        </w:rPr>
        <w:t xml:space="preserve"> </w:t>
      </w:r>
      <w:r>
        <w:rPr>
          <w:color w:val="231F20"/>
        </w:rPr>
        <w:t>authenticity.</w:t>
      </w:r>
    </w:p>
    <w:p w14:paraId="13EDF693" w14:textId="77777777" w:rsidR="00375E0D" w:rsidRDefault="00375E0D">
      <w:pPr>
        <w:pStyle w:val="BodyText"/>
        <w:spacing w:before="7"/>
        <w:rPr>
          <w:sz w:val="22"/>
        </w:rPr>
      </w:pPr>
    </w:p>
    <w:p w14:paraId="13EDF694" w14:textId="77777777" w:rsidR="00375E0D" w:rsidRDefault="00000000">
      <w:pPr>
        <w:pStyle w:val="BodyText"/>
        <w:spacing w:line="271" w:lineRule="auto"/>
        <w:ind w:left="155" w:right="954"/>
        <w:jc w:val="both"/>
      </w:pPr>
      <w:proofErr w:type="gramStart"/>
      <w:r>
        <w:rPr>
          <w:color w:val="231F20"/>
        </w:rPr>
        <w:t>All of</w:t>
      </w:r>
      <w:proofErr w:type="gramEnd"/>
      <w:r>
        <w:rPr>
          <w:color w:val="231F20"/>
        </w:rPr>
        <w:t xml:space="preserve"> these record signatures and public keys are stored in additional DNS records for the individual zones. The record types and their purposes are described in RFC 4034 (Arends et al., 2005c).</w:t>
      </w:r>
    </w:p>
    <w:p w14:paraId="13EDF695" w14:textId="77777777" w:rsidR="00375E0D" w:rsidRDefault="00375E0D">
      <w:pPr>
        <w:pStyle w:val="BodyText"/>
        <w:rPr>
          <w:sz w:val="24"/>
        </w:rPr>
      </w:pPr>
    </w:p>
    <w:p w14:paraId="13EDF696" w14:textId="77777777" w:rsidR="00375E0D" w:rsidRDefault="00000000">
      <w:pPr>
        <w:pStyle w:val="Heading7"/>
        <w:ind w:left="155"/>
      </w:pPr>
      <w:r>
        <w:rPr>
          <w:color w:val="003946"/>
        </w:rPr>
        <w:t>Veriﬁcation</w:t>
      </w:r>
      <w:r>
        <w:rPr>
          <w:color w:val="003946"/>
          <w:spacing w:val="-5"/>
        </w:rPr>
        <w:t xml:space="preserve"> </w:t>
      </w:r>
      <w:r>
        <w:rPr>
          <w:color w:val="003946"/>
        </w:rPr>
        <w:t>of</w:t>
      </w:r>
      <w:r>
        <w:rPr>
          <w:color w:val="003946"/>
          <w:spacing w:val="-5"/>
        </w:rPr>
        <w:t xml:space="preserve"> </w:t>
      </w:r>
      <w:r>
        <w:rPr>
          <w:color w:val="003946"/>
        </w:rPr>
        <w:t>DNS</w:t>
      </w:r>
      <w:r>
        <w:rPr>
          <w:color w:val="003946"/>
          <w:spacing w:val="-4"/>
        </w:rPr>
        <w:t xml:space="preserve"> </w:t>
      </w:r>
      <w:r>
        <w:rPr>
          <w:color w:val="003946"/>
        </w:rPr>
        <w:t>Entries</w:t>
      </w:r>
      <w:r>
        <w:rPr>
          <w:color w:val="003946"/>
          <w:spacing w:val="-5"/>
        </w:rPr>
        <w:t xml:space="preserve"> </w:t>
      </w:r>
      <w:r>
        <w:rPr>
          <w:color w:val="003946"/>
        </w:rPr>
        <w:t>Using</w:t>
      </w:r>
      <w:r>
        <w:rPr>
          <w:color w:val="003946"/>
          <w:spacing w:val="-4"/>
        </w:rPr>
        <w:t xml:space="preserve"> </w:t>
      </w:r>
      <w:r>
        <w:rPr>
          <w:color w:val="003946"/>
          <w:spacing w:val="-2"/>
        </w:rPr>
        <w:t>DNSSEC</w:t>
      </w:r>
    </w:p>
    <w:p w14:paraId="13EDF697" w14:textId="77777777" w:rsidR="00375E0D" w:rsidRDefault="00375E0D">
      <w:pPr>
        <w:pStyle w:val="BodyText"/>
        <w:spacing w:before="10"/>
        <w:rPr>
          <w:sz w:val="26"/>
        </w:rPr>
      </w:pPr>
    </w:p>
    <w:p w14:paraId="13EDF698" w14:textId="77777777" w:rsidR="00375E0D" w:rsidRDefault="00000000">
      <w:pPr>
        <w:pStyle w:val="BodyText"/>
        <w:spacing w:line="271" w:lineRule="auto"/>
        <w:ind w:left="155" w:right="955" w:hanging="1"/>
        <w:jc w:val="both"/>
      </w:pPr>
      <w:r>
        <w:rPr>
          <w:noProof/>
        </w:rPr>
        <w:drawing>
          <wp:anchor distT="0" distB="0" distL="0" distR="0" simplePos="0" relativeHeight="15749120" behindDoc="0" locked="0" layoutInCell="1" allowOverlap="1" wp14:anchorId="13EE005D" wp14:editId="13EE005E">
            <wp:simplePos x="0" y="0"/>
            <wp:positionH relativeFrom="page">
              <wp:posOffset>1692000</wp:posOffset>
            </wp:positionH>
            <wp:positionV relativeFrom="paragraph">
              <wp:posOffset>1003677</wp:posOffset>
            </wp:positionV>
            <wp:extent cx="4968001" cy="4888757"/>
            <wp:effectExtent l="0" t="0" r="0" b="0"/>
            <wp:wrapNone/>
            <wp:docPr id="5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jpeg"/>
                    <pic:cNvPicPr/>
                  </pic:nvPicPr>
                  <pic:blipFill>
                    <a:blip r:embed="rId65" cstate="print"/>
                    <a:stretch>
                      <a:fillRect/>
                    </a:stretch>
                  </pic:blipFill>
                  <pic:spPr>
                    <a:xfrm>
                      <a:off x="0" y="0"/>
                      <a:ext cx="4968001" cy="4888757"/>
                    </a:xfrm>
                    <a:prstGeom prst="rect">
                      <a:avLst/>
                    </a:prstGeom>
                  </pic:spPr>
                </pic:pic>
              </a:graphicData>
            </a:graphic>
          </wp:anchor>
        </w:drawing>
      </w:r>
      <w:r>
        <w:rPr>
          <w:color w:val="231F20"/>
        </w:rPr>
        <w:t>The veriﬁcation of DNS entries using DNSSEC takes place much like any veriﬁcation of data within a public key infrastructure. It is carried out from bottom to top, until a trust anchor</w:t>
      </w:r>
      <w:r>
        <w:rPr>
          <w:color w:val="231F20"/>
          <w:spacing w:val="32"/>
        </w:rPr>
        <w:t xml:space="preserve"> </w:t>
      </w:r>
      <w:r>
        <w:rPr>
          <w:color w:val="231F20"/>
        </w:rPr>
        <w:t>(a</w:t>
      </w:r>
      <w:r>
        <w:rPr>
          <w:color w:val="231F20"/>
          <w:spacing w:val="32"/>
        </w:rPr>
        <w:t xml:space="preserve"> </w:t>
      </w:r>
      <w:r>
        <w:rPr>
          <w:color w:val="231F20"/>
        </w:rPr>
        <w:t>public</w:t>
      </w:r>
      <w:r>
        <w:rPr>
          <w:color w:val="231F20"/>
          <w:spacing w:val="32"/>
        </w:rPr>
        <w:t xml:space="preserve"> </w:t>
      </w:r>
      <w:r>
        <w:rPr>
          <w:color w:val="231F20"/>
        </w:rPr>
        <w:t>key</w:t>
      </w:r>
      <w:r>
        <w:rPr>
          <w:color w:val="231F20"/>
          <w:spacing w:val="32"/>
        </w:rPr>
        <w:t xml:space="preserve"> </w:t>
      </w:r>
      <w:r>
        <w:rPr>
          <w:color w:val="231F20"/>
        </w:rPr>
        <w:t>that</w:t>
      </w:r>
      <w:r>
        <w:rPr>
          <w:color w:val="231F20"/>
          <w:spacing w:val="32"/>
        </w:rPr>
        <w:t xml:space="preserve"> </w:t>
      </w:r>
      <w:r>
        <w:rPr>
          <w:color w:val="231F20"/>
        </w:rPr>
        <w:t>is</w:t>
      </w:r>
      <w:r>
        <w:rPr>
          <w:color w:val="231F20"/>
          <w:spacing w:val="32"/>
        </w:rPr>
        <w:t xml:space="preserve"> </w:t>
      </w:r>
      <w:r>
        <w:rPr>
          <w:color w:val="231F20"/>
        </w:rPr>
        <w:t>deﬁned</w:t>
      </w:r>
      <w:r>
        <w:rPr>
          <w:color w:val="231F20"/>
          <w:spacing w:val="32"/>
        </w:rPr>
        <w:t xml:space="preserve"> </w:t>
      </w:r>
      <w:r>
        <w:rPr>
          <w:color w:val="231F20"/>
        </w:rPr>
        <w:t>as</w:t>
      </w:r>
      <w:r>
        <w:rPr>
          <w:color w:val="231F20"/>
          <w:spacing w:val="32"/>
        </w:rPr>
        <w:t xml:space="preserve"> </w:t>
      </w:r>
      <w:r>
        <w:rPr>
          <w:color w:val="231F20"/>
        </w:rPr>
        <w:t>being</w:t>
      </w:r>
      <w:r>
        <w:rPr>
          <w:color w:val="231F20"/>
          <w:spacing w:val="32"/>
        </w:rPr>
        <w:t xml:space="preserve"> </w:t>
      </w:r>
      <w:r>
        <w:rPr>
          <w:color w:val="231F20"/>
        </w:rPr>
        <w:t>trustworthy)</w:t>
      </w:r>
      <w:r>
        <w:rPr>
          <w:color w:val="231F20"/>
          <w:spacing w:val="32"/>
        </w:rPr>
        <w:t xml:space="preserve"> </w:t>
      </w:r>
      <w:r>
        <w:rPr>
          <w:color w:val="231F20"/>
        </w:rPr>
        <w:t>is</w:t>
      </w:r>
      <w:r>
        <w:rPr>
          <w:color w:val="231F20"/>
          <w:spacing w:val="32"/>
        </w:rPr>
        <w:t xml:space="preserve"> </w:t>
      </w:r>
      <w:r>
        <w:rPr>
          <w:color w:val="231F20"/>
        </w:rPr>
        <w:t>hit.</w:t>
      </w:r>
      <w:r>
        <w:rPr>
          <w:color w:val="231F20"/>
          <w:spacing w:val="32"/>
        </w:rPr>
        <w:t xml:space="preserve"> </w:t>
      </w:r>
      <w:r>
        <w:rPr>
          <w:color w:val="231F20"/>
        </w:rPr>
        <w:t>Its</w:t>
      </w:r>
      <w:r>
        <w:rPr>
          <w:color w:val="231F20"/>
          <w:spacing w:val="32"/>
        </w:rPr>
        <w:t xml:space="preserve"> </w:t>
      </w:r>
      <w:r>
        <w:rPr>
          <w:color w:val="231F20"/>
        </w:rPr>
        <w:t>equivalent</w:t>
      </w:r>
      <w:r>
        <w:rPr>
          <w:color w:val="231F20"/>
          <w:spacing w:val="32"/>
        </w:rPr>
        <w:t xml:space="preserve"> </w:t>
      </w:r>
      <w:r>
        <w:rPr>
          <w:color w:val="231F20"/>
        </w:rPr>
        <w:t>in</w:t>
      </w:r>
      <w:r>
        <w:rPr>
          <w:color w:val="231F20"/>
          <w:spacing w:val="32"/>
        </w:rPr>
        <w:t xml:space="preserve"> </w:t>
      </w:r>
      <w:r>
        <w:rPr>
          <w:color w:val="231F20"/>
        </w:rPr>
        <w:t>the PKI world is a root certiﬁcate. Trust anchors and public keys for the DNS root servers can</w:t>
      </w:r>
      <w:r>
        <w:rPr>
          <w:color w:val="231F20"/>
          <w:spacing w:val="-4"/>
        </w:rPr>
        <w:t xml:space="preserve"> </w:t>
      </w:r>
      <w:r>
        <w:rPr>
          <w:color w:val="231F20"/>
        </w:rPr>
        <w:t>be</w:t>
      </w:r>
      <w:r>
        <w:rPr>
          <w:color w:val="231F20"/>
          <w:spacing w:val="-4"/>
        </w:rPr>
        <w:t xml:space="preserve"> </w:t>
      </w:r>
      <w:r>
        <w:rPr>
          <w:color w:val="231F20"/>
        </w:rPr>
        <w:t>obtained</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IANA</w:t>
      </w:r>
      <w:r>
        <w:rPr>
          <w:color w:val="231F20"/>
          <w:spacing w:val="-4"/>
        </w:rPr>
        <w:t xml:space="preserve"> </w:t>
      </w:r>
      <w:r>
        <w:rPr>
          <w:color w:val="231F20"/>
        </w:rPr>
        <w:t>website</w:t>
      </w:r>
      <w:r>
        <w:rPr>
          <w:color w:val="231F20"/>
          <w:spacing w:val="-4"/>
        </w:rPr>
        <w:t xml:space="preserve"> </w:t>
      </w:r>
      <w:r>
        <w:rPr>
          <w:color w:val="231F20"/>
        </w:rPr>
        <w:t>(IANA,</w:t>
      </w:r>
      <w:r>
        <w:rPr>
          <w:color w:val="231F20"/>
          <w:spacing w:val="-4"/>
        </w:rPr>
        <w:t xml:space="preserve"> </w:t>
      </w:r>
      <w:r>
        <w:rPr>
          <w:color w:val="231F20"/>
        </w:rPr>
        <w:t>n.d.)</w:t>
      </w:r>
      <w:r>
        <w:rPr>
          <w:color w:val="231F20"/>
          <w:spacing w:val="-4"/>
        </w:rPr>
        <w:t xml:space="preserve"> </w:t>
      </w:r>
      <w:r>
        <w:rPr>
          <w:color w:val="231F20"/>
        </w:rPr>
        <w:t>and</w:t>
      </w:r>
      <w:r>
        <w:rPr>
          <w:color w:val="231F20"/>
          <w:spacing w:val="-4"/>
        </w:rPr>
        <w:t xml:space="preserve"> </w:t>
      </w:r>
      <w:r>
        <w:rPr>
          <w:color w:val="231F20"/>
        </w:rPr>
        <w:t>are</w:t>
      </w:r>
      <w:r>
        <w:rPr>
          <w:color w:val="231F20"/>
          <w:spacing w:val="-4"/>
        </w:rPr>
        <w:t xml:space="preserve"> </w:t>
      </w:r>
      <w:r>
        <w:rPr>
          <w:color w:val="231F20"/>
        </w:rPr>
        <w:t>described</w:t>
      </w:r>
      <w:r>
        <w:rPr>
          <w:color w:val="231F20"/>
          <w:spacing w:val="-4"/>
        </w:rPr>
        <w:t xml:space="preserve"> </w:t>
      </w:r>
      <w:r>
        <w:rPr>
          <w:color w:val="231F20"/>
        </w:rPr>
        <w:t>in</w:t>
      </w:r>
      <w:r>
        <w:rPr>
          <w:color w:val="231F20"/>
          <w:spacing w:val="-4"/>
        </w:rPr>
        <w:t xml:space="preserve"> </w:t>
      </w:r>
      <w:r>
        <w:rPr>
          <w:color w:val="231F20"/>
        </w:rPr>
        <w:t>RFC</w:t>
      </w:r>
      <w:r>
        <w:rPr>
          <w:color w:val="231F20"/>
          <w:spacing w:val="-4"/>
        </w:rPr>
        <w:t xml:space="preserve"> </w:t>
      </w:r>
      <w:r>
        <w:rPr>
          <w:color w:val="231F20"/>
        </w:rPr>
        <w:t>7958.</w:t>
      </w:r>
    </w:p>
    <w:p w14:paraId="13EDF699"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01"/>
            <w:col w:w="8941"/>
          </w:cols>
        </w:sectPr>
      </w:pPr>
    </w:p>
    <w:p w14:paraId="13EDF69A" w14:textId="77777777" w:rsidR="00375E0D" w:rsidRDefault="00375E0D">
      <w:pPr>
        <w:pStyle w:val="BodyText"/>
      </w:pPr>
    </w:p>
    <w:p w14:paraId="13EDF69B" w14:textId="77777777" w:rsidR="00375E0D" w:rsidRDefault="00375E0D">
      <w:pPr>
        <w:pStyle w:val="BodyText"/>
        <w:spacing w:before="5"/>
      </w:pPr>
    </w:p>
    <w:p w14:paraId="13EDF69C" w14:textId="77777777" w:rsidR="00375E0D" w:rsidRDefault="00000000">
      <w:pPr>
        <w:ind w:left="957"/>
        <w:rPr>
          <w:sz w:val="18"/>
        </w:rPr>
      </w:pPr>
      <w:r>
        <w:rPr>
          <w:color w:val="003946"/>
          <w:sz w:val="18"/>
        </w:rPr>
        <w:t>Domain</w:t>
      </w:r>
      <w:r>
        <w:rPr>
          <w:color w:val="003946"/>
          <w:spacing w:val="-8"/>
          <w:sz w:val="18"/>
        </w:rPr>
        <w:t xml:space="preserve"> </w:t>
      </w:r>
      <w:r>
        <w:rPr>
          <w:color w:val="003946"/>
          <w:sz w:val="18"/>
        </w:rPr>
        <w:t>Name</w:t>
      </w:r>
      <w:r>
        <w:rPr>
          <w:color w:val="003946"/>
          <w:spacing w:val="-7"/>
          <w:sz w:val="18"/>
        </w:rPr>
        <w:t xml:space="preserve"> </w:t>
      </w:r>
      <w:r>
        <w:rPr>
          <w:color w:val="003946"/>
          <w:spacing w:val="-2"/>
          <w:sz w:val="18"/>
        </w:rPr>
        <w:t>System</w:t>
      </w:r>
    </w:p>
    <w:p w14:paraId="13EDF69D" w14:textId="77777777" w:rsidR="00375E0D" w:rsidRDefault="00375E0D">
      <w:pPr>
        <w:pStyle w:val="BodyText"/>
      </w:pPr>
    </w:p>
    <w:p w14:paraId="13EDF69E" w14:textId="77777777" w:rsidR="00375E0D" w:rsidRDefault="00375E0D">
      <w:pPr>
        <w:pStyle w:val="BodyText"/>
      </w:pPr>
    </w:p>
    <w:p w14:paraId="13EDF69F" w14:textId="77777777" w:rsidR="00375E0D" w:rsidRDefault="00375E0D">
      <w:pPr>
        <w:pStyle w:val="BodyText"/>
      </w:pPr>
    </w:p>
    <w:p w14:paraId="13EDF6A0" w14:textId="77777777" w:rsidR="00375E0D" w:rsidRDefault="00375E0D">
      <w:pPr>
        <w:pStyle w:val="BodyText"/>
      </w:pPr>
    </w:p>
    <w:p w14:paraId="13EDF6A1" w14:textId="77777777" w:rsidR="00375E0D" w:rsidRDefault="00375E0D">
      <w:pPr>
        <w:pStyle w:val="BodyText"/>
        <w:spacing w:before="7"/>
        <w:rPr>
          <w:sz w:val="23"/>
        </w:rPr>
      </w:pPr>
    </w:p>
    <w:p w14:paraId="13EDF6A2" w14:textId="77777777" w:rsidR="00375E0D" w:rsidRDefault="00000000">
      <w:pPr>
        <w:pStyle w:val="BodyText"/>
        <w:spacing w:before="100" w:line="271" w:lineRule="auto"/>
        <w:ind w:left="957" w:right="2201"/>
        <w:jc w:val="both"/>
      </w:pPr>
      <w:r>
        <w:rPr>
          <w:color w:val="231F20"/>
        </w:rPr>
        <w:t xml:space="preserve">The starting point for the veriﬁcation is an entry, e.g., an </w:t>
      </w:r>
      <w:r>
        <w:rPr>
          <w:color w:val="231F20"/>
          <w:sz w:val="18"/>
        </w:rPr>
        <w:t xml:space="preserve">A </w:t>
      </w:r>
      <w:r>
        <w:rPr>
          <w:color w:val="231F20"/>
        </w:rPr>
        <w:t>record containing an IP address associated with a hostname. A client now wants to make sure that this entry</w:t>
      </w:r>
      <w:r>
        <w:rPr>
          <w:color w:val="231F20"/>
          <w:spacing w:val="40"/>
        </w:rPr>
        <w:t xml:space="preserve"> </w:t>
      </w:r>
      <w:r>
        <w:rPr>
          <w:color w:val="231F20"/>
        </w:rPr>
        <w:t>has not been tampered with by a MitM attack. To make this possible, the DNS server also contains a signature of its A records. This signature was generated using a private key</w:t>
      </w:r>
      <w:r>
        <w:rPr>
          <w:color w:val="231F20"/>
          <w:spacing w:val="36"/>
        </w:rPr>
        <w:t xml:space="preserve"> </w:t>
      </w:r>
      <w:r>
        <w:rPr>
          <w:color w:val="231F20"/>
        </w:rPr>
        <w:t>known</w:t>
      </w:r>
      <w:r>
        <w:rPr>
          <w:color w:val="231F20"/>
          <w:spacing w:val="36"/>
        </w:rPr>
        <w:t xml:space="preserve"> </w:t>
      </w:r>
      <w:r>
        <w:rPr>
          <w:color w:val="231F20"/>
        </w:rPr>
        <w:t>only</w:t>
      </w:r>
      <w:r>
        <w:rPr>
          <w:color w:val="231F20"/>
          <w:spacing w:val="36"/>
        </w:rPr>
        <w:t xml:space="preserve"> </w:t>
      </w:r>
      <w:r>
        <w:rPr>
          <w:color w:val="231F20"/>
        </w:rPr>
        <w:t>to</w:t>
      </w:r>
      <w:r>
        <w:rPr>
          <w:color w:val="231F20"/>
          <w:spacing w:val="36"/>
        </w:rPr>
        <w:t xml:space="preserve"> </w:t>
      </w:r>
      <w:r>
        <w:rPr>
          <w:color w:val="231F20"/>
        </w:rPr>
        <w:t>the</w:t>
      </w:r>
      <w:r>
        <w:rPr>
          <w:color w:val="231F20"/>
          <w:spacing w:val="36"/>
        </w:rPr>
        <w:t xml:space="preserve"> </w:t>
      </w:r>
      <w:r>
        <w:rPr>
          <w:color w:val="231F20"/>
        </w:rPr>
        <w:t>zone</w:t>
      </w:r>
      <w:r>
        <w:rPr>
          <w:color w:val="231F20"/>
          <w:spacing w:val="36"/>
        </w:rPr>
        <w:t xml:space="preserve"> </w:t>
      </w:r>
      <w:r>
        <w:rPr>
          <w:color w:val="231F20"/>
        </w:rPr>
        <w:t>administrator</w:t>
      </w:r>
      <w:r>
        <w:rPr>
          <w:color w:val="231F20"/>
          <w:spacing w:val="36"/>
        </w:rPr>
        <w:t xml:space="preserve"> </w:t>
      </w:r>
      <w:r>
        <w:rPr>
          <w:color w:val="231F20"/>
        </w:rPr>
        <w:t>and</w:t>
      </w:r>
      <w:r>
        <w:rPr>
          <w:color w:val="231F20"/>
          <w:spacing w:val="36"/>
        </w:rPr>
        <w:t xml:space="preserve"> </w:t>
      </w:r>
      <w:r>
        <w:rPr>
          <w:color w:val="231F20"/>
        </w:rPr>
        <w:t>is</w:t>
      </w:r>
      <w:r>
        <w:rPr>
          <w:color w:val="231F20"/>
          <w:spacing w:val="36"/>
        </w:rPr>
        <w:t xml:space="preserve"> </w:t>
      </w:r>
      <w:r>
        <w:rPr>
          <w:color w:val="231F20"/>
        </w:rPr>
        <w:t>stored</w:t>
      </w:r>
      <w:r>
        <w:rPr>
          <w:color w:val="231F20"/>
          <w:spacing w:val="36"/>
        </w:rPr>
        <w:t xml:space="preserve"> </w:t>
      </w:r>
      <w:r>
        <w:rPr>
          <w:color w:val="231F20"/>
        </w:rPr>
        <w:t>in</w:t>
      </w:r>
      <w:r>
        <w:rPr>
          <w:color w:val="231F20"/>
          <w:spacing w:val="36"/>
        </w:rPr>
        <w:t xml:space="preserve"> </w:t>
      </w:r>
      <w:r>
        <w:rPr>
          <w:color w:val="231F20"/>
        </w:rPr>
        <w:t>the</w:t>
      </w:r>
      <w:r>
        <w:rPr>
          <w:color w:val="231F20"/>
          <w:spacing w:val="36"/>
        </w:rPr>
        <w:t xml:space="preserve"> </w:t>
      </w:r>
      <w:r>
        <w:rPr>
          <w:color w:val="231F20"/>
        </w:rPr>
        <w:t>corresponding</w:t>
      </w:r>
      <w:r>
        <w:rPr>
          <w:color w:val="231F20"/>
          <w:spacing w:val="37"/>
        </w:rPr>
        <w:t xml:space="preserve"> </w:t>
      </w:r>
      <w:r>
        <w:rPr>
          <w:color w:val="231F20"/>
          <w:sz w:val="18"/>
        </w:rPr>
        <w:t xml:space="preserve">RRSIG </w:t>
      </w:r>
      <w:r>
        <w:rPr>
          <w:color w:val="231F20"/>
        </w:rPr>
        <w:t>DNS record.</w:t>
      </w:r>
    </w:p>
    <w:p w14:paraId="13EDF6A3" w14:textId="77777777" w:rsidR="00375E0D" w:rsidRDefault="00375E0D">
      <w:pPr>
        <w:pStyle w:val="BodyText"/>
        <w:spacing w:before="8"/>
        <w:rPr>
          <w:sz w:val="22"/>
        </w:rPr>
      </w:pPr>
    </w:p>
    <w:p w14:paraId="13EDF6A4" w14:textId="77777777" w:rsidR="00375E0D" w:rsidRDefault="00000000">
      <w:pPr>
        <w:pStyle w:val="BodyText"/>
        <w:spacing w:line="271" w:lineRule="auto"/>
        <w:ind w:left="957" w:right="2201" w:hanging="1"/>
        <w:jc w:val="both"/>
      </w:pPr>
      <w:r>
        <w:rPr>
          <w:color w:val="231F20"/>
          <w:sz w:val="18"/>
        </w:rPr>
        <w:t xml:space="preserve">RRSIG </w:t>
      </w:r>
      <w:r>
        <w:rPr>
          <w:color w:val="231F20"/>
        </w:rPr>
        <w:t xml:space="preserve">entries are generated over sets of records, e.g., all </w:t>
      </w:r>
      <w:r>
        <w:rPr>
          <w:color w:val="231F20"/>
          <w:sz w:val="18"/>
        </w:rPr>
        <w:t xml:space="preserve">A </w:t>
      </w:r>
      <w:r>
        <w:rPr>
          <w:color w:val="231F20"/>
        </w:rPr>
        <w:t xml:space="preserve">records on the nameserver. These sets of records are called RRSET. </w:t>
      </w:r>
      <w:proofErr w:type="gramStart"/>
      <w:r>
        <w:rPr>
          <w:color w:val="231F20"/>
        </w:rPr>
        <w:t>In order to</w:t>
      </w:r>
      <w:proofErr w:type="gramEnd"/>
      <w:r>
        <w:rPr>
          <w:color w:val="231F20"/>
        </w:rPr>
        <w:t xml:space="preserve"> validate the entry data (all the </w:t>
      </w:r>
      <w:r>
        <w:rPr>
          <w:color w:val="231F20"/>
          <w:sz w:val="18"/>
        </w:rPr>
        <w:t xml:space="preserve">A </w:t>
      </w:r>
      <w:r>
        <w:rPr>
          <w:color w:val="231F20"/>
        </w:rPr>
        <w:t>records), a security-aware DNS resolver now has to use the public key corresponding to this private key.</w:t>
      </w:r>
    </w:p>
    <w:p w14:paraId="13EDF6A5" w14:textId="77777777" w:rsidR="00375E0D" w:rsidRDefault="00375E0D">
      <w:pPr>
        <w:pStyle w:val="BodyText"/>
        <w:spacing w:before="7"/>
        <w:rPr>
          <w:sz w:val="22"/>
        </w:rPr>
      </w:pPr>
    </w:p>
    <w:p w14:paraId="13EDF6A6" w14:textId="77777777" w:rsidR="00375E0D" w:rsidRDefault="00000000">
      <w:pPr>
        <w:pStyle w:val="BodyText"/>
        <w:spacing w:line="271" w:lineRule="auto"/>
        <w:ind w:left="957" w:right="2201"/>
        <w:jc w:val="both"/>
      </w:pPr>
      <w:r>
        <w:rPr>
          <w:color w:val="231F20"/>
        </w:rPr>
        <w:t xml:space="preserve">The corresponding public key is stored within the same zone that contains the other records, as a </w:t>
      </w:r>
      <w:r>
        <w:rPr>
          <w:color w:val="231F20"/>
          <w:sz w:val="18"/>
        </w:rPr>
        <w:t xml:space="preserve">DNSKEY </w:t>
      </w:r>
      <w:r>
        <w:rPr>
          <w:color w:val="231F20"/>
        </w:rPr>
        <w:t>entry. Thus, the data entries within a zone are veriﬁed using a public key that is stored within that zone. This alone isn’t sufﬁcient to counteract MitM attacks on the DNS, as an attacker could impersonate the whole DNS server using their own private key and the corresponding public key and signature.</w:t>
      </w:r>
    </w:p>
    <w:p w14:paraId="13EDF6A7" w14:textId="77777777" w:rsidR="00375E0D" w:rsidRDefault="00375E0D">
      <w:pPr>
        <w:pStyle w:val="BodyText"/>
        <w:spacing w:before="8"/>
        <w:rPr>
          <w:sz w:val="22"/>
        </w:rPr>
      </w:pPr>
    </w:p>
    <w:p w14:paraId="13EDF6A8" w14:textId="77777777" w:rsidR="00375E0D" w:rsidRDefault="00000000">
      <w:pPr>
        <w:pStyle w:val="BodyText"/>
        <w:spacing w:line="271" w:lineRule="auto"/>
        <w:ind w:left="957" w:right="2201" w:hanging="1"/>
        <w:jc w:val="both"/>
      </w:pPr>
      <w:r>
        <w:rPr>
          <w:color w:val="231F20"/>
        </w:rPr>
        <w:t xml:space="preserve">Therefore, the public key exposed in the zone must also be veriﬁed. This is done using the </w:t>
      </w:r>
      <w:r>
        <w:rPr>
          <w:color w:val="231F20"/>
          <w:sz w:val="18"/>
        </w:rPr>
        <w:t xml:space="preserve">DS </w:t>
      </w:r>
      <w:r>
        <w:rPr>
          <w:color w:val="231F20"/>
        </w:rPr>
        <w:t xml:space="preserve">(Delegation Signer) entry in the parent zone. This entry contains a hash value calculated over the subordinate public key, using the parent’s private key. It can be thought of as a “seal of approval” for the subordinate public key. A child zone’s public key can thus be veriﬁed using the parent’s public key; these are stored within the </w:t>
      </w:r>
      <w:proofErr w:type="spellStart"/>
      <w:r>
        <w:rPr>
          <w:color w:val="231F20"/>
        </w:rPr>
        <w:t>cor</w:t>
      </w:r>
      <w:proofErr w:type="spellEnd"/>
      <w:r>
        <w:rPr>
          <w:color w:val="231F20"/>
        </w:rPr>
        <w:t>- responding zones.</w:t>
      </w:r>
    </w:p>
    <w:p w14:paraId="13EDF6A9" w14:textId="77777777" w:rsidR="00375E0D" w:rsidRDefault="00375E0D">
      <w:pPr>
        <w:pStyle w:val="BodyText"/>
        <w:spacing w:before="7"/>
        <w:rPr>
          <w:sz w:val="22"/>
        </w:rPr>
      </w:pPr>
    </w:p>
    <w:p w14:paraId="13EDF6AA" w14:textId="77777777" w:rsidR="00375E0D" w:rsidRDefault="00000000">
      <w:pPr>
        <w:pStyle w:val="BodyText"/>
        <w:spacing w:before="1" w:line="271" w:lineRule="auto"/>
        <w:ind w:left="957" w:right="2202"/>
        <w:jc w:val="both"/>
      </w:pPr>
      <w:proofErr w:type="gramStart"/>
      <w:r>
        <w:rPr>
          <w:color w:val="231F20"/>
        </w:rPr>
        <w:t>In order to</w:t>
      </w:r>
      <w:proofErr w:type="gramEnd"/>
      <w:r>
        <w:rPr>
          <w:color w:val="231F20"/>
        </w:rPr>
        <w:t xml:space="preserve"> create the </w:t>
      </w:r>
      <w:r>
        <w:rPr>
          <w:color w:val="231F20"/>
          <w:sz w:val="18"/>
        </w:rPr>
        <w:t xml:space="preserve">DS </w:t>
      </w:r>
      <w:r>
        <w:rPr>
          <w:color w:val="231F20"/>
        </w:rPr>
        <w:t xml:space="preserve">entry, however, the parent must have access to the valid pub- </w:t>
      </w:r>
      <w:proofErr w:type="spellStart"/>
      <w:r>
        <w:rPr>
          <w:color w:val="231F20"/>
        </w:rPr>
        <w:t>lic</w:t>
      </w:r>
      <w:proofErr w:type="spellEnd"/>
      <w:r>
        <w:rPr>
          <w:color w:val="231F20"/>
        </w:rPr>
        <w:t xml:space="preserve"> key of the client. The parent zone could just use the public key stored in the </w:t>
      </w:r>
      <w:r>
        <w:rPr>
          <w:color w:val="231F20"/>
          <w:sz w:val="18"/>
        </w:rPr>
        <w:t xml:space="preserve">DNSKEY </w:t>
      </w:r>
      <w:r>
        <w:rPr>
          <w:color w:val="231F20"/>
        </w:rPr>
        <w:t>entry of the child zone, but this would mean relying on the potentially compromised</w:t>
      </w:r>
      <w:r>
        <w:rPr>
          <w:color w:val="231F20"/>
          <w:spacing w:val="80"/>
        </w:rPr>
        <w:t xml:space="preserve"> </w:t>
      </w:r>
      <w:r>
        <w:rPr>
          <w:color w:val="231F20"/>
        </w:rPr>
        <w:t>DNS server. Consequently, the public key should be transmitted via a different, secure channel from the child zone to the parent zone.</w:t>
      </w:r>
    </w:p>
    <w:p w14:paraId="13EDF6AB" w14:textId="77777777" w:rsidR="00375E0D" w:rsidRDefault="00375E0D">
      <w:pPr>
        <w:pStyle w:val="BodyText"/>
        <w:spacing w:before="7"/>
        <w:rPr>
          <w:sz w:val="22"/>
        </w:rPr>
      </w:pPr>
    </w:p>
    <w:p w14:paraId="13EDF6AC" w14:textId="77777777" w:rsidR="00375E0D" w:rsidRDefault="00000000">
      <w:pPr>
        <w:pStyle w:val="BodyText"/>
        <w:spacing w:line="271" w:lineRule="auto"/>
        <w:ind w:left="957" w:right="2203"/>
        <w:jc w:val="both"/>
      </w:pPr>
      <w:r>
        <w:rPr>
          <w:color w:val="231F20"/>
        </w:rPr>
        <w:t>The</w:t>
      </w:r>
      <w:r>
        <w:rPr>
          <w:color w:val="231F20"/>
          <w:spacing w:val="-5"/>
        </w:rPr>
        <w:t xml:space="preserve"> </w:t>
      </w:r>
      <w:r>
        <w:rPr>
          <w:color w:val="231F20"/>
        </w:rPr>
        <w:t>ability</w:t>
      </w:r>
      <w:r>
        <w:rPr>
          <w:color w:val="231F20"/>
          <w:spacing w:val="-5"/>
        </w:rPr>
        <w:t xml:space="preserve"> </w:t>
      </w:r>
      <w:r>
        <w:rPr>
          <w:color w:val="231F20"/>
        </w:rPr>
        <w:t>of</w:t>
      </w:r>
      <w:r>
        <w:rPr>
          <w:color w:val="231F20"/>
          <w:spacing w:val="-5"/>
        </w:rPr>
        <w:t xml:space="preserve"> </w:t>
      </w:r>
      <w:r>
        <w:rPr>
          <w:color w:val="231F20"/>
        </w:rPr>
        <w:t>DNSSEC</w:t>
      </w:r>
      <w:r>
        <w:rPr>
          <w:color w:val="231F20"/>
          <w:spacing w:val="-5"/>
        </w:rPr>
        <w:t xml:space="preserve"> </w:t>
      </w:r>
      <w:r>
        <w:rPr>
          <w:color w:val="231F20"/>
        </w:rPr>
        <w:t>to</w:t>
      </w:r>
      <w:r>
        <w:rPr>
          <w:color w:val="231F20"/>
          <w:spacing w:val="-5"/>
        </w:rPr>
        <w:t xml:space="preserve"> </w:t>
      </w:r>
      <w:r>
        <w:rPr>
          <w:color w:val="231F20"/>
        </w:rPr>
        <w:t>validate</w:t>
      </w:r>
      <w:r>
        <w:rPr>
          <w:color w:val="231F20"/>
          <w:spacing w:val="-5"/>
        </w:rPr>
        <w:t xml:space="preserve"> </w:t>
      </w:r>
      <w:r>
        <w:rPr>
          <w:color w:val="231F20"/>
        </w:rPr>
        <w:t>public</w:t>
      </w:r>
      <w:r>
        <w:rPr>
          <w:color w:val="231F20"/>
          <w:spacing w:val="-5"/>
        </w:rPr>
        <w:t xml:space="preserve"> </w:t>
      </w:r>
      <w:r>
        <w:rPr>
          <w:color w:val="231F20"/>
        </w:rPr>
        <w:t>keys</w:t>
      </w:r>
      <w:r>
        <w:rPr>
          <w:color w:val="231F20"/>
          <w:spacing w:val="-5"/>
        </w:rPr>
        <w:t xml:space="preserve"> </w:t>
      </w:r>
      <w:r>
        <w:rPr>
          <w:color w:val="231F20"/>
        </w:rPr>
        <w:t>of</w:t>
      </w:r>
      <w:r>
        <w:rPr>
          <w:color w:val="231F20"/>
          <w:spacing w:val="-5"/>
        </w:rPr>
        <w:t xml:space="preserve"> </w:t>
      </w:r>
      <w:r>
        <w:rPr>
          <w:color w:val="231F20"/>
        </w:rPr>
        <w:t>subordinate</w:t>
      </w:r>
      <w:r>
        <w:rPr>
          <w:color w:val="231F20"/>
          <w:spacing w:val="-5"/>
        </w:rPr>
        <w:t xml:space="preserve"> </w:t>
      </w:r>
      <w:r>
        <w:rPr>
          <w:color w:val="231F20"/>
        </w:rPr>
        <w:t>zones</w:t>
      </w:r>
      <w:r>
        <w:rPr>
          <w:color w:val="231F20"/>
          <w:spacing w:val="-5"/>
        </w:rPr>
        <w:t xml:space="preserve"> </w:t>
      </w:r>
      <w:r>
        <w:rPr>
          <w:color w:val="231F20"/>
        </w:rPr>
        <w:t>using</w:t>
      </w:r>
      <w:r>
        <w:rPr>
          <w:color w:val="231F20"/>
          <w:spacing w:val="-5"/>
        </w:rPr>
        <w:t xml:space="preserve"> </w:t>
      </w:r>
      <w:r>
        <w:rPr>
          <w:color w:val="231F20"/>
        </w:rPr>
        <w:t>the</w:t>
      </w:r>
      <w:r>
        <w:rPr>
          <w:color w:val="231F20"/>
          <w:spacing w:val="-5"/>
        </w:rPr>
        <w:t xml:space="preserve"> </w:t>
      </w:r>
      <w:r>
        <w:rPr>
          <w:color w:val="231F20"/>
        </w:rPr>
        <w:t>public</w:t>
      </w:r>
      <w:r>
        <w:rPr>
          <w:color w:val="231F20"/>
          <w:spacing w:val="-5"/>
        </w:rPr>
        <w:t xml:space="preserve"> </w:t>
      </w:r>
      <w:r>
        <w:rPr>
          <w:color w:val="231F20"/>
        </w:rPr>
        <w:t xml:space="preserve">keys </w:t>
      </w:r>
      <w:r>
        <w:rPr>
          <w:color w:val="231F20"/>
          <w:w w:val="105"/>
        </w:rPr>
        <w:t>of</w:t>
      </w:r>
      <w:r>
        <w:rPr>
          <w:color w:val="231F20"/>
          <w:spacing w:val="-12"/>
          <w:w w:val="105"/>
        </w:rPr>
        <w:t xml:space="preserve"> </w:t>
      </w:r>
      <w:r>
        <w:rPr>
          <w:color w:val="231F20"/>
          <w:w w:val="105"/>
        </w:rPr>
        <w:t>superior</w:t>
      </w:r>
      <w:r>
        <w:rPr>
          <w:color w:val="231F20"/>
          <w:spacing w:val="-12"/>
          <w:w w:val="105"/>
        </w:rPr>
        <w:t xml:space="preserve"> </w:t>
      </w:r>
      <w:r>
        <w:rPr>
          <w:color w:val="231F20"/>
          <w:w w:val="105"/>
        </w:rPr>
        <w:t>zones</w:t>
      </w:r>
      <w:r>
        <w:rPr>
          <w:color w:val="231F20"/>
          <w:spacing w:val="-12"/>
          <w:w w:val="105"/>
        </w:rPr>
        <w:t xml:space="preserve"> </w:t>
      </w:r>
      <w:r>
        <w:rPr>
          <w:color w:val="231F20"/>
          <w:w w:val="105"/>
        </w:rPr>
        <w:t>forms</w:t>
      </w:r>
      <w:r>
        <w:rPr>
          <w:color w:val="231F20"/>
          <w:spacing w:val="-12"/>
          <w:w w:val="105"/>
        </w:rPr>
        <w:t xml:space="preserve"> </w:t>
      </w:r>
      <w:r>
        <w:rPr>
          <w:color w:val="231F20"/>
          <w:w w:val="105"/>
        </w:rPr>
        <w:t>a</w:t>
      </w:r>
      <w:r>
        <w:rPr>
          <w:color w:val="231F20"/>
          <w:spacing w:val="-12"/>
          <w:w w:val="105"/>
        </w:rPr>
        <w:t xml:space="preserve"> </w:t>
      </w:r>
      <w:r>
        <w:rPr>
          <w:color w:val="231F20"/>
          <w:w w:val="105"/>
        </w:rPr>
        <w:t>chain</w:t>
      </w:r>
      <w:r>
        <w:rPr>
          <w:color w:val="231F20"/>
          <w:spacing w:val="-12"/>
          <w:w w:val="105"/>
        </w:rPr>
        <w:t xml:space="preserve"> </w:t>
      </w:r>
      <w:r>
        <w:rPr>
          <w:color w:val="231F20"/>
          <w:w w:val="105"/>
        </w:rPr>
        <w:t>of</w:t>
      </w:r>
      <w:r>
        <w:rPr>
          <w:color w:val="231F20"/>
          <w:spacing w:val="-12"/>
          <w:w w:val="105"/>
        </w:rPr>
        <w:t xml:space="preserve"> </w:t>
      </w:r>
      <w:r>
        <w:rPr>
          <w:color w:val="231F20"/>
          <w:w w:val="105"/>
        </w:rPr>
        <w:t>trust.</w:t>
      </w:r>
      <w:r>
        <w:rPr>
          <w:color w:val="231F20"/>
          <w:spacing w:val="-12"/>
          <w:w w:val="105"/>
        </w:rPr>
        <w:t xml:space="preserve"> </w:t>
      </w:r>
      <w:r>
        <w:rPr>
          <w:color w:val="231F20"/>
          <w:w w:val="105"/>
        </w:rPr>
        <w:t>This</w:t>
      </w:r>
      <w:r>
        <w:rPr>
          <w:color w:val="231F20"/>
          <w:spacing w:val="-12"/>
          <w:w w:val="105"/>
        </w:rPr>
        <w:t xml:space="preserve"> </w:t>
      </w:r>
      <w:r>
        <w:rPr>
          <w:color w:val="231F20"/>
          <w:w w:val="105"/>
        </w:rPr>
        <w:t>chain</w:t>
      </w:r>
      <w:r>
        <w:rPr>
          <w:color w:val="231F20"/>
          <w:spacing w:val="-12"/>
          <w:w w:val="105"/>
        </w:rPr>
        <w:t xml:space="preserve"> </w:t>
      </w:r>
      <w:r>
        <w:rPr>
          <w:color w:val="231F20"/>
          <w:w w:val="105"/>
        </w:rPr>
        <w:t>of</w:t>
      </w:r>
      <w:r>
        <w:rPr>
          <w:color w:val="231F20"/>
          <w:spacing w:val="-12"/>
          <w:w w:val="105"/>
        </w:rPr>
        <w:t xml:space="preserve"> </w:t>
      </w:r>
      <w:r>
        <w:rPr>
          <w:color w:val="231F20"/>
          <w:w w:val="105"/>
        </w:rPr>
        <w:t>trust</w:t>
      </w:r>
      <w:r>
        <w:rPr>
          <w:color w:val="231F20"/>
          <w:spacing w:val="-12"/>
          <w:w w:val="105"/>
        </w:rPr>
        <w:t xml:space="preserve"> </w:t>
      </w:r>
      <w:r>
        <w:rPr>
          <w:color w:val="231F20"/>
          <w:w w:val="105"/>
        </w:rPr>
        <w:t>is</w:t>
      </w:r>
      <w:r>
        <w:rPr>
          <w:color w:val="231F20"/>
          <w:spacing w:val="-12"/>
          <w:w w:val="105"/>
        </w:rPr>
        <w:t xml:space="preserve"> </w:t>
      </w:r>
      <w:r>
        <w:rPr>
          <w:color w:val="231F20"/>
          <w:w w:val="105"/>
        </w:rPr>
        <w:t>followed</w:t>
      </w:r>
      <w:r>
        <w:rPr>
          <w:color w:val="231F20"/>
          <w:spacing w:val="-12"/>
          <w:w w:val="105"/>
        </w:rPr>
        <w:t xml:space="preserve"> </w:t>
      </w:r>
      <w:r>
        <w:rPr>
          <w:color w:val="231F20"/>
          <w:w w:val="105"/>
        </w:rPr>
        <w:t>from</w:t>
      </w:r>
      <w:r>
        <w:rPr>
          <w:color w:val="231F20"/>
          <w:spacing w:val="-12"/>
          <w:w w:val="105"/>
        </w:rPr>
        <w:t xml:space="preserve"> </w:t>
      </w:r>
      <w:r>
        <w:rPr>
          <w:color w:val="231F20"/>
          <w:w w:val="105"/>
        </w:rPr>
        <w:t>the</w:t>
      </w:r>
      <w:r>
        <w:rPr>
          <w:color w:val="231F20"/>
          <w:spacing w:val="-12"/>
          <w:w w:val="105"/>
        </w:rPr>
        <w:t xml:space="preserve"> </w:t>
      </w:r>
      <w:r>
        <w:rPr>
          <w:color w:val="231F20"/>
          <w:w w:val="105"/>
        </w:rPr>
        <w:t>bottom to</w:t>
      </w:r>
      <w:r>
        <w:rPr>
          <w:color w:val="231F20"/>
          <w:spacing w:val="-1"/>
          <w:w w:val="105"/>
        </w:rPr>
        <w:t xml:space="preserve"> </w:t>
      </w:r>
      <w:r>
        <w:rPr>
          <w:color w:val="231F20"/>
          <w:w w:val="105"/>
        </w:rPr>
        <w:t>the</w:t>
      </w:r>
      <w:r>
        <w:rPr>
          <w:color w:val="231F20"/>
          <w:spacing w:val="-1"/>
          <w:w w:val="105"/>
        </w:rPr>
        <w:t xml:space="preserve"> </w:t>
      </w:r>
      <w:r>
        <w:rPr>
          <w:color w:val="231F20"/>
          <w:w w:val="105"/>
        </w:rPr>
        <w:t>top</w:t>
      </w:r>
      <w:r>
        <w:rPr>
          <w:color w:val="231F20"/>
          <w:spacing w:val="-1"/>
          <w:w w:val="105"/>
        </w:rPr>
        <w:t xml:space="preserve"> </w:t>
      </w:r>
      <w:r>
        <w:rPr>
          <w:color w:val="231F20"/>
          <w:w w:val="105"/>
        </w:rPr>
        <w:t>until</w:t>
      </w:r>
      <w:r>
        <w:rPr>
          <w:color w:val="231F20"/>
          <w:spacing w:val="-1"/>
          <w:w w:val="105"/>
        </w:rPr>
        <w:t xml:space="preserve"> </w:t>
      </w:r>
      <w:r>
        <w:rPr>
          <w:color w:val="231F20"/>
          <w:w w:val="105"/>
        </w:rPr>
        <w:t>a</w:t>
      </w:r>
      <w:r>
        <w:rPr>
          <w:color w:val="231F20"/>
          <w:spacing w:val="-1"/>
          <w:w w:val="105"/>
        </w:rPr>
        <w:t xml:space="preserve"> </w:t>
      </w:r>
      <w:r>
        <w:rPr>
          <w:color w:val="231F20"/>
          <w:w w:val="105"/>
        </w:rPr>
        <w:t>signature</w:t>
      </w:r>
      <w:r>
        <w:rPr>
          <w:color w:val="231F20"/>
          <w:spacing w:val="-1"/>
          <w:w w:val="105"/>
        </w:rPr>
        <w:t xml:space="preserve"> </w:t>
      </w:r>
      <w:r>
        <w:rPr>
          <w:color w:val="231F20"/>
          <w:w w:val="105"/>
        </w:rPr>
        <w:t>can</w:t>
      </w:r>
      <w:r>
        <w:rPr>
          <w:color w:val="231F20"/>
          <w:spacing w:val="-1"/>
          <w:w w:val="105"/>
        </w:rPr>
        <w:t xml:space="preserve"> </w:t>
      </w:r>
      <w:r>
        <w:rPr>
          <w:color w:val="231F20"/>
          <w:w w:val="105"/>
        </w:rPr>
        <w:t>be</w:t>
      </w:r>
      <w:r>
        <w:rPr>
          <w:color w:val="231F20"/>
          <w:spacing w:val="-1"/>
          <w:w w:val="105"/>
        </w:rPr>
        <w:t xml:space="preserve"> </w:t>
      </w:r>
      <w:r>
        <w:rPr>
          <w:color w:val="231F20"/>
          <w:w w:val="105"/>
        </w:rPr>
        <w:t>validated</w:t>
      </w:r>
      <w:r>
        <w:rPr>
          <w:color w:val="231F20"/>
          <w:spacing w:val="-1"/>
          <w:w w:val="105"/>
        </w:rPr>
        <w:t xml:space="preserve"> </w:t>
      </w:r>
      <w:r>
        <w:rPr>
          <w:color w:val="231F20"/>
          <w:w w:val="105"/>
        </w:rPr>
        <w:t>by</w:t>
      </w:r>
      <w:r>
        <w:rPr>
          <w:color w:val="231F20"/>
          <w:spacing w:val="-1"/>
          <w:w w:val="105"/>
        </w:rPr>
        <w:t xml:space="preserve"> </w:t>
      </w:r>
      <w:r>
        <w:rPr>
          <w:color w:val="231F20"/>
          <w:w w:val="105"/>
        </w:rPr>
        <w:t>one</w:t>
      </w:r>
      <w:r>
        <w:rPr>
          <w:color w:val="231F20"/>
          <w:spacing w:val="-1"/>
          <w:w w:val="105"/>
        </w:rPr>
        <w:t xml:space="preserve"> </w:t>
      </w:r>
      <w:r>
        <w:rPr>
          <w:color w:val="231F20"/>
          <w:w w:val="105"/>
        </w:rPr>
        <w:t>of</w:t>
      </w:r>
      <w:r>
        <w:rPr>
          <w:color w:val="231F20"/>
          <w:spacing w:val="-1"/>
          <w:w w:val="105"/>
        </w:rPr>
        <w:t xml:space="preserve"> </w:t>
      </w:r>
      <w:r>
        <w:rPr>
          <w:color w:val="231F20"/>
          <w:w w:val="105"/>
        </w:rPr>
        <w:t>the</w:t>
      </w:r>
      <w:r>
        <w:rPr>
          <w:color w:val="231F20"/>
          <w:spacing w:val="-1"/>
          <w:w w:val="105"/>
        </w:rPr>
        <w:t xml:space="preserve"> </w:t>
      </w:r>
      <w:r>
        <w:rPr>
          <w:color w:val="231F20"/>
          <w:w w:val="105"/>
        </w:rPr>
        <w:t>trust</w:t>
      </w:r>
      <w:r>
        <w:rPr>
          <w:color w:val="231F20"/>
          <w:spacing w:val="-1"/>
          <w:w w:val="105"/>
        </w:rPr>
        <w:t xml:space="preserve"> </w:t>
      </w:r>
      <w:r>
        <w:rPr>
          <w:color w:val="231F20"/>
          <w:w w:val="105"/>
        </w:rPr>
        <w:t>anchors</w:t>
      </w:r>
      <w:r>
        <w:rPr>
          <w:color w:val="231F20"/>
          <w:spacing w:val="-1"/>
          <w:w w:val="105"/>
        </w:rPr>
        <w:t xml:space="preserve"> </w:t>
      </w:r>
      <w:r>
        <w:rPr>
          <w:color w:val="231F20"/>
          <w:w w:val="105"/>
        </w:rPr>
        <w:t>known</w:t>
      </w:r>
      <w:r>
        <w:rPr>
          <w:color w:val="231F20"/>
          <w:spacing w:val="-1"/>
          <w:w w:val="105"/>
        </w:rPr>
        <w:t xml:space="preserve"> </w:t>
      </w:r>
      <w:r>
        <w:rPr>
          <w:color w:val="231F20"/>
          <w:w w:val="105"/>
        </w:rPr>
        <w:t>to</w:t>
      </w:r>
      <w:r>
        <w:rPr>
          <w:color w:val="231F20"/>
          <w:spacing w:val="-1"/>
          <w:w w:val="105"/>
        </w:rPr>
        <w:t xml:space="preserve"> </w:t>
      </w:r>
      <w:r>
        <w:rPr>
          <w:color w:val="231F20"/>
          <w:w w:val="105"/>
        </w:rPr>
        <w:t>the resolver. This can be the root trust anchor provided by the IANA or a different public key along the chain.</w:t>
      </w:r>
    </w:p>
    <w:p w14:paraId="13EDF6AD" w14:textId="77777777" w:rsidR="00375E0D" w:rsidRDefault="00375E0D">
      <w:pPr>
        <w:pStyle w:val="BodyText"/>
        <w:rPr>
          <w:sz w:val="24"/>
        </w:rPr>
      </w:pPr>
    </w:p>
    <w:p w14:paraId="13EDF6AE" w14:textId="77777777" w:rsidR="00375E0D" w:rsidRDefault="00375E0D">
      <w:pPr>
        <w:pStyle w:val="BodyText"/>
        <w:spacing w:before="8"/>
        <w:rPr>
          <w:sz w:val="35"/>
        </w:rPr>
      </w:pPr>
    </w:p>
    <w:p w14:paraId="13EDF6AF" w14:textId="77777777" w:rsidR="00375E0D" w:rsidRDefault="00000000">
      <w:pPr>
        <w:pStyle w:val="Heading4"/>
        <w:numPr>
          <w:ilvl w:val="1"/>
          <w:numId w:val="55"/>
        </w:numPr>
        <w:tabs>
          <w:tab w:val="left" w:pos="1525"/>
        </w:tabs>
        <w:spacing w:before="1"/>
        <w:ind w:hanging="568"/>
        <w:jc w:val="left"/>
      </w:pPr>
      <w:r>
        <w:rPr>
          <w:color w:val="003946"/>
          <w:w w:val="95"/>
        </w:rPr>
        <w:t>SPF,</w:t>
      </w:r>
      <w:r>
        <w:rPr>
          <w:color w:val="003946"/>
          <w:spacing w:val="-17"/>
          <w:w w:val="95"/>
        </w:rPr>
        <w:t xml:space="preserve"> </w:t>
      </w:r>
      <w:r>
        <w:rPr>
          <w:color w:val="003946"/>
          <w:w w:val="95"/>
        </w:rPr>
        <w:t>DMARC,</w:t>
      </w:r>
      <w:r>
        <w:rPr>
          <w:color w:val="003946"/>
          <w:spacing w:val="-16"/>
          <w:w w:val="95"/>
        </w:rPr>
        <w:t xml:space="preserve"> </w:t>
      </w:r>
      <w:r>
        <w:rPr>
          <w:color w:val="003946"/>
          <w:w w:val="95"/>
        </w:rPr>
        <w:t>and</w:t>
      </w:r>
      <w:r>
        <w:rPr>
          <w:color w:val="003946"/>
          <w:spacing w:val="-16"/>
          <w:w w:val="95"/>
        </w:rPr>
        <w:t xml:space="preserve"> </w:t>
      </w:r>
      <w:r>
        <w:rPr>
          <w:color w:val="003946"/>
          <w:w w:val="95"/>
        </w:rPr>
        <w:t>Other</w:t>
      </w:r>
      <w:r>
        <w:rPr>
          <w:color w:val="003946"/>
          <w:spacing w:val="-16"/>
          <w:w w:val="95"/>
        </w:rPr>
        <w:t xml:space="preserve"> </w:t>
      </w:r>
      <w:r>
        <w:rPr>
          <w:color w:val="003946"/>
          <w:w w:val="95"/>
        </w:rPr>
        <w:t>Special</w:t>
      </w:r>
      <w:r>
        <w:rPr>
          <w:color w:val="003946"/>
          <w:spacing w:val="-16"/>
          <w:w w:val="95"/>
        </w:rPr>
        <w:t xml:space="preserve"> </w:t>
      </w:r>
      <w:r>
        <w:rPr>
          <w:color w:val="003946"/>
          <w:spacing w:val="-2"/>
          <w:w w:val="95"/>
        </w:rPr>
        <w:t>Records</w:t>
      </w:r>
    </w:p>
    <w:p w14:paraId="13EDF6B0" w14:textId="77777777" w:rsidR="00375E0D" w:rsidRDefault="00000000">
      <w:pPr>
        <w:pStyle w:val="BodyText"/>
        <w:spacing w:before="268" w:line="271" w:lineRule="auto"/>
        <w:ind w:left="957" w:right="2202" w:hanging="1"/>
        <w:jc w:val="both"/>
      </w:pPr>
      <w:r>
        <w:rPr>
          <w:color w:val="231F20"/>
        </w:rPr>
        <w:t xml:space="preserve">The basic methods deﬁned by DNSSEC lay the groundwork for </w:t>
      </w:r>
      <w:proofErr w:type="gramStart"/>
      <w:r>
        <w:rPr>
          <w:color w:val="231F20"/>
        </w:rPr>
        <w:t>a number of</w:t>
      </w:r>
      <w:proofErr w:type="gramEnd"/>
      <w:r>
        <w:rPr>
          <w:color w:val="231F20"/>
        </w:rPr>
        <w:t xml:space="preserve"> follow-up technologies.</w:t>
      </w:r>
      <w:r>
        <w:rPr>
          <w:color w:val="231F20"/>
          <w:spacing w:val="-1"/>
        </w:rPr>
        <w:t xml:space="preserve"> </w:t>
      </w:r>
      <w:r>
        <w:rPr>
          <w:color w:val="231F20"/>
        </w:rPr>
        <w:t>They</w:t>
      </w:r>
      <w:r>
        <w:rPr>
          <w:color w:val="231F20"/>
          <w:spacing w:val="-1"/>
        </w:rPr>
        <w:t xml:space="preserve"> </w:t>
      </w:r>
      <w:r>
        <w:rPr>
          <w:color w:val="231F20"/>
        </w:rPr>
        <w:t>all</w:t>
      </w:r>
      <w:r>
        <w:rPr>
          <w:color w:val="231F20"/>
          <w:spacing w:val="-1"/>
        </w:rPr>
        <w:t xml:space="preserve"> </w:t>
      </w:r>
      <w:r>
        <w:rPr>
          <w:color w:val="231F20"/>
        </w:rPr>
        <w:t>rely</w:t>
      </w:r>
      <w:r>
        <w:rPr>
          <w:color w:val="231F20"/>
          <w:spacing w:val="-1"/>
        </w:rPr>
        <w:t xml:space="preserve"> </w:t>
      </w:r>
      <w:r>
        <w:rPr>
          <w:color w:val="231F20"/>
        </w:rPr>
        <w:t>heavily</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authenticity</w:t>
      </w:r>
      <w:r>
        <w:rPr>
          <w:color w:val="231F20"/>
          <w:spacing w:val="-1"/>
        </w:rPr>
        <w:t xml:space="preserve"> </w:t>
      </w:r>
      <w:r>
        <w:rPr>
          <w:color w:val="231F20"/>
        </w:rPr>
        <w:t>of</w:t>
      </w:r>
      <w:r>
        <w:rPr>
          <w:color w:val="231F20"/>
          <w:spacing w:val="-1"/>
        </w:rPr>
        <w:t xml:space="preserve"> </w:t>
      </w:r>
      <w:r>
        <w:rPr>
          <w:color w:val="231F20"/>
        </w:rPr>
        <w:t>DNS</w:t>
      </w:r>
      <w:r>
        <w:rPr>
          <w:color w:val="231F20"/>
          <w:spacing w:val="-1"/>
        </w:rPr>
        <w:t xml:space="preserve"> </w:t>
      </w:r>
      <w:r>
        <w:rPr>
          <w:color w:val="231F20"/>
        </w:rPr>
        <w:t>data</w:t>
      </w:r>
      <w:r>
        <w:rPr>
          <w:color w:val="231F20"/>
          <w:spacing w:val="-1"/>
        </w:rPr>
        <w:t xml:space="preserve"> </w:t>
      </w:r>
      <w:r>
        <w:rPr>
          <w:color w:val="231F20"/>
        </w:rPr>
        <w:t>provided</w:t>
      </w:r>
      <w:r>
        <w:rPr>
          <w:color w:val="231F20"/>
          <w:spacing w:val="-1"/>
        </w:rPr>
        <w:t xml:space="preserve"> </w:t>
      </w:r>
      <w:r>
        <w:rPr>
          <w:color w:val="231F20"/>
        </w:rPr>
        <w:t>by</w:t>
      </w:r>
      <w:r>
        <w:rPr>
          <w:color w:val="231F20"/>
          <w:spacing w:val="-1"/>
        </w:rPr>
        <w:t xml:space="preserve"> </w:t>
      </w:r>
      <w:r>
        <w:rPr>
          <w:color w:val="231F20"/>
        </w:rPr>
        <w:t>DNSSEC to indicate important ofﬁcial records for the interaction with other systems and net-</w:t>
      </w:r>
      <w:r>
        <w:rPr>
          <w:color w:val="231F20"/>
          <w:spacing w:val="40"/>
        </w:rPr>
        <w:t xml:space="preserve"> </w:t>
      </w:r>
      <w:r>
        <w:rPr>
          <w:color w:val="231F20"/>
          <w:spacing w:val="-2"/>
        </w:rPr>
        <w:t>works.</w:t>
      </w:r>
    </w:p>
    <w:p w14:paraId="13EDF6B1" w14:textId="77777777" w:rsidR="00375E0D" w:rsidRDefault="00375E0D">
      <w:pPr>
        <w:spacing w:line="271" w:lineRule="auto"/>
        <w:jc w:val="both"/>
        <w:sectPr w:rsidR="00375E0D">
          <w:pgSz w:w="11910" w:h="16840"/>
          <w:pgMar w:top="960" w:right="460" w:bottom="280" w:left="460" w:header="0" w:footer="0" w:gutter="0"/>
          <w:cols w:space="720"/>
        </w:sectPr>
      </w:pPr>
    </w:p>
    <w:p w14:paraId="13EDF6B2" w14:textId="77777777" w:rsidR="00375E0D" w:rsidRDefault="00375E0D">
      <w:pPr>
        <w:pStyle w:val="BodyText"/>
      </w:pPr>
    </w:p>
    <w:p w14:paraId="13EDF6B3" w14:textId="77777777" w:rsidR="00375E0D" w:rsidRDefault="00375E0D">
      <w:pPr>
        <w:pStyle w:val="BodyText"/>
      </w:pPr>
    </w:p>
    <w:p w14:paraId="13EDF6B4" w14:textId="77777777" w:rsidR="00375E0D" w:rsidRDefault="00375E0D">
      <w:pPr>
        <w:pStyle w:val="BodyText"/>
      </w:pPr>
    </w:p>
    <w:p w14:paraId="13EDF6B5" w14:textId="77777777" w:rsidR="00375E0D" w:rsidRDefault="00375E0D">
      <w:pPr>
        <w:pStyle w:val="BodyText"/>
      </w:pPr>
    </w:p>
    <w:p w14:paraId="13EDF6B6" w14:textId="77777777" w:rsidR="00375E0D" w:rsidRDefault="00375E0D">
      <w:pPr>
        <w:pStyle w:val="BodyText"/>
      </w:pPr>
    </w:p>
    <w:p w14:paraId="13EDF6B7" w14:textId="77777777" w:rsidR="00375E0D" w:rsidRDefault="00375E0D">
      <w:pPr>
        <w:pStyle w:val="BodyText"/>
      </w:pPr>
    </w:p>
    <w:p w14:paraId="13EDF6B8" w14:textId="77777777" w:rsidR="00375E0D" w:rsidRDefault="00375E0D">
      <w:pPr>
        <w:pStyle w:val="BodyText"/>
      </w:pPr>
    </w:p>
    <w:p w14:paraId="13EDF6B9" w14:textId="77777777" w:rsidR="00375E0D" w:rsidRDefault="00375E0D">
      <w:pPr>
        <w:pStyle w:val="BodyText"/>
        <w:spacing w:before="1"/>
        <w:rPr>
          <w:sz w:val="22"/>
        </w:rPr>
      </w:pPr>
    </w:p>
    <w:p w14:paraId="13EDF6BA" w14:textId="77777777" w:rsidR="00375E0D" w:rsidRDefault="00000000">
      <w:pPr>
        <w:pStyle w:val="BodyText"/>
        <w:spacing w:before="100" w:line="271" w:lineRule="auto"/>
        <w:ind w:left="2204" w:right="955" w:hanging="1"/>
        <w:jc w:val="both"/>
      </w:pPr>
      <w:r>
        <w:rPr>
          <w:color w:val="231F20"/>
          <w:w w:val="105"/>
        </w:rPr>
        <w:t>The</w:t>
      </w:r>
      <w:r>
        <w:rPr>
          <w:color w:val="231F20"/>
          <w:spacing w:val="-15"/>
          <w:w w:val="105"/>
        </w:rPr>
        <w:t xml:space="preserve"> </w:t>
      </w:r>
      <w:r>
        <w:rPr>
          <w:color w:val="231F20"/>
          <w:w w:val="105"/>
        </w:rPr>
        <w:t>most</w:t>
      </w:r>
      <w:r>
        <w:rPr>
          <w:color w:val="231F20"/>
          <w:spacing w:val="-14"/>
          <w:w w:val="105"/>
        </w:rPr>
        <w:t xml:space="preserve"> </w:t>
      </w:r>
      <w:r>
        <w:rPr>
          <w:color w:val="231F20"/>
          <w:w w:val="105"/>
        </w:rPr>
        <w:t>prominent</w:t>
      </w:r>
      <w:r>
        <w:rPr>
          <w:color w:val="231F20"/>
          <w:spacing w:val="-15"/>
          <w:w w:val="105"/>
        </w:rPr>
        <w:t xml:space="preserve"> </w:t>
      </w:r>
      <w:r>
        <w:rPr>
          <w:color w:val="231F20"/>
          <w:w w:val="105"/>
        </w:rPr>
        <w:t>application</w:t>
      </w:r>
      <w:r>
        <w:rPr>
          <w:color w:val="231F20"/>
          <w:spacing w:val="-14"/>
          <w:w w:val="105"/>
        </w:rPr>
        <w:t xml:space="preserve"> </w:t>
      </w:r>
      <w:r>
        <w:rPr>
          <w:color w:val="231F20"/>
          <w:w w:val="105"/>
        </w:rPr>
        <w:t>area</w:t>
      </w:r>
      <w:r>
        <w:rPr>
          <w:color w:val="231F20"/>
          <w:spacing w:val="-15"/>
          <w:w w:val="105"/>
        </w:rPr>
        <w:t xml:space="preserve"> </w:t>
      </w:r>
      <w:r>
        <w:rPr>
          <w:color w:val="231F20"/>
          <w:w w:val="105"/>
        </w:rPr>
        <w:t>for</w:t>
      </w:r>
      <w:r>
        <w:rPr>
          <w:color w:val="231F20"/>
          <w:spacing w:val="-14"/>
          <w:w w:val="105"/>
        </w:rPr>
        <w:t xml:space="preserve"> </w:t>
      </w:r>
      <w:r>
        <w:rPr>
          <w:color w:val="231F20"/>
          <w:w w:val="105"/>
        </w:rPr>
        <w:t>these</w:t>
      </w:r>
      <w:r>
        <w:rPr>
          <w:color w:val="231F20"/>
          <w:spacing w:val="-15"/>
          <w:w w:val="105"/>
        </w:rPr>
        <w:t xml:space="preserve"> </w:t>
      </w:r>
      <w:r>
        <w:rPr>
          <w:color w:val="231F20"/>
          <w:w w:val="105"/>
        </w:rPr>
        <w:t>techniques</w:t>
      </w:r>
      <w:r>
        <w:rPr>
          <w:color w:val="231F20"/>
          <w:spacing w:val="-14"/>
          <w:w w:val="105"/>
        </w:rPr>
        <w:t xml:space="preserve"> </w:t>
      </w:r>
      <w:r>
        <w:rPr>
          <w:color w:val="231F20"/>
          <w:w w:val="105"/>
        </w:rPr>
        <w:t>is</w:t>
      </w:r>
      <w:r>
        <w:rPr>
          <w:color w:val="231F20"/>
          <w:spacing w:val="-15"/>
          <w:w w:val="105"/>
        </w:rPr>
        <w:t xml:space="preserve"> </w:t>
      </w:r>
      <w:r>
        <w:rPr>
          <w:color w:val="231F20"/>
          <w:w w:val="105"/>
        </w:rPr>
        <w:t>email.</w:t>
      </w:r>
      <w:r>
        <w:rPr>
          <w:color w:val="231F20"/>
          <w:spacing w:val="-14"/>
          <w:w w:val="105"/>
        </w:rPr>
        <w:t xml:space="preserve"> </w:t>
      </w:r>
      <w:r>
        <w:rPr>
          <w:color w:val="231F20"/>
          <w:w w:val="105"/>
        </w:rPr>
        <w:t>Email</w:t>
      </w:r>
      <w:r>
        <w:rPr>
          <w:color w:val="231F20"/>
          <w:spacing w:val="-15"/>
          <w:w w:val="105"/>
        </w:rPr>
        <w:t xml:space="preserve"> </w:t>
      </w:r>
      <w:r>
        <w:rPr>
          <w:color w:val="231F20"/>
          <w:w w:val="105"/>
        </w:rPr>
        <w:t>systems</w:t>
      </w:r>
      <w:r>
        <w:rPr>
          <w:color w:val="231F20"/>
          <w:spacing w:val="-14"/>
          <w:w w:val="105"/>
        </w:rPr>
        <w:t xml:space="preserve"> </w:t>
      </w:r>
      <w:r>
        <w:rPr>
          <w:color w:val="231F20"/>
          <w:w w:val="105"/>
        </w:rPr>
        <w:t xml:space="preserve">are </w:t>
      </w:r>
      <w:r>
        <w:rPr>
          <w:color w:val="231F20"/>
        </w:rPr>
        <w:t xml:space="preserve">used as a basis of attacks in the form of phishing and spear phishing attacks. Malicious </w:t>
      </w:r>
      <w:r>
        <w:rPr>
          <w:color w:val="231F20"/>
          <w:w w:val="105"/>
        </w:rPr>
        <w:t>emails that pretend to come from legitimate sources can lull recipients into a false sense of security.</w:t>
      </w:r>
    </w:p>
    <w:p w14:paraId="13EDF6BB" w14:textId="77777777" w:rsidR="00375E0D" w:rsidRDefault="00375E0D">
      <w:pPr>
        <w:pStyle w:val="BodyText"/>
        <w:spacing w:before="7"/>
        <w:rPr>
          <w:sz w:val="22"/>
        </w:rPr>
      </w:pPr>
    </w:p>
    <w:p w14:paraId="13EDF6BC" w14:textId="77777777" w:rsidR="00375E0D" w:rsidRDefault="00000000">
      <w:pPr>
        <w:pStyle w:val="BodyText"/>
        <w:spacing w:line="271" w:lineRule="auto"/>
        <w:ind w:left="2204" w:right="955" w:hanging="1"/>
        <w:jc w:val="both"/>
      </w:pPr>
      <w:r>
        <w:rPr>
          <w:color w:val="231F20"/>
        </w:rPr>
        <w:t xml:space="preserve">Early forms of MTAs accepted, and even relayed, incoming emails without any real form </w:t>
      </w:r>
      <w:r>
        <w:rPr>
          <w:color w:val="231F20"/>
          <w:w w:val="105"/>
        </w:rPr>
        <w:t>of authentication.</w:t>
      </w:r>
    </w:p>
    <w:p w14:paraId="13EDF6BD" w14:textId="77777777" w:rsidR="00375E0D" w:rsidRDefault="00375E0D">
      <w:pPr>
        <w:pStyle w:val="BodyText"/>
        <w:spacing w:before="7"/>
        <w:rPr>
          <w:sz w:val="22"/>
        </w:rPr>
      </w:pPr>
    </w:p>
    <w:p w14:paraId="13EDF6BE" w14:textId="77777777" w:rsidR="00375E0D" w:rsidRDefault="00000000">
      <w:pPr>
        <w:pStyle w:val="BodyText"/>
        <w:spacing w:line="271" w:lineRule="auto"/>
        <w:ind w:left="2204" w:right="954"/>
        <w:jc w:val="both"/>
      </w:pPr>
      <w:r>
        <w:rPr>
          <w:color w:val="231F20"/>
        </w:rPr>
        <w:t>Since its origins, the DNS contained records of responsible mail servers for the domain (MX</w:t>
      </w:r>
      <w:r>
        <w:rPr>
          <w:color w:val="231F20"/>
          <w:spacing w:val="-4"/>
        </w:rPr>
        <w:t xml:space="preserve"> </w:t>
      </w:r>
      <w:r>
        <w:rPr>
          <w:color w:val="231F20"/>
        </w:rPr>
        <w:t>records,</w:t>
      </w:r>
      <w:r>
        <w:rPr>
          <w:color w:val="231F20"/>
          <w:spacing w:val="-4"/>
        </w:rPr>
        <w:t xml:space="preserve"> </w:t>
      </w:r>
      <w:r>
        <w:rPr>
          <w:color w:val="231F20"/>
        </w:rPr>
        <w:t>as</w:t>
      </w:r>
      <w:r>
        <w:rPr>
          <w:color w:val="231F20"/>
          <w:spacing w:val="-4"/>
        </w:rPr>
        <w:t xml:space="preserve"> </w:t>
      </w:r>
      <w:r>
        <w:rPr>
          <w:color w:val="231F20"/>
        </w:rPr>
        <w:t>deﬁned</w:t>
      </w:r>
      <w:r>
        <w:rPr>
          <w:color w:val="231F20"/>
          <w:spacing w:val="-4"/>
        </w:rPr>
        <w:t xml:space="preserve"> </w:t>
      </w:r>
      <w:r>
        <w:rPr>
          <w:color w:val="231F20"/>
        </w:rPr>
        <w:t>in</w:t>
      </w:r>
      <w:r>
        <w:rPr>
          <w:color w:val="231F20"/>
          <w:spacing w:val="-4"/>
        </w:rPr>
        <w:t xml:space="preserve"> </w:t>
      </w:r>
      <w:r>
        <w:rPr>
          <w:color w:val="231F20"/>
        </w:rPr>
        <w:t>RFC</w:t>
      </w:r>
      <w:r>
        <w:rPr>
          <w:color w:val="231F20"/>
          <w:spacing w:val="-4"/>
        </w:rPr>
        <w:t xml:space="preserve"> </w:t>
      </w:r>
      <w:r>
        <w:rPr>
          <w:color w:val="231F20"/>
        </w:rPr>
        <w:t>1034;</w:t>
      </w:r>
      <w:r>
        <w:rPr>
          <w:color w:val="231F20"/>
          <w:spacing w:val="-4"/>
        </w:rPr>
        <w:t xml:space="preserve"> </w:t>
      </w:r>
      <w:r>
        <w:rPr>
          <w:color w:val="231F20"/>
        </w:rPr>
        <w:t>Mockapetris,</w:t>
      </w:r>
      <w:r>
        <w:rPr>
          <w:color w:val="231F20"/>
          <w:spacing w:val="-4"/>
        </w:rPr>
        <w:t xml:space="preserve"> </w:t>
      </w:r>
      <w:r>
        <w:rPr>
          <w:color w:val="231F20"/>
        </w:rPr>
        <w:t>1987a).</w:t>
      </w:r>
      <w:r>
        <w:rPr>
          <w:color w:val="231F20"/>
          <w:spacing w:val="-4"/>
        </w:rPr>
        <w:t xml:space="preserve"> </w:t>
      </w:r>
      <w:r>
        <w:rPr>
          <w:color w:val="231F20"/>
        </w:rPr>
        <w:t>The</w:t>
      </w:r>
      <w:r>
        <w:rPr>
          <w:color w:val="231F20"/>
          <w:spacing w:val="-4"/>
        </w:rPr>
        <w:t xml:space="preserve"> </w:t>
      </w:r>
      <w:r>
        <w:rPr>
          <w:color w:val="231F20"/>
        </w:rPr>
        <w:t>authenticity</w:t>
      </w:r>
      <w:r>
        <w:rPr>
          <w:color w:val="231F20"/>
          <w:spacing w:val="-4"/>
        </w:rPr>
        <w:t xml:space="preserve"> </w:t>
      </w:r>
      <w:r>
        <w:rPr>
          <w:color w:val="231F20"/>
        </w:rPr>
        <w:t>provided</w:t>
      </w:r>
      <w:r>
        <w:rPr>
          <w:color w:val="231F20"/>
          <w:spacing w:val="-4"/>
        </w:rPr>
        <w:t xml:space="preserve"> </w:t>
      </w:r>
      <w:r>
        <w:rPr>
          <w:color w:val="231F20"/>
        </w:rPr>
        <w:t xml:space="preserve">by DNSSEC now makes it possible to deﬁne additional publicly available and digitally signed entries, </w:t>
      </w:r>
      <w:proofErr w:type="gramStart"/>
      <w:r>
        <w:rPr>
          <w:color w:val="231F20"/>
        </w:rPr>
        <w:t>in order to</w:t>
      </w:r>
      <w:proofErr w:type="gramEnd"/>
      <w:r>
        <w:rPr>
          <w:color w:val="231F20"/>
        </w:rPr>
        <w:t xml:space="preserve"> specify additional criteria for distinguishing between </w:t>
      </w:r>
      <w:proofErr w:type="spellStart"/>
      <w:r>
        <w:rPr>
          <w:color w:val="231F20"/>
        </w:rPr>
        <w:t>legiti</w:t>
      </w:r>
      <w:proofErr w:type="spellEnd"/>
      <w:r>
        <w:rPr>
          <w:color w:val="231F20"/>
        </w:rPr>
        <w:t>- mate mail from a domain and forged mail.</w:t>
      </w:r>
    </w:p>
    <w:p w14:paraId="13EDF6BF" w14:textId="77777777" w:rsidR="00375E0D" w:rsidRDefault="00375E0D">
      <w:pPr>
        <w:pStyle w:val="BodyText"/>
        <w:rPr>
          <w:sz w:val="24"/>
        </w:rPr>
      </w:pPr>
    </w:p>
    <w:p w14:paraId="13EDF6C0" w14:textId="77777777" w:rsidR="00375E0D" w:rsidRDefault="00000000">
      <w:pPr>
        <w:pStyle w:val="Heading7"/>
        <w:spacing w:before="203"/>
        <w:ind w:left="2204"/>
        <w:jc w:val="left"/>
      </w:pPr>
      <w:r>
        <w:rPr>
          <w:color w:val="003946"/>
          <w:spacing w:val="-5"/>
          <w:w w:val="95"/>
        </w:rPr>
        <w:t>SPF</w:t>
      </w:r>
    </w:p>
    <w:p w14:paraId="13EDF6C1" w14:textId="77777777" w:rsidR="00375E0D" w:rsidRDefault="00375E0D">
      <w:pPr>
        <w:pStyle w:val="BodyText"/>
        <w:spacing w:before="10"/>
        <w:rPr>
          <w:sz w:val="26"/>
        </w:rPr>
      </w:pPr>
    </w:p>
    <w:p w14:paraId="13EDF6C2" w14:textId="77777777" w:rsidR="00375E0D" w:rsidRDefault="00000000">
      <w:pPr>
        <w:pStyle w:val="BodyText"/>
        <w:spacing w:line="271" w:lineRule="auto"/>
        <w:ind w:left="2204" w:right="954"/>
        <w:jc w:val="both"/>
      </w:pPr>
      <w:r>
        <w:rPr>
          <w:color w:val="231F20"/>
          <w:w w:val="95"/>
        </w:rPr>
        <w:t xml:space="preserve">The Sender Policy Framework (SPF), as described in RFC 7208 (Kitterman, 2014), </w:t>
      </w:r>
      <w:proofErr w:type="spellStart"/>
      <w:r>
        <w:rPr>
          <w:color w:val="231F20"/>
          <w:w w:val="95"/>
        </w:rPr>
        <w:t>introdu</w:t>
      </w:r>
      <w:proofErr w:type="spellEnd"/>
      <w:r>
        <w:rPr>
          <w:color w:val="231F20"/>
          <w:w w:val="95"/>
        </w:rPr>
        <w:t xml:space="preserve">- </w:t>
      </w:r>
      <w:proofErr w:type="spellStart"/>
      <w:r>
        <w:rPr>
          <w:color w:val="231F20"/>
        </w:rPr>
        <w:t>ces</w:t>
      </w:r>
      <w:proofErr w:type="spellEnd"/>
      <w:r>
        <w:rPr>
          <w:color w:val="231F20"/>
        </w:rPr>
        <w:t xml:space="preserve"> entries that can be stored in the DNS zone as a TXT record following a speciﬁc for- mat. These entries describe MTAs that are allowed to send mails from this domain and MTAs that are explicitly forbidden to send mails from this domain.</w:t>
      </w:r>
    </w:p>
    <w:p w14:paraId="13EDF6C3" w14:textId="77777777" w:rsidR="00375E0D" w:rsidRDefault="00375E0D">
      <w:pPr>
        <w:pStyle w:val="BodyText"/>
        <w:spacing w:before="7"/>
        <w:rPr>
          <w:sz w:val="22"/>
        </w:rPr>
      </w:pPr>
    </w:p>
    <w:p w14:paraId="13EDF6C4" w14:textId="77777777" w:rsidR="00375E0D" w:rsidRDefault="00000000">
      <w:pPr>
        <w:pStyle w:val="BodyText"/>
        <w:spacing w:line="271" w:lineRule="auto"/>
        <w:ind w:left="2204" w:right="954" w:hanging="1"/>
        <w:jc w:val="both"/>
      </w:pPr>
      <w:r>
        <w:rPr>
          <w:color w:val="231F20"/>
        </w:rPr>
        <w:t xml:space="preserve">Mail servers receiving a new email are intended to use these entries whenever they receive a mail from the domain conﬁgured for SPF. They retrieve the (authentic) list of SPF rules from the sender’s DNS server and evaluate whether the sender’s address matches the rules. If the sender is illegitimate according to the rules, the mail is either discarded before further processing or modiﬁed </w:t>
      </w:r>
      <w:proofErr w:type="gramStart"/>
      <w:r>
        <w:rPr>
          <w:color w:val="231F20"/>
        </w:rPr>
        <w:t>so as to</w:t>
      </w:r>
      <w:proofErr w:type="gramEnd"/>
      <w:r>
        <w:rPr>
          <w:color w:val="231F20"/>
        </w:rPr>
        <w:t xml:space="preserve"> mark it as probably </w:t>
      </w:r>
      <w:proofErr w:type="spellStart"/>
      <w:r>
        <w:rPr>
          <w:color w:val="231F20"/>
        </w:rPr>
        <w:t>illegiti</w:t>
      </w:r>
      <w:proofErr w:type="spellEnd"/>
      <w:r>
        <w:rPr>
          <w:color w:val="231F20"/>
        </w:rPr>
        <w:t>-</w:t>
      </w:r>
      <w:r>
        <w:rPr>
          <w:color w:val="231F20"/>
          <w:spacing w:val="40"/>
        </w:rPr>
        <w:t xml:space="preserve"> </w:t>
      </w:r>
      <w:r>
        <w:rPr>
          <w:color w:val="231F20"/>
          <w:spacing w:val="-2"/>
        </w:rPr>
        <w:t>mate.</w:t>
      </w:r>
    </w:p>
    <w:p w14:paraId="13EDF6C5" w14:textId="77777777" w:rsidR="00375E0D" w:rsidRDefault="00375E0D">
      <w:pPr>
        <w:pStyle w:val="BodyText"/>
        <w:spacing w:before="8"/>
        <w:rPr>
          <w:sz w:val="22"/>
        </w:rPr>
      </w:pPr>
    </w:p>
    <w:p w14:paraId="13EDF6C6" w14:textId="77777777" w:rsidR="00375E0D" w:rsidRDefault="00000000">
      <w:pPr>
        <w:pStyle w:val="BodyText"/>
        <w:spacing w:line="271" w:lineRule="auto"/>
        <w:ind w:left="2204" w:right="954"/>
        <w:jc w:val="both"/>
      </w:pPr>
      <w:r>
        <w:rPr>
          <w:color w:val="231F20"/>
        </w:rPr>
        <w:t>It is important to note, however, that individual mail header ﬁelds (most notably the “From:” header ﬁeld) are not checked by SPF as speciﬁed. Such headers may be dis- played in mail client applications instead of the MAIL FROM: command during the smtp connection,</w:t>
      </w:r>
      <w:r>
        <w:rPr>
          <w:color w:val="231F20"/>
          <w:spacing w:val="-3"/>
        </w:rPr>
        <w:t xml:space="preserve"> </w:t>
      </w:r>
      <w:r>
        <w:rPr>
          <w:color w:val="231F20"/>
        </w:rPr>
        <w:t>which</w:t>
      </w:r>
      <w:r>
        <w:rPr>
          <w:color w:val="231F20"/>
          <w:spacing w:val="-3"/>
        </w:rPr>
        <w:t xml:space="preserve"> </w:t>
      </w:r>
      <w:r>
        <w:rPr>
          <w:color w:val="231F20"/>
        </w:rPr>
        <w:t>is</w:t>
      </w:r>
      <w:r>
        <w:rPr>
          <w:color w:val="231F20"/>
          <w:spacing w:val="-3"/>
        </w:rPr>
        <w:t xml:space="preserve"> </w:t>
      </w:r>
      <w:r>
        <w:rPr>
          <w:color w:val="231F20"/>
        </w:rPr>
        <w:t>veriﬁed</w:t>
      </w:r>
      <w:r>
        <w:rPr>
          <w:color w:val="231F20"/>
          <w:spacing w:val="-3"/>
        </w:rPr>
        <w:t xml:space="preserve"> </w:t>
      </w:r>
      <w:r>
        <w:rPr>
          <w:color w:val="231F20"/>
        </w:rPr>
        <w:t>by</w:t>
      </w:r>
      <w:r>
        <w:rPr>
          <w:color w:val="231F20"/>
          <w:spacing w:val="-3"/>
        </w:rPr>
        <w:t xml:space="preserve"> </w:t>
      </w:r>
      <w:r>
        <w:rPr>
          <w:color w:val="231F20"/>
        </w:rPr>
        <w:t>SPF.</w:t>
      </w:r>
      <w:r>
        <w:rPr>
          <w:color w:val="231F20"/>
          <w:spacing w:val="-3"/>
        </w:rPr>
        <w:t xml:space="preserve"> </w:t>
      </w:r>
      <w:r>
        <w:rPr>
          <w:color w:val="231F20"/>
        </w:rPr>
        <w:t>Thus,</w:t>
      </w:r>
      <w:r>
        <w:rPr>
          <w:color w:val="231F20"/>
          <w:spacing w:val="-3"/>
        </w:rPr>
        <w:t xml:space="preserve"> </w:t>
      </w:r>
      <w:r>
        <w:rPr>
          <w:color w:val="231F20"/>
        </w:rPr>
        <w:t>even</w:t>
      </w:r>
      <w:r>
        <w:rPr>
          <w:color w:val="231F20"/>
          <w:spacing w:val="-3"/>
        </w:rPr>
        <w:t xml:space="preserve"> </w:t>
      </w:r>
      <w:r>
        <w:rPr>
          <w:color w:val="231F20"/>
        </w:rPr>
        <w:t>with</w:t>
      </w:r>
      <w:r>
        <w:rPr>
          <w:color w:val="231F20"/>
          <w:spacing w:val="-3"/>
        </w:rPr>
        <w:t xml:space="preserve"> </w:t>
      </w:r>
      <w:r>
        <w:rPr>
          <w:color w:val="231F20"/>
        </w:rPr>
        <w:t>SPF,</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entirely</w:t>
      </w:r>
      <w:r>
        <w:rPr>
          <w:color w:val="231F20"/>
          <w:spacing w:val="-3"/>
        </w:rPr>
        <w:t xml:space="preserve"> </w:t>
      </w:r>
      <w:r>
        <w:rPr>
          <w:color w:val="231F20"/>
        </w:rPr>
        <w:t>possible</w:t>
      </w:r>
      <w:r>
        <w:rPr>
          <w:color w:val="231F20"/>
          <w:spacing w:val="-3"/>
        </w:rPr>
        <w:t xml:space="preserve"> </w:t>
      </w:r>
      <w:r>
        <w:rPr>
          <w:color w:val="231F20"/>
        </w:rPr>
        <w:t>to</w:t>
      </w:r>
      <w:r>
        <w:rPr>
          <w:color w:val="231F20"/>
          <w:spacing w:val="-3"/>
        </w:rPr>
        <w:t xml:space="preserve"> </w:t>
      </w:r>
      <w:r>
        <w:rPr>
          <w:color w:val="231F20"/>
        </w:rPr>
        <w:t>make a “legitimate” mail from a different sender appear to come from a different source.</w:t>
      </w:r>
    </w:p>
    <w:p w14:paraId="13EDF6C7" w14:textId="77777777" w:rsidR="00375E0D" w:rsidRDefault="00375E0D">
      <w:pPr>
        <w:pStyle w:val="BodyText"/>
        <w:rPr>
          <w:sz w:val="24"/>
        </w:rPr>
      </w:pPr>
    </w:p>
    <w:p w14:paraId="13EDF6C8" w14:textId="77777777" w:rsidR="00375E0D" w:rsidRDefault="00000000">
      <w:pPr>
        <w:pStyle w:val="Heading7"/>
        <w:spacing w:before="203"/>
        <w:ind w:left="2204"/>
        <w:jc w:val="left"/>
      </w:pPr>
      <w:r>
        <w:rPr>
          <w:color w:val="003946"/>
          <w:spacing w:val="-2"/>
          <w:w w:val="95"/>
        </w:rPr>
        <w:t>DMARC</w:t>
      </w:r>
    </w:p>
    <w:p w14:paraId="13EDF6C9" w14:textId="77777777" w:rsidR="00375E0D" w:rsidRDefault="00375E0D">
      <w:pPr>
        <w:pStyle w:val="BodyText"/>
        <w:spacing w:before="10"/>
        <w:rPr>
          <w:sz w:val="26"/>
        </w:rPr>
      </w:pPr>
    </w:p>
    <w:p w14:paraId="13EDF6CA" w14:textId="77777777" w:rsidR="00375E0D" w:rsidRDefault="00000000">
      <w:pPr>
        <w:pStyle w:val="BodyText"/>
        <w:spacing w:line="271" w:lineRule="auto"/>
        <w:ind w:left="2204" w:right="954"/>
        <w:jc w:val="both"/>
      </w:pPr>
      <w:r>
        <w:rPr>
          <w:color w:val="231F20"/>
        </w:rPr>
        <w:t>Often, mails that are characterized as malicious, illegitimate, or SPAM just disappear without any kind of feedback. While this is desired behavior to keep malicious senders from improving their techniques, it can present a grave problem for legitimate senders that are falsely categorized.</w:t>
      </w:r>
    </w:p>
    <w:p w14:paraId="13EDF6CB" w14:textId="77777777" w:rsidR="00375E0D" w:rsidRDefault="00375E0D">
      <w:pPr>
        <w:pStyle w:val="BodyText"/>
        <w:spacing w:before="7"/>
        <w:rPr>
          <w:sz w:val="22"/>
        </w:rPr>
      </w:pPr>
    </w:p>
    <w:p w14:paraId="13EDF6CC" w14:textId="77777777" w:rsidR="00375E0D" w:rsidRDefault="00000000">
      <w:pPr>
        <w:pStyle w:val="BodyText"/>
        <w:spacing w:line="271" w:lineRule="auto"/>
        <w:ind w:left="2204" w:right="954" w:hanging="1"/>
        <w:jc w:val="both"/>
      </w:pPr>
      <w:r>
        <w:rPr>
          <w:color w:val="231F20"/>
          <w:spacing w:val="-2"/>
        </w:rPr>
        <w:t xml:space="preserve">Domain-based Message Authentication, Reporting, and Conformance (DMARC) is </w:t>
      </w:r>
      <w:proofErr w:type="spellStart"/>
      <w:r>
        <w:rPr>
          <w:color w:val="231F20"/>
          <w:spacing w:val="-2"/>
        </w:rPr>
        <w:t>descri</w:t>
      </w:r>
      <w:proofErr w:type="spellEnd"/>
      <w:r>
        <w:rPr>
          <w:color w:val="231F20"/>
          <w:spacing w:val="-2"/>
        </w:rPr>
        <w:t xml:space="preserve">- </w:t>
      </w:r>
      <w:r>
        <w:rPr>
          <w:color w:val="231F20"/>
        </w:rPr>
        <w:t>bed</w:t>
      </w:r>
      <w:r>
        <w:rPr>
          <w:color w:val="231F20"/>
          <w:spacing w:val="-6"/>
        </w:rPr>
        <w:t xml:space="preserve"> </w:t>
      </w:r>
      <w:r>
        <w:rPr>
          <w:color w:val="231F20"/>
        </w:rPr>
        <w:t>in</w:t>
      </w:r>
      <w:r>
        <w:rPr>
          <w:color w:val="231F20"/>
          <w:spacing w:val="-6"/>
        </w:rPr>
        <w:t xml:space="preserve"> </w:t>
      </w:r>
      <w:r>
        <w:rPr>
          <w:color w:val="231F20"/>
        </w:rPr>
        <w:t>RFC</w:t>
      </w:r>
      <w:r>
        <w:rPr>
          <w:color w:val="231F20"/>
          <w:spacing w:val="-6"/>
        </w:rPr>
        <w:t xml:space="preserve"> </w:t>
      </w:r>
      <w:r>
        <w:rPr>
          <w:color w:val="231F20"/>
        </w:rPr>
        <w:t>7489</w:t>
      </w:r>
      <w:r>
        <w:rPr>
          <w:color w:val="231F20"/>
          <w:spacing w:val="-6"/>
        </w:rPr>
        <w:t xml:space="preserve"> </w:t>
      </w:r>
      <w:r>
        <w:rPr>
          <w:color w:val="231F20"/>
        </w:rPr>
        <w:t>(</w:t>
      </w:r>
      <w:proofErr w:type="spellStart"/>
      <w:r>
        <w:rPr>
          <w:color w:val="231F20"/>
        </w:rPr>
        <w:t>Kucherawy</w:t>
      </w:r>
      <w:proofErr w:type="spellEnd"/>
      <w:r>
        <w:rPr>
          <w:color w:val="231F20"/>
          <w:spacing w:val="-6"/>
        </w:rPr>
        <w:t xml:space="preserve"> </w:t>
      </w:r>
      <w:r>
        <w:rPr>
          <w:color w:val="231F20"/>
        </w:rPr>
        <w:t>&amp;</w:t>
      </w:r>
      <w:r>
        <w:rPr>
          <w:color w:val="231F20"/>
          <w:spacing w:val="-6"/>
        </w:rPr>
        <w:t xml:space="preserve"> </w:t>
      </w:r>
      <w:r>
        <w:rPr>
          <w:color w:val="231F20"/>
        </w:rPr>
        <w:t>Zwicky,</w:t>
      </w:r>
      <w:r>
        <w:rPr>
          <w:color w:val="231F20"/>
          <w:spacing w:val="-6"/>
        </w:rPr>
        <w:t xml:space="preserve"> </w:t>
      </w:r>
      <w:r>
        <w:rPr>
          <w:color w:val="231F20"/>
        </w:rPr>
        <w:t>2015).</w:t>
      </w:r>
      <w:r>
        <w:rPr>
          <w:color w:val="231F20"/>
          <w:spacing w:val="-6"/>
        </w:rPr>
        <w:t xml:space="preserve"> </w:t>
      </w:r>
      <w:r>
        <w:rPr>
          <w:color w:val="231F20"/>
        </w:rPr>
        <w:t>It</w:t>
      </w:r>
      <w:r>
        <w:rPr>
          <w:color w:val="231F20"/>
          <w:spacing w:val="-6"/>
        </w:rPr>
        <w:t xml:space="preserve"> </w:t>
      </w:r>
      <w:r>
        <w:rPr>
          <w:color w:val="231F20"/>
        </w:rPr>
        <w:t>provides</w:t>
      </w:r>
      <w:r>
        <w:rPr>
          <w:color w:val="231F20"/>
          <w:spacing w:val="-6"/>
        </w:rPr>
        <w:t xml:space="preserve"> </w:t>
      </w:r>
      <w:r>
        <w:rPr>
          <w:color w:val="231F20"/>
        </w:rPr>
        <w:t>a</w:t>
      </w:r>
      <w:r>
        <w:rPr>
          <w:color w:val="231F20"/>
          <w:spacing w:val="-6"/>
        </w:rPr>
        <w:t xml:space="preserve"> </w:t>
      </w:r>
      <w:r>
        <w:rPr>
          <w:color w:val="231F20"/>
        </w:rPr>
        <w:t>way</w:t>
      </w:r>
      <w:r>
        <w:rPr>
          <w:color w:val="231F20"/>
          <w:spacing w:val="-6"/>
        </w:rPr>
        <w:t xml:space="preserve"> </w:t>
      </w:r>
      <w:r>
        <w:rPr>
          <w:color w:val="231F20"/>
        </w:rPr>
        <w:t>for</w:t>
      </w:r>
      <w:r>
        <w:rPr>
          <w:color w:val="231F20"/>
          <w:spacing w:val="-6"/>
        </w:rPr>
        <w:t xml:space="preserve"> </w:t>
      </w:r>
      <w:r>
        <w:rPr>
          <w:color w:val="231F20"/>
        </w:rPr>
        <w:t>mail-sending</w:t>
      </w:r>
      <w:r>
        <w:rPr>
          <w:color w:val="231F20"/>
          <w:spacing w:val="-6"/>
        </w:rPr>
        <w:t xml:space="preserve"> </w:t>
      </w:r>
      <w:proofErr w:type="spellStart"/>
      <w:r>
        <w:rPr>
          <w:color w:val="231F20"/>
        </w:rPr>
        <w:t>organi</w:t>
      </w:r>
      <w:proofErr w:type="spellEnd"/>
      <w:r>
        <w:rPr>
          <w:color w:val="231F20"/>
        </w:rPr>
        <w:t xml:space="preserve">- </w:t>
      </w:r>
      <w:proofErr w:type="spellStart"/>
      <w:r>
        <w:rPr>
          <w:color w:val="231F20"/>
        </w:rPr>
        <w:t>zations</w:t>
      </w:r>
      <w:proofErr w:type="spellEnd"/>
      <w:r>
        <w:rPr>
          <w:color w:val="231F20"/>
        </w:rPr>
        <w:t xml:space="preserve"> to publicly deﬁne how to verify mails that seem to have originated from their domain, and what should happen with illegitimate mails.</w:t>
      </w:r>
    </w:p>
    <w:p w14:paraId="13EDF6CD" w14:textId="77777777" w:rsidR="00375E0D" w:rsidRDefault="00375E0D">
      <w:pPr>
        <w:spacing w:line="271" w:lineRule="auto"/>
        <w:jc w:val="both"/>
        <w:sectPr w:rsidR="00375E0D">
          <w:pgSz w:w="11910" w:h="16840"/>
          <w:pgMar w:top="960" w:right="460" w:bottom="280" w:left="460" w:header="0" w:footer="0" w:gutter="0"/>
          <w:cols w:space="720"/>
        </w:sectPr>
      </w:pPr>
    </w:p>
    <w:p w14:paraId="13EDF6CE" w14:textId="77777777" w:rsidR="00375E0D" w:rsidRDefault="00375E0D">
      <w:pPr>
        <w:pStyle w:val="BodyText"/>
      </w:pPr>
    </w:p>
    <w:p w14:paraId="13EDF6CF" w14:textId="77777777" w:rsidR="00375E0D" w:rsidRDefault="00375E0D">
      <w:pPr>
        <w:pStyle w:val="BodyText"/>
        <w:spacing w:before="5"/>
      </w:pPr>
    </w:p>
    <w:p w14:paraId="13EDF6D0" w14:textId="77777777" w:rsidR="00375E0D" w:rsidRDefault="00000000">
      <w:pPr>
        <w:ind w:left="957"/>
        <w:rPr>
          <w:sz w:val="18"/>
        </w:rPr>
      </w:pPr>
      <w:r>
        <w:rPr>
          <w:color w:val="003946"/>
          <w:sz w:val="18"/>
        </w:rPr>
        <w:t>Domain</w:t>
      </w:r>
      <w:r>
        <w:rPr>
          <w:color w:val="003946"/>
          <w:spacing w:val="-8"/>
          <w:sz w:val="18"/>
        </w:rPr>
        <w:t xml:space="preserve"> </w:t>
      </w:r>
      <w:r>
        <w:rPr>
          <w:color w:val="003946"/>
          <w:sz w:val="18"/>
        </w:rPr>
        <w:t>Name</w:t>
      </w:r>
      <w:r>
        <w:rPr>
          <w:color w:val="003946"/>
          <w:spacing w:val="-7"/>
          <w:sz w:val="18"/>
        </w:rPr>
        <w:t xml:space="preserve"> </w:t>
      </w:r>
      <w:r>
        <w:rPr>
          <w:color w:val="003946"/>
          <w:spacing w:val="-2"/>
          <w:sz w:val="18"/>
        </w:rPr>
        <w:t>System</w:t>
      </w:r>
    </w:p>
    <w:p w14:paraId="13EDF6D1" w14:textId="77777777" w:rsidR="00375E0D" w:rsidRDefault="00375E0D">
      <w:pPr>
        <w:pStyle w:val="BodyText"/>
      </w:pPr>
    </w:p>
    <w:p w14:paraId="13EDF6D2" w14:textId="77777777" w:rsidR="00375E0D" w:rsidRDefault="00375E0D">
      <w:pPr>
        <w:pStyle w:val="BodyText"/>
      </w:pPr>
    </w:p>
    <w:p w14:paraId="13EDF6D3" w14:textId="77777777" w:rsidR="00375E0D" w:rsidRDefault="00375E0D">
      <w:pPr>
        <w:pStyle w:val="BodyText"/>
      </w:pPr>
    </w:p>
    <w:p w14:paraId="13EDF6D4" w14:textId="77777777" w:rsidR="00375E0D" w:rsidRDefault="00375E0D">
      <w:pPr>
        <w:pStyle w:val="BodyText"/>
      </w:pPr>
    </w:p>
    <w:p w14:paraId="13EDF6D5" w14:textId="77777777" w:rsidR="00375E0D" w:rsidRDefault="00375E0D">
      <w:pPr>
        <w:pStyle w:val="BodyText"/>
        <w:spacing w:before="7"/>
        <w:rPr>
          <w:sz w:val="23"/>
        </w:rPr>
      </w:pPr>
    </w:p>
    <w:p w14:paraId="13EDF6D6" w14:textId="77777777" w:rsidR="00375E0D" w:rsidRDefault="00000000">
      <w:pPr>
        <w:pStyle w:val="BodyText"/>
        <w:spacing w:before="100" w:line="271" w:lineRule="auto"/>
        <w:ind w:left="957" w:right="2201"/>
        <w:jc w:val="both"/>
      </w:pPr>
      <w:r>
        <w:rPr>
          <w:color w:val="231F20"/>
        </w:rPr>
        <w:t>Much like SPF, DMARC uses TXT records stored in the public DNS zone to publicly express the corresponding policies. The mechanisms to verify a message’s sender are SPF</w:t>
      </w:r>
      <w:r>
        <w:rPr>
          <w:color w:val="231F20"/>
          <w:spacing w:val="-6"/>
        </w:rPr>
        <w:t xml:space="preserve"> </w:t>
      </w:r>
      <w:r>
        <w:rPr>
          <w:color w:val="231F20"/>
        </w:rPr>
        <w:t>or</w:t>
      </w:r>
      <w:r>
        <w:rPr>
          <w:color w:val="231F20"/>
          <w:spacing w:val="-6"/>
        </w:rPr>
        <w:t xml:space="preserve"> </w:t>
      </w:r>
      <w:r>
        <w:rPr>
          <w:color w:val="231F20"/>
        </w:rPr>
        <w:t>DomainKeys</w:t>
      </w:r>
      <w:r>
        <w:rPr>
          <w:color w:val="231F20"/>
          <w:spacing w:val="-6"/>
        </w:rPr>
        <w:t xml:space="preserve"> </w:t>
      </w:r>
      <w:r>
        <w:rPr>
          <w:color w:val="231F20"/>
        </w:rPr>
        <w:t>Identiﬁed</w:t>
      </w:r>
      <w:r>
        <w:rPr>
          <w:color w:val="231F20"/>
          <w:spacing w:val="-6"/>
        </w:rPr>
        <w:t xml:space="preserve"> </w:t>
      </w:r>
      <w:r>
        <w:rPr>
          <w:color w:val="231F20"/>
        </w:rPr>
        <w:t>Mail</w:t>
      </w:r>
      <w:r>
        <w:rPr>
          <w:color w:val="231F20"/>
          <w:spacing w:val="-6"/>
        </w:rPr>
        <w:t xml:space="preserve"> </w:t>
      </w:r>
      <w:r>
        <w:rPr>
          <w:color w:val="231F20"/>
        </w:rPr>
        <w:t>(DKIM),</w:t>
      </w:r>
      <w:r>
        <w:rPr>
          <w:color w:val="231F20"/>
          <w:spacing w:val="-6"/>
        </w:rPr>
        <w:t xml:space="preserve"> </w:t>
      </w:r>
      <w:r>
        <w:rPr>
          <w:color w:val="231F20"/>
        </w:rPr>
        <w:t>as</w:t>
      </w:r>
      <w:r>
        <w:rPr>
          <w:color w:val="231F20"/>
          <w:spacing w:val="-6"/>
        </w:rPr>
        <w:t xml:space="preserve"> </w:t>
      </w:r>
      <w:r>
        <w:rPr>
          <w:color w:val="231F20"/>
        </w:rPr>
        <w:t>described</w:t>
      </w:r>
      <w:r>
        <w:rPr>
          <w:color w:val="231F20"/>
          <w:spacing w:val="-6"/>
        </w:rPr>
        <w:t xml:space="preserve"> </w:t>
      </w:r>
      <w:r>
        <w:rPr>
          <w:color w:val="231F20"/>
        </w:rPr>
        <w:t>in</w:t>
      </w:r>
      <w:r>
        <w:rPr>
          <w:color w:val="231F20"/>
          <w:spacing w:val="-6"/>
        </w:rPr>
        <w:t xml:space="preserve"> </w:t>
      </w:r>
      <w:r>
        <w:rPr>
          <w:color w:val="231F20"/>
        </w:rPr>
        <w:t>RFC</w:t>
      </w:r>
      <w:r>
        <w:rPr>
          <w:color w:val="231F20"/>
          <w:spacing w:val="-6"/>
        </w:rPr>
        <w:t xml:space="preserve"> </w:t>
      </w:r>
      <w:r>
        <w:rPr>
          <w:color w:val="231F20"/>
        </w:rPr>
        <w:t>6376</w:t>
      </w:r>
      <w:r>
        <w:rPr>
          <w:color w:val="231F20"/>
          <w:spacing w:val="-6"/>
        </w:rPr>
        <w:t xml:space="preserve"> </w:t>
      </w:r>
      <w:r>
        <w:rPr>
          <w:color w:val="231F20"/>
        </w:rPr>
        <w:t>(</w:t>
      </w:r>
      <w:proofErr w:type="spellStart"/>
      <w:r>
        <w:rPr>
          <w:color w:val="231F20"/>
        </w:rPr>
        <w:t>Kucherawy</w:t>
      </w:r>
      <w:proofErr w:type="spellEnd"/>
      <w:r>
        <w:rPr>
          <w:color w:val="231F20"/>
          <w:spacing w:val="-6"/>
        </w:rPr>
        <w:t xml:space="preserve"> </w:t>
      </w:r>
      <w:r>
        <w:rPr>
          <w:color w:val="231F20"/>
        </w:rPr>
        <w:t>et</w:t>
      </w:r>
      <w:r>
        <w:rPr>
          <w:color w:val="231F20"/>
          <w:spacing w:val="-6"/>
        </w:rPr>
        <w:t xml:space="preserve"> </w:t>
      </w:r>
      <w:r>
        <w:rPr>
          <w:color w:val="231F20"/>
        </w:rPr>
        <w:t>al., 2011), which uses the publicly available key for the domain (as in DNSSEC) to verify mails</w:t>
      </w:r>
      <w:r>
        <w:rPr>
          <w:color w:val="231F20"/>
          <w:spacing w:val="40"/>
        </w:rPr>
        <w:t xml:space="preserve"> </w:t>
      </w:r>
      <w:r>
        <w:rPr>
          <w:color w:val="231F20"/>
        </w:rPr>
        <w:t>that</w:t>
      </w:r>
      <w:r>
        <w:rPr>
          <w:color w:val="231F20"/>
          <w:spacing w:val="40"/>
        </w:rPr>
        <w:t xml:space="preserve"> </w:t>
      </w:r>
      <w:r>
        <w:rPr>
          <w:color w:val="231F20"/>
        </w:rPr>
        <w:t>have</w:t>
      </w:r>
      <w:r>
        <w:rPr>
          <w:color w:val="231F20"/>
          <w:spacing w:val="40"/>
        </w:rPr>
        <w:t xml:space="preserve"> </w:t>
      </w:r>
      <w:r>
        <w:rPr>
          <w:color w:val="231F20"/>
        </w:rPr>
        <w:t>been</w:t>
      </w:r>
      <w:r>
        <w:rPr>
          <w:color w:val="231F20"/>
          <w:spacing w:val="40"/>
        </w:rPr>
        <w:t xml:space="preserve"> </w:t>
      </w:r>
      <w:r>
        <w:rPr>
          <w:color w:val="231F20"/>
        </w:rPr>
        <w:t>(automatically)</w:t>
      </w:r>
      <w:r>
        <w:rPr>
          <w:color w:val="231F20"/>
          <w:spacing w:val="40"/>
        </w:rPr>
        <w:t xml:space="preserve"> </w:t>
      </w:r>
      <w:r>
        <w:rPr>
          <w:color w:val="231F20"/>
        </w:rPr>
        <w:t>signed</w:t>
      </w:r>
      <w:r>
        <w:rPr>
          <w:color w:val="231F20"/>
          <w:spacing w:val="40"/>
        </w:rPr>
        <w:t xml:space="preserve"> </w:t>
      </w:r>
      <w:r>
        <w:rPr>
          <w:color w:val="231F20"/>
        </w:rPr>
        <w:t>with</w:t>
      </w:r>
      <w:r>
        <w:rPr>
          <w:color w:val="231F20"/>
          <w:spacing w:val="40"/>
        </w:rPr>
        <w:t xml:space="preserve"> </w:t>
      </w:r>
      <w:r>
        <w:rPr>
          <w:color w:val="231F20"/>
        </w:rPr>
        <w:t>the</w:t>
      </w:r>
      <w:r>
        <w:rPr>
          <w:color w:val="231F20"/>
          <w:spacing w:val="40"/>
        </w:rPr>
        <w:t xml:space="preserve"> </w:t>
      </w:r>
      <w:r>
        <w:rPr>
          <w:color w:val="231F20"/>
        </w:rPr>
        <w:t>corresponding</w:t>
      </w:r>
      <w:r>
        <w:rPr>
          <w:color w:val="231F20"/>
          <w:spacing w:val="40"/>
        </w:rPr>
        <w:t xml:space="preserve"> </w:t>
      </w:r>
      <w:r>
        <w:rPr>
          <w:color w:val="231F20"/>
        </w:rPr>
        <w:t>private</w:t>
      </w:r>
      <w:r>
        <w:rPr>
          <w:color w:val="231F20"/>
          <w:spacing w:val="40"/>
        </w:rPr>
        <w:t xml:space="preserve"> </w:t>
      </w:r>
      <w:r>
        <w:rPr>
          <w:color w:val="231F20"/>
        </w:rPr>
        <w:t xml:space="preserve">domain </w:t>
      </w:r>
      <w:r>
        <w:rPr>
          <w:color w:val="231F20"/>
          <w:spacing w:val="-4"/>
        </w:rPr>
        <w:t>key.</w:t>
      </w:r>
    </w:p>
    <w:p w14:paraId="13EDF6D7" w14:textId="77777777" w:rsidR="00375E0D" w:rsidRDefault="00375E0D">
      <w:pPr>
        <w:pStyle w:val="BodyText"/>
        <w:spacing w:before="8"/>
        <w:rPr>
          <w:sz w:val="22"/>
        </w:rPr>
      </w:pPr>
    </w:p>
    <w:p w14:paraId="13EDF6D8" w14:textId="77777777" w:rsidR="00375E0D" w:rsidRDefault="00000000">
      <w:pPr>
        <w:pStyle w:val="BodyText"/>
        <w:spacing w:line="271" w:lineRule="auto"/>
        <w:ind w:left="957" w:right="2202" w:hanging="1"/>
        <w:jc w:val="both"/>
      </w:pPr>
      <w:r>
        <w:rPr>
          <w:color w:val="231F20"/>
        </w:rPr>
        <w:t xml:space="preserve">Consequently, DMARC requests the veriﬁcation of mails only on the domain level. Indi- </w:t>
      </w:r>
      <w:proofErr w:type="spellStart"/>
      <w:r>
        <w:rPr>
          <w:color w:val="231F20"/>
        </w:rPr>
        <w:t>vidual</w:t>
      </w:r>
      <w:proofErr w:type="spellEnd"/>
      <w:r>
        <w:rPr>
          <w:color w:val="231F20"/>
        </w:rPr>
        <w:t xml:space="preserve"> senders from a legitimate domain aren’t veriﬁed, and neither is the message </w:t>
      </w:r>
      <w:r>
        <w:rPr>
          <w:color w:val="231F20"/>
          <w:spacing w:val="-2"/>
        </w:rPr>
        <w:t>content.</w:t>
      </w:r>
    </w:p>
    <w:p w14:paraId="13EDF6D9" w14:textId="77777777" w:rsidR="00375E0D" w:rsidRDefault="00375E0D">
      <w:pPr>
        <w:pStyle w:val="BodyText"/>
        <w:spacing w:before="7"/>
        <w:rPr>
          <w:sz w:val="22"/>
        </w:rPr>
      </w:pPr>
    </w:p>
    <w:p w14:paraId="13EDF6DA" w14:textId="77777777" w:rsidR="00375E0D" w:rsidRDefault="00000000">
      <w:pPr>
        <w:pStyle w:val="BodyText"/>
        <w:spacing w:line="271" w:lineRule="auto"/>
        <w:ind w:left="957" w:right="2202" w:hanging="1"/>
        <w:jc w:val="both"/>
      </w:pPr>
      <w:r>
        <w:rPr>
          <w:color w:val="231F20"/>
        </w:rPr>
        <w:t xml:space="preserve">Mails can pass the veriﬁcation described by the DMARC rule and arrive at the </w:t>
      </w:r>
      <w:proofErr w:type="spellStart"/>
      <w:r>
        <w:rPr>
          <w:color w:val="231F20"/>
        </w:rPr>
        <w:t>destina</w:t>
      </w:r>
      <w:proofErr w:type="spellEnd"/>
      <w:r>
        <w:rPr>
          <w:color w:val="231F20"/>
        </w:rPr>
        <w:t xml:space="preserve">- </w:t>
      </w:r>
      <w:proofErr w:type="spellStart"/>
      <w:r>
        <w:rPr>
          <w:color w:val="231F20"/>
        </w:rPr>
        <w:t>tion</w:t>
      </w:r>
      <w:proofErr w:type="spellEnd"/>
      <w:r>
        <w:rPr>
          <w:color w:val="231F20"/>
        </w:rPr>
        <w:t xml:space="preserve"> mailbox, or they can fail the veriﬁcation. If they fail, another DMARC policy deﬁned</w:t>
      </w:r>
      <w:r>
        <w:rPr>
          <w:color w:val="231F20"/>
          <w:spacing w:val="40"/>
        </w:rPr>
        <w:t xml:space="preserve"> </w:t>
      </w:r>
      <w:r>
        <w:rPr>
          <w:color w:val="231F20"/>
        </w:rPr>
        <w:t xml:space="preserve">in the sender’s DNS records is evaluated. It can cause the unveriﬁable messages to </w:t>
      </w:r>
      <w:r>
        <w:rPr>
          <w:color w:val="231F20"/>
          <w:spacing w:val="-2"/>
        </w:rPr>
        <w:t>either:</w:t>
      </w:r>
    </w:p>
    <w:p w14:paraId="13EDF6DB" w14:textId="77777777" w:rsidR="00375E0D" w:rsidRDefault="00375E0D">
      <w:pPr>
        <w:pStyle w:val="BodyText"/>
        <w:spacing w:before="7"/>
        <w:rPr>
          <w:sz w:val="22"/>
        </w:rPr>
      </w:pPr>
    </w:p>
    <w:p w14:paraId="13EDF6DC" w14:textId="77777777" w:rsidR="00375E0D" w:rsidRDefault="00000000">
      <w:pPr>
        <w:pStyle w:val="ListParagraph"/>
        <w:numPr>
          <w:ilvl w:val="0"/>
          <w:numId w:val="30"/>
        </w:numPr>
        <w:tabs>
          <w:tab w:val="left" w:pos="1237"/>
          <w:tab w:val="left" w:pos="1238"/>
        </w:tabs>
        <w:spacing w:before="1"/>
        <w:ind w:hanging="281"/>
        <w:rPr>
          <w:sz w:val="20"/>
        </w:rPr>
      </w:pPr>
      <w:r>
        <w:rPr>
          <w:color w:val="231F20"/>
          <w:w w:val="105"/>
          <w:sz w:val="20"/>
        </w:rPr>
        <w:t>be</w:t>
      </w:r>
      <w:r>
        <w:rPr>
          <w:color w:val="231F20"/>
          <w:spacing w:val="-12"/>
          <w:w w:val="105"/>
          <w:sz w:val="20"/>
        </w:rPr>
        <w:t xml:space="preserve"> </w:t>
      </w:r>
      <w:r>
        <w:rPr>
          <w:color w:val="231F20"/>
          <w:w w:val="105"/>
          <w:sz w:val="20"/>
        </w:rPr>
        <w:t>discarded</w:t>
      </w:r>
      <w:r>
        <w:rPr>
          <w:color w:val="231F20"/>
          <w:spacing w:val="-11"/>
          <w:w w:val="105"/>
          <w:sz w:val="20"/>
        </w:rPr>
        <w:t xml:space="preserve"> </w:t>
      </w:r>
      <w:r>
        <w:rPr>
          <w:color w:val="231F20"/>
          <w:w w:val="105"/>
          <w:sz w:val="20"/>
        </w:rPr>
        <w:t>without</w:t>
      </w:r>
      <w:r>
        <w:rPr>
          <w:color w:val="231F20"/>
          <w:spacing w:val="-12"/>
          <w:w w:val="105"/>
          <w:sz w:val="20"/>
        </w:rPr>
        <w:t xml:space="preserve"> </w:t>
      </w:r>
      <w:r>
        <w:rPr>
          <w:color w:val="231F20"/>
          <w:w w:val="105"/>
          <w:sz w:val="20"/>
        </w:rPr>
        <w:t>further</w:t>
      </w:r>
      <w:r>
        <w:rPr>
          <w:color w:val="231F20"/>
          <w:spacing w:val="-11"/>
          <w:w w:val="105"/>
          <w:sz w:val="20"/>
        </w:rPr>
        <w:t xml:space="preserve"> </w:t>
      </w:r>
      <w:r>
        <w:rPr>
          <w:color w:val="231F20"/>
          <w:spacing w:val="-2"/>
          <w:w w:val="105"/>
          <w:sz w:val="20"/>
        </w:rPr>
        <w:t>reporting,</w:t>
      </w:r>
    </w:p>
    <w:p w14:paraId="13EDF6DD" w14:textId="77777777" w:rsidR="00375E0D" w:rsidRDefault="00000000">
      <w:pPr>
        <w:pStyle w:val="ListParagraph"/>
        <w:numPr>
          <w:ilvl w:val="0"/>
          <w:numId w:val="30"/>
        </w:numPr>
        <w:tabs>
          <w:tab w:val="left" w:pos="1237"/>
          <w:tab w:val="left" w:pos="1238"/>
        </w:tabs>
        <w:spacing w:before="30"/>
        <w:ind w:hanging="281"/>
        <w:rPr>
          <w:sz w:val="20"/>
        </w:rPr>
      </w:pPr>
      <w:r>
        <w:rPr>
          <w:color w:val="231F20"/>
          <w:sz w:val="20"/>
        </w:rPr>
        <w:t>be</w:t>
      </w:r>
      <w:r>
        <w:rPr>
          <w:color w:val="231F20"/>
          <w:spacing w:val="4"/>
          <w:sz w:val="20"/>
        </w:rPr>
        <w:t xml:space="preserve"> </w:t>
      </w:r>
      <w:r>
        <w:rPr>
          <w:color w:val="231F20"/>
          <w:sz w:val="20"/>
        </w:rPr>
        <w:t>quarantined</w:t>
      </w:r>
      <w:r>
        <w:rPr>
          <w:color w:val="231F20"/>
          <w:spacing w:val="4"/>
          <w:sz w:val="20"/>
        </w:rPr>
        <w:t xml:space="preserve"> </w:t>
      </w:r>
      <w:r>
        <w:rPr>
          <w:color w:val="231F20"/>
          <w:sz w:val="20"/>
        </w:rPr>
        <w:t>(i.e.,</w:t>
      </w:r>
      <w:r>
        <w:rPr>
          <w:color w:val="231F20"/>
          <w:spacing w:val="5"/>
          <w:sz w:val="20"/>
        </w:rPr>
        <w:t xml:space="preserve"> </w:t>
      </w:r>
      <w:r>
        <w:rPr>
          <w:color w:val="231F20"/>
          <w:sz w:val="20"/>
        </w:rPr>
        <w:t>put</w:t>
      </w:r>
      <w:r>
        <w:rPr>
          <w:color w:val="231F20"/>
          <w:spacing w:val="4"/>
          <w:sz w:val="20"/>
        </w:rPr>
        <w:t xml:space="preserve"> </w:t>
      </w:r>
      <w:r>
        <w:rPr>
          <w:color w:val="231F20"/>
          <w:sz w:val="20"/>
        </w:rPr>
        <w:t>into</w:t>
      </w:r>
      <w:r>
        <w:rPr>
          <w:color w:val="231F20"/>
          <w:spacing w:val="4"/>
          <w:sz w:val="20"/>
        </w:rPr>
        <w:t xml:space="preserve"> </w:t>
      </w:r>
      <w:r>
        <w:rPr>
          <w:color w:val="231F20"/>
          <w:sz w:val="20"/>
        </w:rPr>
        <w:t>a</w:t>
      </w:r>
      <w:r>
        <w:rPr>
          <w:color w:val="231F20"/>
          <w:spacing w:val="5"/>
          <w:sz w:val="20"/>
        </w:rPr>
        <w:t xml:space="preserve"> </w:t>
      </w:r>
      <w:r>
        <w:rPr>
          <w:color w:val="231F20"/>
          <w:sz w:val="20"/>
        </w:rPr>
        <w:t>SPAM</w:t>
      </w:r>
      <w:r>
        <w:rPr>
          <w:color w:val="231F20"/>
          <w:spacing w:val="4"/>
          <w:sz w:val="20"/>
        </w:rPr>
        <w:t xml:space="preserve"> </w:t>
      </w:r>
      <w:r>
        <w:rPr>
          <w:color w:val="231F20"/>
          <w:sz w:val="20"/>
        </w:rPr>
        <w:t>folder)</w:t>
      </w:r>
      <w:r>
        <w:rPr>
          <w:color w:val="231F20"/>
          <w:spacing w:val="4"/>
          <w:sz w:val="20"/>
        </w:rPr>
        <w:t xml:space="preserve"> </w:t>
      </w:r>
      <w:r>
        <w:rPr>
          <w:color w:val="231F20"/>
          <w:sz w:val="20"/>
        </w:rPr>
        <w:t>without</w:t>
      </w:r>
      <w:r>
        <w:rPr>
          <w:color w:val="231F20"/>
          <w:spacing w:val="5"/>
          <w:sz w:val="20"/>
        </w:rPr>
        <w:t xml:space="preserve"> </w:t>
      </w:r>
      <w:r>
        <w:rPr>
          <w:color w:val="231F20"/>
          <w:sz w:val="20"/>
        </w:rPr>
        <w:t>further</w:t>
      </w:r>
      <w:r>
        <w:rPr>
          <w:color w:val="231F20"/>
          <w:spacing w:val="4"/>
          <w:sz w:val="20"/>
        </w:rPr>
        <w:t xml:space="preserve"> </w:t>
      </w:r>
      <w:r>
        <w:rPr>
          <w:color w:val="231F20"/>
          <w:spacing w:val="-2"/>
          <w:sz w:val="20"/>
        </w:rPr>
        <w:t>reporting,</w:t>
      </w:r>
    </w:p>
    <w:p w14:paraId="13EDF6DE" w14:textId="77777777" w:rsidR="00375E0D" w:rsidRDefault="00000000">
      <w:pPr>
        <w:pStyle w:val="ListParagraph"/>
        <w:numPr>
          <w:ilvl w:val="0"/>
          <w:numId w:val="30"/>
        </w:numPr>
        <w:tabs>
          <w:tab w:val="left" w:pos="1237"/>
          <w:tab w:val="left" w:pos="1238"/>
        </w:tabs>
        <w:spacing w:before="30"/>
        <w:ind w:hanging="281"/>
        <w:rPr>
          <w:sz w:val="20"/>
        </w:rPr>
      </w:pPr>
      <w:r>
        <w:rPr>
          <w:color w:val="231F20"/>
          <w:sz w:val="20"/>
        </w:rPr>
        <w:t>cause</w:t>
      </w:r>
      <w:r>
        <w:rPr>
          <w:color w:val="231F20"/>
          <w:spacing w:val="-2"/>
          <w:sz w:val="20"/>
        </w:rPr>
        <w:t xml:space="preserve"> </w:t>
      </w:r>
      <w:r>
        <w:rPr>
          <w:color w:val="231F20"/>
          <w:sz w:val="20"/>
        </w:rPr>
        <w:t>a</w:t>
      </w:r>
      <w:r>
        <w:rPr>
          <w:color w:val="231F20"/>
          <w:spacing w:val="-1"/>
          <w:sz w:val="20"/>
        </w:rPr>
        <w:t xml:space="preserve"> </w:t>
      </w:r>
      <w:r>
        <w:rPr>
          <w:color w:val="231F20"/>
          <w:sz w:val="20"/>
        </w:rPr>
        <w:t>per-message</w:t>
      </w:r>
      <w:r>
        <w:rPr>
          <w:color w:val="231F20"/>
          <w:spacing w:val="-1"/>
          <w:sz w:val="20"/>
        </w:rPr>
        <w:t xml:space="preserve"> </w:t>
      </w:r>
      <w:r>
        <w:rPr>
          <w:color w:val="231F20"/>
          <w:sz w:val="20"/>
        </w:rPr>
        <w:t>report</w:t>
      </w:r>
      <w:r>
        <w:rPr>
          <w:color w:val="231F20"/>
          <w:spacing w:val="-1"/>
          <w:sz w:val="20"/>
        </w:rPr>
        <w:t xml:space="preserve"> </w:t>
      </w:r>
      <w:r>
        <w:rPr>
          <w:color w:val="231F20"/>
          <w:sz w:val="20"/>
        </w:rPr>
        <w:t>to</w:t>
      </w:r>
      <w:r>
        <w:rPr>
          <w:color w:val="231F20"/>
          <w:spacing w:val="-1"/>
          <w:sz w:val="20"/>
        </w:rPr>
        <w:t xml:space="preserve"> </w:t>
      </w:r>
      <w:r>
        <w:rPr>
          <w:color w:val="231F20"/>
          <w:sz w:val="20"/>
        </w:rPr>
        <w:t>be</w:t>
      </w:r>
      <w:r>
        <w:rPr>
          <w:color w:val="231F20"/>
          <w:spacing w:val="-1"/>
          <w:sz w:val="20"/>
        </w:rPr>
        <w:t xml:space="preserve"> </w:t>
      </w:r>
      <w:r>
        <w:rPr>
          <w:color w:val="231F20"/>
          <w:sz w:val="20"/>
        </w:rPr>
        <w:t>sent</w:t>
      </w:r>
      <w:r>
        <w:rPr>
          <w:color w:val="231F20"/>
          <w:spacing w:val="-1"/>
          <w:sz w:val="20"/>
        </w:rPr>
        <w:t xml:space="preserve"> </w:t>
      </w:r>
      <w:r>
        <w:rPr>
          <w:color w:val="231F20"/>
          <w:sz w:val="20"/>
        </w:rPr>
        <w:t>to</w:t>
      </w:r>
      <w:r>
        <w:rPr>
          <w:color w:val="231F20"/>
          <w:spacing w:val="-1"/>
          <w:sz w:val="20"/>
        </w:rPr>
        <w:t xml:space="preserve"> </w:t>
      </w:r>
      <w:r>
        <w:rPr>
          <w:color w:val="231F20"/>
          <w:sz w:val="20"/>
        </w:rPr>
        <w:t>the</w:t>
      </w:r>
      <w:r>
        <w:rPr>
          <w:color w:val="231F20"/>
          <w:spacing w:val="-1"/>
          <w:sz w:val="20"/>
        </w:rPr>
        <w:t xml:space="preserve"> </w:t>
      </w:r>
      <w:r>
        <w:rPr>
          <w:color w:val="231F20"/>
          <w:sz w:val="20"/>
        </w:rPr>
        <w:t>sender</w:t>
      </w:r>
      <w:r>
        <w:rPr>
          <w:color w:val="231F20"/>
          <w:spacing w:val="-1"/>
          <w:sz w:val="20"/>
        </w:rPr>
        <w:t xml:space="preserve"> </w:t>
      </w:r>
      <w:r>
        <w:rPr>
          <w:color w:val="231F20"/>
          <w:sz w:val="20"/>
        </w:rPr>
        <w:t>domain’s</w:t>
      </w:r>
      <w:r>
        <w:rPr>
          <w:color w:val="231F20"/>
          <w:spacing w:val="-1"/>
          <w:sz w:val="20"/>
        </w:rPr>
        <w:t xml:space="preserve"> </w:t>
      </w:r>
      <w:r>
        <w:rPr>
          <w:color w:val="231F20"/>
          <w:sz w:val="20"/>
        </w:rPr>
        <w:t>owner,</w:t>
      </w:r>
      <w:r>
        <w:rPr>
          <w:color w:val="231F20"/>
          <w:spacing w:val="-1"/>
          <w:sz w:val="20"/>
        </w:rPr>
        <w:t xml:space="preserve"> </w:t>
      </w:r>
      <w:r>
        <w:rPr>
          <w:color w:val="231F20"/>
          <w:spacing w:val="-5"/>
          <w:sz w:val="20"/>
        </w:rPr>
        <w:t>or</w:t>
      </w:r>
    </w:p>
    <w:p w14:paraId="13EDF6DF" w14:textId="77777777" w:rsidR="00375E0D" w:rsidRDefault="00000000">
      <w:pPr>
        <w:pStyle w:val="ListParagraph"/>
        <w:numPr>
          <w:ilvl w:val="0"/>
          <w:numId w:val="30"/>
        </w:numPr>
        <w:tabs>
          <w:tab w:val="left" w:pos="1237"/>
          <w:tab w:val="left" w:pos="1238"/>
        </w:tabs>
        <w:spacing w:before="30"/>
        <w:ind w:hanging="281"/>
        <w:rPr>
          <w:sz w:val="20"/>
        </w:rPr>
      </w:pPr>
      <w:r>
        <w:rPr>
          <w:color w:val="231F20"/>
          <w:sz w:val="20"/>
        </w:rPr>
        <w:t>form</w:t>
      </w:r>
      <w:r>
        <w:rPr>
          <w:color w:val="231F20"/>
          <w:spacing w:val="6"/>
          <w:sz w:val="20"/>
        </w:rPr>
        <w:t xml:space="preserve"> </w:t>
      </w:r>
      <w:r>
        <w:rPr>
          <w:color w:val="231F20"/>
          <w:sz w:val="20"/>
        </w:rPr>
        <w:t>the</w:t>
      </w:r>
      <w:r>
        <w:rPr>
          <w:color w:val="231F20"/>
          <w:spacing w:val="7"/>
          <w:sz w:val="20"/>
        </w:rPr>
        <w:t xml:space="preserve"> </w:t>
      </w:r>
      <w:r>
        <w:rPr>
          <w:color w:val="231F20"/>
          <w:sz w:val="20"/>
        </w:rPr>
        <w:t>basis</w:t>
      </w:r>
      <w:r>
        <w:rPr>
          <w:color w:val="231F20"/>
          <w:spacing w:val="7"/>
          <w:sz w:val="20"/>
        </w:rPr>
        <w:t xml:space="preserve"> </w:t>
      </w:r>
      <w:r>
        <w:rPr>
          <w:color w:val="231F20"/>
          <w:sz w:val="20"/>
        </w:rPr>
        <w:t>for</w:t>
      </w:r>
      <w:r>
        <w:rPr>
          <w:color w:val="231F20"/>
          <w:spacing w:val="7"/>
          <w:sz w:val="20"/>
        </w:rPr>
        <w:t xml:space="preserve"> </w:t>
      </w:r>
      <w:r>
        <w:rPr>
          <w:color w:val="231F20"/>
          <w:sz w:val="20"/>
        </w:rPr>
        <w:t>periodic</w:t>
      </w:r>
      <w:r>
        <w:rPr>
          <w:color w:val="231F20"/>
          <w:spacing w:val="7"/>
          <w:sz w:val="20"/>
        </w:rPr>
        <w:t xml:space="preserve"> </w:t>
      </w:r>
      <w:r>
        <w:rPr>
          <w:color w:val="231F20"/>
          <w:sz w:val="20"/>
        </w:rPr>
        <w:t>aggregate</w:t>
      </w:r>
      <w:r>
        <w:rPr>
          <w:color w:val="231F20"/>
          <w:spacing w:val="7"/>
          <w:sz w:val="20"/>
        </w:rPr>
        <w:t xml:space="preserve"> </w:t>
      </w:r>
      <w:r>
        <w:rPr>
          <w:color w:val="231F20"/>
          <w:sz w:val="20"/>
        </w:rPr>
        <w:t>reports</w:t>
      </w:r>
      <w:r>
        <w:rPr>
          <w:color w:val="231F20"/>
          <w:spacing w:val="6"/>
          <w:sz w:val="20"/>
        </w:rPr>
        <w:t xml:space="preserve"> </w:t>
      </w:r>
      <w:r>
        <w:rPr>
          <w:color w:val="231F20"/>
          <w:sz w:val="20"/>
        </w:rPr>
        <w:t>to</w:t>
      </w:r>
      <w:r>
        <w:rPr>
          <w:color w:val="231F20"/>
          <w:spacing w:val="7"/>
          <w:sz w:val="20"/>
        </w:rPr>
        <w:t xml:space="preserve"> </w:t>
      </w:r>
      <w:r>
        <w:rPr>
          <w:color w:val="231F20"/>
          <w:sz w:val="20"/>
        </w:rPr>
        <w:t>the</w:t>
      </w:r>
      <w:r>
        <w:rPr>
          <w:color w:val="231F20"/>
          <w:spacing w:val="7"/>
          <w:sz w:val="20"/>
        </w:rPr>
        <w:t xml:space="preserve"> </w:t>
      </w:r>
      <w:r>
        <w:rPr>
          <w:color w:val="231F20"/>
          <w:sz w:val="20"/>
        </w:rPr>
        <w:t>sender</w:t>
      </w:r>
      <w:r>
        <w:rPr>
          <w:color w:val="231F20"/>
          <w:spacing w:val="7"/>
          <w:sz w:val="20"/>
        </w:rPr>
        <w:t xml:space="preserve"> </w:t>
      </w:r>
      <w:r>
        <w:rPr>
          <w:color w:val="231F20"/>
          <w:sz w:val="20"/>
        </w:rPr>
        <w:t>domain’s</w:t>
      </w:r>
      <w:r>
        <w:rPr>
          <w:color w:val="231F20"/>
          <w:spacing w:val="7"/>
          <w:sz w:val="20"/>
        </w:rPr>
        <w:t xml:space="preserve"> </w:t>
      </w:r>
      <w:r>
        <w:rPr>
          <w:color w:val="231F20"/>
          <w:spacing w:val="-2"/>
          <w:sz w:val="20"/>
        </w:rPr>
        <w:t>owner.</w:t>
      </w:r>
    </w:p>
    <w:p w14:paraId="13EDF6E0" w14:textId="77777777" w:rsidR="00375E0D" w:rsidRDefault="00375E0D">
      <w:pPr>
        <w:pStyle w:val="BodyText"/>
        <w:rPr>
          <w:sz w:val="24"/>
        </w:rPr>
      </w:pPr>
    </w:p>
    <w:p w14:paraId="13EDF6E1" w14:textId="77777777" w:rsidR="00375E0D" w:rsidRDefault="00375E0D">
      <w:pPr>
        <w:pStyle w:val="BodyText"/>
        <w:rPr>
          <w:sz w:val="24"/>
        </w:rPr>
      </w:pPr>
    </w:p>
    <w:p w14:paraId="13EDF6E2" w14:textId="77777777" w:rsidR="00375E0D" w:rsidRDefault="00000000">
      <w:pPr>
        <w:pStyle w:val="BodyText"/>
        <w:spacing w:before="168"/>
        <w:ind w:left="1127"/>
      </w:pPr>
      <w:r>
        <w:rPr>
          <w:color w:val="003946"/>
          <w:spacing w:val="-2"/>
        </w:rPr>
        <w:t>Summary</w:t>
      </w:r>
    </w:p>
    <w:p w14:paraId="13EDF6E3" w14:textId="77777777" w:rsidR="00375E0D" w:rsidRDefault="0055448A">
      <w:pPr>
        <w:pStyle w:val="BodyText"/>
        <w:spacing w:before="10"/>
        <w:rPr>
          <w:sz w:val="11"/>
        </w:rPr>
      </w:pPr>
      <w:r>
        <w:pict w14:anchorId="13EE005F">
          <v:group id="docshapegroup88" o:spid="_x0000_s2081" alt="" style="position:absolute;margin-left:70.85pt;margin-top:8pt;width:391.2pt;height:316.55pt;z-index:-15707648;mso-wrap-distance-left:0;mso-wrap-distance-right:0;mso-position-horizontal-relative:page" coordorigin="1417,160" coordsize="7824,6331">
            <v:rect id="docshape89" o:spid="_x0000_s2082" alt="" style="position:absolute;left:1417;top:170;width:7824;height:6321" fillcolor="#f1f1f1" stroked="f"/>
            <v:line id="_x0000_s2083" alt="" style="position:absolute" from="9241,165" to="1417,165" strokecolor="#003946" strokeweight=".5pt"/>
            <v:shape id="docshape90" o:spid="_x0000_s2084" type="#_x0000_t202" alt="" style="position:absolute;left:1417;top:170;width:7824;height:6321;mso-wrap-style:square;v-text-anchor:top" filled="f" stroked="f">
              <v:textbox inset="0,0,0,0">
                <w:txbxContent>
                  <w:p w14:paraId="13EE0133" w14:textId="77777777" w:rsidR="00375E0D" w:rsidRDefault="00000000">
                    <w:pPr>
                      <w:spacing w:before="179" w:line="271" w:lineRule="auto"/>
                      <w:ind w:left="170" w:right="202"/>
                      <w:rPr>
                        <w:sz w:val="20"/>
                      </w:rPr>
                    </w:pPr>
                    <w:r>
                      <w:rPr>
                        <w:color w:val="231F20"/>
                        <w:sz w:val="20"/>
                      </w:rPr>
                      <w:t>The Domain Name System is an essential part of the internet and IP-based net- working in general. It provides a way to resolve symbolic names to their associated IP addresses.</w:t>
                    </w:r>
                  </w:p>
                  <w:p w14:paraId="13EE0134" w14:textId="77777777" w:rsidR="00375E0D" w:rsidRDefault="00375E0D">
                    <w:pPr>
                      <w:spacing w:before="7"/>
                    </w:pPr>
                  </w:p>
                  <w:p w14:paraId="13EE0135" w14:textId="77777777" w:rsidR="00375E0D" w:rsidRDefault="00000000">
                    <w:pPr>
                      <w:spacing w:before="1" w:line="271" w:lineRule="auto"/>
                      <w:ind w:left="170" w:right="490"/>
                      <w:jc w:val="both"/>
                      <w:rPr>
                        <w:sz w:val="20"/>
                      </w:rPr>
                    </w:pPr>
                    <w:r>
                      <w:rPr>
                        <w:color w:val="231F20"/>
                        <w:sz w:val="20"/>
                      </w:rPr>
                      <w:t xml:space="preserve">These symbolic names follow a hierarchical structure to prevent name collisions </w:t>
                    </w:r>
                    <w:r>
                      <w:rPr>
                        <w:color w:val="231F20"/>
                        <w:w w:val="105"/>
                        <w:sz w:val="20"/>
                      </w:rPr>
                      <w:t>and</w:t>
                    </w:r>
                    <w:r>
                      <w:rPr>
                        <w:color w:val="231F20"/>
                        <w:spacing w:val="-15"/>
                        <w:w w:val="105"/>
                        <w:sz w:val="20"/>
                      </w:rPr>
                      <w:t xml:space="preserve"> </w:t>
                    </w:r>
                    <w:r>
                      <w:rPr>
                        <w:color w:val="231F20"/>
                        <w:w w:val="105"/>
                        <w:sz w:val="20"/>
                      </w:rPr>
                      <w:t>to</w:t>
                    </w:r>
                    <w:r>
                      <w:rPr>
                        <w:color w:val="231F20"/>
                        <w:spacing w:val="-15"/>
                        <w:w w:val="105"/>
                        <w:sz w:val="20"/>
                      </w:rPr>
                      <w:t xml:space="preserve"> </w:t>
                    </w:r>
                    <w:r>
                      <w:rPr>
                        <w:color w:val="231F20"/>
                        <w:w w:val="105"/>
                        <w:sz w:val="20"/>
                      </w:rPr>
                      <w:t>clearly</w:t>
                    </w:r>
                    <w:r>
                      <w:rPr>
                        <w:color w:val="231F20"/>
                        <w:spacing w:val="-14"/>
                        <w:w w:val="105"/>
                        <w:sz w:val="20"/>
                      </w:rPr>
                      <w:t xml:space="preserve"> </w:t>
                    </w:r>
                    <w:r>
                      <w:rPr>
                        <w:color w:val="231F20"/>
                        <w:w w:val="105"/>
                        <w:sz w:val="20"/>
                      </w:rPr>
                      <w:t>deﬁne</w:t>
                    </w:r>
                    <w:r>
                      <w:rPr>
                        <w:color w:val="231F20"/>
                        <w:spacing w:val="-15"/>
                        <w:w w:val="105"/>
                        <w:sz w:val="20"/>
                      </w:rPr>
                      <w:t xml:space="preserve"> </w:t>
                    </w:r>
                    <w:r>
                      <w:rPr>
                        <w:color w:val="231F20"/>
                        <w:w w:val="105"/>
                        <w:sz w:val="20"/>
                      </w:rPr>
                      <w:t>boundaries</w:t>
                    </w:r>
                    <w:r>
                      <w:rPr>
                        <w:color w:val="231F20"/>
                        <w:spacing w:val="-14"/>
                        <w:w w:val="105"/>
                        <w:sz w:val="20"/>
                      </w:rPr>
                      <w:t xml:space="preserve"> </w:t>
                    </w:r>
                    <w:r>
                      <w:rPr>
                        <w:color w:val="231F20"/>
                        <w:w w:val="105"/>
                        <w:sz w:val="20"/>
                      </w:rPr>
                      <w:t>of</w:t>
                    </w:r>
                    <w:r>
                      <w:rPr>
                        <w:color w:val="231F20"/>
                        <w:spacing w:val="-15"/>
                        <w:w w:val="105"/>
                        <w:sz w:val="20"/>
                      </w:rPr>
                      <w:t xml:space="preserve"> </w:t>
                    </w:r>
                    <w:r>
                      <w:rPr>
                        <w:color w:val="231F20"/>
                        <w:w w:val="105"/>
                        <w:sz w:val="20"/>
                      </w:rPr>
                      <w:t>responsibility</w:t>
                    </w:r>
                    <w:r>
                      <w:rPr>
                        <w:color w:val="231F20"/>
                        <w:spacing w:val="-15"/>
                        <w:w w:val="105"/>
                        <w:sz w:val="20"/>
                      </w:rPr>
                      <w:t xml:space="preserve"> </w:t>
                    </w:r>
                    <w:r>
                      <w:rPr>
                        <w:color w:val="231F20"/>
                        <w:w w:val="105"/>
                        <w:sz w:val="20"/>
                      </w:rPr>
                      <w:t>in</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w w:val="105"/>
                        <w:sz w:val="20"/>
                      </w:rPr>
                      <w:t>assignment</w:t>
                    </w:r>
                    <w:r>
                      <w:rPr>
                        <w:color w:val="231F20"/>
                        <w:spacing w:val="-14"/>
                        <w:w w:val="105"/>
                        <w:sz w:val="20"/>
                      </w:rPr>
                      <w:t xml:space="preserve"> </w:t>
                    </w:r>
                    <w:r>
                      <w:rPr>
                        <w:color w:val="231F20"/>
                        <w:w w:val="105"/>
                        <w:sz w:val="20"/>
                      </w:rPr>
                      <w:t>of</w:t>
                    </w:r>
                    <w:r>
                      <w:rPr>
                        <w:color w:val="231F20"/>
                        <w:spacing w:val="-15"/>
                        <w:w w:val="105"/>
                        <w:sz w:val="20"/>
                      </w:rPr>
                      <w:t xml:space="preserve"> </w:t>
                    </w:r>
                    <w:r>
                      <w:rPr>
                        <w:color w:val="231F20"/>
                        <w:w w:val="105"/>
                        <w:sz w:val="20"/>
                      </w:rPr>
                      <w:t>symbolic names.</w:t>
                    </w:r>
                    <w:r>
                      <w:rPr>
                        <w:color w:val="231F20"/>
                        <w:spacing w:val="-15"/>
                        <w:w w:val="105"/>
                        <w:sz w:val="20"/>
                      </w:rPr>
                      <w:t xml:space="preserve"> </w:t>
                    </w:r>
                    <w:r>
                      <w:rPr>
                        <w:color w:val="231F20"/>
                        <w:w w:val="105"/>
                        <w:sz w:val="20"/>
                      </w:rPr>
                      <w:t>Such</w:t>
                    </w:r>
                    <w:r>
                      <w:rPr>
                        <w:color w:val="231F20"/>
                        <w:spacing w:val="-15"/>
                        <w:w w:val="105"/>
                        <w:sz w:val="20"/>
                      </w:rPr>
                      <w:t xml:space="preserve"> </w:t>
                    </w:r>
                    <w:r>
                      <w:rPr>
                        <w:color w:val="231F20"/>
                        <w:w w:val="105"/>
                        <w:sz w:val="20"/>
                      </w:rPr>
                      <w:t>individual</w:t>
                    </w:r>
                    <w:r>
                      <w:rPr>
                        <w:color w:val="231F20"/>
                        <w:spacing w:val="-14"/>
                        <w:w w:val="105"/>
                        <w:sz w:val="20"/>
                      </w:rPr>
                      <w:t xml:space="preserve"> </w:t>
                    </w:r>
                    <w:r>
                      <w:rPr>
                        <w:color w:val="231F20"/>
                        <w:w w:val="105"/>
                        <w:sz w:val="20"/>
                      </w:rPr>
                      <w:t>responsibility</w:t>
                    </w:r>
                    <w:r>
                      <w:rPr>
                        <w:color w:val="231F20"/>
                        <w:spacing w:val="-15"/>
                        <w:w w:val="105"/>
                        <w:sz w:val="20"/>
                      </w:rPr>
                      <w:t xml:space="preserve"> </w:t>
                    </w:r>
                    <w:r>
                      <w:rPr>
                        <w:color w:val="231F20"/>
                        <w:w w:val="105"/>
                        <w:sz w:val="20"/>
                      </w:rPr>
                      <w:t>boundaries</w:t>
                    </w:r>
                    <w:r>
                      <w:rPr>
                        <w:color w:val="231F20"/>
                        <w:spacing w:val="-14"/>
                        <w:w w:val="105"/>
                        <w:sz w:val="20"/>
                      </w:rPr>
                      <w:t xml:space="preserve"> </w:t>
                    </w:r>
                    <w:r>
                      <w:rPr>
                        <w:color w:val="231F20"/>
                        <w:w w:val="105"/>
                        <w:sz w:val="20"/>
                      </w:rPr>
                      <w:t>are</w:t>
                    </w:r>
                    <w:r>
                      <w:rPr>
                        <w:color w:val="231F20"/>
                        <w:spacing w:val="-15"/>
                        <w:w w:val="105"/>
                        <w:sz w:val="20"/>
                      </w:rPr>
                      <w:t xml:space="preserve"> </w:t>
                    </w:r>
                    <w:r>
                      <w:rPr>
                        <w:color w:val="231F20"/>
                        <w:w w:val="105"/>
                        <w:sz w:val="20"/>
                      </w:rPr>
                      <w:t>called</w:t>
                    </w:r>
                    <w:r>
                      <w:rPr>
                        <w:color w:val="231F20"/>
                        <w:spacing w:val="-15"/>
                        <w:w w:val="105"/>
                        <w:sz w:val="20"/>
                      </w:rPr>
                      <w:t xml:space="preserve"> </w:t>
                    </w:r>
                    <w:r>
                      <w:rPr>
                        <w:color w:val="231F20"/>
                        <w:w w:val="105"/>
                        <w:sz w:val="20"/>
                      </w:rPr>
                      <w:t>domains</w:t>
                    </w:r>
                    <w:r>
                      <w:rPr>
                        <w:color w:val="231F20"/>
                        <w:spacing w:val="-14"/>
                        <w:w w:val="105"/>
                        <w:sz w:val="20"/>
                      </w:rPr>
                      <w:t xml:space="preserve"> </w:t>
                    </w:r>
                    <w:r>
                      <w:rPr>
                        <w:color w:val="231F20"/>
                        <w:w w:val="105"/>
                        <w:sz w:val="20"/>
                      </w:rPr>
                      <w:t>or</w:t>
                    </w:r>
                    <w:r>
                      <w:rPr>
                        <w:color w:val="231F20"/>
                        <w:spacing w:val="-15"/>
                        <w:w w:val="105"/>
                        <w:sz w:val="20"/>
                      </w:rPr>
                      <w:t xml:space="preserve"> </w:t>
                    </w:r>
                    <w:r>
                      <w:rPr>
                        <w:color w:val="231F20"/>
                        <w:w w:val="105"/>
                        <w:sz w:val="20"/>
                      </w:rPr>
                      <w:t>zones.</w:t>
                    </w:r>
                  </w:p>
                  <w:p w14:paraId="13EE0136" w14:textId="77777777" w:rsidR="00375E0D" w:rsidRDefault="00375E0D">
                    <w:pPr>
                      <w:spacing w:before="7"/>
                    </w:pPr>
                  </w:p>
                  <w:p w14:paraId="13EE0137" w14:textId="77777777" w:rsidR="00375E0D" w:rsidRDefault="00000000">
                    <w:pPr>
                      <w:spacing w:line="271" w:lineRule="auto"/>
                      <w:ind w:left="170" w:right="147"/>
                      <w:rPr>
                        <w:sz w:val="20"/>
                      </w:rPr>
                    </w:pPr>
                    <w:r>
                      <w:rPr>
                        <w:color w:val="231F20"/>
                        <w:sz w:val="20"/>
                      </w:rPr>
                      <w:t xml:space="preserve">On the technical level, the Domain Name System works through the hierarchical interactions between individual DNS servers. These servers carry the data </w:t>
                    </w:r>
                    <w:proofErr w:type="spellStart"/>
                    <w:r>
                      <w:rPr>
                        <w:color w:val="231F20"/>
                        <w:sz w:val="20"/>
                      </w:rPr>
                      <w:t>associ</w:t>
                    </w:r>
                    <w:proofErr w:type="spellEnd"/>
                    <w:r>
                      <w:rPr>
                        <w:color w:val="231F20"/>
                        <w:sz w:val="20"/>
                      </w:rPr>
                      <w:t xml:space="preserve">- </w:t>
                    </w:r>
                    <w:proofErr w:type="spellStart"/>
                    <w:r>
                      <w:rPr>
                        <w:color w:val="231F20"/>
                        <w:sz w:val="20"/>
                      </w:rPr>
                      <w:t>ated</w:t>
                    </w:r>
                    <w:proofErr w:type="spellEnd"/>
                    <w:r>
                      <w:rPr>
                        <w:color w:val="231F20"/>
                        <w:sz w:val="20"/>
                      </w:rPr>
                      <w:t xml:space="preserve"> with their zone, such as symbolic names for addresses. If the requested </w:t>
                    </w:r>
                    <w:proofErr w:type="spellStart"/>
                    <w:r>
                      <w:rPr>
                        <w:color w:val="231F20"/>
                        <w:sz w:val="20"/>
                      </w:rPr>
                      <w:t>infor</w:t>
                    </w:r>
                    <w:proofErr w:type="spellEnd"/>
                    <w:r>
                      <w:rPr>
                        <w:color w:val="231F20"/>
                        <w:sz w:val="20"/>
                      </w:rPr>
                      <w:t xml:space="preserve">- </w:t>
                    </w:r>
                    <w:proofErr w:type="spellStart"/>
                    <w:r>
                      <w:rPr>
                        <w:color w:val="231F20"/>
                        <w:sz w:val="20"/>
                      </w:rPr>
                      <w:t>mation</w:t>
                    </w:r>
                    <w:proofErr w:type="spellEnd"/>
                    <w:r>
                      <w:rPr>
                        <w:color w:val="231F20"/>
                        <w:spacing w:val="-7"/>
                        <w:sz w:val="20"/>
                      </w:rPr>
                      <w:t xml:space="preserve"> </w:t>
                    </w:r>
                    <w:r>
                      <w:rPr>
                        <w:color w:val="231F20"/>
                        <w:sz w:val="20"/>
                      </w:rPr>
                      <w:t>isn’t</w:t>
                    </w:r>
                    <w:r>
                      <w:rPr>
                        <w:color w:val="231F20"/>
                        <w:spacing w:val="-7"/>
                        <w:sz w:val="20"/>
                      </w:rPr>
                      <w:t xml:space="preserve"> </w:t>
                    </w:r>
                    <w:r>
                      <w:rPr>
                        <w:color w:val="231F20"/>
                        <w:sz w:val="20"/>
                      </w:rPr>
                      <w:t>available</w:t>
                    </w:r>
                    <w:r>
                      <w:rPr>
                        <w:color w:val="231F20"/>
                        <w:spacing w:val="-7"/>
                        <w:sz w:val="20"/>
                      </w:rPr>
                      <w:t xml:space="preserve"> </w:t>
                    </w:r>
                    <w:r>
                      <w:rPr>
                        <w:color w:val="231F20"/>
                        <w:sz w:val="20"/>
                      </w:rPr>
                      <w:t>locally,</w:t>
                    </w:r>
                    <w:r>
                      <w:rPr>
                        <w:color w:val="231F20"/>
                        <w:spacing w:val="-7"/>
                        <w:sz w:val="20"/>
                      </w:rPr>
                      <w:t xml:space="preserve"> </w:t>
                    </w:r>
                    <w:r>
                      <w:rPr>
                        <w:color w:val="231F20"/>
                        <w:sz w:val="20"/>
                      </w:rPr>
                      <w:t>DNS</w:t>
                    </w:r>
                    <w:r>
                      <w:rPr>
                        <w:color w:val="231F20"/>
                        <w:spacing w:val="-7"/>
                        <w:sz w:val="20"/>
                      </w:rPr>
                      <w:t xml:space="preserve"> </w:t>
                    </w:r>
                    <w:r>
                      <w:rPr>
                        <w:color w:val="231F20"/>
                        <w:sz w:val="20"/>
                      </w:rPr>
                      <w:t>servers</w:t>
                    </w:r>
                    <w:r>
                      <w:rPr>
                        <w:color w:val="231F20"/>
                        <w:spacing w:val="-7"/>
                        <w:sz w:val="20"/>
                      </w:rPr>
                      <w:t xml:space="preserve"> </w:t>
                    </w:r>
                    <w:r>
                      <w:rPr>
                        <w:color w:val="231F20"/>
                        <w:sz w:val="20"/>
                      </w:rPr>
                      <w:t>can</w:t>
                    </w:r>
                    <w:r>
                      <w:rPr>
                        <w:color w:val="231F20"/>
                        <w:spacing w:val="-7"/>
                        <w:sz w:val="20"/>
                      </w:rPr>
                      <w:t xml:space="preserve"> </w:t>
                    </w:r>
                    <w:r>
                      <w:rPr>
                        <w:color w:val="231F20"/>
                        <w:sz w:val="20"/>
                      </w:rPr>
                      <w:t>ask</w:t>
                    </w:r>
                    <w:r>
                      <w:rPr>
                        <w:color w:val="231F20"/>
                        <w:spacing w:val="-7"/>
                        <w:sz w:val="20"/>
                      </w:rPr>
                      <w:t xml:space="preserve"> </w:t>
                    </w:r>
                    <w:r>
                      <w:rPr>
                        <w:color w:val="231F20"/>
                        <w:sz w:val="20"/>
                      </w:rPr>
                      <w:t>other</w:t>
                    </w:r>
                    <w:r>
                      <w:rPr>
                        <w:color w:val="231F20"/>
                        <w:spacing w:val="-7"/>
                        <w:sz w:val="20"/>
                      </w:rPr>
                      <w:t xml:space="preserve"> </w:t>
                    </w:r>
                    <w:r>
                      <w:rPr>
                        <w:color w:val="231F20"/>
                        <w:sz w:val="20"/>
                      </w:rPr>
                      <w:t>responsible</w:t>
                    </w:r>
                    <w:r>
                      <w:rPr>
                        <w:color w:val="231F20"/>
                        <w:spacing w:val="-7"/>
                        <w:sz w:val="20"/>
                      </w:rPr>
                      <w:t xml:space="preserve"> </w:t>
                    </w:r>
                    <w:r>
                      <w:rPr>
                        <w:color w:val="231F20"/>
                        <w:sz w:val="20"/>
                      </w:rPr>
                      <w:t>DNS</w:t>
                    </w:r>
                    <w:r>
                      <w:rPr>
                        <w:color w:val="231F20"/>
                        <w:spacing w:val="-7"/>
                        <w:sz w:val="20"/>
                      </w:rPr>
                      <w:t xml:space="preserve"> </w:t>
                    </w:r>
                    <w:r>
                      <w:rPr>
                        <w:color w:val="231F20"/>
                        <w:sz w:val="20"/>
                      </w:rPr>
                      <w:t>servers</w:t>
                    </w:r>
                    <w:r>
                      <w:rPr>
                        <w:color w:val="231F20"/>
                        <w:spacing w:val="-7"/>
                        <w:sz w:val="20"/>
                      </w:rPr>
                      <w:t xml:space="preserve"> </w:t>
                    </w:r>
                    <w:r>
                      <w:rPr>
                        <w:color w:val="231F20"/>
                        <w:sz w:val="20"/>
                      </w:rPr>
                      <w:t xml:space="preserve">for the necessary data and cache the result to speed up subsequent queries. This makes the Domain Name System </w:t>
                    </w:r>
                    <w:proofErr w:type="gramStart"/>
                    <w:r>
                      <w:rPr>
                        <w:color w:val="231F20"/>
                        <w:sz w:val="20"/>
                      </w:rPr>
                      <w:t>as a whole a</w:t>
                    </w:r>
                    <w:proofErr w:type="gramEnd"/>
                    <w:r>
                      <w:rPr>
                        <w:color w:val="231F20"/>
                        <w:sz w:val="20"/>
                      </w:rPr>
                      <w:t xml:space="preserve"> distributed database.</w:t>
                    </w:r>
                  </w:p>
                  <w:p w14:paraId="13EE0138" w14:textId="77777777" w:rsidR="00375E0D" w:rsidRDefault="00375E0D">
                    <w:pPr>
                      <w:spacing w:before="8"/>
                    </w:pPr>
                  </w:p>
                  <w:p w14:paraId="13EE0139" w14:textId="77777777" w:rsidR="00375E0D" w:rsidRDefault="00000000">
                    <w:pPr>
                      <w:spacing w:line="271" w:lineRule="auto"/>
                      <w:ind w:left="170" w:right="227"/>
                      <w:jc w:val="both"/>
                      <w:rPr>
                        <w:sz w:val="20"/>
                      </w:rPr>
                    </w:pPr>
                    <w:r>
                      <w:rPr>
                        <w:color w:val="231F20"/>
                        <w:sz w:val="20"/>
                      </w:rPr>
                      <w:t xml:space="preserve">This database can also carry a wide variety of information associated with the </w:t>
                    </w:r>
                    <w:proofErr w:type="spellStart"/>
                    <w:r>
                      <w:rPr>
                        <w:color w:val="231F20"/>
                        <w:sz w:val="20"/>
                      </w:rPr>
                      <w:t>indi</w:t>
                    </w:r>
                    <w:proofErr w:type="spellEnd"/>
                    <w:r>
                      <w:rPr>
                        <w:color w:val="231F20"/>
                        <w:sz w:val="20"/>
                      </w:rPr>
                      <w:t xml:space="preserve">- </w:t>
                    </w:r>
                    <w:proofErr w:type="spellStart"/>
                    <w:r>
                      <w:rPr>
                        <w:color w:val="231F20"/>
                        <w:sz w:val="20"/>
                      </w:rPr>
                      <w:t>vidual</w:t>
                    </w:r>
                    <w:proofErr w:type="spellEnd"/>
                    <w:r>
                      <w:rPr>
                        <w:color w:val="231F20"/>
                        <w:sz w:val="20"/>
                      </w:rPr>
                      <w:t xml:space="preserve"> zones, such as the responsible mail server or public keys that can assert the authenticity of DNS data when used in the context of DNSSEC.</w:t>
                    </w:r>
                  </w:p>
                  <w:p w14:paraId="13EE013A" w14:textId="77777777" w:rsidR="00375E0D" w:rsidRDefault="00375E0D">
                    <w:pPr>
                      <w:spacing w:before="7"/>
                    </w:pPr>
                  </w:p>
                  <w:p w14:paraId="13EE013B" w14:textId="77777777" w:rsidR="00375E0D" w:rsidRDefault="00000000">
                    <w:pPr>
                      <w:spacing w:line="271" w:lineRule="auto"/>
                      <w:ind w:left="170" w:right="202"/>
                      <w:rPr>
                        <w:sz w:val="20"/>
                      </w:rPr>
                    </w:pPr>
                    <w:r>
                      <w:rPr>
                        <w:color w:val="231F20"/>
                        <w:sz w:val="20"/>
                      </w:rPr>
                      <w:t>Other systems, such as mail transfer agents, can use the information stored in the Domain</w:t>
                    </w:r>
                    <w:r>
                      <w:rPr>
                        <w:color w:val="231F20"/>
                        <w:spacing w:val="-12"/>
                        <w:sz w:val="20"/>
                      </w:rPr>
                      <w:t xml:space="preserve"> </w:t>
                    </w:r>
                    <w:r>
                      <w:rPr>
                        <w:color w:val="231F20"/>
                        <w:sz w:val="20"/>
                      </w:rPr>
                      <w:t>Name</w:t>
                    </w:r>
                    <w:r>
                      <w:rPr>
                        <w:color w:val="231F20"/>
                        <w:spacing w:val="-12"/>
                        <w:sz w:val="20"/>
                      </w:rPr>
                      <w:t xml:space="preserve"> </w:t>
                    </w:r>
                    <w:r>
                      <w:rPr>
                        <w:color w:val="231F20"/>
                        <w:sz w:val="20"/>
                      </w:rPr>
                      <w:t>System</w:t>
                    </w:r>
                    <w:r>
                      <w:rPr>
                        <w:color w:val="231F20"/>
                        <w:spacing w:val="-12"/>
                        <w:sz w:val="20"/>
                      </w:rPr>
                      <w:t xml:space="preserve"> </w:t>
                    </w:r>
                    <w:r>
                      <w:rPr>
                        <w:color w:val="231F20"/>
                        <w:sz w:val="20"/>
                      </w:rPr>
                      <w:t>to</w:t>
                    </w:r>
                    <w:r>
                      <w:rPr>
                        <w:color w:val="231F20"/>
                        <w:spacing w:val="-12"/>
                        <w:sz w:val="20"/>
                      </w:rPr>
                      <w:t xml:space="preserve"> </w:t>
                    </w:r>
                    <w:r>
                      <w:rPr>
                        <w:color w:val="231F20"/>
                        <w:sz w:val="20"/>
                      </w:rPr>
                      <w:t>verify</w:t>
                    </w:r>
                    <w:r>
                      <w:rPr>
                        <w:color w:val="231F20"/>
                        <w:spacing w:val="-12"/>
                        <w:sz w:val="20"/>
                      </w:rPr>
                      <w:t xml:space="preserve"> </w:t>
                    </w:r>
                    <w:r>
                      <w:rPr>
                        <w:color w:val="231F20"/>
                        <w:sz w:val="20"/>
                      </w:rPr>
                      <w:t>mail</w:t>
                    </w:r>
                    <w:r>
                      <w:rPr>
                        <w:color w:val="231F20"/>
                        <w:spacing w:val="-12"/>
                        <w:sz w:val="20"/>
                      </w:rPr>
                      <w:t xml:space="preserve"> </w:t>
                    </w:r>
                    <w:r>
                      <w:rPr>
                        <w:color w:val="231F20"/>
                        <w:sz w:val="20"/>
                      </w:rPr>
                      <w:t>senders</w:t>
                    </w:r>
                    <w:r>
                      <w:rPr>
                        <w:color w:val="231F20"/>
                        <w:spacing w:val="-12"/>
                        <w:sz w:val="20"/>
                      </w:rPr>
                      <w:t xml:space="preserve"> </w:t>
                    </w:r>
                    <w:r>
                      <w:rPr>
                        <w:color w:val="231F20"/>
                        <w:sz w:val="20"/>
                      </w:rPr>
                      <w:t>through</w:t>
                    </w:r>
                    <w:r>
                      <w:rPr>
                        <w:color w:val="231F20"/>
                        <w:spacing w:val="-12"/>
                        <w:sz w:val="20"/>
                      </w:rPr>
                      <w:t xml:space="preserve"> </w:t>
                    </w:r>
                    <w:r>
                      <w:rPr>
                        <w:color w:val="231F20"/>
                        <w:sz w:val="20"/>
                      </w:rPr>
                      <w:t>mechanisms</w:t>
                    </w:r>
                    <w:r>
                      <w:rPr>
                        <w:color w:val="231F20"/>
                        <w:spacing w:val="-12"/>
                        <w:sz w:val="20"/>
                      </w:rPr>
                      <w:t xml:space="preserve"> </w:t>
                    </w:r>
                    <w:r>
                      <w:rPr>
                        <w:color w:val="231F20"/>
                        <w:sz w:val="20"/>
                      </w:rPr>
                      <w:t>like</w:t>
                    </w:r>
                    <w:r>
                      <w:rPr>
                        <w:color w:val="231F20"/>
                        <w:spacing w:val="-12"/>
                        <w:sz w:val="20"/>
                      </w:rPr>
                      <w:t xml:space="preserve"> </w:t>
                    </w:r>
                    <w:r>
                      <w:rPr>
                        <w:color w:val="231F20"/>
                        <w:sz w:val="20"/>
                      </w:rPr>
                      <w:t>SPF</w:t>
                    </w:r>
                    <w:r>
                      <w:rPr>
                        <w:color w:val="231F20"/>
                        <w:spacing w:val="-12"/>
                        <w:sz w:val="20"/>
                      </w:rPr>
                      <w:t xml:space="preserve"> </w:t>
                    </w:r>
                    <w:r>
                      <w:rPr>
                        <w:color w:val="231F20"/>
                        <w:sz w:val="20"/>
                      </w:rPr>
                      <w:t>or</w:t>
                    </w:r>
                    <w:r>
                      <w:rPr>
                        <w:color w:val="231F20"/>
                        <w:spacing w:val="-12"/>
                        <w:sz w:val="20"/>
                      </w:rPr>
                      <w:t xml:space="preserve"> </w:t>
                    </w:r>
                    <w:r>
                      <w:rPr>
                        <w:color w:val="231F20"/>
                        <w:sz w:val="20"/>
                      </w:rPr>
                      <w:t xml:space="preserve">DKIM. In case of illegitimate mails from a domain, DNS entries in the form of DMARC poli- </w:t>
                    </w:r>
                    <w:proofErr w:type="spellStart"/>
                    <w:r>
                      <w:rPr>
                        <w:color w:val="231F20"/>
                        <w:sz w:val="20"/>
                      </w:rPr>
                      <w:t>cies</w:t>
                    </w:r>
                    <w:proofErr w:type="spellEnd"/>
                    <w:r>
                      <w:rPr>
                        <w:color w:val="231F20"/>
                        <w:sz w:val="20"/>
                      </w:rPr>
                      <w:t xml:space="preserve"> can request that the domain owner be notiﬁed.</w:t>
                    </w:r>
                  </w:p>
                </w:txbxContent>
              </v:textbox>
            </v:shape>
            <w10:wrap type="topAndBottom" anchorx="page"/>
          </v:group>
        </w:pict>
      </w:r>
    </w:p>
    <w:p w14:paraId="13EDF6E4" w14:textId="77777777" w:rsidR="00375E0D" w:rsidRDefault="00375E0D">
      <w:pPr>
        <w:rPr>
          <w:sz w:val="11"/>
        </w:rPr>
        <w:sectPr w:rsidR="00375E0D">
          <w:pgSz w:w="11910" w:h="16840"/>
          <w:pgMar w:top="960" w:right="460" w:bottom="280" w:left="460" w:header="0" w:footer="0" w:gutter="0"/>
          <w:cols w:space="720"/>
        </w:sectPr>
      </w:pPr>
    </w:p>
    <w:p w14:paraId="13EDF6E5" w14:textId="77777777" w:rsidR="00375E0D" w:rsidRDefault="0055448A">
      <w:pPr>
        <w:pStyle w:val="BodyText"/>
      </w:pPr>
      <w:r>
        <w:lastRenderedPageBreak/>
        <w:pict w14:anchorId="13EE0060">
          <v:group id="docshapegroup91" o:spid="_x0000_s2078" alt="" style="position:absolute;margin-left:-14.15pt;margin-top:198.45pt;width:581.15pt;height:170.1pt;z-index:-19149824;mso-position-horizontal-relative:page;mso-position-vertical-relative:page" coordorigin="-283,3969" coordsize="11623,3402">
            <v:rect id="docshape92" o:spid="_x0000_s2079" alt="" style="position:absolute;left:-284;top:3968;width:6520;height:3402" fillcolor="#f1f1f1" stroked="f"/>
            <v:shape id="docshape93" o:spid="_x0000_s2080" type="#_x0000_t75" alt="" style="position:absolute;left:6236;top:3968;width:5103;height:3402">
              <v:imagedata r:id="rId66" o:title=""/>
            </v:shape>
            <w10:wrap anchorx="page" anchory="page"/>
          </v:group>
        </w:pict>
      </w:r>
    </w:p>
    <w:p w14:paraId="13EDF6E6" w14:textId="77777777" w:rsidR="00375E0D" w:rsidRDefault="00375E0D">
      <w:pPr>
        <w:pStyle w:val="BodyText"/>
      </w:pPr>
    </w:p>
    <w:p w14:paraId="13EDF6E7" w14:textId="77777777" w:rsidR="00375E0D" w:rsidRDefault="00375E0D">
      <w:pPr>
        <w:pStyle w:val="BodyText"/>
      </w:pPr>
    </w:p>
    <w:p w14:paraId="13EDF6E8" w14:textId="77777777" w:rsidR="00375E0D" w:rsidRDefault="00375E0D">
      <w:pPr>
        <w:pStyle w:val="BodyText"/>
      </w:pPr>
    </w:p>
    <w:p w14:paraId="13EDF6E9" w14:textId="77777777" w:rsidR="00375E0D" w:rsidRDefault="00375E0D">
      <w:pPr>
        <w:pStyle w:val="BodyText"/>
      </w:pPr>
    </w:p>
    <w:p w14:paraId="13EDF6EA" w14:textId="77777777" w:rsidR="00375E0D" w:rsidRDefault="00375E0D">
      <w:pPr>
        <w:pStyle w:val="BodyText"/>
      </w:pPr>
    </w:p>
    <w:p w14:paraId="13EDF6EB" w14:textId="77777777" w:rsidR="00375E0D" w:rsidRDefault="00375E0D">
      <w:pPr>
        <w:pStyle w:val="BodyText"/>
      </w:pPr>
    </w:p>
    <w:p w14:paraId="13EDF6EC" w14:textId="77777777" w:rsidR="00375E0D" w:rsidRDefault="00375E0D">
      <w:pPr>
        <w:pStyle w:val="BodyText"/>
      </w:pPr>
    </w:p>
    <w:p w14:paraId="13EDF6ED" w14:textId="77777777" w:rsidR="00375E0D" w:rsidRDefault="00375E0D">
      <w:pPr>
        <w:pStyle w:val="BodyText"/>
      </w:pPr>
    </w:p>
    <w:p w14:paraId="13EDF6EE" w14:textId="77777777" w:rsidR="00375E0D" w:rsidRDefault="00375E0D">
      <w:pPr>
        <w:pStyle w:val="BodyText"/>
      </w:pPr>
    </w:p>
    <w:p w14:paraId="13EDF6EF" w14:textId="77777777" w:rsidR="00375E0D" w:rsidRDefault="00375E0D">
      <w:pPr>
        <w:pStyle w:val="BodyText"/>
      </w:pPr>
    </w:p>
    <w:p w14:paraId="13EDF6F0" w14:textId="77777777" w:rsidR="00375E0D" w:rsidRDefault="00375E0D">
      <w:pPr>
        <w:pStyle w:val="BodyText"/>
      </w:pPr>
    </w:p>
    <w:p w14:paraId="13EDF6F1" w14:textId="77777777" w:rsidR="00375E0D" w:rsidRDefault="00375E0D">
      <w:pPr>
        <w:pStyle w:val="BodyText"/>
      </w:pPr>
    </w:p>
    <w:p w14:paraId="13EDF6F2" w14:textId="77777777" w:rsidR="00375E0D" w:rsidRDefault="00375E0D">
      <w:pPr>
        <w:pStyle w:val="BodyText"/>
      </w:pPr>
    </w:p>
    <w:p w14:paraId="13EDF6F3" w14:textId="77777777" w:rsidR="00375E0D" w:rsidRDefault="00375E0D">
      <w:pPr>
        <w:pStyle w:val="BodyText"/>
      </w:pPr>
    </w:p>
    <w:p w14:paraId="13EDF6F4" w14:textId="77777777" w:rsidR="00375E0D" w:rsidRDefault="00375E0D">
      <w:pPr>
        <w:pStyle w:val="BodyText"/>
      </w:pPr>
    </w:p>
    <w:p w14:paraId="13EDF6F5" w14:textId="77777777" w:rsidR="00375E0D" w:rsidRDefault="00375E0D">
      <w:pPr>
        <w:pStyle w:val="BodyText"/>
      </w:pPr>
    </w:p>
    <w:p w14:paraId="13EDF6F6" w14:textId="77777777" w:rsidR="00375E0D" w:rsidRDefault="00375E0D">
      <w:pPr>
        <w:pStyle w:val="BodyText"/>
      </w:pPr>
    </w:p>
    <w:p w14:paraId="13EDF6F7" w14:textId="77777777" w:rsidR="00375E0D" w:rsidRDefault="00375E0D">
      <w:pPr>
        <w:pStyle w:val="BodyText"/>
      </w:pPr>
    </w:p>
    <w:p w14:paraId="13EDF6F8" w14:textId="77777777" w:rsidR="00375E0D" w:rsidRDefault="00375E0D">
      <w:pPr>
        <w:pStyle w:val="BodyText"/>
        <w:spacing w:before="3"/>
        <w:rPr>
          <w:sz w:val="27"/>
        </w:rPr>
      </w:pPr>
    </w:p>
    <w:p w14:paraId="13EDF6F9" w14:textId="77777777" w:rsidR="00375E0D" w:rsidRDefault="00000000">
      <w:pPr>
        <w:pStyle w:val="Heading1"/>
      </w:pPr>
      <w:r>
        <w:rPr>
          <w:color w:val="ADB4BC"/>
        </w:rPr>
        <w:t>Unit</w:t>
      </w:r>
      <w:r>
        <w:rPr>
          <w:color w:val="ADB4BC"/>
          <w:spacing w:val="54"/>
        </w:rPr>
        <w:t xml:space="preserve"> </w:t>
      </w:r>
      <w:r>
        <w:rPr>
          <w:color w:val="ADB4BC"/>
          <w:spacing w:val="-10"/>
        </w:rPr>
        <w:t>7</w:t>
      </w:r>
    </w:p>
    <w:p w14:paraId="13EDF6FA" w14:textId="77777777" w:rsidR="00375E0D" w:rsidRDefault="00000000">
      <w:pPr>
        <w:pStyle w:val="Heading2"/>
      </w:pPr>
      <w:r>
        <w:rPr>
          <w:color w:val="003946"/>
        </w:rPr>
        <w:t>Common</w:t>
      </w:r>
      <w:r>
        <w:rPr>
          <w:color w:val="003946"/>
          <w:spacing w:val="-25"/>
        </w:rPr>
        <w:t xml:space="preserve"> </w:t>
      </w:r>
      <w:r>
        <w:rPr>
          <w:color w:val="003946"/>
        </w:rPr>
        <w:t>Application-Layer</w:t>
      </w:r>
      <w:r>
        <w:rPr>
          <w:color w:val="003946"/>
          <w:spacing w:val="-24"/>
        </w:rPr>
        <w:t xml:space="preserve"> </w:t>
      </w:r>
      <w:r>
        <w:rPr>
          <w:color w:val="003946"/>
          <w:spacing w:val="-2"/>
        </w:rPr>
        <w:t>Protocols</w:t>
      </w:r>
    </w:p>
    <w:p w14:paraId="13EDF6FB" w14:textId="77777777" w:rsidR="00375E0D" w:rsidRDefault="00375E0D">
      <w:pPr>
        <w:pStyle w:val="BodyText"/>
      </w:pPr>
    </w:p>
    <w:p w14:paraId="13EDF6FC" w14:textId="77777777" w:rsidR="00375E0D" w:rsidRDefault="00375E0D">
      <w:pPr>
        <w:pStyle w:val="BodyText"/>
      </w:pPr>
    </w:p>
    <w:p w14:paraId="13EDF6FD" w14:textId="77777777" w:rsidR="00375E0D" w:rsidRDefault="00375E0D">
      <w:pPr>
        <w:pStyle w:val="BodyText"/>
      </w:pPr>
    </w:p>
    <w:p w14:paraId="13EDF6FE" w14:textId="77777777" w:rsidR="00375E0D" w:rsidRDefault="00375E0D">
      <w:pPr>
        <w:pStyle w:val="BodyText"/>
      </w:pPr>
    </w:p>
    <w:p w14:paraId="13EDF6FF" w14:textId="77777777" w:rsidR="00375E0D" w:rsidRDefault="00375E0D">
      <w:pPr>
        <w:pStyle w:val="BodyText"/>
      </w:pPr>
    </w:p>
    <w:p w14:paraId="13EDF700" w14:textId="77777777" w:rsidR="00375E0D" w:rsidRDefault="00375E0D">
      <w:pPr>
        <w:pStyle w:val="BodyText"/>
      </w:pPr>
    </w:p>
    <w:p w14:paraId="13EDF701" w14:textId="77777777" w:rsidR="00375E0D" w:rsidRDefault="00375E0D">
      <w:pPr>
        <w:pStyle w:val="BodyText"/>
      </w:pPr>
    </w:p>
    <w:p w14:paraId="13EDF702" w14:textId="77777777" w:rsidR="00375E0D" w:rsidRDefault="00375E0D">
      <w:pPr>
        <w:pStyle w:val="BodyText"/>
      </w:pPr>
    </w:p>
    <w:p w14:paraId="13EDF703" w14:textId="77777777" w:rsidR="00375E0D" w:rsidRDefault="00375E0D">
      <w:pPr>
        <w:pStyle w:val="BodyText"/>
        <w:spacing w:before="4"/>
        <w:rPr>
          <w:sz w:val="17"/>
        </w:rPr>
      </w:pPr>
    </w:p>
    <w:p w14:paraId="13EDF704" w14:textId="77777777" w:rsidR="00375E0D" w:rsidRDefault="00000000">
      <w:pPr>
        <w:pStyle w:val="Heading5"/>
        <w:ind w:left="1666"/>
      </w:pPr>
      <w:r>
        <w:rPr>
          <w:color w:val="003946"/>
          <w:w w:val="85"/>
        </w:rPr>
        <w:t>STUDY</w:t>
      </w:r>
      <w:r>
        <w:rPr>
          <w:color w:val="003946"/>
          <w:spacing w:val="-3"/>
        </w:rPr>
        <w:t xml:space="preserve"> </w:t>
      </w:r>
      <w:r>
        <w:rPr>
          <w:color w:val="003946"/>
          <w:spacing w:val="-4"/>
          <w:w w:val="95"/>
        </w:rPr>
        <w:t>GOALS</w:t>
      </w:r>
    </w:p>
    <w:p w14:paraId="13EDF705" w14:textId="77777777" w:rsidR="00375E0D" w:rsidRDefault="00375E0D">
      <w:pPr>
        <w:pStyle w:val="BodyText"/>
        <w:spacing w:before="10"/>
        <w:rPr>
          <w:sz w:val="29"/>
        </w:rPr>
      </w:pPr>
    </w:p>
    <w:p w14:paraId="13EDF706" w14:textId="77777777" w:rsidR="00375E0D" w:rsidRDefault="00000000">
      <w:pPr>
        <w:pStyle w:val="BodyText"/>
        <w:ind w:left="1665"/>
      </w:pPr>
      <w:r>
        <w:rPr>
          <w:color w:val="231F20"/>
        </w:rPr>
        <w:t>On</w:t>
      </w:r>
      <w:r>
        <w:rPr>
          <w:color w:val="231F20"/>
          <w:spacing w:val="11"/>
        </w:rPr>
        <w:t xml:space="preserve"> </w:t>
      </w:r>
      <w:r>
        <w:rPr>
          <w:color w:val="231F20"/>
        </w:rPr>
        <w:t>completion</w:t>
      </w:r>
      <w:r>
        <w:rPr>
          <w:color w:val="231F20"/>
          <w:spacing w:val="11"/>
        </w:rPr>
        <w:t xml:space="preserve"> </w:t>
      </w:r>
      <w:r>
        <w:rPr>
          <w:color w:val="231F20"/>
        </w:rPr>
        <w:t>of</w:t>
      </w:r>
      <w:r>
        <w:rPr>
          <w:color w:val="231F20"/>
          <w:spacing w:val="11"/>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2"/>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able</w:t>
      </w:r>
      <w:r>
        <w:rPr>
          <w:color w:val="231F20"/>
          <w:spacing w:val="11"/>
        </w:rPr>
        <w:t xml:space="preserve"> </w:t>
      </w:r>
      <w:r>
        <w:rPr>
          <w:color w:val="231F20"/>
        </w:rPr>
        <w:t>to</w:t>
      </w:r>
      <w:r>
        <w:rPr>
          <w:color w:val="231F20"/>
          <w:spacing w:val="11"/>
        </w:rPr>
        <w:t xml:space="preserve"> </w:t>
      </w:r>
      <w:r>
        <w:rPr>
          <w:color w:val="231F20"/>
          <w:spacing w:val="-10"/>
        </w:rPr>
        <w:t>…</w:t>
      </w:r>
    </w:p>
    <w:p w14:paraId="13EDF707" w14:textId="77777777" w:rsidR="00375E0D" w:rsidRDefault="00375E0D">
      <w:pPr>
        <w:pStyle w:val="BodyText"/>
        <w:spacing w:before="2"/>
        <w:rPr>
          <w:sz w:val="25"/>
        </w:rPr>
      </w:pPr>
    </w:p>
    <w:p w14:paraId="13EDF708" w14:textId="77777777" w:rsidR="00375E0D" w:rsidRDefault="00000000">
      <w:pPr>
        <w:pStyle w:val="BodyText"/>
        <w:ind w:left="1665"/>
      </w:pPr>
      <w:r>
        <w:rPr>
          <w:color w:val="231F20"/>
        </w:rPr>
        <w:t>…</w:t>
      </w:r>
      <w:r>
        <w:rPr>
          <w:color w:val="231F20"/>
          <w:spacing w:val="32"/>
        </w:rPr>
        <w:t xml:space="preserve">  </w:t>
      </w:r>
      <w:r>
        <w:rPr>
          <w:color w:val="231F20"/>
        </w:rPr>
        <w:t>list</w:t>
      </w:r>
      <w:r>
        <w:rPr>
          <w:color w:val="231F20"/>
          <w:spacing w:val="9"/>
        </w:rPr>
        <w:t xml:space="preserve"> </w:t>
      </w:r>
      <w:r>
        <w:rPr>
          <w:color w:val="231F20"/>
        </w:rPr>
        <w:t>different</w:t>
      </w:r>
      <w:r>
        <w:rPr>
          <w:color w:val="231F20"/>
          <w:spacing w:val="8"/>
        </w:rPr>
        <w:t xml:space="preserve"> </w:t>
      </w:r>
      <w:r>
        <w:rPr>
          <w:color w:val="231F20"/>
        </w:rPr>
        <w:t>application-layer</w:t>
      </w:r>
      <w:r>
        <w:rPr>
          <w:color w:val="231F20"/>
          <w:spacing w:val="8"/>
        </w:rPr>
        <w:t xml:space="preserve"> </w:t>
      </w:r>
      <w:r>
        <w:rPr>
          <w:color w:val="231F20"/>
          <w:spacing w:val="-2"/>
        </w:rPr>
        <w:t>protocols.</w:t>
      </w:r>
    </w:p>
    <w:p w14:paraId="13EDF709" w14:textId="77777777" w:rsidR="00375E0D" w:rsidRDefault="00000000">
      <w:pPr>
        <w:pStyle w:val="BodyText"/>
        <w:spacing w:before="172"/>
        <w:ind w:left="1665"/>
      </w:pPr>
      <w:r>
        <w:rPr>
          <w:color w:val="231F20"/>
        </w:rPr>
        <w:t>…</w:t>
      </w:r>
      <w:r>
        <w:rPr>
          <w:color w:val="231F20"/>
          <w:spacing w:val="40"/>
        </w:rPr>
        <w:t xml:space="preserve">  </w:t>
      </w:r>
      <w:r>
        <w:rPr>
          <w:color w:val="231F20"/>
        </w:rPr>
        <w:t>identify</w:t>
      </w:r>
      <w:r>
        <w:rPr>
          <w:color w:val="231F20"/>
          <w:spacing w:val="14"/>
        </w:rPr>
        <w:t xml:space="preserve"> </w:t>
      </w:r>
      <w:r>
        <w:rPr>
          <w:color w:val="231F20"/>
        </w:rPr>
        <w:t>individual</w:t>
      </w:r>
      <w:r>
        <w:rPr>
          <w:color w:val="231F20"/>
          <w:spacing w:val="13"/>
        </w:rPr>
        <w:t xml:space="preserve"> </w:t>
      </w:r>
      <w:r>
        <w:rPr>
          <w:color w:val="231F20"/>
        </w:rPr>
        <w:t>characteristics</w:t>
      </w:r>
      <w:r>
        <w:rPr>
          <w:color w:val="231F20"/>
          <w:spacing w:val="14"/>
        </w:rPr>
        <w:t xml:space="preserve"> </w:t>
      </w:r>
      <w:r>
        <w:rPr>
          <w:color w:val="231F20"/>
        </w:rPr>
        <w:t>of</w:t>
      </w:r>
      <w:r>
        <w:rPr>
          <w:color w:val="231F20"/>
          <w:spacing w:val="14"/>
        </w:rPr>
        <w:t xml:space="preserve"> </w:t>
      </w:r>
      <w:r>
        <w:rPr>
          <w:color w:val="231F20"/>
        </w:rPr>
        <w:t>different</w:t>
      </w:r>
      <w:r>
        <w:rPr>
          <w:color w:val="231F20"/>
          <w:spacing w:val="14"/>
        </w:rPr>
        <w:t xml:space="preserve"> </w:t>
      </w:r>
      <w:r>
        <w:rPr>
          <w:color w:val="231F20"/>
        </w:rPr>
        <w:t>application-layer</w:t>
      </w:r>
      <w:r>
        <w:rPr>
          <w:color w:val="231F20"/>
          <w:spacing w:val="13"/>
        </w:rPr>
        <w:t xml:space="preserve"> </w:t>
      </w:r>
      <w:r>
        <w:rPr>
          <w:color w:val="231F20"/>
          <w:spacing w:val="-2"/>
        </w:rPr>
        <w:t>protocols.</w:t>
      </w:r>
    </w:p>
    <w:p w14:paraId="13EDF70A" w14:textId="77777777" w:rsidR="00375E0D" w:rsidRDefault="00000000">
      <w:pPr>
        <w:pStyle w:val="BodyText"/>
        <w:spacing w:before="172"/>
        <w:ind w:left="1665"/>
      </w:pPr>
      <w:r>
        <w:rPr>
          <w:color w:val="231F20"/>
        </w:rPr>
        <w:t>…</w:t>
      </w:r>
      <w:r>
        <w:rPr>
          <w:color w:val="231F20"/>
          <w:spacing w:val="61"/>
        </w:rPr>
        <w:t xml:space="preserve"> </w:t>
      </w:r>
      <w:r>
        <w:rPr>
          <w:color w:val="231F20"/>
        </w:rPr>
        <w:t>describe</w:t>
      </w:r>
      <w:r>
        <w:rPr>
          <w:color w:val="231F20"/>
          <w:spacing w:val="-14"/>
        </w:rPr>
        <w:t xml:space="preserve"> </w:t>
      </w:r>
      <w:r>
        <w:rPr>
          <w:color w:val="231F20"/>
        </w:rPr>
        <w:t>the</w:t>
      </w:r>
      <w:r>
        <w:rPr>
          <w:color w:val="231F20"/>
          <w:spacing w:val="-13"/>
        </w:rPr>
        <w:t xml:space="preserve"> </w:t>
      </w:r>
      <w:r>
        <w:rPr>
          <w:color w:val="231F20"/>
        </w:rPr>
        <w:t>purpose</w:t>
      </w:r>
      <w:r>
        <w:rPr>
          <w:color w:val="231F20"/>
          <w:spacing w:val="-13"/>
        </w:rPr>
        <w:t xml:space="preserve"> </w:t>
      </w:r>
      <w:r>
        <w:rPr>
          <w:color w:val="231F20"/>
        </w:rPr>
        <w:t>of</w:t>
      </w:r>
      <w:r>
        <w:rPr>
          <w:color w:val="231F20"/>
          <w:spacing w:val="-13"/>
        </w:rPr>
        <w:t xml:space="preserve"> </w:t>
      </w:r>
      <w:r>
        <w:rPr>
          <w:color w:val="231F20"/>
        </w:rPr>
        <w:t>HTTP</w:t>
      </w:r>
      <w:r>
        <w:rPr>
          <w:color w:val="231F20"/>
          <w:spacing w:val="-14"/>
        </w:rPr>
        <w:t xml:space="preserve"> </w:t>
      </w:r>
      <w:r>
        <w:rPr>
          <w:color w:val="231F20"/>
        </w:rPr>
        <w:t>and</w:t>
      </w:r>
      <w:r>
        <w:rPr>
          <w:color w:val="231F20"/>
          <w:spacing w:val="-13"/>
        </w:rPr>
        <w:t xml:space="preserve"> </w:t>
      </w:r>
      <w:r>
        <w:rPr>
          <w:color w:val="231F20"/>
          <w:spacing w:val="-2"/>
        </w:rPr>
        <w:t>HTTP/2.</w:t>
      </w:r>
    </w:p>
    <w:p w14:paraId="13EDF70B" w14:textId="77777777" w:rsidR="00375E0D" w:rsidRDefault="00000000">
      <w:pPr>
        <w:pStyle w:val="BodyText"/>
        <w:spacing w:before="172"/>
        <w:ind w:left="1665"/>
      </w:pPr>
      <w:r>
        <w:rPr>
          <w:color w:val="231F20"/>
        </w:rPr>
        <w:t>…</w:t>
      </w:r>
      <w:r>
        <w:rPr>
          <w:color w:val="231F20"/>
          <w:spacing w:val="53"/>
          <w:w w:val="150"/>
        </w:rPr>
        <w:t xml:space="preserve"> </w:t>
      </w:r>
      <w:r>
        <w:rPr>
          <w:color w:val="231F20"/>
        </w:rPr>
        <w:t>distinguish</w:t>
      </w:r>
      <w:r>
        <w:rPr>
          <w:color w:val="231F20"/>
          <w:spacing w:val="-6"/>
        </w:rPr>
        <w:t xml:space="preserve"> </w:t>
      </w:r>
      <w:r>
        <w:rPr>
          <w:color w:val="231F20"/>
        </w:rPr>
        <w:t>the</w:t>
      </w:r>
      <w:r>
        <w:rPr>
          <w:color w:val="231F20"/>
          <w:spacing w:val="-7"/>
        </w:rPr>
        <w:t xml:space="preserve"> </w:t>
      </w:r>
      <w:r>
        <w:rPr>
          <w:color w:val="231F20"/>
        </w:rPr>
        <w:t>fundamental</w:t>
      </w:r>
      <w:r>
        <w:rPr>
          <w:color w:val="231F20"/>
          <w:spacing w:val="-6"/>
        </w:rPr>
        <w:t xml:space="preserve"> </w:t>
      </w:r>
      <w:r>
        <w:rPr>
          <w:color w:val="231F20"/>
        </w:rPr>
        <w:t>approaches</w:t>
      </w:r>
      <w:r>
        <w:rPr>
          <w:color w:val="231F20"/>
          <w:spacing w:val="-6"/>
        </w:rPr>
        <w:t xml:space="preserve"> </w:t>
      </w:r>
      <w:r>
        <w:rPr>
          <w:color w:val="231F20"/>
        </w:rPr>
        <w:t>of</w:t>
      </w:r>
      <w:r>
        <w:rPr>
          <w:color w:val="231F20"/>
          <w:spacing w:val="-6"/>
        </w:rPr>
        <w:t xml:space="preserve"> </w:t>
      </w:r>
      <w:r>
        <w:rPr>
          <w:color w:val="231F20"/>
        </w:rPr>
        <w:t>HTTP</w:t>
      </w:r>
      <w:r>
        <w:rPr>
          <w:color w:val="231F20"/>
          <w:spacing w:val="-6"/>
        </w:rPr>
        <w:t xml:space="preserve"> </w:t>
      </w:r>
      <w:r>
        <w:rPr>
          <w:color w:val="231F20"/>
        </w:rPr>
        <w:t>and</w:t>
      </w:r>
      <w:r>
        <w:rPr>
          <w:color w:val="231F20"/>
          <w:spacing w:val="-6"/>
        </w:rPr>
        <w:t xml:space="preserve"> </w:t>
      </w:r>
      <w:r>
        <w:rPr>
          <w:color w:val="231F20"/>
          <w:spacing w:val="-2"/>
        </w:rPr>
        <w:t>HTTP/2.</w:t>
      </w:r>
    </w:p>
    <w:p w14:paraId="13EDF70C" w14:textId="77777777" w:rsidR="00375E0D" w:rsidRDefault="00000000">
      <w:pPr>
        <w:pStyle w:val="BodyText"/>
        <w:spacing w:before="171"/>
        <w:ind w:left="1665"/>
      </w:pPr>
      <w:r>
        <w:rPr>
          <w:color w:val="231F20"/>
        </w:rPr>
        <w:t>…</w:t>
      </w:r>
      <w:r>
        <w:rPr>
          <w:color w:val="231F20"/>
          <w:spacing w:val="79"/>
        </w:rPr>
        <w:t xml:space="preserve"> </w:t>
      </w:r>
      <w:r>
        <w:rPr>
          <w:color w:val="231F20"/>
        </w:rPr>
        <w:t>describe</w:t>
      </w:r>
      <w:r>
        <w:rPr>
          <w:color w:val="231F20"/>
          <w:spacing w:val="-6"/>
        </w:rPr>
        <w:t xml:space="preserve"> </w:t>
      </w:r>
      <w:r>
        <w:rPr>
          <w:color w:val="231F20"/>
        </w:rPr>
        <w:t>the</w:t>
      </w:r>
      <w:r>
        <w:rPr>
          <w:color w:val="231F20"/>
          <w:spacing w:val="-7"/>
        </w:rPr>
        <w:t xml:space="preserve"> </w:t>
      </w:r>
      <w:r>
        <w:rPr>
          <w:color w:val="231F20"/>
        </w:rPr>
        <w:t>purpose</w:t>
      </w:r>
      <w:r>
        <w:rPr>
          <w:color w:val="231F20"/>
          <w:spacing w:val="-7"/>
        </w:rPr>
        <w:t xml:space="preserve"> </w:t>
      </w:r>
      <w:r>
        <w:rPr>
          <w:color w:val="231F20"/>
        </w:rPr>
        <w:t>of</w:t>
      </w:r>
      <w:r>
        <w:rPr>
          <w:color w:val="231F20"/>
          <w:spacing w:val="-6"/>
        </w:rPr>
        <w:t xml:space="preserve"> </w:t>
      </w:r>
      <w:r>
        <w:rPr>
          <w:color w:val="231F20"/>
          <w:spacing w:val="-4"/>
        </w:rPr>
        <w:t>SMTP.</w:t>
      </w:r>
    </w:p>
    <w:p w14:paraId="13EDF70D" w14:textId="77777777" w:rsidR="00375E0D" w:rsidRDefault="00000000">
      <w:pPr>
        <w:pStyle w:val="BodyText"/>
        <w:spacing w:before="172"/>
        <w:ind w:left="1665"/>
      </w:pPr>
      <w:r>
        <w:rPr>
          <w:color w:val="231F20"/>
        </w:rPr>
        <w:t>…</w:t>
      </w:r>
      <w:r>
        <w:rPr>
          <w:color w:val="231F20"/>
          <w:spacing w:val="69"/>
          <w:w w:val="150"/>
        </w:rPr>
        <w:t xml:space="preserve"> </w:t>
      </w:r>
      <w:r>
        <w:rPr>
          <w:color w:val="231F20"/>
        </w:rPr>
        <w:t>interpret a typical</w:t>
      </w:r>
      <w:r>
        <w:rPr>
          <w:color w:val="231F20"/>
          <w:spacing w:val="-1"/>
        </w:rPr>
        <w:t xml:space="preserve"> </w:t>
      </w:r>
      <w:r>
        <w:rPr>
          <w:color w:val="231F20"/>
        </w:rPr>
        <w:t xml:space="preserve">dialogue in </w:t>
      </w:r>
      <w:r>
        <w:rPr>
          <w:color w:val="231F20"/>
          <w:spacing w:val="-4"/>
        </w:rPr>
        <w:t>SMTP.</w:t>
      </w:r>
    </w:p>
    <w:p w14:paraId="13EDF70E" w14:textId="77777777" w:rsidR="00375E0D" w:rsidRDefault="00000000">
      <w:pPr>
        <w:pStyle w:val="BodyText"/>
        <w:spacing w:before="172"/>
        <w:ind w:left="1665"/>
      </w:pPr>
      <w:r>
        <w:rPr>
          <w:color w:val="231F20"/>
        </w:rPr>
        <w:t>…</w:t>
      </w:r>
      <w:r>
        <w:rPr>
          <w:color w:val="231F20"/>
          <w:spacing w:val="77"/>
          <w:w w:val="150"/>
        </w:rPr>
        <w:t xml:space="preserve"> </w:t>
      </w:r>
      <w:r>
        <w:rPr>
          <w:color w:val="231F20"/>
        </w:rPr>
        <w:t>appraise</w:t>
      </w:r>
      <w:r>
        <w:rPr>
          <w:color w:val="231F20"/>
          <w:spacing w:val="2"/>
        </w:rPr>
        <w:t xml:space="preserve"> </w:t>
      </w:r>
      <w:r>
        <w:rPr>
          <w:color w:val="231F20"/>
        </w:rPr>
        <w:t>an</w:t>
      </w:r>
      <w:r>
        <w:rPr>
          <w:color w:val="231F20"/>
          <w:spacing w:val="3"/>
        </w:rPr>
        <w:t xml:space="preserve"> </w:t>
      </w:r>
      <w:r>
        <w:rPr>
          <w:color w:val="231F20"/>
        </w:rPr>
        <w:t>unknown</w:t>
      </w:r>
      <w:r>
        <w:rPr>
          <w:color w:val="231F20"/>
          <w:spacing w:val="2"/>
        </w:rPr>
        <w:t xml:space="preserve"> </w:t>
      </w:r>
      <w:r>
        <w:rPr>
          <w:color w:val="231F20"/>
        </w:rPr>
        <w:t>application-layer</w:t>
      </w:r>
      <w:r>
        <w:rPr>
          <w:color w:val="231F20"/>
          <w:spacing w:val="3"/>
        </w:rPr>
        <w:t xml:space="preserve"> </w:t>
      </w:r>
      <w:r>
        <w:rPr>
          <w:color w:val="231F20"/>
        </w:rPr>
        <w:t>protocol</w:t>
      </w:r>
      <w:r>
        <w:rPr>
          <w:color w:val="231F20"/>
          <w:spacing w:val="2"/>
        </w:rPr>
        <w:t xml:space="preserve"> </w:t>
      </w:r>
      <w:r>
        <w:rPr>
          <w:color w:val="231F20"/>
        </w:rPr>
        <w:t>based</w:t>
      </w:r>
      <w:r>
        <w:rPr>
          <w:color w:val="231F20"/>
          <w:spacing w:val="3"/>
        </w:rPr>
        <w:t xml:space="preserve"> </w:t>
      </w:r>
      <w:r>
        <w:rPr>
          <w:color w:val="231F20"/>
        </w:rPr>
        <w:t>on</w:t>
      </w:r>
      <w:r>
        <w:rPr>
          <w:color w:val="231F20"/>
          <w:spacing w:val="2"/>
        </w:rPr>
        <w:t xml:space="preserve"> </w:t>
      </w:r>
      <w:r>
        <w:rPr>
          <w:color w:val="231F20"/>
        </w:rPr>
        <w:t>its</w:t>
      </w:r>
      <w:r>
        <w:rPr>
          <w:color w:val="231F20"/>
          <w:spacing w:val="3"/>
        </w:rPr>
        <w:t xml:space="preserve"> </w:t>
      </w:r>
      <w:r>
        <w:rPr>
          <w:color w:val="231F20"/>
          <w:spacing w:val="-2"/>
        </w:rPr>
        <w:t>characteristics.</w:t>
      </w:r>
    </w:p>
    <w:p w14:paraId="13EDF70F" w14:textId="77777777" w:rsidR="00375E0D" w:rsidRDefault="00375E0D">
      <w:pPr>
        <w:pStyle w:val="BodyText"/>
      </w:pPr>
    </w:p>
    <w:p w14:paraId="13EDF710" w14:textId="77777777" w:rsidR="00375E0D" w:rsidRDefault="00375E0D">
      <w:pPr>
        <w:pStyle w:val="BodyText"/>
      </w:pPr>
    </w:p>
    <w:p w14:paraId="13EDF711" w14:textId="77777777" w:rsidR="00375E0D" w:rsidRDefault="00375E0D">
      <w:pPr>
        <w:pStyle w:val="BodyText"/>
      </w:pPr>
    </w:p>
    <w:p w14:paraId="13EDF712" w14:textId="77777777" w:rsidR="00375E0D" w:rsidRDefault="00375E0D">
      <w:pPr>
        <w:pStyle w:val="BodyText"/>
      </w:pPr>
    </w:p>
    <w:p w14:paraId="13EDF713" w14:textId="77777777" w:rsidR="00375E0D" w:rsidRDefault="00375E0D">
      <w:pPr>
        <w:pStyle w:val="BodyText"/>
      </w:pPr>
    </w:p>
    <w:p w14:paraId="13EDF714" w14:textId="77777777" w:rsidR="00375E0D" w:rsidRDefault="00375E0D">
      <w:pPr>
        <w:pStyle w:val="BodyText"/>
      </w:pPr>
    </w:p>
    <w:p w14:paraId="13EDF715" w14:textId="77777777" w:rsidR="00375E0D" w:rsidRDefault="00375E0D">
      <w:pPr>
        <w:pStyle w:val="BodyText"/>
        <w:spacing w:before="3"/>
        <w:rPr>
          <w:sz w:val="16"/>
        </w:rPr>
      </w:pPr>
    </w:p>
    <w:p w14:paraId="13EDF716" w14:textId="77777777" w:rsidR="00375E0D" w:rsidRDefault="00000000">
      <w:pPr>
        <w:spacing w:before="99"/>
        <w:ind w:right="104"/>
        <w:jc w:val="right"/>
        <w:rPr>
          <w:sz w:val="14"/>
        </w:rPr>
      </w:pPr>
      <w:r>
        <w:rPr>
          <w:color w:val="231F20"/>
          <w:spacing w:val="-2"/>
          <w:w w:val="85"/>
          <w:sz w:val="14"/>
        </w:rPr>
        <w:t>DL-E-DLBCSEINF01_E-</w:t>
      </w:r>
      <w:r>
        <w:rPr>
          <w:color w:val="231F20"/>
          <w:spacing w:val="-5"/>
          <w:w w:val="85"/>
          <w:sz w:val="14"/>
        </w:rPr>
        <w:t>U07</w:t>
      </w:r>
    </w:p>
    <w:p w14:paraId="13EDF717" w14:textId="77777777" w:rsidR="00375E0D" w:rsidRDefault="00375E0D">
      <w:pPr>
        <w:jc w:val="right"/>
        <w:rPr>
          <w:sz w:val="14"/>
        </w:rPr>
        <w:sectPr w:rsidR="00375E0D">
          <w:headerReference w:type="even" r:id="rId67"/>
          <w:pgSz w:w="11910" w:h="16840"/>
          <w:pgMar w:top="1920" w:right="460" w:bottom="280" w:left="460" w:header="0" w:footer="0" w:gutter="0"/>
          <w:cols w:space="720"/>
        </w:sectPr>
      </w:pPr>
    </w:p>
    <w:p w14:paraId="13EDF718" w14:textId="77777777" w:rsidR="00375E0D" w:rsidRDefault="00375E0D">
      <w:pPr>
        <w:pStyle w:val="BodyText"/>
      </w:pPr>
    </w:p>
    <w:p w14:paraId="13EDF719" w14:textId="77777777" w:rsidR="00375E0D" w:rsidRDefault="00000000">
      <w:pPr>
        <w:pStyle w:val="ListParagraph"/>
        <w:numPr>
          <w:ilvl w:val="0"/>
          <w:numId w:val="55"/>
        </w:numPr>
        <w:tabs>
          <w:tab w:val="left" w:pos="787"/>
          <w:tab w:val="left" w:pos="788"/>
        </w:tabs>
        <w:spacing w:before="234"/>
        <w:ind w:hanging="682"/>
        <w:rPr>
          <w:sz w:val="48"/>
        </w:rPr>
      </w:pPr>
      <w:r>
        <w:rPr>
          <w:color w:val="003946"/>
          <w:sz w:val="48"/>
        </w:rPr>
        <w:t>Common</w:t>
      </w:r>
      <w:r>
        <w:rPr>
          <w:color w:val="003946"/>
          <w:spacing w:val="-21"/>
          <w:sz w:val="48"/>
        </w:rPr>
        <w:t xml:space="preserve"> </w:t>
      </w:r>
      <w:r>
        <w:rPr>
          <w:color w:val="003946"/>
          <w:sz w:val="48"/>
        </w:rPr>
        <w:t>Application-Layer</w:t>
      </w:r>
      <w:r>
        <w:rPr>
          <w:color w:val="003946"/>
          <w:spacing w:val="-20"/>
          <w:sz w:val="48"/>
        </w:rPr>
        <w:t xml:space="preserve"> </w:t>
      </w:r>
      <w:r>
        <w:rPr>
          <w:color w:val="003946"/>
          <w:spacing w:val="-2"/>
          <w:sz w:val="48"/>
        </w:rPr>
        <w:t>Protocols</w:t>
      </w:r>
    </w:p>
    <w:p w14:paraId="13EDF71A" w14:textId="77777777" w:rsidR="00375E0D" w:rsidRDefault="00375E0D">
      <w:pPr>
        <w:pStyle w:val="BodyText"/>
        <w:rPr>
          <w:sz w:val="58"/>
        </w:rPr>
      </w:pPr>
    </w:p>
    <w:p w14:paraId="13EDF71B" w14:textId="77777777" w:rsidR="00375E0D" w:rsidRDefault="00375E0D">
      <w:pPr>
        <w:pStyle w:val="BodyText"/>
        <w:spacing w:before="5"/>
        <w:rPr>
          <w:sz w:val="61"/>
        </w:rPr>
      </w:pPr>
    </w:p>
    <w:p w14:paraId="13EDF71C" w14:textId="77777777" w:rsidR="00375E0D" w:rsidRDefault="00000000">
      <w:pPr>
        <w:pStyle w:val="Heading4"/>
        <w:ind w:left="2204" w:firstLine="0"/>
      </w:pPr>
      <w:r>
        <w:rPr>
          <w:color w:val="003946"/>
          <w:spacing w:val="-2"/>
          <w:w w:val="110"/>
        </w:rPr>
        <w:t>Introduction</w:t>
      </w:r>
    </w:p>
    <w:p w14:paraId="13EDF71D" w14:textId="77777777" w:rsidR="00375E0D" w:rsidRDefault="00000000">
      <w:pPr>
        <w:pStyle w:val="BodyText"/>
        <w:spacing w:before="269" w:line="271" w:lineRule="auto"/>
        <w:ind w:left="2204" w:right="954" w:hanging="1"/>
        <w:jc w:val="both"/>
      </w:pPr>
      <w:r>
        <w:rPr>
          <w:color w:val="231F20"/>
        </w:rPr>
        <w:t xml:space="preserve">Supportive protocols and technologies enable and facilitate communication over a net- work. For many end users, these mechanisms are transparent to the point of invisibility, </w:t>
      </w:r>
      <w:r>
        <w:rPr>
          <w:color w:val="231F20"/>
          <w:w w:val="105"/>
        </w:rPr>
        <w:t>even though they form the basis for all interactions with the network.</w:t>
      </w:r>
    </w:p>
    <w:p w14:paraId="13EDF71E" w14:textId="77777777" w:rsidR="00375E0D" w:rsidRDefault="00375E0D">
      <w:pPr>
        <w:pStyle w:val="BodyText"/>
        <w:spacing w:before="7"/>
        <w:rPr>
          <w:sz w:val="22"/>
        </w:rPr>
      </w:pPr>
    </w:p>
    <w:p w14:paraId="13EDF71F" w14:textId="77777777" w:rsidR="00375E0D" w:rsidRDefault="00000000">
      <w:pPr>
        <w:pStyle w:val="BodyText"/>
        <w:spacing w:line="271" w:lineRule="auto"/>
        <w:ind w:left="2204" w:right="954"/>
        <w:jc w:val="both"/>
      </w:pPr>
      <w:r>
        <w:rPr>
          <w:color w:val="231F20"/>
        </w:rPr>
        <w:t>This unit addresses common application-layer protocols. These protocols are what end users interact with on a day-to-day basis. They are designed with a speciﬁc purpose in mind, based on application scenarios. These scenarios make it necessary to ask the questions: What information is to be exchanged? How does the information exchange typically take place? And what side considerations are associated with the scenario?</w:t>
      </w:r>
    </w:p>
    <w:p w14:paraId="13EDF720" w14:textId="77777777" w:rsidR="00375E0D" w:rsidRDefault="00375E0D">
      <w:pPr>
        <w:pStyle w:val="BodyText"/>
        <w:spacing w:before="8"/>
        <w:rPr>
          <w:sz w:val="22"/>
        </w:rPr>
      </w:pPr>
    </w:p>
    <w:p w14:paraId="13EDF721" w14:textId="77777777" w:rsidR="00375E0D" w:rsidRDefault="00000000">
      <w:pPr>
        <w:pStyle w:val="BodyText"/>
        <w:spacing w:line="271" w:lineRule="auto"/>
        <w:ind w:left="2204" w:right="956" w:hanging="1"/>
        <w:jc w:val="both"/>
      </w:pPr>
      <w:r>
        <w:rPr>
          <w:color w:val="231F20"/>
        </w:rPr>
        <w:t xml:space="preserve">There are </w:t>
      </w:r>
      <w:proofErr w:type="gramStart"/>
      <w:r>
        <w:rPr>
          <w:color w:val="231F20"/>
        </w:rPr>
        <w:t>a number of</w:t>
      </w:r>
      <w:proofErr w:type="gramEnd"/>
      <w:r>
        <w:rPr>
          <w:color w:val="231F20"/>
        </w:rPr>
        <w:t xml:space="preserve"> that have to be taken into account when designing an </w:t>
      </w:r>
      <w:proofErr w:type="spellStart"/>
      <w:r>
        <w:rPr>
          <w:color w:val="231F20"/>
        </w:rPr>
        <w:t>applica</w:t>
      </w:r>
      <w:proofErr w:type="spellEnd"/>
      <w:r>
        <w:rPr>
          <w:color w:val="231F20"/>
        </w:rPr>
        <w:t xml:space="preserve">- </w:t>
      </w:r>
      <w:proofErr w:type="spellStart"/>
      <w:r>
        <w:rPr>
          <w:color w:val="231F20"/>
        </w:rPr>
        <w:t>tion</w:t>
      </w:r>
      <w:proofErr w:type="spellEnd"/>
      <w:r>
        <w:rPr>
          <w:color w:val="231F20"/>
        </w:rPr>
        <w:t>-layer protocol. These include, but are not limited to</w:t>
      </w:r>
    </w:p>
    <w:p w14:paraId="13EDF722" w14:textId="77777777" w:rsidR="00375E0D" w:rsidRDefault="00375E0D">
      <w:pPr>
        <w:pStyle w:val="BodyText"/>
        <w:spacing w:before="7"/>
        <w:rPr>
          <w:sz w:val="22"/>
        </w:rPr>
      </w:pPr>
    </w:p>
    <w:p w14:paraId="13EDF723" w14:textId="77777777" w:rsidR="00375E0D" w:rsidRDefault="00000000">
      <w:pPr>
        <w:pStyle w:val="ListParagraph"/>
        <w:numPr>
          <w:ilvl w:val="0"/>
          <w:numId w:val="29"/>
        </w:numPr>
        <w:tabs>
          <w:tab w:val="left" w:pos="2484"/>
          <w:tab w:val="left" w:pos="2485"/>
        </w:tabs>
        <w:ind w:hanging="281"/>
        <w:rPr>
          <w:sz w:val="20"/>
        </w:rPr>
      </w:pPr>
      <w:r>
        <w:rPr>
          <w:color w:val="231F20"/>
          <w:w w:val="105"/>
          <w:sz w:val="20"/>
        </w:rPr>
        <w:t>What</w:t>
      </w:r>
      <w:r>
        <w:rPr>
          <w:color w:val="231F20"/>
          <w:spacing w:val="-15"/>
          <w:w w:val="105"/>
          <w:sz w:val="20"/>
        </w:rPr>
        <w:t xml:space="preserve"> </w:t>
      </w:r>
      <w:r>
        <w:rPr>
          <w:color w:val="231F20"/>
          <w:w w:val="105"/>
          <w:sz w:val="20"/>
        </w:rPr>
        <w:t>is</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purpose</w:t>
      </w:r>
      <w:r>
        <w:rPr>
          <w:color w:val="231F20"/>
          <w:spacing w:val="-15"/>
          <w:w w:val="105"/>
          <w:sz w:val="20"/>
        </w:rPr>
        <w:t xml:space="preserve"> </w:t>
      </w:r>
      <w:r>
        <w:rPr>
          <w:color w:val="231F20"/>
          <w:w w:val="105"/>
          <w:sz w:val="20"/>
        </w:rPr>
        <w:t>of</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spacing w:val="-2"/>
          <w:w w:val="105"/>
          <w:sz w:val="20"/>
        </w:rPr>
        <w:t>protocol?</w:t>
      </w:r>
    </w:p>
    <w:p w14:paraId="13EDF724" w14:textId="77777777" w:rsidR="00375E0D" w:rsidRDefault="00000000">
      <w:pPr>
        <w:pStyle w:val="ListParagraph"/>
        <w:numPr>
          <w:ilvl w:val="0"/>
          <w:numId w:val="29"/>
        </w:numPr>
        <w:tabs>
          <w:tab w:val="left" w:pos="2484"/>
          <w:tab w:val="left" w:pos="2485"/>
        </w:tabs>
        <w:spacing w:before="30" w:line="271" w:lineRule="auto"/>
        <w:ind w:right="1308"/>
        <w:rPr>
          <w:sz w:val="20"/>
        </w:rPr>
      </w:pPr>
      <w:r>
        <w:rPr>
          <w:color w:val="231F20"/>
          <w:sz w:val="20"/>
        </w:rPr>
        <w:t xml:space="preserve">What is a typical information exchange on the timescale? Is it stateless or do the </w:t>
      </w:r>
      <w:r>
        <w:rPr>
          <w:color w:val="231F20"/>
          <w:w w:val="105"/>
          <w:sz w:val="20"/>
        </w:rPr>
        <w:t>communication partners have to maintain state information?</w:t>
      </w:r>
    </w:p>
    <w:p w14:paraId="13EDF725" w14:textId="77777777" w:rsidR="00375E0D" w:rsidRDefault="00000000">
      <w:pPr>
        <w:pStyle w:val="ListParagraph"/>
        <w:numPr>
          <w:ilvl w:val="0"/>
          <w:numId w:val="29"/>
        </w:numPr>
        <w:tabs>
          <w:tab w:val="left" w:pos="2484"/>
          <w:tab w:val="left" w:pos="2485"/>
        </w:tabs>
        <w:spacing w:before="1"/>
        <w:ind w:hanging="281"/>
        <w:rPr>
          <w:sz w:val="20"/>
        </w:rPr>
      </w:pPr>
      <w:r>
        <w:rPr>
          <w:color w:val="231F20"/>
          <w:sz w:val="20"/>
        </w:rPr>
        <w:t>Who</w:t>
      </w:r>
      <w:r>
        <w:rPr>
          <w:color w:val="231F20"/>
          <w:spacing w:val="1"/>
          <w:sz w:val="20"/>
        </w:rPr>
        <w:t xml:space="preserve"> </w:t>
      </w:r>
      <w:r>
        <w:rPr>
          <w:color w:val="231F20"/>
          <w:sz w:val="20"/>
        </w:rPr>
        <w:t>communicates</w:t>
      </w:r>
      <w:r>
        <w:rPr>
          <w:color w:val="231F20"/>
          <w:spacing w:val="2"/>
          <w:sz w:val="20"/>
        </w:rPr>
        <w:t xml:space="preserve"> </w:t>
      </w:r>
      <w:r>
        <w:rPr>
          <w:color w:val="231F20"/>
          <w:sz w:val="20"/>
        </w:rPr>
        <w:t>with</w:t>
      </w:r>
      <w:r>
        <w:rPr>
          <w:color w:val="231F20"/>
          <w:spacing w:val="1"/>
          <w:sz w:val="20"/>
        </w:rPr>
        <w:t xml:space="preserve"> </w:t>
      </w:r>
      <w:r>
        <w:rPr>
          <w:color w:val="231F20"/>
          <w:spacing w:val="-2"/>
          <w:sz w:val="20"/>
        </w:rPr>
        <w:t>whom?</w:t>
      </w:r>
    </w:p>
    <w:p w14:paraId="13EDF726" w14:textId="77777777" w:rsidR="00375E0D" w:rsidRDefault="00000000">
      <w:pPr>
        <w:pStyle w:val="ListParagraph"/>
        <w:numPr>
          <w:ilvl w:val="1"/>
          <w:numId w:val="29"/>
        </w:numPr>
        <w:tabs>
          <w:tab w:val="left" w:pos="2764"/>
          <w:tab w:val="left" w:pos="2765"/>
        </w:tabs>
        <w:spacing w:before="30" w:line="271" w:lineRule="auto"/>
        <w:ind w:right="1033"/>
        <w:rPr>
          <w:sz w:val="20"/>
        </w:rPr>
      </w:pPr>
      <w:r>
        <w:rPr>
          <w:color w:val="231F20"/>
          <w:sz w:val="20"/>
        </w:rPr>
        <w:t xml:space="preserve">Does the communication take place between two peers or does the </w:t>
      </w:r>
      <w:proofErr w:type="spellStart"/>
      <w:r>
        <w:rPr>
          <w:color w:val="231F20"/>
          <w:sz w:val="20"/>
        </w:rPr>
        <w:t>communica</w:t>
      </w:r>
      <w:proofErr w:type="spellEnd"/>
      <w:r>
        <w:rPr>
          <w:color w:val="231F20"/>
          <w:sz w:val="20"/>
        </w:rPr>
        <w:t xml:space="preserve">- </w:t>
      </w:r>
      <w:proofErr w:type="spellStart"/>
      <w:r>
        <w:rPr>
          <w:color w:val="231F20"/>
          <w:w w:val="105"/>
          <w:sz w:val="20"/>
        </w:rPr>
        <w:t>tion</w:t>
      </w:r>
      <w:proofErr w:type="spellEnd"/>
      <w:r>
        <w:rPr>
          <w:color w:val="231F20"/>
          <w:w w:val="105"/>
          <w:sz w:val="20"/>
        </w:rPr>
        <w:t xml:space="preserve"> </w:t>
      </w:r>
      <w:proofErr w:type="gramStart"/>
      <w:r>
        <w:rPr>
          <w:color w:val="231F20"/>
          <w:w w:val="105"/>
          <w:sz w:val="20"/>
        </w:rPr>
        <w:t>have to</w:t>
      </w:r>
      <w:proofErr w:type="gramEnd"/>
      <w:r>
        <w:rPr>
          <w:color w:val="231F20"/>
          <w:w w:val="105"/>
          <w:sz w:val="20"/>
        </w:rPr>
        <w:t xml:space="preserve"> use multicasts or broadcasts?</w:t>
      </w:r>
    </w:p>
    <w:p w14:paraId="13EDF727" w14:textId="77777777" w:rsidR="00375E0D" w:rsidRDefault="00000000">
      <w:pPr>
        <w:pStyle w:val="ListParagraph"/>
        <w:numPr>
          <w:ilvl w:val="1"/>
          <w:numId w:val="29"/>
        </w:numPr>
        <w:tabs>
          <w:tab w:val="left" w:pos="2764"/>
          <w:tab w:val="left" w:pos="2765"/>
        </w:tabs>
        <w:spacing w:line="271" w:lineRule="auto"/>
        <w:ind w:right="1058"/>
        <w:rPr>
          <w:sz w:val="20"/>
        </w:rPr>
      </w:pPr>
      <w:r>
        <w:rPr>
          <w:color w:val="231F20"/>
          <w:spacing w:val="-2"/>
          <w:w w:val="105"/>
          <w:sz w:val="20"/>
        </w:rPr>
        <w:t>The</w:t>
      </w:r>
      <w:r>
        <w:rPr>
          <w:color w:val="231F20"/>
          <w:spacing w:val="-9"/>
          <w:w w:val="105"/>
          <w:sz w:val="20"/>
        </w:rPr>
        <w:t xml:space="preserve"> </w:t>
      </w:r>
      <w:r>
        <w:rPr>
          <w:color w:val="231F20"/>
          <w:spacing w:val="-2"/>
          <w:w w:val="105"/>
          <w:sz w:val="20"/>
        </w:rPr>
        <w:t>answer</w:t>
      </w:r>
      <w:r>
        <w:rPr>
          <w:color w:val="231F20"/>
          <w:spacing w:val="-9"/>
          <w:w w:val="105"/>
          <w:sz w:val="20"/>
        </w:rPr>
        <w:t xml:space="preserve"> </w:t>
      </w:r>
      <w:r>
        <w:rPr>
          <w:color w:val="231F20"/>
          <w:spacing w:val="-2"/>
          <w:w w:val="105"/>
          <w:sz w:val="20"/>
        </w:rPr>
        <w:t>to</w:t>
      </w:r>
      <w:r>
        <w:rPr>
          <w:color w:val="231F20"/>
          <w:spacing w:val="-9"/>
          <w:w w:val="105"/>
          <w:sz w:val="20"/>
        </w:rPr>
        <w:t xml:space="preserve"> </w:t>
      </w:r>
      <w:r>
        <w:rPr>
          <w:color w:val="231F20"/>
          <w:spacing w:val="-2"/>
          <w:w w:val="105"/>
          <w:sz w:val="20"/>
        </w:rPr>
        <w:t>this</w:t>
      </w:r>
      <w:r>
        <w:rPr>
          <w:color w:val="231F20"/>
          <w:spacing w:val="-9"/>
          <w:w w:val="105"/>
          <w:sz w:val="20"/>
        </w:rPr>
        <w:t xml:space="preserve"> </w:t>
      </w:r>
      <w:r>
        <w:rPr>
          <w:color w:val="231F20"/>
          <w:spacing w:val="-2"/>
          <w:w w:val="105"/>
          <w:sz w:val="20"/>
        </w:rPr>
        <w:t>question</w:t>
      </w:r>
      <w:r>
        <w:rPr>
          <w:color w:val="231F20"/>
          <w:spacing w:val="-9"/>
          <w:w w:val="105"/>
          <w:sz w:val="20"/>
        </w:rPr>
        <w:t xml:space="preserve"> </w:t>
      </w:r>
      <w:r>
        <w:rPr>
          <w:color w:val="231F20"/>
          <w:spacing w:val="-2"/>
          <w:w w:val="105"/>
          <w:sz w:val="20"/>
        </w:rPr>
        <w:t>determines</w:t>
      </w:r>
      <w:r>
        <w:rPr>
          <w:color w:val="231F20"/>
          <w:spacing w:val="-9"/>
          <w:w w:val="105"/>
          <w:sz w:val="20"/>
        </w:rPr>
        <w:t xml:space="preserve"> </w:t>
      </w:r>
      <w:r>
        <w:rPr>
          <w:color w:val="231F20"/>
          <w:spacing w:val="-2"/>
          <w:w w:val="105"/>
          <w:sz w:val="20"/>
        </w:rPr>
        <w:t>the</w:t>
      </w:r>
      <w:r>
        <w:rPr>
          <w:color w:val="231F20"/>
          <w:spacing w:val="-9"/>
          <w:w w:val="105"/>
          <w:sz w:val="20"/>
        </w:rPr>
        <w:t xml:space="preserve"> </w:t>
      </w:r>
      <w:r>
        <w:rPr>
          <w:color w:val="231F20"/>
          <w:spacing w:val="-2"/>
          <w:w w:val="105"/>
          <w:sz w:val="20"/>
        </w:rPr>
        <w:t>choice</w:t>
      </w:r>
      <w:r>
        <w:rPr>
          <w:color w:val="231F20"/>
          <w:spacing w:val="-9"/>
          <w:w w:val="105"/>
          <w:sz w:val="20"/>
        </w:rPr>
        <w:t xml:space="preserve"> </w:t>
      </w:r>
      <w:r>
        <w:rPr>
          <w:color w:val="231F20"/>
          <w:spacing w:val="-2"/>
          <w:w w:val="105"/>
          <w:sz w:val="20"/>
        </w:rPr>
        <w:t>of</w:t>
      </w:r>
      <w:r>
        <w:rPr>
          <w:color w:val="231F20"/>
          <w:spacing w:val="-9"/>
          <w:w w:val="105"/>
          <w:sz w:val="20"/>
        </w:rPr>
        <w:t xml:space="preserve"> </w:t>
      </w:r>
      <w:r>
        <w:rPr>
          <w:color w:val="231F20"/>
          <w:spacing w:val="-2"/>
          <w:w w:val="105"/>
          <w:sz w:val="20"/>
        </w:rPr>
        <w:t>underlying</w:t>
      </w:r>
      <w:r>
        <w:rPr>
          <w:color w:val="231F20"/>
          <w:spacing w:val="-9"/>
          <w:w w:val="105"/>
          <w:sz w:val="20"/>
        </w:rPr>
        <w:t xml:space="preserve"> </w:t>
      </w:r>
      <w:r>
        <w:rPr>
          <w:color w:val="231F20"/>
          <w:spacing w:val="-2"/>
          <w:w w:val="105"/>
          <w:sz w:val="20"/>
        </w:rPr>
        <w:t>transport-layer protocol.</w:t>
      </w:r>
    </w:p>
    <w:p w14:paraId="13EDF728" w14:textId="77777777" w:rsidR="00375E0D" w:rsidRDefault="00000000">
      <w:pPr>
        <w:pStyle w:val="ListParagraph"/>
        <w:numPr>
          <w:ilvl w:val="0"/>
          <w:numId w:val="29"/>
        </w:numPr>
        <w:tabs>
          <w:tab w:val="left" w:pos="2484"/>
          <w:tab w:val="left" w:pos="2485"/>
        </w:tabs>
        <w:ind w:hanging="281"/>
        <w:rPr>
          <w:sz w:val="20"/>
        </w:rPr>
      </w:pPr>
      <w:r>
        <w:rPr>
          <w:color w:val="231F20"/>
          <w:sz w:val="20"/>
        </w:rPr>
        <w:t>How</w:t>
      </w:r>
      <w:r>
        <w:rPr>
          <w:color w:val="231F20"/>
          <w:spacing w:val="7"/>
          <w:sz w:val="20"/>
        </w:rPr>
        <w:t xml:space="preserve"> </w:t>
      </w:r>
      <w:r>
        <w:rPr>
          <w:color w:val="231F20"/>
          <w:sz w:val="20"/>
        </w:rPr>
        <w:t>does</w:t>
      </w:r>
      <w:r>
        <w:rPr>
          <w:color w:val="231F20"/>
          <w:spacing w:val="7"/>
          <w:sz w:val="20"/>
        </w:rPr>
        <w:t xml:space="preserve"> </w:t>
      </w:r>
      <w:r>
        <w:rPr>
          <w:color w:val="231F20"/>
          <w:sz w:val="20"/>
        </w:rPr>
        <w:t>the</w:t>
      </w:r>
      <w:r>
        <w:rPr>
          <w:color w:val="231F20"/>
          <w:spacing w:val="7"/>
          <w:sz w:val="20"/>
        </w:rPr>
        <w:t xml:space="preserve"> </w:t>
      </w:r>
      <w:r>
        <w:rPr>
          <w:color w:val="231F20"/>
          <w:sz w:val="20"/>
        </w:rPr>
        <w:t>information</w:t>
      </w:r>
      <w:r>
        <w:rPr>
          <w:color w:val="231F20"/>
          <w:spacing w:val="7"/>
          <w:sz w:val="20"/>
        </w:rPr>
        <w:t xml:space="preserve"> </w:t>
      </w:r>
      <w:r>
        <w:rPr>
          <w:color w:val="231F20"/>
          <w:sz w:val="20"/>
        </w:rPr>
        <w:t>that</w:t>
      </w:r>
      <w:r>
        <w:rPr>
          <w:color w:val="231F20"/>
          <w:spacing w:val="8"/>
          <w:sz w:val="20"/>
        </w:rPr>
        <w:t xml:space="preserve"> </w:t>
      </w:r>
      <w:r>
        <w:rPr>
          <w:color w:val="231F20"/>
          <w:sz w:val="20"/>
        </w:rPr>
        <w:t>is</w:t>
      </w:r>
      <w:r>
        <w:rPr>
          <w:color w:val="231F20"/>
          <w:spacing w:val="7"/>
          <w:sz w:val="20"/>
        </w:rPr>
        <w:t xml:space="preserve"> </w:t>
      </w:r>
      <w:r>
        <w:rPr>
          <w:color w:val="231F20"/>
          <w:sz w:val="20"/>
        </w:rPr>
        <w:t>exchanged</w:t>
      </w:r>
      <w:r>
        <w:rPr>
          <w:color w:val="231F20"/>
          <w:spacing w:val="7"/>
          <w:sz w:val="20"/>
        </w:rPr>
        <w:t xml:space="preserve"> </w:t>
      </w:r>
      <w:r>
        <w:rPr>
          <w:color w:val="231F20"/>
          <w:spacing w:val="-4"/>
          <w:sz w:val="20"/>
        </w:rPr>
        <w:t>look?</w:t>
      </w:r>
    </w:p>
    <w:p w14:paraId="13EDF729" w14:textId="77777777" w:rsidR="00375E0D" w:rsidRDefault="00000000">
      <w:pPr>
        <w:pStyle w:val="ListParagraph"/>
        <w:numPr>
          <w:ilvl w:val="1"/>
          <w:numId w:val="29"/>
        </w:numPr>
        <w:tabs>
          <w:tab w:val="left" w:pos="2764"/>
          <w:tab w:val="left" w:pos="2765"/>
        </w:tabs>
        <w:spacing w:before="30"/>
        <w:ind w:hanging="281"/>
        <w:rPr>
          <w:sz w:val="20"/>
        </w:rPr>
      </w:pPr>
      <w:r>
        <w:rPr>
          <w:color w:val="231F20"/>
          <w:sz w:val="20"/>
        </w:rPr>
        <w:t>Is</w:t>
      </w:r>
      <w:r>
        <w:rPr>
          <w:color w:val="231F20"/>
          <w:spacing w:val="2"/>
          <w:sz w:val="20"/>
        </w:rPr>
        <w:t xml:space="preserve"> </w:t>
      </w:r>
      <w:r>
        <w:rPr>
          <w:color w:val="231F20"/>
          <w:sz w:val="20"/>
        </w:rPr>
        <w:t>it</w:t>
      </w:r>
      <w:r>
        <w:rPr>
          <w:color w:val="231F20"/>
          <w:spacing w:val="3"/>
          <w:sz w:val="20"/>
        </w:rPr>
        <w:t xml:space="preserve"> </w:t>
      </w:r>
      <w:r>
        <w:rPr>
          <w:color w:val="231F20"/>
          <w:sz w:val="20"/>
        </w:rPr>
        <w:t>strongly</w:t>
      </w:r>
      <w:r>
        <w:rPr>
          <w:color w:val="231F20"/>
          <w:spacing w:val="3"/>
          <w:sz w:val="20"/>
        </w:rPr>
        <w:t xml:space="preserve"> </w:t>
      </w:r>
      <w:r>
        <w:rPr>
          <w:color w:val="231F20"/>
          <w:sz w:val="20"/>
        </w:rPr>
        <w:t>structured?</w:t>
      </w:r>
      <w:r>
        <w:rPr>
          <w:color w:val="231F20"/>
          <w:spacing w:val="3"/>
          <w:sz w:val="20"/>
        </w:rPr>
        <w:t xml:space="preserve"> </w:t>
      </w:r>
      <w:r>
        <w:rPr>
          <w:color w:val="231F20"/>
          <w:sz w:val="20"/>
        </w:rPr>
        <w:t>Or</w:t>
      </w:r>
      <w:r>
        <w:rPr>
          <w:color w:val="231F20"/>
          <w:spacing w:val="3"/>
          <w:sz w:val="20"/>
        </w:rPr>
        <w:t xml:space="preserve"> </w:t>
      </w:r>
      <w:r>
        <w:rPr>
          <w:color w:val="231F20"/>
          <w:sz w:val="20"/>
        </w:rPr>
        <w:t>can</w:t>
      </w:r>
      <w:r>
        <w:rPr>
          <w:color w:val="231F20"/>
          <w:spacing w:val="3"/>
          <w:sz w:val="20"/>
        </w:rPr>
        <w:t xml:space="preserve"> </w:t>
      </w:r>
      <w:r>
        <w:rPr>
          <w:color w:val="231F20"/>
          <w:sz w:val="20"/>
        </w:rPr>
        <w:t>it</w:t>
      </w:r>
      <w:r>
        <w:rPr>
          <w:color w:val="231F20"/>
          <w:spacing w:val="3"/>
          <w:sz w:val="20"/>
        </w:rPr>
        <w:t xml:space="preserve"> </w:t>
      </w:r>
      <w:r>
        <w:rPr>
          <w:color w:val="231F20"/>
          <w:sz w:val="20"/>
        </w:rPr>
        <w:t>look</w:t>
      </w:r>
      <w:r>
        <w:rPr>
          <w:color w:val="231F20"/>
          <w:spacing w:val="3"/>
          <w:sz w:val="20"/>
        </w:rPr>
        <w:t xml:space="preserve"> </w:t>
      </w:r>
      <w:r>
        <w:rPr>
          <w:color w:val="231F20"/>
          <w:sz w:val="20"/>
        </w:rPr>
        <w:t>very</w:t>
      </w:r>
      <w:r>
        <w:rPr>
          <w:color w:val="231F20"/>
          <w:spacing w:val="3"/>
          <w:sz w:val="20"/>
        </w:rPr>
        <w:t xml:space="preserve"> </w:t>
      </w:r>
      <w:r>
        <w:rPr>
          <w:color w:val="231F20"/>
          <w:sz w:val="20"/>
        </w:rPr>
        <w:t>different</w:t>
      </w:r>
      <w:r>
        <w:rPr>
          <w:color w:val="231F20"/>
          <w:spacing w:val="3"/>
          <w:sz w:val="20"/>
        </w:rPr>
        <w:t xml:space="preserve"> </w:t>
      </w:r>
      <w:r>
        <w:rPr>
          <w:color w:val="231F20"/>
          <w:sz w:val="20"/>
        </w:rPr>
        <w:t>on</w:t>
      </w:r>
      <w:r>
        <w:rPr>
          <w:color w:val="231F20"/>
          <w:spacing w:val="3"/>
          <w:sz w:val="20"/>
        </w:rPr>
        <w:t xml:space="preserve"> </w:t>
      </w:r>
      <w:r>
        <w:rPr>
          <w:color w:val="231F20"/>
          <w:sz w:val="20"/>
        </w:rPr>
        <w:t>a</w:t>
      </w:r>
      <w:r>
        <w:rPr>
          <w:color w:val="231F20"/>
          <w:spacing w:val="3"/>
          <w:sz w:val="20"/>
        </w:rPr>
        <w:t xml:space="preserve"> </w:t>
      </w:r>
      <w:r>
        <w:rPr>
          <w:color w:val="231F20"/>
          <w:sz w:val="20"/>
        </w:rPr>
        <w:t>case-by-case</w:t>
      </w:r>
      <w:r>
        <w:rPr>
          <w:color w:val="231F20"/>
          <w:spacing w:val="3"/>
          <w:sz w:val="20"/>
        </w:rPr>
        <w:t xml:space="preserve"> </w:t>
      </w:r>
      <w:r>
        <w:rPr>
          <w:color w:val="231F20"/>
          <w:spacing w:val="-2"/>
          <w:sz w:val="20"/>
        </w:rPr>
        <w:t>basis?</w:t>
      </w:r>
    </w:p>
    <w:p w14:paraId="13EDF72A" w14:textId="77777777" w:rsidR="00375E0D" w:rsidRDefault="00000000">
      <w:pPr>
        <w:pStyle w:val="ListParagraph"/>
        <w:numPr>
          <w:ilvl w:val="1"/>
          <w:numId w:val="29"/>
        </w:numPr>
        <w:tabs>
          <w:tab w:val="left" w:pos="2764"/>
          <w:tab w:val="left" w:pos="2765"/>
        </w:tabs>
        <w:spacing w:before="30" w:line="271" w:lineRule="auto"/>
        <w:ind w:right="1018"/>
        <w:rPr>
          <w:sz w:val="20"/>
        </w:rPr>
      </w:pPr>
      <w:r>
        <w:rPr>
          <w:color w:val="231F20"/>
          <w:sz w:val="20"/>
        </w:rPr>
        <w:t>How can the information best be encoded? Is a text-based representation, which is easy to specify and debug, appropriate? Is a binary representation, which is typically much faster, appropriate?</w:t>
      </w:r>
    </w:p>
    <w:p w14:paraId="13EDF72B" w14:textId="77777777" w:rsidR="00375E0D" w:rsidRDefault="00000000">
      <w:pPr>
        <w:pStyle w:val="ListParagraph"/>
        <w:numPr>
          <w:ilvl w:val="1"/>
          <w:numId w:val="29"/>
        </w:numPr>
        <w:tabs>
          <w:tab w:val="left" w:pos="2764"/>
          <w:tab w:val="left" w:pos="2765"/>
        </w:tabs>
        <w:spacing w:before="1"/>
        <w:ind w:hanging="281"/>
        <w:rPr>
          <w:sz w:val="20"/>
        </w:rPr>
      </w:pPr>
      <w:r>
        <w:rPr>
          <w:color w:val="231F20"/>
          <w:w w:val="105"/>
          <w:sz w:val="20"/>
        </w:rPr>
        <w:t>Is</w:t>
      </w:r>
      <w:r>
        <w:rPr>
          <w:color w:val="231F20"/>
          <w:spacing w:val="-13"/>
          <w:w w:val="105"/>
          <w:sz w:val="20"/>
        </w:rPr>
        <w:t xml:space="preserve"> </w:t>
      </w:r>
      <w:r>
        <w:rPr>
          <w:color w:val="231F20"/>
          <w:w w:val="105"/>
          <w:sz w:val="20"/>
        </w:rPr>
        <w:t>encryption</w:t>
      </w:r>
      <w:r>
        <w:rPr>
          <w:color w:val="231F20"/>
          <w:spacing w:val="-13"/>
          <w:w w:val="105"/>
          <w:sz w:val="20"/>
        </w:rPr>
        <w:t xml:space="preserve"> </w:t>
      </w:r>
      <w:r>
        <w:rPr>
          <w:color w:val="231F20"/>
          <w:w w:val="105"/>
          <w:sz w:val="20"/>
        </w:rPr>
        <w:t>required</w:t>
      </w:r>
      <w:r>
        <w:rPr>
          <w:color w:val="231F20"/>
          <w:spacing w:val="-13"/>
          <w:w w:val="105"/>
          <w:sz w:val="20"/>
        </w:rPr>
        <w:t xml:space="preserve"> </w:t>
      </w:r>
      <w:r>
        <w:rPr>
          <w:color w:val="231F20"/>
          <w:w w:val="105"/>
          <w:sz w:val="20"/>
        </w:rPr>
        <w:t>on</w:t>
      </w:r>
      <w:r>
        <w:rPr>
          <w:color w:val="231F20"/>
          <w:spacing w:val="-12"/>
          <w:w w:val="105"/>
          <w:sz w:val="20"/>
        </w:rPr>
        <w:t xml:space="preserve"> </w:t>
      </w:r>
      <w:r>
        <w:rPr>
          <w:color w:val="231F20"/>
          <w:w w:val="105"/>
          <w:sz w:val="20"/>
        </w:rPr>
        <w:t>the</w:t>
      </w:r>
      <w:r>
        <w:rPr>
          <w:color w:val="231F20"/>
          <w:spacing w:val="-13"/>
          <w:w w:val="105"/>
          <w:sz w:val="20"/>
        </w:rPr>
        <w:t xml:space="preserve"> </w:t>
      </w:r>
      <w:r>
        <w:rPr>
          <w:color w:val="231F20"/>
          <w:w w:val="105"/>
          <w:sz w:val="20"/>
        </w:rPr>
        <w:t>application</w:t>
      </w:r>
      <w:r>
        <w:rPr>
          <w:color w:val="231F20"/>
          <w:spacing w:val="-13"/>
          <w:w w:val="105"/>
          <w:sz w:val="20"/>
        </w:rPr>
        <w:t xml:space="preserve"> </w:t>
      </w:r>
      <w:r>
        <w:rPr>
          <w:color w:val="231F20"/>
          <w:spacing w:val="-2"/>
          <w:w w:val="105"/>
          <w:sz w:val="20"/>
        </w:rPr>
        <w:t>layer?</w:t>
      </w:r>
    </w:p>
    <w:p w14:paraId="13EDF72C" w14:textId="77777777" w:rsidR="00375E0D" w:rsidRDefault="00000000">
      <w:pPr>
        <w:pStyle w:val="ListParagraph"/>
        <w:numPr>
          <w:ilvl w:val="0"/>
          <w:numId w:val="29"/>
        </w:numPr>
        <w:tabs>
          <w:tab w:val="left" w:pos="2484"/>
          <w:tab w:val="left" w:pos="2485"/>
        </w:tabs>
        <w:spacing w:before="30"/>
        <w:ind w:hanging="281"/>
        <w:rPr>
          <w:sz w:val="20"/>
        </w:rPr>
      </w:pPr>
      <w:r>
        <w:rPr>
          <w:color w:val="231F20"/>
          <w:sz w:val="20"/>
        </w:rPr>
        <w:t>How</w:t>
      </w:r>
      <w:r>
        <w:rPr>
          <w:color w:val="231F20"/>
          <w:spacing w:val="6"/>
          <w:sz w:val="20"/>
        </w:rPr>
        <w:t xml:space="preserve"> </w:t>
      </w:r>
      <w:r>
        <w:rPr>
          <w:color w:val="231F20"/>
          <w:sz w:val="20"/>
        </w:rPr>
        <w:t>resilient</w:t>
      </w:r>
      <w:r>
        <w:rPr>
          <w:color w:val="231F20"/>
          <w:spacing w:val="7"/>
          <w:sz w:val="20"/>
        </w:rPr>
        <w:t xml:space="preserve"> </w:t>
      </w:r>
      <w:r>
        <w:rPr>
          <w:color w:val="231F20"/>
          <w:sz w:val="20"/>
        </w:rPr>
        <w:t>does</w:t>
      </w:r>
      <w:r>
        <w:rPr>
          <w:color w:val="231F20"/>
          <w:spacing w:val="7"/>
          <w:sz w:val="20"/>
        </w:rPr>
        <w:t xml:space="preserve"> </w:t>
      </w:r>
      <w:r>
        <w:rPr>
          <w:color w:val="231F20"/>
          <w:sz w:val="20"/>
        </w:rPr>
        <w:t>the</w:t>
      </w:r>
      <w:r>
        <w:rPr>
          <w:color w:val="231F20"/>
          <w:spacing w:val="7"/>
          <w:sz w:val="20"/>
        </w:rPr>
        <w:t xml:space="preserve"> </w:t>
      </w:r>
      <w:r>
        <w:rPr>
          <w:color w:val="231F20"/>
          <w:sz w:val="20"/>
        </w:rPr>
        <w:t>protocol</w:t>
      </w:r>
      <w:r>
        <w:rPr>
          <w:color w:val="231F20"/>
          <w:spacing w:val="7"/>
          <w:sz w:val="20"/>
        </w:rPr>
        <w:t xml:space="preserve"> </w:t>
      </w:r>
      <w:r>
        <w:rPr>
          <w:color w:val="231F20"/>
          <w:sz w:val="20"/>
        </w:rPr>
        <w:t>have</w:t>
      </w:r>
      <w:r>
        <w:rPr>
          <w:color w:val="231F20"/>
          <w:spacing w:val="7"/>
          <w:sz w:val="20"/>
        </w:rPr>
        <w:t xml:space="preserve"> </w:t>
      </w:r>
      <w:r>
        <w:rPr>
          <w:color w:val="231F20"/>
          <w:sz w:val="20"/>
        </w:rPr>
        <w:t>to</w:t>
      </w:r>
      <w:r>
        <w:rPr>
          <w:color w:val="231F20"/>
          <w:spacing w:val="6"/>
          <w:sz w:val="20"/>
        </w:rPr>
        <w:t xml:space="preserve"> </w:t>
      </w:r>
      <w:r>
        <w:rPr>
          <w:color w:val="231F20"/>
          <w:spacing w:val="-5"/>
          <w:sz w:val="20"/>
        </w:rPr>
        <w:t>be?</w:t>
      </w:r>
    </w:p>
    <w:p w14:paraId="13EDF72D" w14:textId="77777777" w:rsidR="00375E0D" w:rsidRDefault="00000000">
      <w:pPr>
        <w:pStyle w:val="ListParagraph"/>
        <w:numPr>
          <w:ilvl w:val="1"/>
          <w:numId w:val="29"/>
        </w:numPr>
        <w:tabs>
          <w:tab w:val="left" w:pos="2764"/>
          <w:tab w:val="left" w:pos="2765"/>
        </w:tabs>
        <w:spacing w:before="30" w:line="271" w:lineRule="auto"/>
        <w:ind w:right="1251"/>
        <w:rPr>
          <w:sz w:val="20"/>
        </w:rPr>
      </w:pPr>
      <w:r>
        <w:rPr>
          <w:color w:val="231F20"/>
          <w:sz w:val="20"/>
        </w:rPr>
        <w:t>Does</w:t>
      </w:r>
      <w:r>
        <w:rPr>
          <w:color w:val="231F20"/>
          <w:spacing w:val="-3"/>
          <w:sz w:val="20"/>
        </w:rPr>
        <w:t xml:space="preserve"> </w:t>
      </w:r>
      <w:r>
        <w:rPr>
          <w:color w:val="231F20"/>
          <w:sz w:val="20"/>
        </w:rPr>
        <w:t>it</w:t>
      </w:r>
      <w:r>
        <w:rPr>
          <w:color w:val="231F20"/>
          <w:spacing w:val="-3"/>
          <w:sz w:val="20"/>
        </w:rPr>
        <w:t xml:space="preserve"> </w:t>
      </w:r>
      <w:r>
        <w:rPr>
          <w:color w:val="231F20"/>
          <w:sz w:val="20"/>
        </w:rPr>
        <w:t>need</w:t>
      </w:r>
      <w:r>
        <w:rPr>
          <w:color w:val="231F20"/>
          <w:spacing w:val="-3"/>
          <w:sz w:val="20"/>
        </w:rPr>
        <w:t xml:space="preserve"> </w:t>
      </w:r>
      <w:r>
        <w:rPr>
          <w:color w:val="231F20"/>
          <w:sz w:val="20"/>
        </w:rPr>
        <w:t>a</w:t>
      </w:r>
      <w:r>
        <w:rPr>
          <w:color w:val="231F20"/>
          <w:spacing w:val="-3"/>
          <w:sz w:val="20"/>
        </w:rPr>
        <w:t xml:space="preserve"> </w:t>
      </w:r>
      <w:r>
        <w:rPr>
          <w:color w:val="231F20"/>
          <w:sz w:val="20"/>
        </w:rPr>
        <w:t>transactional</w:t>
      </w:r>
      <w:r>
        <w:rPr>
          <w:color w:val="231F20"/>
          <w:spacing w:val="-3"/>
          <w:sz w:val="20"/>
        </w:rPr>
        <w:t xml:space="preserve"> </w:t>
      </w:r>
      <w:r>
        <w:rPr>
          <w:color w:val="231F20"/>
          <w:sz w:val="20"/>
        </w:rPr>
        <w:t>concept</w:t>
      </w:r>
      <w:r>
        <w:rPr>
          <w:color w:val="231F20"/>
          <w:spacing w:val="-3"/>
          <w:sz w:val="20"/>
        </w:rPr>
        <w:t xml:space="preserve"> </w:t>
      </w:r>
      <w:r>
        <w:rPr>
          <w:color w:val="231F20"/>
          <w:sz w:val="20"/>
        </w:rPr>
        <w:t>to</w:t>
      </w:r>
      <w:r>
        <w:rPr>
          <w:color w:val="231F20"/>
          <w:spacing w:val="-3"/>
          <w:sz w:val="20"/>
        </w:rPr>
        <w:t xml:space="preserve"> </w:t>
      </w:r>
      <w:r>
        <w:rPr>
          <w:color w:val="231F20"/>
          <w:sz w:val="20"/>
        </w:rPr>
        <w:t>make</w:t>
      </w:r>
      <w:r>
        <w:rPr>
          <w:color w:val="231F20"/>
          <w:spacing w:val="-3"/>
          <w:sz w:val="20"/>
        </w:rPr>
        <w:t xml:space="preserve"> </w:t>
      </w:r>
      <w:r>
        <w:rPr>
          <w:color w:val="231F20"/>
          <w:sz w:val="20"/>
        </w:rPr>
        <w:t>sure</w:t>
      </w:r>
      <w:r>
        <w:rPr>
          <w:color w:val="231F20"/>
          <w:spacing w:val="-3"/>
          <w:sz w:val="20"/>
        </w:rPr>
        <w:t xml:space="preserve"> </w:t>
      </w:r>
      <w:r>
        <w:rPr>
          <w:color w:val="231F20"/>
          <w:sz w:val="20"/>
        </w:rPr>
        <w:t>messages</w:t>
      </w:r>
      <w:r>
        <w:rPr>
          <w:color w:val="231F20"/>
          <w:spacing w:val="-3"/>
          <w:sz w:val="20"/>
        </w:rPr>
        <w:t xml:space="preserve"> </w:t>
      </w:r>
      <w:r>
        <w:rPr>
          <w:color w:val="231F20"/>
          <w:sz w:val="20"/>
        </w:rPr>
        <w:t>have</w:t>
      </w:r>
      <w:r>
        <w:rPr>
          <w:color w:val="231F20"/>
          <w:spacing w:val="-3"/>
          <w:sz w:val="20"/>
        </w:rPr>
        <w:t xml:space="preserve"> </w:t>
      </w:r>
      <w:r>
        <w:rPr>
          <w:color w:val="231F20"/>
          <w:sz w:val="20"/>
        </w:rPr>
        <w:t>arrived</w:t>
      </w:r>
      <w:r>
        <w:rPr>
          <w:color w:val="231F20"/>
          <w:spacing w:val="-3"/>
          <w:sz w:val="20"/>
        </w:rPr>
        <w:t xml:space="preserve"> </w:t>
      </w:r>
      <w:proofErr w:type="spellStart"/>
      <w:r>
        <w:rPr>
          <w:color w:val="231F20"/>
          <w:sz w:val="20"/>
        </w:rPr>
        <w:t>cor</w:t>
      </w:r>
      <w:proofErr w:type="spellEnd"/>
      <w:r>
        <w:rPr>
          <w:color w:val="231F20"/>
          <w:sz w:val="20"/>
        </w:rPr>
        <w:t xml:space="preserve">- </w:t>
      </w:r>
      <w:proofErr w:type="spellStart"/>
      <w:r>
        <w:rPr>
          <w:color w:val="231F20"/>
          <w:spacing w:val="-2"/>
          <w:w w:val="105"/>
          <w:sz w:val="20"/>
        </w:rPr>
        <w:t>rectly</w:t>
      </w:r>
      <w:proofErr w:type="spellEnd"/>
      <w:r>
        <w:rPr>
          <w:color w:val="231F20"/>
          <w:spacing w:val="-2"/>
          <w:w w:val="105"/>
          <w:sz w:val="20"/>
        </w:rPr>
        <w:t>?</w:t>
      </w:r>
    </w:p>
    <w:p w14:paraId="13EDF72E" w14:textId="77777777" w:rsidR="00375E0D" w:rsidRDefault="00000000">
      <w:pPr>
        <w:pStyle w:val="ListParagraph"/>
        <w:numPr>
          <w:ilvl w:val="1"/>
          <w:numId w:val="29"/>
        </w:numPr>
        <w:tabs>
          <w:tab w:val="left" w:pos="2764"/>
          <w:tab w:val="left" w:pos="2765"/>
        </w:tabs>
        <w:ind w:hanging="281"/>
        <w:rPr>
          <w:sz w:val="20"/>
        </w:rPr>
      </w:pPr>
      <w:r>
        <w:rPr>
          <w:color w:val="231F20"/>
          <w:sz w:val="20"/>
        </w:rPr>
        <w:t>Does</w:t>
      </w:r>
      <w:r>
        <w:rPr>
          <w:color w:val="231F20"/>
          <w:spacing w:val="3"/>
          <w:sz w:val="20"/>
        </w:rPr>
        <w:t xml:space="preserve"> </w:t>
      </w:r>
      <w:r>
        <w:rPr>
          <w:color w:val="231F20"/>
          <w:sz w:val="20"/>
        </w:rPr>
        <w:t>it</w:t>
      </w:r>
      <w:r>
        <w:rPr>
          <w:color w:val="231F20"/>
          <w:spacing w:val="3"/>
          <w:sz w:val="20"/>
        </w:rPr>
        <w:t xml:space="preserve"> </w:t>
      </w:r>
      <w:r>
        <w:rPr>
          <w:color w:val="231F20"/>
          <w:sz w:val="20"/>
        </w:rPr>
        <w:t>need</w:t>
      </w:r>
      <w:r>
        <w:rPr>
          <w:color w:val="231F20"/>
          <w:spacing w:val="3"/>
          <w:sz w:val="20"/>
        </w:rPr>
        <w:t xml:space="preserve"> </w:t>
      </w:r>
      <w:r>
        <w:rPr>
          <w:color w:val="231F20"/>
          <w:sz w:val="20"/>
        </w:rPr>
        <w:t>to</w:t>
      </w:r>
      <w:r>
        <w:rPr>
          <w:color w:val="231F20"/>
          <w:spacing w:val="4"/>
          <w:sz w:val="20"/>
        </w:rPr>
        <w:t xml:space="preserve"> </w:t>
      </w:r>
      <w:r>
        <w:rPr>
          <w:color w:val="231F20"/>
          <w:sz w:val="20"/>
        </w:rPr>
        <w:t>detect</w:t>
      </w:r>
      <w:r>
        <w:rPr>
          <w:color w:val="231F20"/>
          <w:spacing w:val="3"/>
          <w:sz w:val="20"/>
        </w:rPr>
        <w:t xml:space="preserve"> </w:t>
      </w:r>
      <w:r>
        <w:rPr>
          <w:color w:val="231F20"/>
          <w:spacing w:val="-2"/>
          <w:sz w:val="20"/>
        </w:rPr>
        <w:t>errors?</w:t>
      </w:r>
    </w:p>
    <w:p w14:paraId="13EDF72F" w14:textId="77777777" w:rsidR="00375E0D" w:rsidRDefault="00000000">
      <w:pPr>
        <w:pStyle w:val="ListParagraph"/>
        <w:numPr>
          <w:ilvl w:val="1"/>
          <w:numId w:val="29"/>
        </w:numPr>
        <w:tabs>
          <w:tab w:val="left" w:pos="2764"/>
          <w:tab w:val="left" w:pos="2765"/>
        </w:tabs>
        <w:spacing w:before="30"/>
        <w:ind w:hanging="281"/>
        <w:rPr>
          <w:sz w:val="20"/>
        </w:rPr>
      </w:pPr>
      <w:r>
        <w:rPr>
          <w:color w:val="231F20"/>
          <w:sz w:val="20"/>
        </w:rPr>
        <w:t>How</w:t>
      </w:r>
      <w:r>
        <w:rPr>
          <w:color w:val="231F20"/>
          <w:spacing w:val="2"/>
          <w:sz w:val="20"/>
        </w:rPr>
        <w:t xml:space="preserve"> </w:t>
      </w:r>
      <w:r>
        <w:rPr>
          <w:color w:val="231F20"/>
          <w:sz w:val="20"/>
        </w:rPr>
        <w:t>are</w:t>
      </w:r>
      <w:r>
        <w:rPr>
          <w:color w:val="231F20"/>
          <w:spacing w:val="3"/>
          <w:sz w:val="20"/>
        </w:rPr>
        <w:t xml:space="preserve"> </w:t>
      </w:r>
      <w:r>
        <w:rPr>
          <w:color w:val="231F20"/>
          <w:sz w:val="20"/>
        </w:rPr>
        <w:t>errors</w:t>
      </w:r>
      <w:r>
        <w:rPr>
          <w:color w:val="231F20"/>
          <w:spacing w:val="3"/>
          <w:sz w:val="20"/>
        </w:rPr>
        <w:t xml:space="preserve"> </w:t>
      </w:r>
      <w:r>
        <w:rPr>
          <w:color w:val="231F20"/>
          <w:sz w:val="20"/>
        </w:rPr>
        <w:t>to</w:t>
      </w:r>
      <w:r>
        <w:rPr>
          <w:color w:val="231F20"/>
          <w:spacing w:val="3"/>
          <w:sz w:val="20"/>
        </w:rPr>
        <w:t xml:space="preserve"> </w:t>
      </w:r>
      <w:r>
        <w:rPr>
          <w:color w:val="231F20"/>
          <w:sz w:val="20"/>
        </w:rPr>
        <w:t>be</w:t>
      </w:r>
      <w:r>
        <w:rPr>
          <w:color w:val="231F20"/>
          <w:spacing w:val="2"/>
          <w:sz w:val="20"/>
        </w:rPr>
        <w:t xml:space="preserve"> </w:t>
      </w:r>
      <w:r>
        <w:rPr>
          <w:color w:val="231F20"/>
          <w:sz w:val="20"/>
        </w:rPr>
        <w:t>reported</w:t>
      </w:r>
      <w:r>
        <w:rPr>
          <w:color w:val="231F20"/>
          <w:spacing w:val="3"/>
          <w:sz w:val="20"/>
        </w:rPr>
        <w:t xml:space="preserve"> </w:t>
      </w:r>
      <w:r>
        <w:rPr>
          <w:color w:val="231F20"/>
          <w:sz w:val="20"/>
        </w:rPr>
        <w:t>and</w:t>
      </w:r>
      <w:r>
        <w:rPr>
          <w:color w:val="231F20"/>
          <w:spacing w:val="3"/>
          <w:sz w:val="20"/>
        </w:rPr>
        <w:t xml:space="preserve"> </w:t>
      </w:r>
      <w:r>
        <w:rPr>
          <w:color w:val="231F20"/>
          <w:spacing w:val="-2"/>
          <w:sz w:val="20"/>
        </w:rPr>
        <w:t>handled?</w:t>
      </w:r>
    </w:p>
    <w:p w14:paraId="13EDF730" w14:textId="77777777" w:rsidR="00375E0D" w:rsidRDefault="00000000">
      <w:pPr>
        <w:pStyle w:val="ListParagraph"/>
        <w:numPr>
          <w:ilvl w:val="0"/>
          <w:numId w:val="29"/>
        </w:numPr>
        <w:tabs>
          <w:tab w:val="left" w:pos="2484"/>
          <w:tab w:val="left" w:pos="2485"/>
        </w:tabs>
        <w:spacing w:before="30"/>
        <w:ind w:hanging="281"/>
        <w:rPr>
          <w:sz w:val="20"/>
        </w:rPr>
      </w:pPr>
      <w:r>
        <w:rPr>
          <w:color w:val="231F20"/>
          <w:sz w:val="20"/>
        </w:rPr>
        <w:t>How</w:t>
      </w:r>
      <w:r>
        <w:rPr>
          <w:color w:val="231F20"/>
          <w:spacing w:val="6"/>
          <w:sz w:val="20"/>
        </w:rPr>
        <w:t xml:space="preserve"> </w:t>
      </w:r>
      <w:r>
        <w:rPr>
          <w:color w:val="231F20"/>
          <w:sz w:val="20"/>
        </w:rPr>
        <w:t>should</w:t>
      </w:r>
      <w:r>
        <w:rPr>
          <w:color w:val="231F20"/>
          <w:spacing w:val="7"/>
          <w:sz w:val="20"/>
        </w:rPr>
        <w:t xml:space="preserve"> </w:t>
      </w:r>
      <w:r>
        <w:rPr>
          <w:color w:val="231F20"/>
          <w:sz w:val="20"/>
        </w:rPr>
        <w:t>it</w:t>
      </w:r>
      <w:r>
        <w:rPr>
          <w:color w:val="231F20"/>
          <w:spacing w:val="7"/>
          <w:sz w:val="20"/>
        </w:rPr>
        <w:t xml:space="preserve"> </w:t>
      </w:r>
      <w:r>
        <w:rPr>
          <w:color w:val="231F20"/>
          <w:sz w:val="20"/>
        </w:rPr>
        <w:t>deal</w:t>
      </w:r>
      <w:r>
        <w:rPr>
          <w:color w:val="231F20"/>
          <w:spacing w:val="7"/>
          <w:sz w:val="20"/>
        </w:rPr>
        <w:t xml:space="preserve"> </w:t>
      </w:r>
      <w:r>
        <w:rPr>
          <w:color w:val="231F20"/>
          <w:sz w:val="20"/>
        </w:rPr>
        <w:t>with</w:t>
      </w:r>
      <w:r>
        <w:rPr>
          <w:color w:val="231F20"/>
          <w:spacing w:val="7"/>
          <w:sz w:val="20"/>
        </w:rPr>
        <w:t xml:space="preserve"> </w:t>
      </w:r>
      <w:r>
        <w:rPr>
          <w:color w:val="231F20"/>
          <w:sz w:val="20"/>
        </w:rPr>
        <w:t>changing</w:t>
      </w:r>
      <w:r>
        <w:rPr>
          <w:color w:val="231F20"/>
          <w:spacing w:val="7"/>
          <w:sz w:val="20"/>
        </w:rPr>
        <w:t xml:space="preserve"> </w:t>
      </w:r>
      <w:r>
        <w:rPr>
          <w:color w:val="231F20"/>
          <w:spacing w:val="-2"/>
          <w:sz w:val="20"/>
        </w:rPr>
        <w:t>requirements?</w:t>
      </w:r>
    </w:p>
    <w:p w14:paraId="13EDF731" w14:textId="77777777" w:rsidR="00375E0D" w:rsidRDefault="00000000">
      <w:pPr>
        <w:pStyle w:val="ListParagraph"/>
        <w:numPr>
          <w:ilvl w:val="1"/>
          <w:numId w:val="29"/>
        </w:numPr>
        <w:tabs>
          <w:tab w:val="left" w:pos="2764"/>
          <w:tab w:val="left" w:pos="2765"/>
        </w:tabs>
        <w:spacing w:before="30"/>
        <w:ind w:hanging="281"/>
        <w:rPr>
          <w:sz w:val="20"/>
        </w:rPr>
      </w:pPr>
      <w:r>
        <w:rPr>
          <w:color w:val="231F20"/>
          <w:sz w:val="20"/>
        </w:rPr>
        <w:t>Does</w:t>
      </w:r>
      <w:r>
        <w:rPr>
          <w:color w:val="231F20"/>
          <w:spacing w:val="8"/>
          <w:sz w:val="20"/>
        </w:rPr>
        <w:t xml:space="preserve"> </w:t>
      </w:r>
      <w:r>
        <w:rPr>
          <w:color w:val="231F20"/>
          <w:sz w:val="20"/>
        </w:rPr>
        <w:t>the</w:t>
      </w:r>
      <w:r>
        <w:rPr>
          <w:color w:val="231F20"/>
          <w:spacing w:val="8"/>
          <w:sz w:val="20"/>
        </w:rPr>
        <w:t xml:space="preserve"> </w:t>
      </w:r>
      <w:r>
        <w:rPr>
          <w:color w:val="231F20"/>
          <w:sz w:val="20"/>
        </w:rPr>
        <w:t>protocol</w:t>
      </w:r>
      <w:r>
        <w:rPr>
          <w:color w:val="231F20"/>
          <w:spacing w:val="8"/>
          <w:sz w:val="20"/>
        </w:rPr>
        <w:t xml:space="preserve"> </w:t>
      </w:r>
      <w:r>
        <w:rPr>
          <w:color w:val="231F20"/>
          <w:sz w:val="20"/>
        </w:rPr>
        <w:t>need</w:t>
      </w:r>
      <w:r>
        <w:rPr>
          <w:color w:val="231F20"/>
          <w:spacing w:val="8"/>
          <w:sz w:val="20"/>
        </w:rPr>
        <w:t xml:space="preserve"> </w:t>
      </w:r>
      <w:r>
        <w:rPr>
          <w:color w:val="231F20"/>
          <w:sz w:val="20"/>
        </w:rPr>
        <w:t>to</w:t>
      </w:r>
      <w:r>
        <w:rPr>
          <w:color w:val="231F20"/>
          <w:spacing w:val="8"/>
          <w:sz w:val="20"/>
        </w:rPr>
        <w:t xml:space="preserve"> </w:t>
      </w:r>
      <w:r>
        <w:rPr>
          <w:color w:val="231F20"/>
          <w:sz w:val="20"/>
        </w:rPr>
        <w:t>support</w:t>
      </w:r>
      <w:r>
        <w:rPr>
          <w:color w:val="231F20"/>
          <w:spacing w:val="8"/>
          <w:sz w:val="20"/>
        </w:rPr>
        <w:t xml:space="preserve"> </w:t>
      </w:r>
      <w:r>
        <w:rPr>
          <w:color w:val="231F20"/>
          <w:spacing w:val="-2"/>
          <w:sz w:val="20"/>
        </w:rPr>
        <w:t>extensions?</w:t>
      </w:r>
    </w:p>
    <w:p w14:paraId="13EDF732" w14:textId="77777777" w:rsidR="00375E0D" w:rsidRDefault="00000000">
      <w:pPr>
        <w:pStyle w:val="ListParagraph"/>
        <w:numPr>
          <w:ilvl w:val="1"/>
          <w:numId w:val="29"/>
        </w:numPr>
        <w:tabs>
          <w:tab w:val="left" w:pos="2764"/>
          <w:tab w:val="left" w:pos="2765"/>
        </w:tabs>
        <w:spacing w:before="30"/>
        <w:ind w:hanging="281"/>
        <w:rPr>
          <w:sz w:val="20"/>
        </w:rPr>
      </w:pPr>
      <w:r>
        <w:rPr>
          <w:color w:val="231F20"/>
          <w:sz w:val="20"/>
        </w:rPr>
        <w:t>How</w:t>
      </w:r>
      <w:r>
        <w:rPr>
          <w:color w:val="231F20"/>
          <w:spacing w:val="1"/>
          <w:sz w:val="20"/>
        </w:rPr>
        <w:t xml:space="preserve"> </w:t>
      </w:r>
      <w:r>
        <w:rPr>
          <w:color w:val="231F20"/>
          <w:sz w:val="20"/>
        </w:rPr>
        <w:t>would</w:t>
      </w:r>
      <w:r>
        <w:rPr>
          <w:color w:val="231F20"/>
          <w:spacing w:val="2"/>
          <w:sz w:val="20"/>
        </w:rPr>
        <w:t xml:space="preserve"> </w:t>
      </w:r>
      <w:r>
        <w:rPr>
          <w:color w:val="231F20"/>
          <w:sz w:val="20"/>
        </w:rPr>
        <w:t>they</w:t>
      </w:r>
      <w:r>
        <w:rPr>
          <w:color w:val="231F20"/>
          <w:spacing w:val="2"/>
          <w:sz w:val="20"/>
        </w:rPr>
        <w:t xml:space="preserve"> </w:t>
      </w:r>
      <w:r>
        <w:rPr>
          <w:color w:val="231F20"/>
          <w:sz w:val="20"/>
        </w:rPr>
        <w:t>be</w:t>
      </w:r>
      <w:r>
        <w:rPr>
          <w:color w:val="231F20"/>
          <w:spacing w:val="1"/>
          <w:sz w:val="20"/>
        </w:rPr>
        <w:t xml:space="preserve"> </w:t>
      </w:r>
      <w:r>
        <w:rPr>
          <w:color w:val="231F20"/>
          <w:spacing w:val="-2"/>
          <w:sz w:val="20"/>
        </w:rPr>
        <w:t>integrated?</w:t>
      </w:r>
    </w:p>
    <w:p w14:paraId="13EDF733" w14:textId="77777777" w:rsidR="00375E0D" w:rsidRDefault="00000000">
      <w:pPr>
        <w:pStyle w:val="ListParagraph"/>
        <w:numPr>
          <w:ilvl w:val="1"/>
          <w:numId w:val="29"/>
        </w:numPr>
        <w:tabs>
          <w:tab w:val="left" w:pos="2764"/>
          <w:tab w:val="left" w:pos="2765"/>
        </w:tabs>
        <w:spacing w:before="30"/>
        <w:ind w:hanging="281"/>
        <w:rPr>
          <w:sz w:val="20"/>
        </w:rPr>
      </w:pPr>
      <w:r>
        <w:rPr>
          <w:color w:val="231F20"/>
          <w:sz w:val="20"/>
        </w:rPr>
        <w:t>How</w:t>
      </w:r>
      <w:r>
        <w:rPr>
          <w:color w:val="231F20"/>
          <w:spacing w:val="3"/>
          <w:sz w:val="20"/>
        </w:rPr>
        <w:t xml:space="preserve"> </w:t>
      </w:r>
      <w:r>
        <w:rPr>
          <w:color w:val="231F20"/>
          <w:sz w:val="20"/>
        </w:rPr>
        <w:t>backward</w:t>
      </w:r>
      <w:r>
        <w:rPr>
          <w:color w:val="231F20"/>
          <w:spacing w:val="3"/>
          <w:sz w:val="20"/>
        </w:rPr>
        <w:t xml:space="preserve"> </w:t>
      </w:r>
      <w:r>
        <w:rPr>
          <w:color w:val="231F20"/>
          <w:sz w:val="20"/>
        </w:rPr>
        <w:t>compatible</w:t>
      </w:r>
      <w:r>
        <w:rPr>
          <w:color w:val="231F20"/>
          <w:spacing w:val="3"/>
          <w:sz w:val="20"/>
        </w:rPr>
        <w:t xml:space="preserve"> </w:t>
      </w:r>
      <w:r>
        <w:rPr>
          <w:color w:val="231F20"/>
          <w:sz w:val="20"/>
        </w:rPr>
        <w:t>does</w:t>
      </w:r>
      <w:r>
        <w:rPr>
          <w:color w:val="231F20"/>
          <w:spacing w:val="3"/>
          <w:sz w:val="20"/>
        </w:rPr>
        <w:t xml:space="preserve"> </w:t>
      </w:r>
      <w:r>
        <w:rPr>
          <w:color w:val="231F20"/>
          <w:sz w:val="20"/>
        </w:rPr>
        <w:t>the</w:t>
      </w:r>
      <w:r>
        <w:rPr>
          <w:color w:val="231F20"/>
          <w:spacing w:val="3"/>
          <w:sz w:val="20"/>
        </w:rPr>
        <w:t xml:space="preserve"> </w:t>
      </w:r>
      <w:r>
        <w:rPr>
          <w:color w:val="231F20"/>
          <w:sz w:val="20"/>
        </w:rPr>
        <w:t>protocol</w:t>
      </w:r>
      <w:r>
        <w:rPr>
          <w:color w:val="231F20"/>
          <w:spacing w:val="4"/>
          <w:sz w:val="20"/>
        </w:rPr>
        <w:t xml:space="preserve"> </w:t>
      </w:r>
      <w:r>
        <w:rPr>
          <w:color w:val="231F20"/>
          <w:sz w:val="20"/>
        </w:rPr>
        <w:t>have</w:t>
      </w:r>
      <w:r>
        <w:rPr>
          <w:color w:val="231F20"/>
          <w:spacing w:val="3"/>
          <w:sz w:val="20"/>
        </w:rPr>
        <w:t xml:space="preserve"> </w:t>
      </w:r>
      <w:r>
        <w:rPr>
          <w:color w:val="231F20"/>
          <w:sz w:val="20"/>
        </w:rPr>
        <w:t>to</w:t>
      </w:r>
      <w:r>
        <w:rPr>
          <w:color w:val="231F20"/>
          <w:spacing w:val="3"/>
          <w:sz w:val="20"/>
        </w:rPr>
        <w:t xml:space="preserve"> </w:t>
      </w:r>
      <w:r>
        <w:rPr>
          <w:color w:val="231F20"/>
          <w:spacing w:val="-5"/>
          <w:sz w:val="20"/>
        </w:rPr>
        <w:t>be?</w:t>
      </w:r>
    </w:p>
    <w:p w14:paraId="13EDF734" w14:textId="77777777" w:rsidR="00375E0D" w:rsidRDefault="00375E0D">
      <w:pPr>
        <w:pStyle w:val="BodyText"/>
        <w:spacing w:before="2"/>
        <w:rPr>
          <w:sz w:val="25"/>
        </w:rPr>
      </w:pPr>
    </w:p>
    <w:p w14:paraId="13EDF735" w14:textId="77777777" w:rsidR="00375E0D" w:rsidRDefault="00000000">
      <w:pPr>
        <w:pStyle w:val="BodyText"/>
        <w:spacing w:line="271" w:lineRule="auto"/>
        <w:ind w:left="2204" w:right="955" w:hanging="1"/>
        <w:jc w:val="both"/>
      </w:pPr>
      <w:r>
        <w:rPr>
          <w:color w:val="231F20"/>
          <w:w w:val="105"/>
        </w:rPr>
        <w:t>These</w:t>
      </w:r>
      <w:r>
        <w:rPr>
          <w:color w:val="231F20"/>
          <w:spacing w:val="-13"/>
          <w:w w:val="105"/>
        </w:rPr>
        <w:t xml:space="preserve"> </w:t>
      </w:r>
      <w:r>
        <w:rPr>
          <w:color w:val="231F20"/>
          <w:w w:val="105"/>
        </w:rPr>
        <w:t>questions</w:t>
      </w:r>
      <w:r>
        <w:rPr>
          <w:color w:val="231F20"/>
          <w:spacing w:val="-13"/>
          <w:w w:val="105"/>
        </w:rPr>
        <w:t xml:space="preserve"> </w:t>
      </w:r>
      <w:r>
        <w:rPr>
          <w:color w:val="231F20"/>
          <w:w w:val="105"/>
        </w:rPr>
        <w:t>can</w:t>
      </w:r>
      <w:r>
        <w:rPr>
          <w:color w:val="231F20"/>
          <w:spacing w:val="-13"/>
          <w:w w:val="105"/>
        </w:rPr>
        <w:t xml:space="preserve"> </w:t>
      </w:r>
      <w:r>
        <w:rPr>
          <w:color w:val="231F20"/>
          <w:w w:val="105"/>
        </w:rPr>
        <w:t>lead</w:t>
      </w:r>
      <w:r>
        <w:rPr>
          <w:color w:val="231F20"/>
          <w:spacing w:val="-13"/>
          <w:w w:val="105"/>
        </w:rPr>
        <w:t xml:space="preserve"> </w:t>
      </w:r>
      <w:r>
        <w:rPr>
          <w:color w:val="231F20"/>
          <w:w w:val="105"/>
        </w:rPr>
        <w:t>to</w:t>
      </w:r>
      <w:r>
        <w:rPr>
          <w:color w:val="231F20"/>
          <w:spacing w:val="-13"/>
          <w:w w:val="105"/>
        </w:rPr>
        <w:t xml:space="preserve"> </w:t>
      </w:r>
      <w:r>
        <w:rPr>
          <w:color w:val="231F20"/>
          <w:w w:val="105"/>
        </w:rPr>
        <w:t>a</w:t>
      </w:r>
      <w:r>
        <w:rPr>
          <w:color w:val="231F20"/>
          <w:spacing w:val="-13"/>
          <w:w w:val="105"/>
        </w:rPr>
        <w:t xml:space="preserve"> </w:t>
      </w:r>
      <w:r>
        <w:rPr>
          <w:color w:val="231F20"/>
          <w:w w:val="105"/>
        </w:rPr>
        <w:t>workable</w:t>
      </w:r>
      <w:r>
        <w:rPr>
          <w:color w:val="231F20"/>
          <w:spacing w:val="-13"/>
          <w:w w:val="105"/>
        </w:rPr>
        <w:t xml:space="preserve"> </w:t>
      </w:r>
      <w:r>
        <w:rPr>
          <w:color w:val="231F20"/>
          <w:w w:val="105"/>
        </w:rPr>
        <w:t>initial</w:t>
      </w:r>
      <w:r>
        <w:rPr>
          <w:color w:val="231F20"/>
          <w:spacing w:val="-13"/>
          <w:w w:val="105"/>
        </w:rPr>
        <w:t xml:space="preserve"> </w:t>
      </w:r>
      <w:r>
        <w:rPr>
          <w:color w:val="231F20"/>
          <w:w w:val="105"/>
        </w:rPr>
        <w:t>speciﬁcation</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communication</w:t>
      </w:r>
      <w:r>
        <w:rPr>
          <w:color w:val="231F20"/>
          <w:spacing w:val="-13"/>
          <w:w w:val="105"/>
        </w:rPr>
        <w:t xml:space="preserve"> </w:t>
      </w:r>
      <w:r>
        <w:rPr>
          <w:color w:val="231F20"/>
          <w:w w:val="105"/>
        </w:rPr>
        <w:t xml:space="preserve">pro- </w:t>
      </w:r>
      <w:proofErr w:type="spellStart"/>
      <w:r>
        <w:rPr>
          <w:color w:val="231F20"/>
          <w:w w:val="105"/>
        </w:rPr>
        <w:t>tocol</w:t>
      </w:r>
      <w:proofErr w:type="spellEnd"/>
      <w:r>
        <w:rPr>
          <w:color w:val="231F20"/>
          <w:w w:val="105"/>
        </w:rPr>
        <w:t>, which is then implemented and put into practice.</w:t>
      </w:r>
    </w:p>
    <w:p w14:paraId="13EDF736" w14:textId="77777777" w:rsidR="00375E0D" w:rsidRDefault="00375E0D">
      <w:pPr>
        <w:pStyle w:val="BodyText"/>
        <w:spacing w:before="8"/>
        <w:rPr>
          <w:sz w:val="22"/>
        </w:rPr>
      </w:pPr>
    </w:p>
    <w:p w14:paraId="13EDF737" w14:textId="77777777" w:rsidR="00375E0D" w:rsidRDefault="00000000">
      <w:pPr>
        <w:pStyle w:val="BodyText"/>
        <w:spacing w:line="271" w:lineRule="auto"/>
        <w:ind w:left="2204" w:right="953" w:hanging="1"/>
        <w:jc w:val="both"/>
      </w:pPr>
      <w:r>
        <w:rPr>
          <w:color w:val="231F20"/>
          <w:w w:val="105"/>
        </w:rPr>
        <w:t>Inevitably, real-world use of the protocol will uncover shortcomings related to typical application scenarios. If a protocol is designed with this aspect in mind, it can be extended</w:t>
      </w:r>
      <w:r>
        <w:rPr>
          <w:color w:val="231F20"/>
          <w:spacing w:val="-3"/>
          <w:w w:val="105"/>
        </w:rPr>
        <w:t xml:space="preserve"> </w:t>
      </w:r>
      <w:r>
        <w:rPr>
          <w:color w:val="231F20"/>
          <w:w w:val="105"/>
        </w:rPr>
        <w:t>to</w:t>
      </w:r>
      <w:r>
        <w:rPr>
          <w:color w:val="231F20"/>
          <w:spacing w:val="-3"/>
          <w:w w:val="105"/>
        </w:rPr>
        <w:t xml:space="preserve"> </w:t>
      </w:r>
      <w:r>
        <w:rPr>
          <w:color w:val="231F20"/>
          <w:w w:val="105"/>
        </w:rPr>
        <w:t>alleviate</w:t>
      </w:r>
      <w:r>
        <w:rPr>
          <w:color w:val="231F20"/>
          <w:spacing w:val="-3"/>
          <w:w w:val="105"/>
        </w:rPr>
        <w:t xml:space="preserve"> </w:t>
      </w:r>
      <w:r>
        <w:rPr>
          <w:color w:val="231F20"/>
          <w:w w:val="105"/>
        </w:rPr>
        <w:t>these</w:t>
      </w:r>
      <w:r>
        <w:rPr>
          <w:color w:val="231F20"/>
          <w:spacing w:val="-3"/>
          <w:w w:val="105"/>
        </w:rPr>
        <w:t xml:space="preserve"> </w:t>
      </w:r>
      <w:r>
        <w:rPr>
          <w:color w:val="231F20"/>
          <w:w w:val="105"/>
        </w:rPr>
        <w:t>shortcomings.</w:t>
      </w:r>
      <w:r>
        <w:rPr>
          <w:color w:val="231F20"/>
          <w:spacing w:val="-3"/>
          <w:w w:val="105"/>
        </w:rPr>
        <w:t xml:space="preserve"> </w:t>
      </w:r>
      <w:r>
        <w:rPr>
          <w:color w:val="231F20"/>
          <w:w w:val="105"/>
        </w:rPr>
        <w:t>A</w:t>
      </w:r>
      <w:r>
        <w:rPr>
          <w:color w:val="231F20"/>
          <w:spacing w:val="-3"/>
          <w:w w:val="105"/>
        </w:rPr>
        <w:t xml:space="preserve"> </w:t>
      </w:r>
      <w:r>
        <w:rPr>
          <w:color w:val="231F20"/>
          <w:w w:val="105"/>
        </w:rPr>
        <w:t>new</w:t>
      </w:r>
      <w:r>
        <w:rPr>
          <w:color w:val="231F20"/>
          <w:spacing w:val="-3"/>
          <w:w w:val="105"/>
        </w:rPr>
        <w:t xml:space="preserve"> </w:t>
      </w:r>
      <w:r>
        <w:rPr>
          <w:color w:val="231F20"/>
          <w:w w:val="105"/>
        </w:rPr>
        <w:t>addendum</w:t>
      </w:r>
      <w:r>
        <w:rPr>
          <w:color w:val="231F20"/>
          <w:spacing w:val="-3"/>
          <w:w w:val="105"/>
        </w:rPr>
        <w:t xml:space="preserve"> </w:t>
      </w:r>
      <w:r>
        <w:rPr>
          <w:color w:val="231F20"/>
          <w:w w:val="105"/>
        </w:rPr>
        <w:t>to</w:t>
      </w:r>
      <w:r>
        <w:rPr>
          <w:color w:val="231F20"/>
          <w:spacing w:val="-3"/>
          <w:w w:val="105"/>
        </w:rPr>
        <w:t xml:space="preserve"> </w:t>
      </w:r>
      <w:r>
        <w:rPr>
          <w:color w:val="231F20"/>
          <w:w w:val="105"/>
        </w:rPr>
        <w:t>the</w:t>
      </w:r>
      <w:r>
        <w:rPr>
          <w:color w:val="231F20"/>
          <w:spacing w:val="-3"/>
          <w:w w:val="105"/>
        </w:rPr>
        <w:t xml:space="preserve"> </w:t>
      </w:r>
      <w:r>
        <w:rPr>
          <w:color w:val="231F20"/>
          <w:w w:val="105"/>
        </w:rPr>
        <w:t>original</w:t>
      </w:r>
      <w:r>
        <w:rPr>
          <w:color w:val="231F20"/>
          <w:spacing w:val="-4"/>
          <w:w w:val="105"/>
        </w:rPr>
        <w:t xml:space="preserve"> </w:t>
      </w:r>
      <w:proofErr w:type="spellStart"/>
      <w:r>
        <w:rPr>
          <w:color w:val="231F20"/>
          <w:w w:val="105"/>
        </w:rPr>
        <w:t>speciﬁca</w:t>
      </w:r>
      <w:proofErr w:type="spellEnd"/>
      <w:r>
        <w:rPr>
          <w:color w:val="231F20"/>
          <w:w w:val="105"/>
        </w:rPr>
        <w:t xml:space="preserve">- </w:t>
      </w:r>
      <w:proofErr w:type="spellStart"/>
      <w:r>
        <w:rPr>
          <w:color w:val="231F20"/>
          <w:w w:val="105"/>
        </w:rPr>
        <w:t>tion</w:t>
      </w:r>
      <w:proofErr w:type="spellEnd"/>
      <w:r>
        <w:rPr>
          <w:color w:val="231F20"/>
          <w:spacing w:val="-5"/>
          <w:w w:val="105"/>
        </w:rPr>
        <w:t xml:space="preserve"> </w:t>
      </w:r>
      <w:r>
        <w:rPr>
          <w:color w:val="231F20"/>
          <w:w w:val="105"/>
        </w:rPr>
        <w:t>can</w:t>
      </w:r>
      <w:r>
        <w:rPr>
          <w:color w:val="231F20"/>
          <w:spacing w:val="-5"/>
          <w:w w:val="105"/>
        </w:rPr>
        <w:t xml:space="preserve"> </w:t>
      </w:r>
      <w:r>
        <w:rPr>
          <w:color w:val="231F20"/>
          <w:w w:val="105"/>
        </w:rPr>
        <w:t>be</w:t>
      </w:r>
      <w:r>
        <w:rPr>
          <w:color w:val="231F20"/>
          <w:spacing w:val="-5"/>
          <w:w w:val="105"/>
        </w:rPr>
        <w:t xml:space="preserve"> </w:t>
      </w:r>
      <w:r>
        <w:rPr>
          <w:color w:val="231F20"/>
          <w:w w:val="105"/>
        </w:rPr>
        <w:t>written</w:t>
      </w:r>
      <w:r>
        <w:rPr>
          <w:color w:val="231F20"/>
          <w:spacing w:val="-5"/>
          <w:w w:val="105"/>
        </w:rPr>
        <w:t xml:space="preserve"> </w:t>
      </w:r>
      <w:r>
        <w:rPr>
          <w:color w:val="231F20"/>
          <w:w w:val="105"/>
        </w:rPr>
        <w:t>and</w:t>
      </w:r>
      <w:r>
        <w:rPr>
          <w:color w:val="231F20"/>
          <w:spacing w:val="-5"/>
          <w:w w:val="105"/>
        </w:rPr>
        <w:t xml:space="preserve"> </w:t>
      </w:r>
      <w:r>
        <w:rPr>
          <w:color w:val="231F20"/>
          <w:w w:val="105"/>
        </w:rPr>
        <w:t>successively</w:t>
      </w:r>
      <w:r>
        <w:rPr>
          <w:color w:val="231F20"/>
          <w:spacing w:val="-5"/>
          <w:w w:val="105"/>
        </w:rPr>
        <w:t xml:space="preserve"> </w:t>
      </w:r>
      <w:r>
        <w:rPr>
          <w:color w:val="231F20"/>
          <w:w w:val="105"/>
        </w:rPr>
        <w:t>implemented</w:t>
      </w:r>
      <w:r>
        <w:rPr>
          <w:color w:val="231F20"/>
          <w:spacing w:val="-5"/>
          <w:w w:val="105"/>
        </w:rPr>
        <w:t xml:space="preserve"> </w:t>
      </w:r>
      <w:r>
        <w:rPr>
          <w:color w:val="231F20"/>
          <w:w w:val="105"/>
        </w:rPr>
        <w:t>and</w:t>
      </w:r>
      <w:r>
        <w:rPr>
          <w:color w:val="231F20"/>
          <w:spacing w:val="-5"/>
          <w:w w:val="105"/>
        </w:rPr>
        <w:t xml:space="preserve"> </w:t>
      </w:r>
      <w:r>
        <w:rPr>
          <w:color w:val="231F20"/>
          <w:w w:val="105"/>
        </w:rPr>
        <w:t>put</w:t>
      </w:r>
      <w:r>
        <w:rPr>
          <w:color w:val="231F20"/>
          <w:spacing w:val="-5"/>
          <w:w w:val="105"/>
        </w:rPr>
        <w:t xml:space="preserve"> </w:t>
      </w:r>
      <w:r>
        <w:rPr>
          <w:color w:val="231F20"/>
          <w:w w:val="105"/>
        </w:rPr>
        <w:t>into</w:t>
      </w:r>
      <w:r>
        <w:rPr>
          <w:color w:val="231F20"/>
          <w:spacing w:val="-5"/>
          <w:w w:val="105"/>
        </w:rPr>
        <w:t xml:space="preserve"> </w:t>
      </w:r>
      <w:r>
        <w:rPr>
          <w:color w:val="231F20"/>
          <w:w w:val="105"/>
        </w:rPr>
        <w:t>practice.</w:t>
      </w:r>
    </w:p>
    <w:p w14:paraId="13EDF738" w14:textId="77777777" w:rsidR="00375E0D" w:rsidRDefault="00375E0D">
      <w:pPr>
        <w:spacing w:line="271" w:lineRule="auto"/>
        <w:jc w:val="both"/>
        <w:sectPr w:rsidR="00375E0D">
          <w:headerReference w:type="even" r:id="rId68"/>
          <w:headerReference w:type="default" r:id="rId69"/>
          <w:pgSz w:w="11910" w:h="16840"/>
          <w:pgMar w:top="960" w:right="460" w:bottom="280" w:left="460" w:header="0" w:footer="0" w:gutter="0"/>
          <w:pgNumType w:start="112"/>
          <w:cols w:space="720"/>
        </w:sectPr>
      </w:pPr>
    </w:p>
    <w:p w14:paraId="13EDF739" w14:textId="77777777" w:rsidR="00375E0D" w:rsidRDefault="00375E0D">
      <w:pPr>
        <w:pStyle w:val="BodyText"/>
      </w:pPr>
    </w:p>
    <w:p w14:paraId="13EDF73A" w14:textId="77777777" w:rsidR="00375E0D" w:rsidRDefault="00375E0D">
      <w:pPr>
        <w:pStyle w:val="BodyText"/>
        <w:spacing w:before="5"/>
      </w:pPr>
    </w:p>
    <w:p w14:paraId="13EDF73B" w14:textId="77777777" w:rsidR="00375E0D" w:rsidRDefault="00000000">
      <w:pPr>
        <w:ind w:left="957"/>
        <w:rPr>
          <w:sz w:val="18"/>
        </w:rPr>
      </w:pPr>
      <w:r>
        <w:rPr>
          <w:color w:val="003946"/>
          <w:sz w:val="18"/>
        </w:rPr>
        <w:t>Common</w:t>
      </w:r>
      <w:r>
        <w:rPr>
          <w:color w:val="003946"/>
          <w:spacing w:val="-9"/>
          <w:sz w:val="18"/>
        </w:rPr>
        <w:t xml:space="preserve"> </w:t>
      </w:r>
      <w:r>
        <w:rPr>
          <w:color w:val="003946"/>
          <w:sz w:val="18"/>
        </w:rPr>
        <w:t>Application-Layer</w:t>
      </w:r>
      <w:r>
        <w:rPr>
          <w:color w:val="003946"/>
          <w:spacing w:val="-8"/>
          <w:sz w:val="18"/>
        </w:rPr>
        <w:t xml:space="preserve"> </w:t>
      </w:r>
      <w:r>
        <w:rPr>
          <w:color w:val="003946"/>
          <w:spacing w:val="-2"/>
          <w:sz w:val="18"/>
        </w:rPr>
        <w:t>Protocols</w:t>
      </w:r>
    </w:p>
    <w:p w14:paraId="13EDF73C" w14:textId="77777777" w:rsidR="00375E0D" w:rsidRDefault="00375E0D">
      <w:pPr>
        <w:pStyle w:val="BodyText"/>
      </w:pPr>
    </w:p>
    <w:p w14:paraId="13EDF73D" w14:textId="77777777" w:rsidR="00375E0D" w:rsidRDefault="00375E0D">
      <w:pPr>
        <w:pStyle w:val="BodyText"/>
      </w:pPr>
    </w:p>
    <w:p w14:paraId="13EDF73E" w14:textId="77777777" w:rsidR="00375E0D" w:rsidRDefault="00375E0D">
      <w:pPr>
        <w:pStyle w:val="BodyText"/>
      </w:pPr>
    </w:p>
    <w:p w14:paraId="13EDF73F" w14:textId="77777777" w:rsidR="00375E0D" w:rsidRDefault="00375E0D">
      <w:pPr>
        <w:pStyle w:val="BodyText"/>
      </w:pPr>
    </w:p>
    <w:p w14:paraId="13EDF740" w14:textId="77777777" w:rsidR="00375E0D" w:rsidRDefault="00375E0D">
      <w:pPr>
        <w:pStyle w:val="BodyText"/>
        <w:spacing w:before="7"/>
        <w:rPr>
          <w:sz w:val="23"/>
        </w:rPr>
      </w:pPr>
    </w:p>
    <w:p w14:paraId="13EDF741" w14:textId="77777777" w:rsidR="00375E0D" w:rsidRDefault="00000000">
      <w:pPr>
        <w:pStyle w:val="BodyText"/>
        <w:spacing w:before="100" w:line="271" w:lineRule="auto"/>
        <w:ind w:left="957" w:right="2203" w:hanging="1"/>
        <w:jc w:val="both"/>
      </w:pPr>
      <w:r>
        <w:rPr>
          <w:color w:val="231F20"/>
        </w:rPr>
        <w:t xml:space="preserve">Sometimes, however, the shortcomings uncovered through practical use expose </w:t>
      </w:r>
      <w:proofErr w:type="spellStart"/>
      <w:r>
        <w:rPr>
          <w:color w:val="231F20"/>
        </w:rPr>
        <w:t>funda</w:t>
      </w:r>
      <w:proofErr w:type="spellEnd"/>
      <w:r>
        <w:rPr>
          <w:color w:val="231F20"/>
        </w:rPr>
        <w:t xml:space="preserve">- </w:t>
      </w:r>
      <w:r>
        <w:rPr>
          <w:color w:val="231F20"/>
          <w:w w:val="105"/>
        </w:rPr>
        <w:t>mental</w:t>
      </w:r>
      <w:r>
        <w:rPr>
          <w:color w:val="231F20"/>
          <w:spacing w:val="-8"/>
          <w:w w:val="105"/>
        </w:rPr>
        <w:t xml:space="preserve"> </w:t>
      </w:r>
      <w:r>
        <w:rPr>
          <w:color w:val="231F20"/>
          <w:w w:val="105"/>
        </w:rPr>
        <w:t>ﬂaws</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protocol’s</w:t>
      </w:r>
      <w:r>
        <w:rPr>
          <w:color w:val="231F20"/>
          <w:spacing w:val="-8"/>
          <w:w w:val="105"/>
        </w:rPr>
        <w:t xml:space="preserve"> </w:t>
      </w:r>
      <w:r>
        <w:rPr>
          <w:color w:val="231F20"/>
          <w:w w:val="105"/>
        </w:rPr>
        <w:t>basic</w:t>
      </w:r>
      <w:r>
        <w:rPr>
          <w:color w:val="231F20"/>
          <w:spacing w:val="-8"/>
          <w:w w:val="105"/>
        </w:rPr>
        <w:t xml:space="preserve"> </w:t>
      </w:r>
      <w:r>
        <w:rPr>
          <w:color w:val="231F20"/>
          <w:w w:val="105"/>
        </w:rPr>
        <w:t>concepts,</w:t>
      </w:r>
      <w:r>
        <w:rPr>
          <w:color w:val="231F20"/>
          <w:spacing w:val="-8"/>
          <w:w w:val="105"/>
        </w:rPr>
        <w:t xml:space="preserve"> </w:t>
      </w:r>
      <w:r>
        <w:rPr>
          <w:color w:val="231F20"/>
          <w:w w:val="105"/>
        </w:rPr>
        <w:t>making</w:t>
      </w:r>
      <w:r>
        <w:rPr>
          <w:color w:val="231F20"/>
          <w:spacing w:val="-8"/>
          <w:w w:val="105"/>
        </w:rPr>
        <w:t xml:space="preserve"> </w:t>
      </w:r>
      <w:r>
        <w:rPr>
          <w:color w:val="231F20"/>
          <w:w w:val="105"/>
        </w:rPr>
        <w:t>it</w:t>
      </w:r>
      <w:r>
        <w:rPr>
          <w:color w:val="231F20"/>
          <w:spacing w:val="-8"/>
          <w:w w:val="105"/>
        </w:rPr>
        <w:t xml:space="preserve"> </w:t>
      </w:r>
      <w:r>
        <w:rPr>
          <w:color w:val="231F20"/>
          <w:w w:val="105"/>
        </w:rPr>
        <w:t>necessary</w:t>
      </w:r>
      <w:r>
        <w:rPr>
          <w:color w:val="231F20"/>
          <w:spacing w:val="-8"/>
          <w:w w:val="105"/>
        </w:rPr>
        <w:t xml:space="preserve"> </w:t>
      </w:r>
      <w:r>
        <w:rPr>
          <w:color w:val="231F20"/>
          <w:w w:val="105"/>
        </w:rPr>
        <w:t>to</w:t>
      </w:r>
      <w:r>
        <w:rPr>
          <w:color w:val="231F20"/>
          <w:spacing w:val="-8"/>
          <w:w w:val="105"/>
        </w:rPr>
        <w:t xml:space="preserve"> </w:t>
      </w:r>
      <w:r>
        <w:rPr>
          <w:color w:val="231F20"/>
          <w:w w:val="105"/>
        </w:rPr>
        <w:t>start</w:t>
      </w:r>
      <w:r>
        <w:rPr>
          <w:color w:val="231F20"/>
          <w:spacing w:val="-8"/>
          <w:w w:val="105"/>
        </w:rPr>
        <w:t xml:space="preserve"> </w:t>
      </w:r>
      <w:r>
        <w:rPr>
          <w:color w:val="231F20"/>
          <w:w w:val="105"/>
        </w:rPr>
        <w:t>over</w:t>
      </w:r>
      <w:r>
        <w:rPr>
          <w:color w:val="231F20"/>
          <w:spacing w:val="-8"/>
          <w:w w:val="105"/>
        </w:rPr>
        <w:t xml:space="preserve"> </w:t>
      </w:r>
      <w:r>
        <w:rPr>
          <w:color w:val="231F20"/>
          <w:w w:val="105"/>
        </w:rPr>
        <w:t>with</w:t>
      </w:r>
      <w:r>
        <w:rPr>
          <w:color w:val="231F20"/>
          <w:spacing w:val="-8"/>
          <w:w w:val="105"/>
        </w:rPr>
        <w:t xml:space="preserve"> </w:t>
      </w:r>
      <w:r>
        <w:rPr>
          <w:color w:val="231F20"/>
          <w:w w:val="105"/>
        </w:rPr>
        <w:t>a new</w:t>
      </w:r>
      <w:r>
        <w:rPr>
          <w:color w:val="231F20"/>
          <w:spacing w:val="-2"/>
          <w:w w:val="105"/>
        </w:rPr>
        <w:t xml:space="preserve"> </w:t>
      </w:r>
      <w:r>
        <w:rPr>
          <w:color w:val="231F20"/>
          <w:w w:val="105"/>
        </w:rPr>
        <w:t>communication</w:t>
      </w:r>
      <w:r>
        <w:rPr>
          <w:color w:val="231F20"/>
          <w:spacing w:val="-2"/>
          <w:w w:val="105"/>
        </w:rPr>
        <w:t xml:space="preserve"> </w:t>
      </w:r>
      <w:r>
        <w:rPr>
          <w:color w:val="231F20"/>
          <w:w w:val="105"/>
        </w:rPr>
        <w:t>protocol</w:t>
      </w:r>
      <w:r>
        <w:rPr>
          <w:color w:val="231F20"/>
          <w:spacing w:val="-2"/>
          <w:w w:val="105"/>
        </w:rPr>
        <w:t xml:space="preserve"> </w:t>
      </w:r>
      <w:r>
        <w:rPr>
          <w:color w:val="231F20"/>
          <w:w w:val="105"/>
        </w:rPr>
        <w:t>that</w:t>
      </w:r>
      <w:r>
        <w:rPr>
          <w:color w:val="231F20"/>
          <w:spacing w:val="-2"/>
          <w:w w:val="105"/>
        </w:rPr>
        <w:t xml:space="preserve"> </w:t>
      </w:r>
      <w:r>
        <w:rPr>
          <w:color w:val="231F20"/>
          <w:w w:val="105"/>
        </w:rPr>
        <w:t>has</w:t>
      </w:r>
      <w:r>
        <w:rPr>
          <w:color w:val="231F20"/>
          <w:spacing w:val="-2"/>
          <w:w w:val="105"/>
        </w:rPr>
        <w:t xml:space="preserve"> </w:t>
      </w:r>
      <w:r>
        <w:rPr>
          <w:color w:val="231F20"/>
          <w:w w:val="105"/>
        </w:rPr>
        <w:t>the</w:t>
      </w:r>
      <w:r>
        <w:rPr>
          <w:color w:val="231F20"/>
          <w:spacing w:val="-2"/>
          <w:w w:val="105"/>
        </w:rPr>
        <w:t xml:space="preserve"> </w:t>
      </w:r>
      <w:r>
        <w:rPr>
          <w:color w:val="231F20"/>
          <w:w w:val="105"/>
        </w:rPr>
        <w:t>same</w:t>
      </w:r>
      <w:r>
        <w:rPr>
          <w:color w:val="231F20"/>
          <w:spacing w:val="-2"/>
          <w:w w:val="105"/>
        </w:rPr>
        <w:t xml:space="preserve"> </w:t>
      </w:r>
      <w:r>
        <w:rPr>
          <w:color w:val="231F20"/>
          <w:w w:val="105"/>
        </w:rPr>
        <w:t>purpose.</w:t>
      </w:r>
    </w:p>
    <w:p w14:paraId="13EDF742" w14:textId="77777777" w:rsidR="00375E0D" w:rsidRDefault="00375E0D">
      <w:pPr>
        <w:pStyle w:val="BodyText"/>
        <w:rPr>
          <w:sz w:val="24"/>
        </w:rPr>
      </w:pPr>
    </w:p>
    <w:p w14:paraId="13EDF743" w14:textId="77777777" w:rsidR="00375E0D" w:rsidRDefault="00375E0D">
      <w:pPr>
        <w:pStyle w:val="BodyText"/>
        <w:spacing w:before="8"/>
        <w:rPr>
          <w:sz w:val="35"/>
        </w:rPr>
      </w:pPr>
    </w:p>
    <w:p w14:paraId="13EDF744" w14:textId="77777777" w:rsidR="00375E0D" w:rsidRDefault="00000000">
      <w:pPr>
        <w:pStyle w:val="Heading3"/>
        <w:numPr>
          <w:ilvl w:val="1"/>
          <w:numId w:val="55"/>
        </w:numPr>
        <w:tabs>
          <w:tab w:val="left" w:pos="1524"/>
          <w:tab w:val="left" w:pos="1525"/>
        </w:tabs>
        <w:spacing w:before="0"/>
        <w:ind w:hanging="568"/>
        <w:jc w:val="left"/>
      </w:pPr>
      <w:r>
        <w:rPr>
          <w:color w:val="003946"/>
          <w:spacing w:val="-4"/>
          <w:w w:val="95"/>
        </w:rPr>
        <w:t>HTTP</w:t>
      </w:r>
    </w:p>
    <w:p w14:paraId="13EDF745" w14:textId="77777777" w:rsidR="00375E0D" w:rsidRDefault="00000000">
      <w:pPr>
        <w:pStyle w:val="BodyText"/>
        <w:spacing w:before="269" w:line="271" w:lineRule="auto"/>
        <w:ind w:left="957" w:right="2202"/>
        <w:jc w:val="both"/>
      </w:pPr>
      <w:r>
        <w:rPr>
          <w:color w:val="231F20"/>
          <w:w w:val="105"/>
        </w:rPr>
        <w:t>The</w:t>
      </w:r>
      <w:r>
        <w:rPr>
          <w:color w:val="231F20"/>
          <w:spacing w:val="-15"/>
          <w:w w:val="105"/>
        </w:rPr>
        <w:t xml:space="preserve"> </w:t>
      </w:r>
      <w:r>
        <w:rPr>
          <w:color w:val="231F20"/>
          <w:w w:val="105"/>
        </w:rPr>
        <w:t>Hypertext</w:t>
      </w:r>
      <w:r>
        <w:rPr>
          <w:color w:val="231F20"/>
          <w:spacing w:val="-15"/>
          <w:w w:val="105"/>
        </w:rPr>
        <w:t xml:space="preserve"> </w:t>
      </w:r>
      <w:r>
        <w:rPr>
          <w:color w:val="231F20"/>
          <w:w w:val="105"/>
        </w:rPr>
        <w:t>Transfer</w:t>
      </w:r>
      <w:r>
        <w:rPr>
          <w:color w:val="231F20"/>
          <w:spacing w:val="-14"/>
          <w:w w:val="105"/>
        </w:rPr>
        <w:t xml:space="preserve"> </w:t>
      </w:r>
      <w:r>
        <w:rPr>
          <w:color w:val="231F20"/>
          <w:w w:val="105"/>
        </w:rPr>
        <w:t>Protocol</w:t>
      </w:r>
      <w:r>
        <w:rPr>
          <w:color w:val="231F20"/>
          <w:spacing w:val="-15"/>
          <w:w w:val="105"/>
        </w:rPr>
        <w:t xml:space="preserve"> </w:t>
      </w:r>
      <w:r>
        <w:rPr>
          <w:color w:val="231F20"/>
          <w:w w:val="105"/>
        </w:rPr>
        <w:t>(HTTP)</w:t>
      </w:r>
      <w:r>
        <w:rPr>
          <w:color w:val="231F20"/>
          <w:spacing w:val="-14"/>
          <w:w w:val="105"/>
        </w:rPr>
        <w:t xml:space="preserve"> </w:t>
      </w:r>
      <w:r>
        <w:rPr>
          <w:color w:val="231F20"/>
          <w:w w:val="105"/>
        </w:rPr>
        <w:t>is</w:t>
      </w:r>
      <w:r>
        <w:rPr>
          <w:color w:val="231F20"/>
          <w:spacing w:val="-15"/>
          <w:w w:val="105"/>
        </w:rPr>
        <w:t xml:space="preserve"> </w:t>
      </w:r>
      <w:r>
        <w:rPr>
          <w:color w:val="231F20"/>
          <w:w w:val="105"/>
        </w:rPr>
        <w:t>a</w:t>
      </w:r>
      <w:r>
        <w:rPr>
          <w:color w:val="231F20"/>
          <w:spacing w:val="-15"/>
          <w:w w:val="105"/>
        </w:rPr>
        <w:t xml:space="preserve"> </w:t>
      </w:r>
      <w:r>
        <w:rPr>
          <w:color w:val="231F20"/>
          <w:w w:val="105"/>
        </w:rPr>
        <w:t>good</w:t>
      </w:r>
      <w:r>
        <w:rPr>
          <w:color w:val="231F20"/>
          <w:spacing w:val="-14"/>
          <w:w w:val="105"/>
        </w:rPr>
        <w:t xml:space="preserve"> </w:t>
      </w:r>
      <w:r>
        <w:rPr>
          <w:color w:val="231F20"/>
          <w:w w:val="105"/>
        </w:rPr>
        <w:t>example</w:t>
      </w:r>
      <w:r>
        <w:rPr>
          <w:color w:val="231F20"/>
          <w:spacing w:val="-15"/>
          <w:w w:val="105"/>
        </w:rPr>
        <w:t xml:space="preserve"> </w:t>
      </w:r>
      <w:r>
        <w:rPr>
          <w:color w:val="231F20"/>
          <w:w w:val="105"/>
        </w:rPr>
        <w:t>with</w:t>
      </w:r>
      <w:r>
        <w:rPr>
          <w:color w:val="231F20"/>
          <w:spacing w:val="-14"/>
          <w:w w:val="105"/>
        </w:rPr>
        <w:t xml:space="preserve"> </w:t>
      </w:r>
      <w:r>
        <w:rPr>
          <w:color w:val="231F20"/>
          <w:w w:val="105"/>
        </w:rPr>
        <w:t>which</w:t>
      </w:r>
      <w:r>
        <w:rPr>
          <w:color w:val="231F20"/>
          <w:spacing w:val="-15"/>
          <w:w w:val="105"/>
        </w:rPr>
        <w:t xml:space="preserve"> </w:t>
      </w:r>
      <w:r>
        <w:rPr>
          <w:color w:val="231F20"/>
          <w:w w:val="105"/>
        </w:rPr>
        <w:t>to</w:t>
      </w:r>
      <w:r>
        <w:rPr>
          <w:color w:val="231F20"/>
          <w:spacing w:val="-15"/>
          <w:w w:val="105"/>
        </w:rPr>
        <w:t xml:space="preserve"> </w:t>
      </w:r>
      <w:r>
        <w:rPr>
          <w:color w:val="231F20"/>
          <w:w w:val="105"/>
        </w:rPr>
        <w:t>illustrate</w:t>
      </w:r>
      <w:r>
        <w:rPr>
          <w:color w:val="231F20"/>
          <w:spacing w:val="-14"/>
          <w:w w:val="105"/>
        </w:rPr>
        <w:t xml:space="preserve"> </w:t>
      </w:r>
      <w:r>
        <w:rPr>
          <w:color w:val="231F20"/>
          <w:w w:val="105"/>
        </w:rPr>
        <w:t>this evolution of communication protocols.</w:t>
      </w:r>
    </w:p>
    <w:p w14:paraId="13EDF746" w14:textId="77777777" w:rsidR="00375E0D" w:rsidRDefault="00375E0D">
      <w:pPr>
        <w:pStyle w:val="BodyText"/>
        <w:rPr>
          <w:sz w:val="24"/>
        </w:rPr>
      </w:pPr>
    </w:p>
    <w:p w14:paraId="13EDF747" w14:textId="77777777" w:rsidR="00375E0D" w:rsidRDefault="00000000">
      <w:pPr>
        <w:pStyle w:val="Heading7"/>
      </w:pPr>
      <w:r>
        <w:rPr>
          <w:color w:val="003946"/>
        </w:rPr>
        <w:t>Purpose</w:t>
      </w:r>
      <w:r>
        <w:rPr>
          <w:color w:val="003946"/>
          <w:spacing w:val="14"/>
        </w:rPr>
        <w:t xml:space="preserve"> </w:t>
      </w:r>
      <w:r>
        <w:rPr>
          <w:color w:val="003946"/>
        </w:rPr>
        <w:t>and</w:t>
      </w:r>
      <w:r>
        <w:rPr>
          <w:color w:val="003946"/>
          <w:spacing w:val="15"/>
        </w:rPr>
        <w:t xml:space="preserve"> </w:t>
      </w:r>
      <w:r>
        <w:rPr>
          <w:color w:val="003946"/>
        </w:rPr>
        <w:t>Typical</w:t>
      </w:r>
      <w:r>
        <w:rPr>
          <w:color w:val="003946"/>
          <w:spacing w:val="15"/>
        </w:rPr>
        <w:t xml:space="preserve"> </w:t>
      </w:r>
      <w:r>
        <w:rPr>
          <w:color w:val="003946"/>
        </w:rPr>
        <w:t>Information</w:t>
      </w:r>
      <w:r>
        <w:rPr>
          <w:color w:val="003946"/>
          <w:spacing w:val="15"/>
        </w:rPr>
        <w:t xml:space="preserve"> </w:t>
      </w:r>
      <w:r>
        <w:rPr>
          <w:color w:val="003946"/>
          <w:spacing w:val="-2"/>
        </w:rPr>
        <w:t>Exchange</w:t>
      </w:r>
    </w:p>
    <w:p w14:paraId="13EDF748" w14:textId="77777777" w:rsidR="00375E0D" w:rsidRDefault="00375E0D">
      <w:pPr>
        <w:pStyle w:val="BodyText"/>
        <w:spacing w:before="10"/>
        <w:rPr>
          <w:sz w:val="26"/>
        </w:rPr>
      </w:pPr>
    </w:p>
    <w:p w14:paraId="13EDF749" w14:textId="77777777" w:rsidR="00375E0D" w:rsidRDefault="00000000">
      <w:pPr>
        <w:pStyle w:val="BodyText"/>
        <w:spacing w:line="271" w:lineRule="auto"/>
        <w:ind w:left="957" w:right="2202"/>
        <w:jc w:val="both"/>
      </w:pPr>
      <w:r>
        <w:rPr>
          <w:color w:val="231F20"/>
        </w:rPr>
        <w:t xml:space="preserve">The purpose of the HTTP is to enable “ﬂexible interaction with network-based hypertext information systems” (Fielding &amp; Reschke, 2014a, p. 4). Typically, such information sys- </w:t>
      </w:r>
      <w:proofErr w:type="spellStart"/>
      <w:r>
        <w:rPr>
          <w:color w:val="231F20"/>
        </w:rPr>
        <w:t>tems</w:t>
      </w:r>
      <w:proofErr w:type="spellEnd"/>
      <w:r>
        <w:rPr>
          <w:color w:val="231F20"/>
        </w:rPr>
        <w:t xml:space="preserve"> are web servers.</w:t>
      </w:r>
    </w:p>
    <w:p w14:paraId="13EDF74A" w14:textId="77777777" w:rsidR="00375E0D" w:rsidRDefault="00375E0D">
      <w:pPr>
        <w:pStyle w:val="BodyText"/>
        <w:rPr>
          <w:sz w:val="14"/>
        </w:rPr>
      </w:pPr>
    </w:p>
    <w:p w14:paraId="13EDF74B" w14:textId="77777777" w:rsidR="00375E0D" w:rsidRDefault="00375E0D">
      <w:pPr>
        <w:rPr>
          <w:sz w:val="14"/>
        </w:rPr>
        <w:sectPr w:rsidR="00375E0D">
          <w:pgSz w:w="11910" w:h="16840"/>
          <w:pgMar w:top="960" w:right="460" w:bottom="280" w:left="460" w:header="0" w:footer="0" w:gutter="0"/>
          <w:cols w:space="720"/>
        </w:sectPr>
      </w:pPr>
    </w:p>
    <w:p w14:paraId="13EDF74C" w14:textId="77777777" w:rsidR="00375E0D" w:rsidRDefault="00000000">
      <w:pPr>
        <w:pStyle w:val="BodyText"/>
        <w:spacing w:before="100" w:line="271" w:lineRule="auto"/>
        <w:ind w:left="957" w:hanging="1"/>
        <w:jc w:val="both"/>
      </w:pPr>
      <w:r>
        <w:rPr>
          <w:noProof/>
        </w:rPr>
        <w:drawing>
          <wp:anchor distT="0" distB="0" distL="0" distR="0" simplePos="0" relativeHeight="15750656" behindDoc="0" locked="0" layoutInCell="1" allowOverlap="1" wp14:anchorId="13EE0061" wp14:editId="13EE0062">
            <wp:simplePos x="0" y="0"/>
            <wp:positionH relativeFrom="page">
              <wp:posOffset>900000</wp:posOffset>
            </wp:positionH>
            <wp:positionV relativeFrom="paragraph">
              <wp:posOffset>902079</wp:posOffset>
            </wp:positionV>
            <wp:extent cx="4968001" cy="3602562"/>
            <wp:effectExtent l="0" t="0" r="0" b="0"/>
            <wp:wrapNone/>
            <wp:docPr id="6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jpeg"/>
                    <pic:cNvPicPr/>
                  </pic:nvPicPr>
                  <pic:blipFill>
                    <a:blip r:embed="rId70" cstate="print"/>
                    <a:stretch>
                      <a:fillRect/>
                    </a:stretch>
                  </pic:blipFill>
                  <pic:spPr>
                    <a:xfrm>
                      <a:off x="0" y="0"/>
                      <a:ext cx="4968001" cy="3602562"/>
                    </a:xfrm>
                    <a:prstGeom prst="rect">
                      <a:avLst/>
                    </a:prstGeom>
                  </pic:spPr>
                </pic:pic>
              </a:graphicData>
            </a:graphic>
          </wp:anchor>
        </w:drawing>
      </w:r>
      <w:r>
        <w:rPr>
          <w:color w:val="231F20"/>
        </w:rPr>
        <w:t>HTTP is based on a stateless request-response paradigm between two peers. This means that the client sends a request to the server, which processes the request and answers with an error message or the appropriate response. These request-response dialogues are stateless, i.e., independent of any previous information exchange.</w:t>
      </w:r>
    </w:p>
    <w:p w14:paraId="13EDF74D" w14:textId="77777777" w:rsidR="00375E0D" w:rsidRDefault="00000000">
      <w:pPr>
        <w:spacing w:before="119"/>
        <w:ind w:left="355"/>
        <w:rPr>
          <w:sz w:val="18"/>
        </w:rPr>
      </w:pPr>
      <w:r>
        <w:br w:type="column"/>
      </w:r>
      <w:r>
        <w:rPr>
          <w:color w:val="231F20"/>
          <w:spacing w:val="-2"/>
          <w:sz w:val="18"/>
        </w:rPr>
        <w:t>Stateless</w:t>
      </w:r>
    </w:p>
    <w:p w14:paraId="13EDF74E" w14:textId="77777777" w:rsidR="00375E0D" w:rsidRDefault="00000000">
      <w:pPr>
        <w:spacing w:before="57" w:line="302" w:lineRule="auto"/>
        <w:ind w:left="355" w:right="131"/>
        <w:rPr>
          <w:sz w:val="18"/>
        </w:rPr>
      </w:pPr>
      <w:r>
        <w:rPr>
          <w:color w:val="808285"/>
          <w:sz w:val="18"/>
        </w:rPr>
        <w:t xml:space="preserve">A stateless </w:t>
      </w:r>
      <w:proofErr w:type="spellStart"/>
      <w:r>
        <w:rPr>
          <w:color w:val="808285"/>
          <w:sz w:val="18"/>
        </w:rPr>
        <w:t>commu</w:t>
      </w:r>
      <w:proofErr w:type="spellEnd"/>
      <w:r>
        <w:rPr>
          <w:color w:val="808285"/>
          <w:sz w:val="18"/>
        </w:rPr>
        <w:t xml:space="preserve">- </w:t>
      </w:r>
      <w:proofErr w:type="spellStart"/>
      <w:r>
        <w:rPr>
          <w:color w:val="808285"/>
          <w:sz w:val="18"/>
        </w:rPr>
        <w:t>nication</w:t>
      </w:r>
      <w:proofErr w:type="spellEnd"/>
      <w:r>
        <w:rPr>
          <w:color w:val="808285"/>
          <w:sz w:val="18"/>
        </w:rPr>
        <w:t xml:space="preserve"> protocol does</w:t>
      </w:r>
      <w:r>
        <w:rPr>
          <w:color w:val="808285"/>
          <w:spacing w:val="-4"/>
          <w:sz w:val="18"/>
        </w:rPr>
        <w:t xml:space="preserve"> </w:t>
      </w:r>
      <w:r>
        <w:rPr>
          <w:color w:val="808285"/>
          <w:sz w:val="18"/>
        </w:rPr>
        <w:t>not</w:t>
      </w:r>
      <w:r>
        <w:rPr>
          <w:color w:val="808285"/>
          <w:spacing w:val="-4"/>
          <w:sz w:val="18"/>
        </w:rPr>
        <w:t xml:space="preserve"> </w:t>
      </w:r>
      <w:r>
        <w:rPr>
          <w:color w:val="808285"/>
          <w:sz w:val="18"/>
        </w:rPr>
        <w:t>prescribe</w:t>
      </w:r>
      <w:r>
        <w:rPr>
          <w:color w:val="808285"/>
          <w:spacing w:val="-4"/>
          <w:sz w:val="18"/>
        </w:rPr>
        <w:t xml:space="preserve"> </w:t>
      </w:r>
      <w:r>
        <w:rPr>
          <w:color w:val="808285"/>
          <w:sz w:val="18"/>
        </w:rPr>
        <w:t>a speciﬁc</w:t>
      </w:r>
      <w:r>
        <w:rPr>
          <w:color w:val="808285"/>
          <w:spacing w:val="-6"/>
          <w:sz w:val="18"/>
        </w:rPr>
        <w:t xml:space="preserve"> </w:t>
      </w:r>
      <w:r>
        <w:rPr>
          <w:color w:val="808285"/>
          <w:sz w:val="18"/>
        </w:rPr>
        <w:t>sequence</w:t>
      </w:r>
      <w:r>
        <w:rPr>
          <w:color w:val="808285"/>
          <w:spacing w:val="-6"/>
          <w:sz w:val="18"/>
        </w:rPr>
        <w:t xml:space="preserve"> </w:t>
      </w:r>
      <w:r>
        <w:rPr>
          <w:color w:val="808285"/>
          <w:sz w:val="18"/>
        </w:rPr>
        <w:t xml:space="preserve">of </w:t>
      </w:r>
      <w:r>
        <w:rPr>
          <w:color w:val="808285"/>
          <w:spacing w:val="-2"/>
          <w:sz w:val="18"/>
        </w:rPr>
        <w:t>events.</w:t>
      </w:r>
    </w:p>
    <w:p w14:paraId="13EDF74F"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2" w:space="40"/>
            <w:col w:w="2168"/>
          </w:cols>
        </w:sectPr>
      </w:pPr>
    </w:p>
    <w:p w14:paraId="13EDF750" w14:textId="77777777" w:rsidR="00375E0D" w:rsidRDefault="00375E0D">
      <w:pPr>
        <w:pStyle w:val="BodyText"/>
      </w:pPr>
    </w:p>
    <w:p w14:paraId="13EDF751" w14:textId="77777777" w:rsidR="00375E0D" w:rsidRDefault="00375E0D">
      <w:pPr>
        <w:pStyle w:val="BodyText"/>
      </w:pPr>
    </w:p>
    <w:p w14:paraId="13EDF752" w14:textId="77777777" w:rsidR="00375E0D" w:rsidRDefault="00375E0D">
      <w:pPr>
        <w:pStyle w:val="BodyText"/>
      </w:pPr>
    </w:p>
    <w:p w14:paraId="13EDF753" w14:textId="77777777" w:rsidR="00375E0D" w:rsidRDefault="00375E0D">
      <w:pPr>
        <w:pStyle w:val="BodyText"/>
      </w:pPr>
    </w:p>
    <w:p w14:paraId="13EDF754" w14:textId="77777777" w:rsidR="00375E0D" w:rsidRDefault="00375E0D">
      <w:pPr>
        <w:pStyle w:val="BodyText"/>
      </w:pPr>
    </w:p>
    <w:p w14:paraId="13EDF755" w14:textId="77777777" w:rsidR="00375E0D" w:rsidRDefault="00375E0D">
      <w:pPr>
        <w:pStyle w:val="BodyText"/>
      </w:pPr>
    </w:p>
    <w:p w14:paraId="13EDF756" w14:textId="77777777" w:rsidR="00375E0D" w:rsidRDefault="00375E0D">
      <w:pPr>
        <w:pStyle w:val="BodyText"/>
      </w:pPr>
    </w:p>
    <w:p w14:paraId="13EDF757" w14:textId="77777777" w:rsidR="00375E0D" w:rsidRDefault="00375E0D">
      <w:pPr>
        <w:pStyle w:val="BodyText"/>
        <w:spacing w:before="1"/>
        <w:rPr>
          <w:sz w:val="22"/>
        </w:rPr>
      </w:pPr>
    </w:p>
    <w:p w14:paraId="13EDF758" w14:textId="77777777" w:rsidR="00375E0D" w:rsidRDefault="00000000">
      <w:pPr>
        <w:pStyle w:val="BodyText"/>
        <w:spacing w:before="100" w:line="271" w:lineRule="auto"/>
        <w:ind w:left="2204" w:right="954" w:hanging="1"/>
        <w:jc w:val="both"/>
      </w:pPr>
      <w:r>
        <w:rPr>
          <w:color w:val="231F20"/>
          <w:spacing w:val="-2"/>
          <w:w w:val="105"/>
        </w:rPr>
        <w:t>The</w:t>
      </w:r>
      <w:r>
        <w:rPr>
          <w:color w:val="231F20"/>
          <w:spacing w:val="-10"/>
          <w:w w:val="105"/>
        </w:rPr>
        <w:t xml:space="preserve"> </w:t>
      </w:r>
      <w:r>
        <w:rPr>
          <w:color w:val="231F20"/>
          <w:spacing w:val="-2"/>
          <w:w w:val="105"/>
        </w:rPr>
        <w:t>sequential</w:t>
      </w:r>
      <w:r>
        <w:rPr>
          <w:color w:val="231F20"/>
          <w:spacing w:val="-10"/>
          <w:w w:val="105"/>
        </w:rPr>
        <w:t xml:space="preserve"> </w:t>
      </w:r>
      <w:r>
        <w:rPr>
          <w:color w:val="231F20"/>
          <w:spacing w:val="-2"/>
          <w:w w:val="105"/>
        </w:rPr>
        <w:t>communication</w:t>
      </w:r>
      <w:r>
        <w:rPr>
          <w:color w:val="231F20"/>
          <w:spacing w:val="-10"/>
          <w:w w:val="105"/>
        </w:rPr>
        <w:t xml:space="preserve"> </w:t>
      </w:r>
      <w:r>
        <w:rPr>
          <w:color w:val="231F20"/>
          <w:spacing w:val="-2"/>
          <w:w w:val="105"/>
        </w:rPr>
        <w:t>between</w:t>
      </w:r>
      <w:r>
        <w:rPr>
          <w:color w:val="231F20"/>
          <w:spacing w:val="-10"/>
          <w:w w:val="105"/>
        </w:rPr>
        <w:t xml:space="preserve"> </w:t>
      </w:r>
      <w:r>
        <w:rPr>
          <w:color w:val="231F20"/>
          <w:spacing w:val="-2"/>
          <w:w w:val="105"/>
        </w:rPr>
        <w:t>two</w:t>
      </w:r>
      <w:r>
        <w:rPr>
          <w:color w:val="231F20"/>
          <w:spacing w:val="-10"/>
          <w:w w:val="105"/>
        </w:rPr>
        <w:t xml:space="preserve"> </w:t>
      </w:r>
      <w:r>
        <w:rPr>
          <w:color w:val="231F20"/>
          <w:spacing w:val="-2"/>
          <w:w w:val="105"/>
        </w:rPr>
        <w:t>peers</w:t>
      </w:r>
      <w:r>
        <w:rPr>
          <w:color w:val="231F20"/>
          <w:spacing w:val="-10"/>
          <w:w w:val="105"/>
        </w:rPr>
        <w:t xml:space="preserve"> </w:t>
      </w:r>
      <w:r>
        <w:rPr>
          <w:color w:val="231F20"/>
          <w:spacing w:val="-2"/>
          <w:w w:val="105"/>
        </w:rPr>
        <w:t>makes</w:t>
      </w:r>
      <w:r>
        <w:rPr>
          <w:color w:val="231F20"/>
          <w:spacing w:val="-10"/>
          <w:w w:val="105"/>
        </w:rPr>
        <w:t xml:space="preserve"> </w:t>
      </w:r>
      <w:r>
        <w:rPr>
          <w:color w:val="231F20"/>
          <w:spacing w:val="-2"/>
          <w:w w:val="105"/>
        </w:rPr>
        <w:t>Transmission</w:t>
      </w:r>
      <w:r>
        <w:rPr>
          <w:color w:val="231F20"/>
          <w:spacing w:val="-10"/>
          <w:w w:val="105"/>
        </w:rPr>
        <w:t xml:space="preserve"> </w:t>
      </w:r>
      <w:r>
        <w:rPr>
          <w:color w:val="231F20"/>
          <w:spacing w:val="-2"/>
          <w:w w:val="105"/>
        </w:rPr>
        <w:t>Control</w:t>
      </w:r>
      <w:r>
        <w:rPr>
          <w:color w:val="231F20"/>
          <w:spacing w:val="-10"/>
          <w:w w:val="105"/>
        </w:rPr>
        <w:t xml:space="preserve"> </w:t>
      </w:r>
      <w:r>
        <w:rPr>
          <w:color w:val="231F20"/>
          <w:spacing w:val="-2"/>
          <w:w w:val="105"/>
        </w:rPr>
        <w:t xml:space="preserve">Proto- </w:t>
      </w:r>
      <w:r>
        <w:rPr>
          <w:color w:val="231F20"/>
          <w:w w:val="105"/>
        </w:rPr>
        <w:t>col</w:t>
      </w:r>
      <w:r>
        <w:rPr>
          <w:color w:val="231F20"/>
          <w:spacing w:val="-8"/>
          <w:w w:val="105"/>
        </w:rPr>
        <w:t xml:space="preserve"> </w:t>
      </w:r>
      <w:r>
        <w:rPr>
          <w:color w:val="231F20"/>
          <w:w w:val="105"/>
        </w:rPr>
        <w:t>(TCP)</w:t>
      </w:r>
      <w:r>
        <w:rPr>
          <w:color w:val="231F20"/>
          <w:spacing w:val="-8"/>
          <w:w w:val="105"/>
        </w:rPr>
        <w:t xml:space="preserve"> </w:t>
      </w:r>
      <w:r>
        <w:rPr>
          <w:color w:val="231F20"/>
          <w:w w:val="105"/>
        </w:rPr>
        <w:t>the</w:t>
      </w:r>
      <w:r>
        <w:rPr>
          <w:color w:val="231F20"/>
          <w:spacing w:val="-8"/>
          <w:w w:val="105"/>
        </w:rPr>
        <w:t xml:space="preserve"> </w:t>
      </w:r>
      <w:r>
        <w:rPr>
          <w:color w:val="231F20"/>
          <w:w w:val="105"/>
        </w:rPr>
        <w:t>ideal</w:t>
      </w:r>
      <w:r>
        <w:rPr>
          <w:color w:val="231F20"/>
          <w:spacing w:val="-8"/>
          <w:w w:val="105"/>
        </w:rPr>
        <w:t xml:space="preserve"> </w:t>
      </w:r>
      <w:r>
        <w:rPr>
          <w:color w:val="231F20"/>
          <w:w w:val="105"/>
        </w:rPr>
        <w:t>choice</w:t>
      </w:r>
      <w:r>
        <w:rPr>
          <w:color w:val="231F20"/>
          <w:spacing w:val="-8"/>
          <w:w w:val="105"/>
        </w:rPr>
        <w:t xml:space="preserve"> </w:t>
      </w:r>
      <w:r>
        <w:rPr>
          <w:color w:val="231F20"/>
          <w:w w:val="105"/>
        </w:rPr>
        <w:t>for</w:t>
      </w:r>
      <w:r>
        <w:rPr>
          <w:color w:val="231F20"/>
          <w:spacing w:val="-8"/>
          <w:w w:val="105"/>
        </w:rPr>
        <w:t xml:space="preserve"> </w:t>
      </w:r>
      <w:r>
        <w:rPr>
          <w:color w:val="231F20"/>
          <w:w w:val="105"/>
        </w:rPr>
        <w:t>the</w:t>
      </w:r>
      <w:r>
        <w:rPr>
          <w:color w:val="231F20"/>
          <w:spacing w:val="-8"/>
          <w:w w:val="105"/>
        </w:rPr>
        <w:t xml:space="preserve"> </w:t>
      </w:r>
      <w:r>
        <w:rPr>
          <w:color w:val="231F20"/>
          <w:w w:val="105"/>
        </w:rPr>
        <w:t>underlying</w:t>
      </w:r>
      <w:r>
        <w:rPr>
          <w:color w:val="231F20"/>
          <w:spacing w:val="-8"/>
          <w:w w:val="105"/>
        </w:rPr>
        <w:t xml:space="preserve"> </w:t>
      </w:r>
      <w:r>
        <w:rPr>
          <w:color w:val="231F20"/>
          <w:w w:val="105"/>
        </w:rPr>
        <w:t>transport-layer</w:t>
      </w:r>
      <w:r>
        <w:rPr>
          <w:color w:val="231F20"/>
          <w:spacing w:val="-8"/>
          <w:w w:val="105"/>
        </w:rPr>
        <w:t xml:space="preserve"> </w:t>
      </w:r>
      <w:r>
        <w:rPr>
          <w:color w:val="231F20"/>
          <w:w w:val="105"/>
        </w:rPr>
        <w:t>protocol.</w:t>
      </w:r>
      <w:r>
        <w:rPr>
          <w:color w:val="231F20"/>
          <w:spacing w:val="-8"/>
          <w:w w:val="105"/>
        </w:rPr>
        <w:t xml:space="preserve"> </w:t>
      </w:r>
      <w:r>
        <w:rPr>
          <w:color w:val="231F20"/>
          <w:w w:val="105"/>
        </w:rPr>
        <w:t>The</w:t>
      </w:r>
      <w:r>
        <w:rPr>
          <w:color w:val="231F20"/>
          <w:spacing w:val="-8"/>
          <w:w w:val="105"/>
        </w:rPr>
        <w:t xml:space="preserve"> </w:t>
      </w:r>
      <w:r>
        <w:rPr>
          <w:color w:val="231F20"/>
          <w:w w:val="105"/>
        </w:rPr>
        <w:t>well-known port for HTTP trafﬁc is 80.</w:t>
      </w:r>
    </w:p>
    <w:p w14:paraId="13EDF759" w14:textId="77777777" w:rsidR="00375E0D" w:rsidRDefault="00375E0D">
      <w:pPr>
        <w:pStyle w:val="BodyText"/>
        <w:spacing w:before="7"/>
        <w:rPr>
          <w:sz w:val="22"/>
        </w:rPr>
      </w:pPr>
    </w:p>
    <w:p w14:paraId="13EDF75A" w14:textId="77777777" w:rsidR="00375E0D" w:rsidRDefault="00000000">
      <w:pPr>
        <w:pStyle w:val="BodyText"/>
        <w:spacing w:line="271" w:lineRule="auto"/>
        <w:ind w:left="2204" w:right="955" w:hanging="1"/>
        <w:jc w:val="both"/>
      </w:pPr>
      <w:r>
        <w:rPr>
          <w:color w:val="231F20"/>
        </w:rPr>
        <w:t>In</w:t>
      </w:r>
      <w:r>
        <w:rPr>
          <w:color w:val="231F20"/>
          <w:spacing w:val="-5"/>
        </w:rPr>
        <w:t xml:space="preserve"> </w:t>
      </w:r>
      <w:r>
        <w:rPr>
          <w:color w:val="231F20"/>
        </w:rPr>
        <w:t>the</w:t>
      </w:r>
      <w:r>
        <w:rPr>
          <w:color w:val="231F20"/>
          <w:spacing w:val="-5"/>
        </w:rPr>
        <w:t xml:space="preserve"> </w:t>
      </w:r>
      <w:r>
        <w:rPr>
          <w:color w:val="231F20"/>
        </w:rPr>
        <w:t>initial</w:t>
      </w:r>
      <w:r>
        <w:rPr>
          <w:color w:val="231F20"/>
          <w:spacing w:val="-5"/>
        </w:rPr>
        <w:t xml:space="preserve"> </w:t>
      </w:r>
      <w:r>
        <w:rPr>
          <w:color w:val="231F20"/>
        </w:rPr>
        <w:t>speciﬁcation</w:t>
      </w:r>
      <w:r>
        <w:rPr>
          <w:color w:val="231F20"/>
          <w:spacing w:val="-5"/>
        </w:rPr>
        <w:t xml:space="preserve"> </w:t>
      </w:r>
      <w:r>
        <w:rPr>
          <w:color w:val="231F20"/>
        </w:rPr>
        <w:t>of</w:t>
      </w:r>
      <w:r>
        <w:rPr>
          <w:color w:val="231F20"/>
          <w:spacing w:val="-5"/>
        </w:rPr>
        <w:t xml:space="preserve"> </w:t>
      </w:r>
      <w:r>
        <w:rPr>
          <w:color w:val="231F20"/>
        </w:rPr>
        <w:t>HTTP/1.0,</w:t>
      </w:r>
      <w:r>
        <w:rPr>
          <w:color w:val="231F20"/>
          <w:spacing w:val="-5"/>
        </w:rPr>
        <w:t xml:space="preserve"> </w:t>
      </w:r>
      <w:r>
        <w:rPr>
          <w:color w:val="231F20"/>
        </w:rPr>
        <w:t>described</w:t>
      </w:r>
      <w:r>
        <w:rPr>
          <w:color w:val="231F20"/>
          <w:spacing w:val="-5"/>
        </w:rPr>
        <w:t xml:space="preserve"> </w:t>
      </w:r>
      <w:r>
        <w:rPr>
          <w:color w:val="231F20"/>
        </w:rPr>
        <w:t>in</w:t>
      </w:r>
      <w:r>
        <w:rPr>
          <w:color w:val="231F20"/>
          <w:spacing w:val="-5"/>
        </w:rPr>
        <w:t xml:space="preserve"> </w:t>
      </w:r>
      <w:r>
        <w:rPr>
          <w:color w:val="231F20"/>
        </w:rPr>
        <w:t>RFC</w:t>
      </w:r>
      <w:r>
        <w:rPr>
          <w:color w:val="231F20"/>
          <w:spacing w:val="-5"/>
        </w:rPr>
        <w:t xml:space="preserve"> </w:t>
      </w:r>
      <w:r>
        <w:rPr>
          <w:color w:val="231F20"/>
        </w:rPr>
        <w:t>1945</w:t>
      </w:r>
      <w:r>
        <w:rPr>
          <w:color w:val="231F20"/>
          <w:spacing w:val="-5"/>
        </w:rPr>
        <w:t xml:space="preserve"> </w:t>
      </w:r>
      <w:r>
        <w:rPr>
          <w:color w:val="231F20"/>
        </w:rPr>
        <w:t>(Berners-Lee</w:t>
      </w:r>
      <w:r>
        <w:rPr>
          <w:color w:val="231F20"/>
          <w:spacing w:val="-5"/>
        </w:rPr>
        <w:t xml:space="preserve"> </w:t>
      </w:r>
      <w:r>
        <w:rPr>
          <w:color w:val="231F20"/>
        </w:rPr>
        <w:t>et</w:t>
      </w:r>
      <w:r>
        <w:rPr>
          <w:color w:val="231F20"/>
          <w:spacing w:val="-5"/>
        </w:rPr>
        <w:t xml:space="preserve"> </w:t>
      </w:r>
      <w:r>
        <w:rPr>
          <w:color w:val="231F20"/>
        </w:rPr>
        <w:t>al.,</w:t>
      </w:r>
      <w:r>
        <w:rPr>
          <w:color w:val="231F20"/>
          <w:spacing w:val="-5"/>
        </w:rPr>
        <w:t xml:space="preserve"> </w:t>
      </w:r>
      <w:r>
        <w:rPr>
          <w:color w:val="231F20"/>
        </w:rPr>
        <w:t>1996), every request by a client typically required the establishment of a new TCP connection.</w:t>
      </w:r>
    </w:p>
    <w:p w14:paraId="13EDF75B" w14:textId="77777777" w:rsidR="00375E0D" w:rsidRDefault="00375E0D">
      <w:pPr>
        <w:pStyle w:val="BodyText"/>
        <w:rPr>
          <w:sz w:val="24"/>
        </w:rPr>
      </w:pPr>
    </w:p>
    <w:p w14:paraId="13EDF75C" w14:textId="77777777" w:rsidR="00375E0D" w:rsidRDefault="00000000">
      <w:pPr>
        <w:pStyle w:val="Heading7"/>
        <w:ind w:left="2204"/>
        <w:jc w:val="left"/>
      </w:pPr>
      <w:r>
        <w:rPr>
          <w:color w:val="003946"/>
          <w:spacing w:val="-2"/>
          <w:w w:val="105"/>
        </w:rPr>
        <w:t>Content</w:t>
      </w:r>
    </w:p>
    <w:p w14:paraId="13EDF75D" w14:textId="77777777" w:rsidR="00375E0D" w:rsidRDefault="00375E0D">
      <w:pPr>
        <w:pStyle w:val="BodyText"/>
        <w:spacing w:before="10"/>
        <w:rPr>
          <w:sz w:val="26"/>
        </w:rPr>
      </w:pPr>
    </w:p>
    <w:p w14:paraId="13EDF75E" w14:textId="77777777" w:rsidR="00375E0D" w:rsidRDefault="00000000">
      <w:pPr>
        <w:pStyle w:val="BodyText"/>
        <w:spacing w:line="271" w:lineRule="auto"/>
        <w:ind w:left="2204" w:right="954" w:hanging="1"/>
        <w:jc w:val="both"/>
      </w:pPr>
      <w:r>
        <w:rPr>
          <w:color w:val="231F20"/>
        </w:rPr>
        <w:t>HTTP was designed for interaction with hypertext-based information systems. In essence, hypertext means text enriched with additional information, such as links to other text-based resources. HTML, as speciﬁed by RFC 2854 (Berners-Lee &amp; Connolly, 1995),</w:t>
      </w:r>
      <w:r>
        <w:rPr>
          <w:color w:val="231F20"/>
          <w:spacing w:val="-7"/>
        </w:rPr>
        <w:t xml:space="preserve"> </w:t>
      </w:r>
      <w:r>
        <w:rPr>
          <w:color w:val="231F20"/>
        </w:rPr>
        <w:t>and</w:t>
      </w:r>
      <w:r>
        <w:rPr>
          <w:color w:val="231F20"/>
          <w:spacing w:val="-7"/>
        </w:rPr>
        <w:t xml:space="preserve"> </w:t>
      </w:r>
      <w:r>
        <w:rPr>
          <w:color w:val="231F20"/>
        </w:rPr>
        <w:t>its</w:t>
      </w:r>
      <w:r>
        <w:rPr>
          <w:color w:val="231F20"/>
          <w:spacing w:val="-7"/>
        </w:rPr>
        <w:t xml:space="preserve"> </w:t>
      </w:r>
      <w:r>
        <w:rPr>
          <w:color w:val="231F20"/>
        </w:rPr>
        <w:t>successor</w:t>
      </w:r>
      <w:r>
        <w:rPr>
          <w:color w:val="231F20"/>
          <w:spacing w:val="-7"/>
        </w:rPr>
        <w:t xml:space="preserve"> </w:t>
      </w:r>
      <w:r>
        <w:rPr>
          <w:color w:val="231F20"/>
        </w:rPr>
        <w:t>versions</w:t>
      </w:r>
      <w:r>
        <w:rPr>
          <w:color w:val="231F20"/>
          <w:spacing w:val="-7"/>
        </w:rPr>
        <w:t xml:space="preserve"> </w:t>
      </w:r>
      <w:r>
        <w:rPr>
          <w:color w:val="231F20"/>
        </w:rPr>
        <w:t>maintained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World</w:t>
      </w:r>
      <w:r>
        <w:rPr>
          <w:color w:val="231F20"/>
          <w:spacing w:val="-7"/>
        </w:rPr>
        <w:t xml:space="preserve"> </w:t>
      </w:r>
      <w:r>
        <w:rPr>
          <w:color w:val="231F20"/>
        </w:rPr>
        <w:t>Wide</w:t>
      </w:r>
      <w:r>
        <w:rPr>
          <w:color w:val="231F20"/>
          <w:spacing w:val="-7"/>
        </w:rPr>
        <w:t xml:space="preserve"> </w:t>
      </w:r>
      <w:r>
        <w:rPr>
          <w:color w:val="231F20"/>
        </w:rPr>
        <w:t>Web</w:t>
      </w:r>
      <w:r>
        <w:rPr>
          <w:color w:val="231F20"/>
          <w:spacing w:val="-7"/>
        </w:rPr>
        <w:t xml:space="preserve"> </w:t>
      </w:r>
      <w:r>
        <w:rPr>
          <w:color w:val="231F20"/>
        </w:rPr>
        <w:t>Consortium</w:t>
      </w:r>
      <w:r>
        <w:rPr>
          <w:color w:val="231F20"/>
          <w:spacing w:val="-7"/>
        </w:rPr>
        <w:t xml:space="preserve"> </w:t>
      </w:r>
      <w:r>
        <w:rPr>
          <w:color w:val="231F20"/>
        </w:rPr>
        <w:t>(W3C) are the primary data format for hypertext.</w:t>
      </w:r>
    </w:p>
    <w:p w14:paraId="13EDF75F" w14:textId="77777777" w:rsidR="00375E0D" w:rsidRDefault="00375E0D">
      <w:pPr>
        <w:pStyle w:val="BodyText"/>
        <w:spacing w:before="8"/>
        <w:rPr>
          <w:sz w:val="22"/>
        </w:rPr>
      </w:pPr>
    </w:p>
    <w:p w14:paraId="13EDF760" w14:textId="77777777" w:rsidR="00375E0D" w:rsidRDefault="00000000">
      <w:pPr>
        <w:pStyle w:val="BodyText"/>
        <w:ind w:left="2204"/>
        <w:jc w:val="both"/>
      </w:pPr>
      <w:r>
        <w:rPr>
          <w:color w:val="231F20"/>
          <w:w w:val="105"/>
        </w:rPr>
        <w:t>Multipurpose</w:t>
      </w:r>
      <w:r>
        <w:rPr>
          <w:color w:val="231F20"/>
          <w:spacing w:val="-15"/>
          <w:w w:val="105"/>
        </w:rPr>
        <w:t xml:space="preserve"> </w:t>
      </w:r>
      <w:r>
        <w:rPr>
          <w:color w:val="231F20"/>
          <w:w w:val="105"/>
        </w:rPr>
        <w:t>Internet</w:t>
      </w:r>
      <w:r>
        <w:rPr>
          <w:color w:val="231F20"/>
          <w:spacing w:val="-15"/>
          <w:w w:val="105"/>
        </w:rPr>
        <w:t xml:space="preserve"> </w:t>
      </w:r>
      <w:r>
        <w:rPr>
          <w:color w:val="231F20"/>
          <w:w w:val="105"/>
        </w:rPr>
        <w:t>Mail</w:t>
      </w:r>
      <w:r>
        <w:rPr>
          <w:color w:val="231F20"/>
          <w:spacing w:val="-14"/>
          <w:w w:val="105"/>
        </w:rPr>
        <w:t xml:space="preserve"> </w:t>
      </w:r>
      <w:r>
        <w:rPr>
          <w:color w:val="231F20"/>
          <w:w w:val="105"/>
        </w:rPr>
        <w:t>Extensions</w:t>
      </w:r>
      <w:r>
        <w:rPr>
          <w:color w:val="231F20"/>
          <w:spacing w:val="-15"/>
          <w:w w:val="105"/>
        </w:rPr>
        <w:t xml:space="preserve"> </w:t>
      </w:r>
      <w:r>
        <w:rPr>
          <w:color w:val="231F20"/>
          <w:spacing w:val="-2"/>
          <w:w w:val="105"/>
        </w:rPr>
        <w:t>(MIME)</w:t>
      </w:r>
    </w:p>
    <w:p w14:paraId="13EDF761" w14:textId="77777777" w:rsidR="00375E0D" w:rsidRDefault="00000000">
      <w:pPr>
        <w:pStyle w:val="BodyText"/>
        <w:spacing w:before="30" w:line="271" w:lineRule="auto"/>
        <w:ind w:left="2204" w:right="954"/>
        <w:jc w:val="both"/>
      </w:pPr>
      <w:r>
        <w:rPr>
          <w:color w:val="231F20"/>
        </w:rPr>
        <w:t>Very early on, however, it was discovered that text-based resources aren’t sufﬁcient to represent the information that can be contained in information systems. HTTP makes use of the Multipurpose Internet Mail Extensions (MIME) scheme, which is described in RFC 1521 (</w:t>
      </w:r>
      <w:proofErr w:type="spellStart"/>
      <w:r>
        <w:rPr>
          <w:color w:val="231F20"/>
        </w:rPr>
        <w:t>Borenstein</w:t>
      </w:r>
      <w:proofErr w:type="spellEnd"/>
      <w:r>
        <w:rPr>
          <w:color w:val="231F20"/>
        </w:rPr>
        <w:t xml:space="preserve"> &amp; Freed, 1993) and its related documents. This allows HTTP exchanges to contain arbitrary data, with both parties aware of the type of data that is being exchanged.</w:t>
      </w:r>
    </w:p>
    <w:p w14:paraId="13EDF762" w14:textId="77777777" w:rsidR="00375E0D" w:rsidRDefault="00375E0D">
      <w:pPr>
        <w:pStyle w:val="BodyText"/>
        <w:spacing w:before="7"/>
        <w:rPr>
          <w:sz w:val="22"/>
        </w:rPr>
      </w:pPr>
    </w:p>
    <w:p w14:paraId="13EDF763" w14:textId="77777777" w:rsidR="00375E0D" w:rsidRDefault="00000000">
      <w:pPr>
        <w:pStyle w:val="BodyText"/>
        <w:spacing w:before="1" w:line="271" w:lineRule="auto"/>
        <w:ind w:left="2204" w:right="954" w:hanging="1"/>
        <w:jc w:val="both"/>
      </w:pPr>
      <w:r>
        <w:rPr>
          <w:color w:val="231F20"/>
          <w:w w:val="105"/>
        </w:rPr>
        <w:t>The</w:t>
      </w:r>
      <w:r>
        <w:rPr>
          <w:color w:val="231F20"/>
          <w:spacing w:val="-15"/>
          <w:w w:val="105"/>
        </w:rPr>
        <w:t xml:space="preserve"> </w:t>
      </w:r>
      <w:r>
        <w:rPr>
          <w:color w:val="231F20"/>
          <w:w w:val="105"/>
        </w:rPr>
        <w:t>variety</w:t>
      </w:r>
      <w:r>
        <w:rPr>
          <w:color w:val="231F20"/>
          <w:spacing w:val="-15"/>
          <w:w w:val="105"/>
        </w:rPr>
        <w:t xml:space="preserve"> </w:t>
      </w:r>
      <w:r>
        <w:rPr>
          <w:color w:val="231F20"/>
          <w:w w:val="105"/>
        </w:rPr>
        <w:t>of</w:t>
      </w:r>
      <w:r>
        <w:rPr>
          <w:color w:val="231F20"/>
          <w:spacing w:val="-14"/>
          <w:w w:val="105"/>
        </w:rPr>
        <w:t xml:space="preserve"> </w:t>
      </w:r>
      <w:r>
        <w:rPr>
          <w:color w:val="231F20"/>
          <w:w w:val="105"/>
        </w:rPr>
        <w:t>data</w:t>
      </w:r>
      <w:r>
        <w:rPr>
          <w:color w:val="231F20"/>
          <w:spacing w:val="-15"/>
          <w:w w:val="105"/>
        </w:rPr>
        <w:t xml:space="preserve"> </w:t>
      </w:r>
      <w:r>
        <w:rPr>
          <w:color w:val="231F20"/>
          <w:w w:val="105"/>
        </w:rPr>
        <w:t>has</w:t>
      </w:r>
      <w:r>
        <w:rPr>
          <w:color w:val="231F20"/>
          <w:spacing w:val="-14"/>
          <w:w w:val="105"/>
        </w:rPr>
        <w:t xml:space="preserve"> </w:t>
      </w:r>
      <w:r>
        <w:rPr>
          <w:color w:val="231F20"/>
          <w:w w:val="105"/>
        </w:rPr>
        <w:t>steadily</w:t>
      </w:r>
      <w:r>
        <w:rPr>
          <w:color w:val="231F20"/>
          <w:spacing w:val="-15"/>
          <w:w w:val="105"/>
        </w:rPr>
        <w:t xml:space="preserve"> </w:t>
      </w:r>
      <w:r>
        <w:rPr>
          <w:color w:val="231F20"/>
          <w:w w:val="105"/>
        </w:rPr>
        <w:t>increased</w:t>
      </w:r>
      <w:r>
        <w:rPr>
          <w:color w:val="231F20"/>
          <w:spacing w:val="-15"/>
          <w:w w:val="105"/>
        </w:rPr>
        <w:t xml:space="preserve"> </w:t>
      </w:r>
      <w:r>
        <w:rPr>
          <w:color w:val="231F20"/>
          <w:w w:val="105"/>
        </w:rPr>
        <w:t>ever</w:t>
      </w:r>
      <w:r>
        <w:rPr>
          <w:color w:val="231F20"/>
          <w:spacing w:val="-14"/>
          <w:w w:val="105"/>
        </w:rPr>
        <w:t xml:space="preserve"> </w:t>
      </w:r>
      <w:r>
        <w:rPr>
          <w:color w:val="231F20"/>
          <w:w w:val="105"/>
        </w:rPr>
        <w:t>since</w:t>
      </w:r>
      <w:r>
        <w:rPr>
          <w:color w:val="231F20"/>
          <w:spacing w:val="-15"/>
          <w:w w:val="105"/>
        </w:rPr>
        <w:t xml:space="preserve"> </w:t>
      </w:r>
      <w:r>
        <w:rPr>
          <w:color w:val="231F20"/>
          <w:w w:val="105"/>
        </w:rPr>
        <w:t>to</w:t>
      </w:r>
      <w:r>
        <w:rPr>
          <w:color w:val="231F20"/>
          <w:spacing w:val="-14"/>
          <w:w w:val="105"/>
        </w:rPr>
        <w:t xml:space="preserve"> </w:t>
      </w:r>
      <w:r>
        <w:rPr>
          <w:color w:val="231F20"/>
          <w:w w:val="105"/>
        </w:rPr>
        <w:t>include</w:t>
      </w:r>
      <w:r>
        <w:rPr>
          <w:color w:val="231F20"/>
          <w:spacing w:val="-15"/>
          <w:w w:val="105"/>
        </w:rPr>
        <w:t xml:space="preserve"> </w:t>
      </w:r>
      <w:r>
        <w:rPr>
          <w:color w:val="231F20"/>
          <w:w w:val="105"/>
        </w:rPr>
        <w:t>everything</w:t>
      </w:r>
      <w:r>
        <w:rPr>
          <w:color w:val="231F20"/>
          <w:spacing w:val="-15"/>
          <w:w w:val="105"/>
        </w:rPr>
        <w:t xml:space="preserve"> </w:t>
      </w:r>
      <w:r>
        <w:rPr>
          <w:color w:val="231F20"/>
          <w:w w:val="105"/>
        </w:rPr>
        <w:t>from</w:t>
      </w:r>
      <w:r>
        <w:rPr>
          <w:color w:val="231F20"/>
          <w:spacing w:val="-14"/>
          <w:w w:val="105"/>
        </w:rPr>
        <w:t xml:space="preserve"> </w:t>
      </w:r>
      <w:r>
        <w:rPr>
          <w:color w:val="231F20"/>
          <w:w w:val="105"/>
        </w:rPr>
        <w:t>image ﬁles</w:t>
      </w:r>
      <w:r>
        <w:rPr>
          <w:color w:val="231F20"/>
          <w:spacing w:val="-15"/>
          <w:w w:val="105"/>
        </w:rPr>
        <w:t xml:space="preserve"> </w:t>
      </w:r>
      <w:r>
        <w:rPr>
          <w:color w:val="231F20"/>
          <w:w w:val="105"/>
        </w:rPr>
        <w:t>to</w:t>
      </w:r>
      <w:r>
        <w:rPr>
          <w:color w:val="231F20"/>
          <w:spacing w:val="-15"/>
          <w:w w:val="105"/>
        </w:rPr>
        <w:t xml:space="preserve"> </w:t>
      </w:r>
      <w:r>
        <w:rPr>
          <w:color w:val="231F20"/>
          <w:w w:val="105"/>
        </w:rPr>
        <w:t>presentation</w:t>
      </w:r>
      <w:r>
        <w:rPr>
          <w:color w:val="231F20"/>
          <w:spacing w:val="-14"/>
          <w:w w:val="105"/>
        </w:rPr>
        <w:t xml:space="preserve"> </w:t>
      </w:r>
      <w:r>
        <w:rPr>
          <w:color w:val="231F20"/>
          <w:w w:val="105"/>
        </w:rPr>
        <w:t>information</w:t>
      </w:r>
      <w:r>
        <w:rPr>
          <w:color w:val="231F20"/>
          <w:spacing w:val="-15"/>
          <w:w w:val="105"/>
        </w:rPr>
        <w:t xml:space="preserve"> </w:t>
      </w:r>
      <w:r>
        <w:rPr>
          <w:color w:val="231F20"/>
          <w:w w:val="105"/>
        </w:rPr>
        <w:t>in</w:t>
      </w:r>
      <w:r>
        <w:rPr>
          <w:color w:val="231F20"/>
          <w:spacing w:val="-14"/>
          <w:w w:val="105"/>
        </w:rPr>
        <w:t xml:space="preserve"> </w:t>
      </w:r>
      <w:proofErr w:type="gramStart"/>
      <w:r>
        <w:rPr>
          <w:color w:val="231F20"/>
          <w:w w:val="105"/>
        </w:rPr>
        <w:t>style-sheet</w:t>
      </w:r>
      <w:proofErr w:type="gramEnd"/>
      <w:r>
        <w:rPr>
          <w:color w:val="231F20"/>
          <w:spacing w:val="-15"/>
          <w:w w:val="105"/>
        </w:rPr>
        <w:t xml:space="preserve"> </w:t>
      </w:r>
      <w:r>
        <w:rPr>
          <w:color w:val="231F20"/>
          <w:w w:val="105"/>
        </w:rPr>
        <w:t>ﬁles,</w:t>
      </w:r>
      <w:r>
        <w:rPr>
          <w:color w:val="231F20"/>
          <w:spacing w:val="-15"/>
          <w:w w:val="105"/>
        </w:rPr>
        <w:t xml:space="preserve"> </w:t>
      </w:r>
      <w:r>
        <w:rPr>
          <w:color w:val="231F20"/>
          <w:w w:val="105"/>
        </w:rPr>
        <w:t>and</w:t>
      </w:r>
      <w:r>
        <w:rPr>
          <w:color w:val="231F20"/>
          <w:spacing w:val="-14"/>
          <w:w w:val="105"/>
        </w:rPr>
        <w:t xml:space="preserve"> </w:t>
      </w:r>
      <w:r>
        <w:rPr>
          <w:color w:val="231F20"/>
          <w:w w:val="105"/>
        </w:rPr>
        <w:t>dynamic</w:t>
      </w:r>
      <w:r>
        <w:rPr>
          <w:color w:val="231F20"/>
          <w:spacing w:val="-15"/>
          <w:w w:val="105"/>
        </w:rPr>
        <w:t xml:space="preserve"> </w:t>
      </w:r>
      <w:r>
        <w:rPr>
          <w:color w:val="231F20"/>
          <w:w w:val="105"/>
        </w:rPr>
        <w:t>scripts</w:t>
      </w:r>
      <w:r>
        <w:rPr>
          <w:color w:val="231F20"/>
          <w:spacing w:val="-14"/>
          <w:w w:val="105"/>
        </w:rPr>
        <w:t xml:space="preserve"> </w:t>
      </w:r>
      <w:r>
        <w:rPr>
          <w:color w:val="231F20"/>
          <w:w w:val="105"/>
        </w:rPr>
        <w:t>executed</w:t>
      </w:r>
      <w:r>
        <w:rPr>
          <w:color w:val="231F20"/>
          <w:spacing w:val="-15"/>
          <w:w w:val="105"/>
        </w:rPr>
        <w:t xml:space="preserve"> </w:t>
      </w:r>
      <w:r>
        <w:rPr>
          <w:color w:val="231F20"/>
          <w:w w:val="105"/>
        </w:rPr>
        <w:t>on</w:t>
      </w:r>
      <w:r>
        <w:rPr>
          <w:color w:val="231F20"/>
          <w:spacing w:val="-15"/>
          <w:w w:val="105"/>
        </w:rPr>
        <w:t xml:space="preserve"> </w:t>
      </w:r>
      <w:r>
        <w:rPr>
          <w:color w:val="231F20"/>
          <w:w w:val="105"/>
        </w:rPr>
        <w:t>a user’s</w:t>
      </w:r>
      <w:r>
        <w:rPr>
          <w:color w:val="231F20"/>
          <w:spacing w:val="-12"/>
          <w:w w:val="105"/>
        </w:rPr>
        <w:t xml:space="preserve"> </w:t>
      </w:r>
      <w:r>
        <w:rPr>
          <w:color w:val="231F20"/>
          <w:w w:val="105"/>
        </w:rPr>
        <w:t>system</w:t>
      </w:r>
      <w:r>
        <w:rPr>
          <w:color w:val="231F20"/>
          <w:spacing w:val="-12"/>
          <w:w w:val="105"/>
        </w:rPr>
        <w:t xml:space="preserve"> </w:t>
      </w:r>
      <w:r>
        <w:rPr>
          <w:color w:val="231F20"/>
          <w:w w:val="105"/>
        </w:rPr>
        <w:t>to</w:t>
      </w:r>
      <w:r>
        <w:rPr>
          <w:color w:val="231F20"/>
          <w:spacing w:val="-12"/>
          <w:w w:val="105"/>
        </w:rPr>
        <w:t xml:space="preserve"> </w:t>
      </w:r>
      <w:r>
        <w:rPr>
          <w:color w:val="231F20"/>
          <w:w w:val="105"/>
        </w:rPr>
        <w:t>standardized</w:t>
      </w:r>
      <w:r>
        <w:rPr>
          <w:color w:val="231F20"/>
          <w:spacing w:val="-12"/>
          <w:w w:val="105"/>
        </w:rPr>
        <w:t xml:space="preserve"> </w:t>
      </w:r>
      <w:r>
        <w:rPr>
          <w:color w:val="231F20"/>
          <w:w w:val="105"/>
        </w:rPr>
        <w:t>representations</w:t>
      </w:r>
      <w:r>
        <w:rPr>
          <w:color w:val="231F20"/>
          <w:spacing w:val="-12"/>
          <w:w w:val="105"/>
        </w:rPr>
        <w:t xml:space="preserve"> </w:t>
      </w:r>
      <w:r>
        <w:rPr>
          <w:color w:val="231F20"/>
          <w:w w:val="105"/>
        </w:rPr>
        <w:t>of</w:t>
      </w:r>
      <w:r>
        <w:rPr>
          <w:color w:val="231F20"/>
          <w:spacing w:val="-12"/>
          <w:w w:val="105"/>
        </w:rPr>
        <w:t xml:space="preserve"> </w:t>
      </w:r>
      <w:r>
        <w:rPr>
          <w:color w:val="231F20"/>
          <w:w w:val="105"/>
        </w:rPr>
        <w:t>videos.</w:t>
      </w:r>
    </w:p>
    <w:p w14:paraId="13EDF764" w14:textId="77777777" w:rsidR="00375E0D" w:rsidRDefault="00375E0D">
      <w:pPr>
        <w:pStyle w:val="BodyText"/>
        <w:spacing w:before="11"/>
        <w:rPr>
          <w:sz w:val="13"/>
        </w:rPr>
      </w:pPr>
    </w:p>
    <w:p w14:paraId="13EDF765" w14:textId="77777777" w:rsidR="00375E0D" w:rsidRDefault="00375E0D">
      <w:pPr>
        <w:rPr>
          <w:sz w:val="13"/>
        </w:rPr>
        <w:sectPr w:rsidR="00375E0D">
          <w:pgSz w:w="11910" w:h="16840"/>
          <w:pgMar w:top="960" w:right="460" w:bottom="280" w:left="460" w:header="0" w:footer="0" w:gutter="0"/>
          <w:cols w:space="720"/>
        </w:sectPr>
      </w:pPr>
    </w:p>
    <w:p w14:paraId="13EDF766" w14:textId="77777777" w:rsidR="00375E0D" w:rsidRDefault="00375E0D">
      <w:pPr>
        <w:pStyle w:val="BodyText"/>
        <w:rPr>
          <w:sz w:val="22"/>
        </w:rPr>
      </w:pPr>
    </w:p>
    <w:p w14:paraId="13EDF767" w14:textId="77777777" w:rsidR="00375E0D" w:rsidRDefault="00375E0D">
      <w:pPr>
        <w:pStyle w:val="BodyText"/>
        <w:rPr>
          <w:sz w:val="22"/>
        </w:rPr>
      </w:pPr>
    </w:p>
    <w:p w14:paraId="13EDF768" w14:textId="77777777" w:rsidR="00375E0D" w:rsidRDefault="00000000">
      <w:pPr>
        <w:spacing w:before="133"/>
        <w:ind w:right="38"/>
        <w:jc w:val="right"/>
        <w:rPr>
          <w:sz w:val="18"/>
        </w:rPr>
      </w:pPr>
      <w:r>
        <w:rPr>
          <w:color w:val="231F20"/>
          <w:sz w:val="18"/>
        </w:rPr>
        <w:t>Uniform</w:t>
      </w:r>
      <w:r>
        <w:rPr>
          <w:color w:val="231F20"/>
          <w:spacing w:val="16"/>
          <w:sz w:val="18"/>
        </w:rPr>
        <w:t xml:space="preserve"> </w:t>
      </w:r>
      <w:r>
        <w:rPr>
          <w:color w:val="231F20"/>
          <w:spacing w:val="-2"/>
          <w:sz w:val="18"/>
        </w:rPr>
        <w:t>Resource</w:t>
      </w:r>
    </w:p>
    <w:p w14:paraId="13EDF769" w14:textId="77777777" w:rsidR="00375E0D" w:rsidRDefault="00000000">
      <w:pPr>
        <w:spacing w:before="53" w:line="302" w:lineRule="auto"/>
        <w:ind w:left="315" w:right="38" w:firstLine="679"/>
        <w:jc w:val="right"/>
        <w:rPr>
          <w:sz w:val="18"/>
        </w:rPr>
      </w:pPr>
      <w:r>
        <w:rPr>
          <w:color w:val="231F20"/>
          <w:spacing w:val="-2"/>
          <w:w w:val="105"/>
          <w:sz w:val="18"/>
        </w:rPr>
        <w:t xml:space="preserve">Identiﬁers </w:t>
      </w:r>
      <w:r>
        <w:rPr>
          <w:color w:val="808285"/>
          <w:spacing w:val="-2"/>
          <w:sz w:val="18"/>
        </w:rPr>
        <w:t>URIs</w:t>
      </w:r>
      <w:r>
        <w:rPr>
          <w:color w:val="808285"/>
          <w:spacing w:val="-13"/>
          <w:sz w:val="18"/>
        </w:rPr>
        <w:t xml:space="preserve"> </w:t>
      </w:r>
      <w:r>
        <w:rPr>
          <w:color w:val="808285"/>
          <w:spacing w:val="-2"/>
          <w:sz w:val="18"/>
        </w:rPr>
        <w:t>are</w:t>
      </w:r>
      <w:r>
        <w:rPr>
          <w:color w:val="808285"/>
          <w:spacing w:val="-10"/>
          <w:sz w:val="18"/>
        </w:rPr>
        <w:t xml:space="preserve"> </w:t>
      </w:r>
      <w:proofErr w:type="spellStart"/>
      <w:r>
        <w:rPr>
          <w:color w:val="808285"/>
          <w:spacing w:val="-2"/>
          <w:sz w:val="18"/>
        </w:rPr>
        <w:t>hierarchi</w:t>
      </w:r>
      <w:proofErr w:type="spellEnd"/>
      <w:r>
        <w:rPr>
          <w:color w:val="808285"/>
          <w:spacing w:val="-2"/>
          <w:sz w:val="18"/>
        </w:rPr>
        <w:t xml:space="preserve">- </w:t>
      </w:r>
      <w:proofErr w:type="spellStart"/>
      <w:r>
        <w:rPr>
          <w:color w:val="808285"/>
          <w:w w:val="105"/>
          <w:sz w:val="18"/>
        </w:rPr>
        <w:t>cally</w:t>
      </w:r>
      <w:proofErr w:type="spellEnd"/>
      <w:r>
        <w:rPr>
          <w:color w:val="808285"/>
          <w:w w:val="105"/>
          <w:sz w:val="18"/>
        </w:rPr>
        <w:t xml:space="preserve"> structured denominators of </w:t>
      </w:r>
      <w:r>
        <w:rPr>
          <w:color w:val="808285"/>
          <w:sz w:val="18"/>
        </w:rPr>
        <w:t xml:space="preserve">speciﬁc </w:t>
      </w:r>
      <w:r>
        <w:rPr>
          <w:color w:val="808285"/>
          <w:spacing w:val="-2"/>
          <w:sz w:val="18"/>
        </w:rPr>
        <w:t>resources.</w:t>
      </w:r>
    </w:p>
    <w:p w14:paraId="13EDF76A" w14:textId="77777777" w:rsidR="00375E0D" w:rsidRDefault="00000000">
      <w:pPr>
        <w:pStyle w:val="BodyText"/>
        <w:spacing w:before="99"/>
        <w:ind w:left="315"/>
        <w:jc w:val="both"/>
      </w:pPr>
      <w:r>
        <w:br w:type="column"/>
      </w:r>
      <w:r>
        <w:rPr>
          <w:color w:val="231F20"/>
        </w:rPr>
        <w:t>Uniform</w:t>
      </w:r>
      <w:r>
        <w:rPr>
          <w:color w:val="231F20"/>
          <w:spacing w:val="15"/>
        </w:rPr>
        <w:t xml:space="preserve"> </w:t>
      </w:r>
      <w:r>
        <w:rPr>
          <w:color w:val="231F20"/>
        </w:rPr>
        <w:t>Resource</w:t>
      </w:r>
      <w:r>
        <w:rPr>
          <w:color w:val="231F20"/>
          <w:spacing w:val="16"/>
        </w:rPr>
        <w:t xml:space="preserve"> </w:t>
      </w:r>
      <w:r>
        <w:rPr>
          <w:color w:val="231F20"/>
        </w:rPr>
        <w:t>Identiﬁers</w:t>
      </w:r>
      <w:r>
        <w:rPr>
          <w:color w:val="231F20"/>
          <w:spacing w:val="16"/>
        </w:rPr>
        <w:t xml:space="preserve"> </w:t>
      </w:r>
      <w:r>
        <w:rPr>
          <w:color w:val="231F20"/>
          <w:spacing w:val="-2"/>
        </w:rPr>
        <w:t>(URIs)</w:t>
      </w:r>
    </w:p>
    <w:p w14:paraId="13EDF76B" w14:textId="77777777" w:rsidR="00375E0D" w:rsidRDefault="00000000">
      <w:pPr>
        <w:pStyle w:val="BodyText"/>
        <w:spacing w:before="31" w:line="271" w:lineRule="auto"/>
        <w:ind w:left="315" w:right="953" w:hanging="1"/>
        <w:jc w:val="both"/>
      </w:pPr>
      <w:r>
        <w:rPr>
          <w:color w:val="231F20"/>
        </w:rPr>
        <w:t>To address the content that can be found in network-based information systems, a hierarchical scheme is used. HTTP employs Uniform Resource Identiﬁers (URIs), as deﬁned</w:t>
      </w:r>
      <w:r>
        <w:rPr>
          <w:color w:val="231F20"/>
          <w:spacing w:val="-6"/>
        </w:rPr>
        <w:t xml:space="preserve"> </w:t>
      </w:r>
      <w:r>
        <w:rPr>
          <w:color w:val="231F20"/>
        </w:rPr>
        <w:t>in</w:t>
      </w:r>
      <w:r>
        <w:rPr>
          <w:color w:val="231F20"/>
          <w:spacing w:val="-6"/>
        </w:rPr>
        <w:t xml:space="preserve"> </w:t>
      </w:r>
      <w:r>
        <w:rPr>
          <w:color w:val="231F20"/>
        </w:rPr>
        <w:t>RFC</w:t>
      </w:r>
      <w:r>
        <w:rPr>
          <w:color w:val="231F20"/>
          <w:spacing w:val="-6"/>
        </w:rPr>
        <w:t xml:space="preserve"> </w:t>
      </w:r>
      <w:r>
        <w:rPr>
          <w:color w:val="231F20"/>
        </w:rPr>
        <w:t>3986</w:t>
      </w:r>
      <w:r>
        <w:rPr>
          <w:color w:val="231F20"/>
          <w:spacing w:val="-6"/>
        </w:rPr>
        <w:t xml:space="preserve"> </w:t>
      </w:r>
      <w:r>
        <w:rPr>
          <w:color w:val="231F20"/>
        </w:rPr>
        <w:t>(Berners-Lee</w:t>
      </w:r>
      <w:r>
        <w:rPr>
          <w:color w:val="231F20"/>
          <w:spacing w:val="-6"/>
        </w:rPr>
        <w:t xml:space="preserve"> </w:t>
      </w:r>
      <w:r>
        <w:rPr>
          <w:color w:val="231F20"/>
        </w:rPr>
        <w:t>et</w:t>
      </w:r>
      <w:r>
        <w:rPr>
          <w:color w:val="231F20"/>
          <w:spacing w:val="-6"/>
        </w:rPr>
        <w:t xml:space="preserve"> </w:t>
      </w:r>
      <w:r>
        <w:rPr>
          <w:color w:val="231F20"/>
        </w:rPr>
        <w:t>al.,</w:t>
      </w:r>
      <w:r>
        <w:rPr>
          <w:color w:val="231F20"/>
          <w:spacing w:val="-6"/>
        </w:rPr>
        <w:t xml:space="preserve"> </w:t>
      </w:r>
      <w:r>
        <w:rPr>
          <w:color w:val="231F20"/>
        </w:rPr>
        <w:t>2005),</w:t>
      </w:r>
      <w:r>
        <w:rPr>
          <w:color w:val="231F20"/>
          <w:spacing w:val="-6"/>
        </w:rPr>
        <w:t xml:space="preserve"> </w:t>
      </w:r>
      <w:r>
        <w:rPr>
          <w:color w:val="231F20"/>
        </w:rPr>
        <w:t>to</w:t>
      </w:r>
      <w:r>
        <w:rPr>
          <w:color w:val="231F20"/>
          <w:spacing w:val="-6"/>
        </w:rPr>
        <w:t xml:space="preserve"> </w:t>
      </w:r>
      <w:r>
        <w:rPr>
          <w:color w:val="231F20"/>
        </w:rPr>
        <w:t>identify</w:t>
      </w:r>
      <w:r>
        <w:rPr>
          <w:color w:val="231F20"/>
          <w:spacing w:val="-6"/>
        </w:rPr>
        <w:t xml:space="preserve"> </w:t>
      </w:r>
      <w:r>
        <w:rPr>
          <w:color w:val="231F20"/>
        </w:rPr>
        <w:t>the</w:t>
      </w:r>
      <w:r>
        <w:rPr>
          <w:color w:val="231F20"/>
          <w:spacing w:val="-6"/>
        </w:rPr>
        <w:t xml:space="preserve"> </w:t>
      </w:r>
      <w:r>
        <w:rPr>
          <w:color w:val="231F20"/>
        </w:rPr>
        <w:t>content</w:t>
      </w:r>
      <w:r>
        <w:rPr>
          <w:color w:val="231F20"/>
          <w:spacing w:val="-6"/>
        </w:rPr>
        <w:t xml:space="preserve"> </w:t>
      </w:r>
      <w:r>
        <w:rPr>
          <w:color w:val="231F20"/>
        </w:rPr>
        <w:t>that</w:t>
      </w:r>
      <w:r>
        <w:rPr>
          <w:color w:val="231F20"/>
          <w:spacing w:val="-6"/>
        </w:rPr>
        <w:t xml:space="preserve"> </w:t>
      </w:r>
      <w:r>
        <w:rPr>
          <w:color w:val="231F20"/>
        </w:rPr>
        <w:t>is</w:t>
      </w:r>
      <w:r>
        <w:rPr>
          <w:color w:val="231F20"/>
          <w:spacing w:val="-6"/>
        </w:rPr>
        <w:t xml:space="preserve"> </w:t>
      </w:r>
      <w:r>
        <w:rPr>
          <w:color w:val="231F20"/>
        </w:rPr>
        <w:t>accessed</w:t>
      </w:r>
      <w:r>
        <w:rPr>
          <w:color w:val="231F20"/>
          <w:spacing w:val="-6"/>
        </w:rPr>
        <w:t xml:space="preserve"> </w:t>
      </w:r>
      <w:r>
        <w:rPr>
          <w:color w:val="231F20"/>
        </w:rPr>
        <w:t>in the information system. URIs consist of various components, including the following:</w:t>
      </w:r>
    </w:p>
    <w:p w14:paraId="13EDF76C" w14:textId="77777777" w:rsidR="00375E0D" w:rsidRDefault="00375E0D">
      <w:pPr>
        <w:pStyle w:val="BodyText"/>
        <w:spacing w:before="7"/>
        <w:rPr>
          <w:sz w:val="22"/>
        </w:rPr>
      </w:pPr>
    </w:p>
    <w:p w14:paraId="13EDF76D" w14:textId="77777777" w:rsidR="00375E0D" w:rsidRDefault="00000000">
      <w:pPr>
        <w:pStyle w:val="ListParagraph"/>
        <w:numPr>
          <w:ilvl w:val="0"/>
          <w:numId w:val="28"/>
        </w:numPr>
        <w:tabs>
          <w:tab w:val="left" w:pos="595"/>
          <w:tab w:val="left" w:pos="596"/>
        </w:tabs>
        <w:spacing w:line="271" w:lineRule="auto"/>
        <w:ind w:right="966"/>
        <w:rPr>
          <w:sz w:val="20"/>
        </w:rPr>
      </w:pPr>
      <w:r>
        <w:rPr>
          <w:color w:val="231F20"/>
          <w:sz w:val="20"/>
        </w:rPr>
        <w:t xml:space="preserve">a character string that denotes the scheme for accessing the information, e.g., “http”, </w:t>
      </w:r>
      <w:r>
        <w:rPr>
          <w:color w:val="231F20"/>
          <w:w w:val="105"/>
          <w:sz w:val="20"/>
        </w:rPr>
        <w:t>followed by “:”</w:t>
      </w:r>
    </w:p>
    <w:p w14:paraId="13EDF76E" w14:textId="77777777" w:rsidR="00375E0D" w:rsidRDefault="00000000">
      <w:pPr>
        <w:pStyle w:val="ListParagraph"/>
        <w:numPr>
          <w:ilvl w:val="0"/>
          <w:numId w:val="28"/>
        </w:numPr>
        <w:tabs>
          <w:tab w:val="left" w:pos="595"/>
          <w:tab w:val="left" w:pos="596"/>
        </w:tabs>
        <w:ind w:hanging="281"/>
        <w:rPr>
          <w:sz w:val="20"/>
        </w:rPr>
      </w:pPr>
      <w:r>
        <w:rPr>
          <w:color w:val="231F20"/>
          <w:sz w:val="20"/>
        </w:rPr>
        <w:t>one</w:t>
      </w:r>
      <w:r>
        <w:rPr>
          <w:color w:val="231F20"/>
          <w:spacing w:val="6"/>
          <w:sz w:val="20"/>
        </w:rPr>
        <w:t xml:space="preserve"> </w:t>
      </w:r>
      <w:r>
        <w:rPr>
          <w:color w:val="231F20"/>
          <w:sz w:val="20"/>
        </w:rPr>
        <w:t>or</w:t>
      </w:r>
      <w:r>
        <w:rPr>
          <w:color w:val="231F20"/>
          <w:spacing w:val="7"/>
          <w:sz w:val="20"/>
        </w:rPr>
        <w:t xml:space="preserve"> </w:t>
      </w:r>
      <w:r>
        <w:rPr>
          <w:color w:val="231F20"/>
          <w:sz w:val="20"/>
        </w:rPr>
        <w:t>more</w:t>
      </w:r>
      <w:r>
        <w:rPr>
          <w:color w:val="231F20"/>
          <w:spacing w:val="7"/>
          <w:sz w:val="20"/>
        </w:rPr>
        <w:t xml:space="preserve"> </w:t>
      </w:r>
      <w:r>
        <w:rPr>
          <w:color w:val="231F20"/>
          <w:sz w:val="20"/>
        </w:rPr>
        <w:t>parts</w:t>
      </w:r>
      <w:r>
        <w:rPr>
          <w:color w:val="231F20"/>
          <w:spacing w:val="7"/>
          <w:sz w:val="20"/>
        </w:rPr>
        <w:t xml:space="preserve"> </w:t>
      </w:r>
      <w:r>
        <w:rPr>
          <w:color w:val="231F20"/>
          <w:sz w:val="20"/>
        </w:rPr>
        <w:t>denoting</w:t>
      </w:r>
      <w:r>
        <w:rPr>
          <w:color w:val="231F20"/>
          <w:spacing w:val="7"/>
          <w:sz w:val="20"/>
        </w:rPr>
        <w:t xml:space="preserve"> </w:t>
      </w:r>
      <w:r>
        <w:rPr>
          <w:color w:val="231F20"/>
          <w:sz w:val="20"/>
        </w:rPr>
        <w:t>a</w:t>
      </w:r>
      <w:r>
        <w:rPr>
          <w:color w:val="231F20"/>
          <w:spacing w:val="7"/>
          <w:sz w:val="20"/>
        </w:rPr>
        <w:t xml:space="preserve"> </w:t>
      </w:r>
      <w:r>
        <w:rPr>
          <w:color w:val="231F20"/>
          <w:sz w:val="20"/>
        </w:rPr>
        <w:t>speciﬁc</w:t>
      </w:r>
      <w:r>
        <w:rPr>
          <w:color w:val="231F20"/>
          <w:spacing w:val="6"/>
          <w:sz w:val="20"/>
        </w:rPr>
        <w:t xml:space="preserve"> </w:t>
      </w:r>
      <w:r>
        <w:rPr>
          <w:color w:val="231F20"/>
          <w:sz w:val="20"/>
        </w:rPr>
        <w:t>location</w:t>
      </w:r>
      <w:r>
        <w:rPr>
          <w:color w:val="231F20"/>
          <w:spacing w:val="7"/>
          <w:sz w:val="20"/>
        </w:rPr>
        <w:t xml:space="preserve"> </w:t>
      </w:r>
      <w:r>
        <w:rPr>
          <w:color w:val="231F20"/>
          <w:sz w:val="20"/>
        </w:rPr>
        <w:t>in</w:t>
      </w:r>
      <w:r>
        <w:rPr>
          <w:color w:val="231F20"/>
          <w:spacing w:val="7"/>
          <w:sz w:val="20"/>
        </w:rPr>
        <w:t xml:space="preserve"> </w:t>
      </w:r>
      <w:r>
        <w:rPr>
          <w:color w:val="231F20"/>
          <w:sz w:val="20"/>
        </w:rPr>
        <w:t>a</w:t>
      </w:r>
      <w:r>
        <w:rPr>
          <w:color w:val="231F20"/>
          <w:spacing w:val="7"/>
          <w:sz w:val="20"/>
        </w:rPr>
        <w:t xml:space="preserve"> </w:t>
      </w:r>
      <w:r>
        <w:rPr>
          <w:color w:val="231F20"/>
          <w:sz w:val="20"/>
        </w:rPr>
        <w:t>hierarchy,</w:t>
      </w:r>
      <w:r>
        <w:rPr>
          <w:color w:val="231F20"/>
          <w:spacing w:val="7"/>
          <w:sz w:val="20"/>
        </w:rPr>
        <w:t xml:space="preserve"> </w:t>
      </w:r>
      <w:r>
        <w:rPr>
          <w:color w:val="231F20"/>
          <w:sz w:val="20"/>
        </w:rPr>
        <w:t>beginning</w:t>
      </w:r>
      <w:r>
        <w:rPr>
          <w:color w:val="231F20"/>
          <w:spacing w:val="7"/>
          <w:sz w:val="20"/>
        </w:rPr>
        <w:t xml:space="preserve"> </w:t>
      </w:r>
      <w:r>
        <w:rPr>
          <w:color w:val="231F20"/>
          <w:sz w:val="20"/>
        </w:rPr>
        <w:t>with</w:t>
      </w:r>
      <w:r>
        <w:rPr>
          <w:color w:val="231F20"/>
          <w:spacing w:val="7"/>
          <w:sz w:val="20"/>
        </w:rPr>
        <w:t xml:space="preserve"> </w:t>
      </w:r>
      <w:r>
        <w:rPr>
          <w:color w:val="231F20"/>
          <w:spacing w:val="-2"/>
          <w:sz w:val="20"/>
        </w:rPr>
        <w:t>either</w:t>
      </w:r>
    </w:p>
    <w:p w14:paraId="13EDF76F" w14:textId="77777777" w:rsidR="00375E0D" w:rsidRDefault="00000000">
      <w:pPr>
        <w:pStyle w:val="ListParagraph"/>
        <w:numPr>
          <w:ilvl w:val="1"/>
          <w:numId w:val="28"/>
        </w:numPr>
        <w:tabs>
          <w:tab w:val="left" w:pos="875"/>
          <w:tab w:val="left" w:pos="876"/>
        </w:tabs>
        <w:spacing w:before="30"/>
        <w:ind w:hanging="281"/>
        <w:rPr>
          <w:sz w:val="20"/>
        </w:rPr>
      </w:pPr>
      <w:r>
        <w:rPr>
          <w:color w:val="231F20"/>
          <w:sz w:val="20"/>
        </w:rPr>
        <w:t>“//”</w:t>
      </w:r>
      <w:r>
        <w:rPr>
          <w:color w:val="231F20"/>
          <w:spacing w:val="1"/>
          <w:sz w:val="20"/>
        </w:rPr>
        <w:t xml:space="preserve"> </w:t>
      </w:r>
      <w:r>
        <w:rPr>
          <w:color w:val="231F20"/>
          <w:sz w:val="20"/>
        </w:rPr>
        <w:t>to</w:t>
      </w:r>
      <w:r>
        <w:rPr>
          <w:color w:val="231F20"/>
          <w:spacing w:val="1"/>
          <w:sz w:val="20"/>
        </w:rPr>
        <w:t xml:space="preserve"> </w:t>
      </w:r>
      <w:r>
        <w:rPr>
          <w:color w:val="231F20"/>
          <w:sz w:val="20"/>
        </w:rPr>
        <w:t>denote</w:t>
      </w:r>
      <w:r>
        <w:rPr>
          <w:color w:val="231F20"/>
          <w:spacing w:val="2"/>
          <w:sz w:val="20"/>
        </w:rPr>
        <w:t xml:space="preserve"> </w:t>
      </w:r>
      <w:r>
        <w:rPr>
          <w:color w:val="231F20"/>
          <w:sz w:val="20"/>
        </w:rPr>
        <w:t>an</w:t>
      </w:r>
      <w:r>
        <w:rPr>
          <w:color w:val="231F20"/>
          <w:spacing w:val="1"/>
          <w:sz w:val="20"/>
        </w:rPr>
        <w:t xml:space="preserve"> </w:t>
      </w:r>
      <w:r>
        <w:rPr>
          <w:color w:val="231F20"/>
          <w:sz w:val="20"/>
        </w:rPr>
        <w:t>“authority,”</w:t>
      </w:r>
      <w:r>
        <w:rPr>
          <w:color w:val="231F20"/>
          <w:spacing w:val="2"/>
          <w:sz w:val="20"/>
        </w:rPr>
        <w:t xml:space="preserve"> </w:t>
      </w:r>
      <w:r>
        <w:rPr>
          <w:color w:val="231F20"/>
          <w:sz w:val="20"/>
        </w:rPr>
        <w:t>such</w:t>
      </w:r>
      <w:r>
        <w:rPr>
          <w:color w:val="231F20"/>
          <w:spacing w:val="1"/>
          <w:sz w:val="20"/>
        </w:rPr>
        <w:t xml:space="preserve"> </w:t>
      </w:r>
      <w:r>
        <w:rPr>
          <w:color w:val="231F20"/>
          <w:sz w:val="20"/>
        </w:rPr>
        <w:t>as</w:t>
      </w:r>
      <w:r>
        <w:rPr>
          <w:color w:val="231F20"/>
          <w:spacing w:val="1"/>
          <w:sz w:val="20"/>
        </w:rPr>
        <w:t xml:space="preserve"> </w:t>
      </w:r>
      <w:r>
        <w:rPr>
          <w:color w:val="231F20"/>
          <w:sz w:val="20"/>
        </w:rPr>
        <w:t>an</w:t>
      </w:r>
      <w:r>
        <w:rPr>
          <w:color w:val="231F20"/>
          <w:spacing w:val="2"/>
          <w:sz w:val="20"/>
        </w:rPr>
        <w:t xml:space="preserve"> </w:t>
      </w:r>
      <w:r>
        <w:rPr>
          <w:color w:val="231F20"/>
          <w:sz w:val="20"/>
        </w:rPr>
        <w:t>FQDN,</w:t>
      </w:r>
      <w:r>
        <w:rPr>
          <w:color w:val="231F20"/>
          <w:spacing w:val="1"/>
          <w:sz w:val="20"/>
        </w:rPr>
        <w:t xml:space="preserve"> </w:t>
      </w:r>
      <w:r>
        <w:rPr>
          <w:color w:val="231F20"/>
          <w:spacing w:val="-5"/>
          <w:sz w:val="20"/>
        </w:rPr>
        <w:t>or</w:t>
      </w:r>
    </w:p>
    <w:p w14:paraId="13EDF770" w14:textId="77777777" w:rsidR="00375E0D" w:rsidRDefault="00000000">
      <w:pPr>
        <w:pStyle w:val="ListParagraph"/>
        <w:numPr>
          <w:ilvl w:val="1"/>
          <w:numId w:val="28"/>
        </w:numPr>
        <w:tabs>
          <w:tab w:val="left" w:pos="875"/>
          <w:tab w:val="left" w:pos="876"/>
        </w:tabs>
        <w:spacing w:before="30"/>
        <w:ind w:hanging="281"/>
        <w:rPr>
          <w:sz w:val="20"/>
        </w:rPr>
      </w:pPr>
      <w:r>
        <w:rPr>
          <w:color w:val="231F20"/>
          <w:w w:val="105"/>
          <w:sz w:val="20"/>
        </w:rPr>
        <w:t>“/”</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signify</w:t>
      </w:r>
      <w:r>
        <w:rPr>
          <w:color w:val="231F20"/>
          <w:spacing w:val="-8"/>
          <w:w w:val="105"/>
          <w:sz w:val="20"/>
        </w:rPr>
        <w:t xml:space="preserve"> </w:t>
      </w:r>
      <w:r>
        <w:rPr>
          <w:color w:val="231F20"/>
          <w:w w:val="105"/>
          <w:sz w:val="20"/>
        </w:rPr>
        <w:t>a</w:t>
      </w:r>
      <w:r>
        <w:rPr>
          <w:color w:val="231F20"/>
          <w:spacing w:val="-7"/>
          <w:w w:val="105"/>
          <w:sz w:val="20"/>
        </w:rPr>
        <w:t xml:space="preserve"> </w:t>
      </w:r>
      <w:r>
        <w:rPr>
          <w:color w:val="231F20"/>
          <w:w w:val="105"/>
          <w:sz w:val="20"/>
        </w:rPr>
        <w:t>subordinate</w:t>
      </w:r>
      <w:r>
        <w:rPr>
          <w:color w:val="231F20"/>
          <w:spacing w:val="-8"/>
          <w:w w:val="105"/>
          <w:sz w:val="20"/>
        </w:rPr>
        <w:t xml:space="preserve"> </w:t>
      </w:r>
      <w:r>
        <w:rPr>
          <w:color w:val="231F20"/>
          <w:w w:val="105"/>
          <w:sz w:val="20"/>
        </w:rPr>
        <w:t>path</w:t>
      </w:r>
      <w:r>
        <w:rPr>
          <w:color w:val="231F20"/>
          <w:spacing w:val="-8"/>
          <w:w w:val="105"/>
          <w:sz w:val="20"/>
        </w:rPr>
        <w:t xml:space="preserve"> </w:t>
      </w:r>
      <w:r>
        <w:rPr>
          <w:color w:val="231F20"/>
          <w:spacing w:val="-2"/>
          <w:w w:val="105"/>
          <w:sz w:val="20"/>
        </w:rPr>
        <w:t>element.</w:t>
      </w:r>
    </w:p>
    <w:p w14:paraId="13EDF771" w14:textId="77777777" w:rsidR="00375E0D" w:rsidRDefault="00000000">
      <w:pPr>
        <w:pStyle w:val="ListParagraph"/>
        <w:numPr>
          <w:ilvl w:val="0"/>
          <w:numId w:val="28"/>
        </w:numPr>
        <w:tabs>
          <w:tab w:val="left" w:pos="595"/>
          <w:tab w:val="left" w:pos="596"/>
        </w:tabs>
        <w:spacing w:before="30"/>
        <w:ind w:hanging="281"/>
        <w:rPr>
          <w:sz w:val="20"/>
        </w:rPr>
      </w:pPr>
      <w:r>
        <w:rPr>
          <w:color w:val="231F20"/>
          <w:sz w:val="20"/>
        </w:rPr>
        <w:t>an</w:t>
      </w:r>
      <w:r>
        <w:rPr>
          <w:color w:val="231F20"/>
          <w:spacing w:val="10"/>
          <w:sz w:val="20"/>
        </w:rPr>
        <w:t xml:space="preserve"> </w:t>
      </w:r>
      <w:r>
        <w:rPr>
          <w:color w:val="231F20"/>
          <w:sz w:val="20"/>
        </w:rPr>
        <w:t>optional</w:t>
      </w:r>
      <w:r>
        <w:rPr>
          <w:color w:val="231F20"/>
          <w:spacing w:val="10"/>
          <w:sz w:val="20"/>
        </w:rPr>
        <w:t xml:space="preserve"> </w:t>
      </w:r>
      <w:r>
        <w:rPr>
          <w:color w:val="231F20"/>
          <w:sz w:val="20"/>
        </w:rPr>
        <w:t>query</w:t>
      </w:r>
      <w:r>
        <w:rPr>
          <w:color w:val="231F20"/>
          <w:spacing w:val="10"/>
          <w:sz w:val="20"/>
        </w:rPr>
        <w:t xml:space="preserve"> </w:t>
      </w:r>
      <w:r>
        <w:rPr>
          <w:color w:val="231F20"/>
          <w:sz w:val="20"/>
        </w:rPr>
        <w:t>part</w:t>
      </w:r>
      <w:r>
        <w:rPr>
          <w:color w:val="231F20"/>
          <w:spacing w:val="10"/>
          <w:sz w:val="20"/>
        </w:rPr>
        <w:t xml:space="preserve"> </w:t>
      </w:r>
      <w:r>
        <w:rPr>
          <w:color w:val="231F20"/>
          <w:sz w:val="20"/>
        </w:rPr>
        <w:t>that</w:t>
      </w:r>
      <w:r>
        <w:rPr>
          <w:color w:val="231F20"/>
          <w:spacing w:val="10"/>
          <w:sz w:val="20"/>
        </w:rPr>
        <w:t xml:space="preserve"> </w:t>
      </w:r>
      <w:r>
        <w:rPr>
          <w:color w:val="231F20"/>
          <w:sz w:val="20"/>
        </w:rPr>
        <w:t>is</w:t>
      </w:r>
      <w:r>
        <w:rPr>
          <w:color w:val="231F20"/>
          <w:spacing w:val="10"/>
          <w:sz w:val="20"/>
        </w:rPr>
        <w:t xml:space="preserve"> </w:t>
      </w:r>
      <w:r>
        <w:rPr>
          <w:color w:val="231F20"/>
          <w:sz w:val="20"/>
        </w:rPr>
        <w:t>preﬁxed</w:t>
      </w:r>
      <w:r>
        <w:rPr>
          <w:color w:val="231F20"/>
          <w:spacing w:val="10"/>
          <w:sz w:val="20"/>
        </w:rPr>
        <w:t xml:space="preserve"> </w:t>
      </w:r>
      <w:r>
        <w:rPr>
          <w:color w:val="231F20"/>
          <w:sz w:val="20"/>
        </w:rPr>
        <w:t>by</w:t>
      </w:r>
      <w:r>
        <w:rPr>
          <w:color w:val="231F20"/>
          <w:spacing w:val="11"/>
          <w:sz w:val="20"/>
        </w:rPr>
        <w:t xml:space="preserve"> </w:t>
      </w:r>
      <w:r>
        <w:rPr>
          <w:color w:val="231F20"/>
          <w:sz w:val="20"/>
        </w:rPr>
        <w:t>a</w:t>
      </w:r>
      <w:r>
        <w:rPr>
          <w:color w:val="231F20"/>
          <w:spacing w:val="10"/>
          <w:sz w:val="20"/>
        </w:rPr>
        <w:t xml:space="preserve"> </w:t>
      </w:r>
      <w:r>
        <w:rPr>
          <w:color w:val="231F20"/>
          <w:spacing w:val="-5"/>
          <w:sz w:val="20"/>
        </w:rPr>
        <w:t>“?”</w:t>
      </w:r>
    </w:p>
    <w:p w14:paraId="13EDF772" w14:textId="77777777" w:rsidR="00375E0D" w:rsidRDefault="00000000">
      <w:pPr>
        <w:pStyle w:val="ListParagraph"/>
        <w:numPr>
          <w:ilvl w:val="0"/>
          <w:numId w:val="28"/>
        </w:numPr>
        <w:tabs>
          <w:tab w:val="left" w:pos="595"/>
          <w:tab w:val="left" w:pos="596"/>
        </w:tabs>
        <w:spacing w:before="30"/>
        <w:ind w:hanging="281"/>
        <w:rPr>
          <w:sz w:val="20"/>
        </w:rPr>
      </w:pPr>
      <w:r>
        <w:rPr>
          <w:color w:val="231F20"/>
          <w:sz w:val="20"/>
        </w:rPr>
        <w:t>an</w:t>
      </w:r>
      <w:r>
        <w:rPr>
          <w:color w:val="231F20"/>
          <w:spacing w:val="11"/>
          <w:sz w:val="20"/>
        </w:rPr>
        <w:t xml:space="preserve"> </w:t>
      </w:r>
      <w:r>
        <w:rPr>
          <w:color w:val="231F20"/>
          <w:sz w:val="20"/>
        </w:rPr>
        <w:t>optional</w:t>
      </w:r>
      <w:r>
        <w:rPr>
          <w:color w:val="231F20"/>
          <w:spacing w:val="12"/>
          <w:sz w:val="20"/>
        </w:rPr>
        <w:t xml:space="preserve"> </w:t>
      </w:r>
      <w:r>
        <w:rPr>
          <w:color w:val="231F20"/>
          <w:sz w:val="20"/>
        </w:rPr>
        <w:t>identiﬁer</w:t>
      </w:r>
      <w:r>
        <w:rPr>
          <w:color w:val="231F20"/>
          <w:spacing w:val="12"/>
          <w:sz w:val="20"/>
        </w:rPr>
        <w:t xml:space="preserve"> </w:t>
      </w:r>
      <w:r>
        <w:rPr>
          <w:color w:val="231F20"/>
          <w:sz w:val="20"/>
        </w:rPr>
        <w:t>of</w:t>
      </w:r>
      <w:r>
        <w:rPr>
          <w:color w:val="231F20"/>
          <w:spacing w:val="12"/>
          <w:sz w:val="20"/>
        </w:rPr>
        <w:t xml:space="preserve"> </w:t>
      </w:r>
      <w:r>
        <w:rPr>
          <w:color w:val="231F20"/>
          <w:sz w:val="20"/>
        </w:rPr>
        <w:t>a</w:t>
      </w:r>
      <w:r>
        <w:rPr>
          <w:color w:val="231F20"/>
          <w:spacing w:val="12"/>
          <w:sz w:val="20"/>
        </w:rPr>
        <w:t xml:space="preserve"> </w:t>
      </w:r>
      <w:r>
        <w:rPr>
          <w:color w:val="231F20"/>
          <w:sz w:val="20"/>
        </w:rPr>
        <w:t>fragment,</w:t>
      </w:r>
      <w:r>
        <w:rPr>
          <w:color w:val="231F20"/>
          <w:spacing w:val="12"/>
          <w:sz w:val="20"/>
        </w:rPr>
        <w:t xml:space="preserve"> </w:t>
      </w:r>
      <w:r>
        <w:rPr>
          <w:color w:val="231F20"/>
          <w:sz w:val="20"/>
        </w:rPr>
        <w:t>preﬁxed</w:t>
      </w:r>
      <w:r>
        <w:rPr>
          <w:color w:val="231F20"/>
          <w:spacing w:val="12"/>
          <w:sz w:val="20"/>
        </w:rPr>
        <w:t xml:space="preserve"> </w:t>
      </w:r>
      <w:r>
        <w:rPr>
          <w:color w:val="231F20"/>
          <w:sz w:val="20"/>
        </w:rPr>
        <w:t>by</w:t>
      </w:r>
      <w:r>
        <w:rPr>
          <w:color w:val="231F20"/>
          <w:spacing w:val="12"/>
          <w:sz w:val="20"/>
        </w:rPr>
        <w:t xml:space="preserve"> </w:t>
      </w:r>
      <w:r>
        <w:rPr>
          <w:color w:val="231F20"/>
          <w:spacing w:val="-5"/>
          <w:sz w:val="20"/>
        </w:rPr>
        <w:t>“#”</w:t>
      </w:r>
    </w:p>
    <w:p w14:paraId="13EDF773" w14:textId="77777777" w:rsidR="00375E0D" w:rsidRDefault="00375E0D">
      <w:pPr>
        <w:rPr>
          <w:sz w:val="20"/>
        </w:rPr>
        <w:sectPr w:rsidR="00375E0D">
          <w:type w:val="continuous"/>
          <w:pgSz w:w="11910" w:h="16840"/>
          <w:pgMar w:top="1920" w:right="460" w:bottom="280" w:left="460" w:header="0" w:footer="0" w:gutter="0"/>
          <w:cols w:num="2" w:space="720" w:equalWidth="0">
            <w:col w:w="1848" w:space="41"/>
            <w:col w:w="9101"/>
          </w:cols>
        </w:sectPr>
      </w:pPr>
    </w:p>
    <w:p w14:paraId="13EDF774" w14:textId="77777777" w:rsidR="00375E0D" w:rsidRDefault="00375E0D">
      <w:pPr>
        <w:pStyle w:val="BodyText"/>
      </w:pPr>
    </w:p>
    <w:p w14:paraId="13EDF775" w14:textId="77777777" w:rsidR="00375E0D" w:rsidRDefault="00375E0D">
      <w:pPr>
        <w:pStyle w:val="BodyText"/>
        <w:spacing w:before="5"/>
      </w:pPr>
    </w:p>
    <w:p w14:paraId="13EDF776" w14:textId="77777777" w:rsidR="00375E0D" w:rsidRDefault="00000000">
      <w:pPr>
        <w:ind w:left="957"/>
        <w:rPr>
          <w:sz w:val="18"/>
        </w:rPr>
      </w:pPr>
      <w:r>
        <w:rPr>
          <w:color w:val="003946"/>
          <w:sz w:val="18"/>
        </w:rPr>
        <w:t>Common</w:t>
      </w:r>
      <w:r>
        <w:rPr>
          <w:color w:val="003946"/>
          <w:spacing w:val="-9"/>
          <w:sz w:val="18"/>
        </w:rPr>
        <w:t xml:space="preserve"> </w:t>
      </w:r>
      <w:r>
        <w:rPr>
          <w:color w:val="003946"/>
          <w:sz w:val="18"/>
        </w:rPr>
        <w:t>Application-Layer</w:t>
      </w:r>
      <w:r>
        <w:rPr>
          <w:color w:val="003946"/>
          <w:spacing w:val="-8"/>
          <w:sz w:val="18"/>
        </w:rPr>
        <w:t xml:space="preserve"> </w:t>
      </w:r>
      <w:r>
        <w:rPr>
          <w:color w:val="003946"/>
          <w:spacing w:val="-2"/>
          <w:sz w:val="18"/>
        </w:rPr>
        <w:t>Protocols</w:t>
      </w:r>
    </w:p>
    <w:p w14:paraId="13EDF777" w14:textId="77777777" w:rsidR="00375E0D" w:rsidRDefault="00375E0D">
      <w:pPr>
        <w:pStyle w:val="BodyText"/>
      </w:pPr>
    </w:p>
    <w:p w14:paraId="13EDF778" w14:textId="77777777" w:rsidR="00375E0D" w:rsidRDefault="00375E0D">
      <w:pPr>
        <w:pStyle w:val="BodyText"/>
      </w:pPr>
    </w:p>
    <w:p w14:paraId="13EDF779" w14:textId="77777777" w:rsidR="00375E0D" w:rsidRDefault="00375E0D">
      <w:pPr>
        <w:pStyle w:val="BodyText"/>
      </w:pPr>
    </w:p>
    <w:p w14:paraId="13EDF77A" w14:textId="77777777" w:rsidR="00375E0D" w:rsidRDefault="00375E0D">
      <w:pPr>
        <w:pStyle w:val="BodyText"/>
      </w:pPr>
    </w:p>
    <w:p w14:paraId="13EDF77B" w14:textId="77777777" w:rsidR="00375E0D" w:rsidRDefault="00375E0D">
      <w:pPr>
        <w:pStyle w:val="BodyText"/>
      </w:pPr>
    </w:p>
    <w:p w14:paraId="13EDF77C" w14:textId="77777777" w:rsidR="00375E0D" w:rsidRDefault="00375E0D">
      <w:pPr>
        <w:pStyle w:val="BodyText"/>
        <w:spacing w:before="7"/>
        <w:rPr>
          <w:sz w:val="22"/>
        </w:rPr>
      </w:pPr>
    </w:p>
    <w:p w14:paraId="13EDF77D" w14:textId="77777777" w:rsidR="00375E0D" w:rsidRDefault="00000000">
      <w:pPr>
        <w:pStyle w:val="Heading7"/>
        <w:spacing w:before="99"/>
        <w:jc w:val="left"/>
      </w:pPr>
      <w:r>
        <w:rPr>
          <w:color w:val="003946"/>
          <w:spacing w:val="-2"/>
        </w:rPr>
        <w:t>Resilience</w:t>
      </w:r>
    </w:p>
    <w:p w14:paraId="13EDF77E" w14:textId="77777777" w:rsidR="00375E0D" w:rsidRDefault="00375E0D">
      <w:pPr>
        <w:pStyle w:val="BodyText"/>
        <w:spacing w:before="10"/>
        <w:rPr>
          <w:sz w:val="26"/>
        </w:rPr>
      </w:pPr>
    </w:p>
    <w:p w14:paraId="13EDF77F" w14:textId="77777777" w:rsidR="00375E0D" w:rsidRDefault="00000000">
      <w:pPr>
        <w:pStyle w:val="BodyText"/>
        <w:spacing w:before="1" w:line="271" w:lineRule="auto"/>
        <w:ind w:left="957" w:right="2201"/>
        <w:jc w:val="both"/>
      </w:pPr>
      <w:r>
        <w:rPr>
          <w:color w:val="231F20"/>
        </w:rPr>
        <w:t>HTTP relies heavily on the features of TCP for its resilience. TCP guarantees that both peers can communicate in a serial manner and ensures that the exchanged data</w:t>
      </w:r>
      <w:r>
        <w:rPr>
          <w:color w:val="231F20"/>
          <w:spacing w:val="80"/>
        </w:rPr>
        <w:t xml:space="preserve"> </w:t>
      </w:r>
      <w:r>
        <w:rPr>
          <w:color w:val="231F20"/>
        </w:rPr>
        <w:t>remain</w:t>
      </w:r>
      <w:r>
        <w:rPr>
          <w:color w:val="231F20"/>
          <w:spacing w:val="30"/>
        </w:rPr>
        <w:t xml:space="preserve"> </w:t>
      </w:r>
      <w:r>
        <w:rPr>
          <w:color w:val="231F20"/>
        </w:rPr>
        <w:t>in</w:t>
      </w:r>
      <w:r>
        <w:rPr>
          <w:color w:val="231F20"/>
          <w:spacing w:val="30"/>
        </w:rPr>
        <w:t xml:space="preserve"> </w:t>
      </w:r>
      <w:r>
        <w:rPr>
          <w:color w:val="231F20"/>
        </w:rPr>
        <w:t>order.</w:t>
      </w:r>
      <w:r>
        <w:rPr>
          <w:color w:val="231F20"/>
          <w:spacing w:val="30"/>
        </w:rPr>
        <w:t xml:space="preserve"> </w:t>
      </w:r>
      <w:r>
        <w:rPr>
          <w:color w:val="231F20"/>
        </w:rPr>
        <w:t>When</w:t>
      </w:r>
      <w:r>
        <w:rPr>
          <w:color w:val="231F20"/>
          <w:spacing w:val="30"/>
        </w:rPr>
        <w:t xml:space="preserve"> </w:t>
      </w:r>
      <w:r>
        <w:rPr>
          <w:color w:val="231F20"/>
        </w:rPr>
        <w:t>a</w:t>
      </w:r>
      <w:r>
        <w:rPr>
          <w:color w:val="231F20"/>
          <w:spacing w:val="30"/>
        </w:rPr>
        <w:t xml:space="preserve"> </w:t>
      </w:r>
      <w:r>
        <w:rPr>
          <w:color w:val="231F20"/>
        </w:rPr>
        <w:t>connection</w:t>
      </w:r>
      <w:r>
        <w:rPr>
          <w:color w:val="231F20"/>
          <w:spacing w:val="30"/>
        </w:rPr>
        <w:t xml:space="preserve"> </w:t>
      </w:r>
      <w:r>
        <w:rPr>
          <w:color w:val="231F20"/>
        </w:rPr>
        <w:t>is</w:t>
      </w:r>
      <w:r>
        <w:rPr>
          <w:color w:val="231F20"/>
          <w:spacing w:val="30"/>
        </w:rPr>
        <w:t xml:space="preserve"> </w:t>
      </w:r>
      <w:r>
        <w:rPr>
          <w:color w:val="231F20"/>
        </w:rPr>
        <w:t>lost,</w:t>
      </w:r>
      <w:r>
        <w:rPr>
          <w:color w:val="231F20"/>
          <w:spacing w:val="30"/>
        </w:rPr>
        <w:t xml:space="preserve"> </w:t>
      </w:r>
      <w:r>
        <w:rPr>
          <w:color w:val="231F20"/>
        </w:rPr>
        <w:t>this</w:t>
      </w:r>
      <w:r>
        <w:rPr>
          <w:color w:val="231F20"/>
          <w:spacing w:val="30"/>
        </w:rPr>
        <w:t xml:space="preserve"> </w:t>
      </w:r>
      <w:r>
        <w:rPr>
          <w:color w:val="231F20"/>
        </w:rPr>
        <w:t>can</w:t>
      </w:r>
      <w:r>
        <w:rPr>
          <w:color w:val="231F20"/>
          <w:spacing w:val="30"/>
        </w:rPr>
        <w:t xml:space="preserve"> </w:t>
      </w:r>
      <w:r>
        <w:rPr>
          <w:color w:val="231F20"/>
        </w:rPr>
        <w:t>be</w:t>
      </w:r>
      <w:r>
        <w:rPr>
          <w:color w:val="231F20"/>
          <w:spacing w:val="30"/>
        </w:rPr>
        <w:t xml:space="preserve"> </w:t>
      </w:r>
      <w:r>
        <w:rPr>
          <w:color w:val="231F20"/>
        </w:rPr>
        <w:t>detected</w:t>
      </w:r>
      <w:r>
        <w:rPr>
          <w:color w:val="231F20"/>
          <w:spacing w:val="30"/>
        </w:rPr>
        <w:t xml:space="preserve"> </w:t>
      </w:r>
      <w:r>
        <w:rPr>
          <w:color w:val="231F20"/>
        </w:rPr>
        <w:t>and</w:t>
      </w:r>
      <w:r>
        <w:rPr>
          <w:color w:val="231F20"/>
          <w:spacing w:val="30"/>
        </w:rPr>
        <w:t xml:space="preserve"> </w:t>
      </w:r>
      <w:r>
        <w:rPr>
          <w:color w:val="231F20"/>
        </w:rPr>
        <w:t>acted</w:t>
      </w:r>
      <w:r>
        <w:rPr>
          <w:color w:val="231F20"/>
          <w:spacing w:val="30"/>
        </w:rPr>
        <w:t xml:space="preserve"> </w:t>
      </w:r>
      <w:r>
        <w:rPr>
          <w:color w:val="231F20"/>
        </w:rPr>
        <w:t>upon</w:t>
      </w:r>
      <w:r>
        <w:rPr>
          <w:color w:val="231F20"/>
          <w:spacing w:val="30"/>
        </w:rPr>
        <w:t xml:space="preserve"> </w:t>
      </w:r>
      <w:r>
        <w:rPr>
          <w:color w:val="231F20"/>
        </w:rPr>
        <w:t>by both parties, at least under typical working conditions.</w:t>
      </w:r>
    </w:p>
    <w:p w14:paraId="13EDF780" w14:textId="77777777" w:rsidR="00375E0D" w:rsidRDefault="00375E0D">
      <w:pPr>
        <w:pStyle w:val="BodyText"/>
        <w:spacing w:before="7"/>
        <w:rPr>
          <w:sz w:val="22"/>
        </w:rPr>
      </w:pPr>
    </w:p>
    <w:p w14:paraId="13EDF781" w14:textId="77777777" w:rsidR="00375E0D" w:rsidRDefault="00000000">
      <w:pPr>
        <w:pStyle w:val="BodyText"/>
        <w:ind w:left="957"/>
        <w:jc w:val="both"/>
      </w:pPr>
      <w:r>
        <w:rPr>
          <w:color w:val="231F20"/>
          <w:spacing w:val="-2"/>
          <w:w w:val="105"/>
        </w:rPr>
        <w:t>Error</w:t>
      </w:r>
      <w:r>
        <w:rPr>
          <w:color w:val="231F20"/>
          <w:spacing w:val="-4"/>
          <w:w w:val="105"/>
        </w:rPr>
        <w:t xml:space="preserve"> </w:t>
      </w:r>
      <w:r>
        <w:rPr>
          <w:color w:val="231F20"/>
          <w:spacing w:val="-2"/>
          <w:w w:val="105"/>
        </w:rPr>
        <w:t>detection,</w:t>
      </w:r>
      <w:r>
        <w:rPr>
          <w:color w:val="231F20"/>
          <w:spacing w:val="-3"/>
          <w:w w:val="105"/>
        </w:rPr>
        <w:t xml:space="preserve"> </w:t>
      </w:r>
      <w:r>
        <w:rPr>
          <w:color w:val="231F20"/>
          <w:spacing w:val="-2"/>
          <w:w w:val="105"/>
        </w:rPr>
        <w:t>handling,</w:t>
      </w:r>
      <w:r>
        <w:rPr>
          <w:color w:val="231F20"/>
          <w:spacing w:val="-3"/>
          <w:w w:val="105"/>
        </w:rPr>
        <w:t xml:space="preserve"> </w:t>
      </w:r>
      <w:r>
        <w:rPr>
          <w:color w:val="231F20"/>
          <w:spacing w:val="-2"/>
          <w:w w:val="105"/>
        </w:rPr>
        <w:t>and</w:t>
      </w:r>
      <w:r>
        <w:rPr>
          <w:color w:val="231F20"/>
          <w:spacing w:val="-3"/>
          <w:w w:val="105"/>
        </w:rPr>
        <w:t xml:space="preserve"> </w:t>
      </w:r>
      <w:r>
        <w:rPr>
          <w:color w:val="231F20"/>
          <w:spacing w:val="-2"/>
          <w:w w:val="105"/>
        </w:rPr>
        <w:t>reporting</w:t>
      </w:r>
    </w:p>
    <w:p w14:paraId="13EDF782" w14:textId="77777777" w:rsidR="00375E0D" w:rsidRDefault="00000000">
      <w:pPr>
        <w:pStyle w:val="BodyText"/>
        <w:spacing w:before="30" w:line="271" w:lineRule="auto"/>
        <w:ind w:left="957" w:right="2203" w:hanging="1"/>
        <w:jc w:val="both"/>
      </w:pPr>
      <w:r>
        <w:rPr>
          <w:color w:val="231F20"/>
          <w:spacing w:val="-2"/>
          <w:w w:val="105"/>
        </w:rPr>
        <w:t>The</w:t>
      </w:r>
      <w:r>
        <w:rPr>
          <w:color w:val="231F20"/>
          <w:spacing w:val="-7"/>
          <w:w w:val="105"/>
        </w:rPr>
        <w:t xml:space="preserve"> </w:t>
      </w:r>
      <w:r>
        <w:rPr>
          <w:color w:val="231F20"/>
          <w:spacing w:val="-2"/>
          <w:w w:val="105"/>
        </w:rPr>
        <w:t>request-response</w:t>
      </w:r>
      <w:r>
        <w:rPr>
          <w:color w:val="231F20"/>
          <w:spacing w:val="-7"/>
          <w:w w:val="105"/>
        </w:rPr>
        <w:t xml:space="preserve"> </w:t>
      </w:r>
      <w:r>
        <w:rPr>
          <w:color w:val="231F20"/>
          <w:spacing w:val="-2"/>
          <w:w w:val="105"/>
        </w:rPr>
        <w:t>paradigm</w:t>
      </w:r>
      <w:r>
        <w:rPr>
          <w:color w:val="231F20"/>
          <w:spacing w:val="-7"/>
          <w:w w:val="105"/>
        </w:rPr>
        <w:t xml:space="preserve"> </w:t>
      </w:r>
      <w:r>
        <w:rPr>
          <w:color w:val="231F20"/>
          <w:spacing w:val="-2"/>
          <w:w w:val="105"/>
        </w:rPr>
        <w:t>makes</w:t>
      </w:r>
      <w:r>
        <w:rPr>
          <w:color w:val="231F20"/>
          <w:spacing w:val="-7"/>
          <w:w w:val="105"/>
        </w:rPr>
        <w:t xml:space="preserve"> </w:t>
      </w:r>
      <w:r>
        <w:rPr>
          <w:color w:val="231F20"/>
          <w:spacing w:val="-2"/>
          <w:w w:val="105"/>
        </w:rPr>
        <w:t>error</w:t>
      </w:r>
      <w:r>
        <w:rPr>
          <w:color w:val="231F20"/>
          <w:spacing w:val="-7"/>
          <w:w w:val="105"/>
        </w:rPr>
        <w:t xml:space="preserve"> </w:t>
      </w:r>
      <w:r>
        <w:rPr>
          <w:color w:val="231F20"/>
          <w:spacing w:val="-2"/>
          <w:w w:val="105"/>
        </w:rPr>
        <w:t>detection</w:t>
      </w:r>
      <w:r>
        <w:rPr>
          <w:color w:val="231F20"/>
          <w:spacing w:val="-7"/>
          <w:w w:val="105"/>
        </w:rPr>
        <w:t xml:space="preserve"> </w:t>
      </w:r>
      <w:r>
        <w:rPr>
          <w:color w:val="231F20"/>
          <w:spacing w:val="-2"/>
          <w:w w:val="105"/>
        </w:rPr>
        <w:t>and</w:t>
      </w:r>
      <w:r>
        <w:rPr>
          <w:color w:val="231F20"/>
          <w:spacing w:val="-7"/>
          <w:w w:val="105"/>
        </w:rPr>
        <w:t xml:space="preserve"> </w:t>
      </w:r>
      <w:r>
        <w:rPr>
          <w:color w:val="231F20"/>
          <w:spacing w:val="-2"/>
          <w:w w:val="105"/>
        </w:rPr>
        <w:t>reporting</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 xml:space="preserve">responsibility </w:t>
      </w:r>
      <w:r>
        <w:rPr>
          <w:color w:val="231F20"/>
          <w:w w:val="105"/>
        </w:rPr>
        <w:t>solely</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4"/>
          <w:w w:val="105"/>
        </w:rPr>
        <w:t xml:space="preserve"> </w:t>
      </w:r>
      <w:r>
        <w:rPr>
          <w:color w:val="231F20"/>
          <w:w w:val="105"/>
        </w:rPr>
        <w:t>server</w:t>
      </w:r>
      <w:r>
        <w:rPr>
          <w:color w:val="231F20"/>
          <w:spacing w:val="-15"/>
          <w:w w:val="105"/>
        </w:rPr>
        <w:t xml:space="preserve"> </w:t>
      </w:r>
      <w:r>
        <w:rPr>
          <w:color w:val="231F20"/>
          <w:w w:val="105"/>
        </w:rPr>
        <w:t>side</w:t>
      </w:r>
      <w:r>
        <w:rPr>
          <w:color w:val="231F20"/>
          <w:spacing w:val="-14"/>
          <w:w w:val="105"/>
        </w:rPr>
        <w:t xml:space="preserve"> </w:t>
      </w:r>
      <w:r>
        <w:rPr>
          <w:color w:val="231F20"/>
          <w:w w:val="105"/>
        </w:rPr>
        <w:t>(the</w:t>
      </w:r>
      <w:r>
        <w:rPr>
          <w:color w:val="231F20"/>
          <w:spacing w:val="-15"/>
          <w:w w:val="105"/>
        </w:rPr>
        <w:t xml:space="preserve"> </w:t>
      </w:r>
      <w:r>
        <w:rPr>
          <w:color w:val="231F20"/>
          <w:w w:val="105"/>
        </w:rPr>
        <w:t>information</w:t>
      </w:r>
      <w:r>
        <w:rPr>
          <w:color w:val="231F20"/>
          <w:spacing w:val="-15"/>
          <w:w w:val="105"/>
        </w:rPr>
        <w:t xml:space="preserve"> </w:t>
      </w:r>
      <w:r>
        <w:rPr>
          <w:color w:val="231F20"/>
          <w:w w:val="105"/>
        </w:rPr>
        <w:t>system).</w:t>
      </w:r>
      <w:r>
        <w:rPr>
          <w:color w:val="231F20"/>
          <w:spacing w:val="-14"/>
          <w:w w:val="105"/>
        </w:rPr>
        <w:t xml:space="preserve"> </w:t>
      </w:r>
      <w:r>
        <w:rPr>
          <w:color w:val="231F20"/>
          <w:w w:val="105"/>
        </w:rPr>
        <w:t>HTTP</w:t>
      </w:r>
      <w:r>
        <w:rPr>
          <w:color w:val="231F20"/>
          <w:spacing w:val="-15"/>
          <w:w w:val="105"/>
        </w:rPr>
        <w:t xml:space="preserve"> </w:t>
      </w:r>
      <w:r>
        <w:rPr>
          <w:color w:val="231F20"/>
          <w:w w:val="105"/>
        </w:rPr>
        <w:t>contains</w:t>
      </w:r>
      <w:r>
        <w:rPr>
          <w:color w:val="231F20"/>
          <w:spacing w:val="-14"/>
          <w:w w:val="105"/>
        </w:rPr>
        <w:t xml:space="preserve"> </w:t>
      </w:r>
      <w:r>
        <w:rPr>
          <w:color w:val="231F20"/>
          <w:w w:val="105"/>
        </w:rPr>
        <w:t>a</w:t>
      </w:r>
      <w:r>
        <w:rPr>
          <w:color w:val="231F20"/>
          <w:spacing w:val="-15"/>
          <w:w w:val="105"/>
        </w:rPr>
        <w:t xml:space="preserve"> </w:t>
      </w:r>
      <w:r>
        <w:rPr>
          <w:color w:val="231F20"/>
          <w:w w:val="105"/>
        </w:rPr>
        <w:t>wide</w:t>
      </w:r>
      <w:r>
        <w:rPr>
          <w:color w:val="231F20"/>
          <w:spacing w:val="-15"/>
          <w:w w:val="105"/>
        </w:rPr>
        <w:t xml:space="preserve"> </w:t>
      </w:r>
      <w:r>
        <w:rPr>
          <w:color w:val="231F20"/>
          <w:w w:val="105"/>
        </w:rPr>
        <w:t>variety</w:t>
      </w:r>
      <w:r>
        <w:rPr>
          <w:color w:val="231F20"/>
          <w:spacing w:val="-14"/>
          <w:w w:val="105"/>
        </w:rPr>
        <w:t xml:space="preserve"> </w:t>
      </w:r>
      <w:r>
        <w:rPr>
          <w:color w:val="231F20"/>
          <w:w w:val="105"/>
        </w:rPr>
        <w:t>of</w:t>
      </w:r>
      <w:r>
        <w:rPr>
          <w:color w:val="231F20"/>
          <w:spacing w:val="-15"/>
          <w:w w:val="105"/>
        </w:rPr>
        <w:t xml:space="preserve"> </w:t>
      </w:r>
      <w:proofErr w:type="spellStart"/>
      <w:r>
        <w:rPr>
          <w:color w:val="231F20"/>
          <w:w w:val="105"/>
        </w:rPr>
        <w:t>sta</w:t>
      </w:r>
      <w:proofErr w:type="spellEnd"/>
      <w:r>
        <w:rPr>
          <w:color w:val="231F20"/>
          <w:w w:val="105"/>
        </w:rPr>
        <w:t xml:space="preserve">- </w:t>
      </w:r>
      <w:proofErr w:type="spellStart"/>
      <w:r>
        <w:rPr>
          <w:color w:val="231F20"/>
          <w:w w:val="105"/>
        </w:rPr>
        <w:t>tus</w:t>
      </w:r>
      <w:proofErr w:type="spellEnd"/>
      <w:r>
        <w:rPr>
          <w:color w:val="231F20"/>
          <w:spacing w:val="-11"/>
          <w:w w:val="105"/>
        </w:rPr>
        <w:t xml:space="preserve"> </w:t>
      </w:r>
      <w:r>
        <w:rPr>
          <w:color w:val="231F20"/>
          <w:w w:val="105"/>
        </w:rPr>
        <w:t>code</w:t>
      </w:r>
      <w:r>
        <w:rPr>
          <w:color w:val="231F20"/>
          <w:spacing w:val="-11"/>
          <w:w w:val="105"/>
        </w:rPr>
        <w:t xml:space="preserve"> </w:t>
      </w:r>
      <w:r>
        <w:rPr>
          <w:color w:val="231F20"/>
          <w:w w:val="105"/>
        </w:rPr>
        <w:t>numbers</w:t>
      </w:r>
      <w:r>
        <w:rPr>
          <w:color w:val="231F20"/>
          <w:spacing w:val="-11"/>
          <w:w w:val="105"/>
        </w:rPr>
        <w:t xml:space="preserve"> </w:t>
      </w:r>
      <w:r>
        <w:rPr>
          <w:color w:val="231F20"/>
          <w:w w:val="105"/>
        </w:rPr>
        <w:t>that</w:t>
      </w:r>
      <w:r>
        <w:rPr>
          <w:color w:val="231F20"/>
          <w:spacing w:val="-11"/>
          <w:w w:val="105"/>
        </w:rPr>
        <w:t xml:space="preserve"> </w:t>
      </w:r>
      <w:r>
        <w:rPr>
          <w:color w:val="231F20"/>
          <w:w w:val="105"/>
        </w:rPr>
        <w:t>are</w:t>
      </w:r>
      <w:r>
        <w:rPr>
          <w:color w:val="231F20"/>
          <w:spacing w:val="-11"/>
          <w:w w:val="105"/>
        </w:rPr>
        <w:t xml:space="preserve"> </w:t>
      </w:r>
      <w:r>
        <w:rPr>
          <w:color w:val="231F20"/>
          <w:w w:val="105"/>
        </w:rPr>
        <w:t>a</w:t>
      </w:r>
      <w:r>
        <w:rPr>
          <w:color w:val="231F20"/>
          <w:spacing w:val="-11"/>
          <w:w w:val="105"/>
        </w:rPr>
        <w:t xml:space="preserve"> </w:t>
      </w:r>
      <w:r>
        <w:rPr>
          <w:color w:val="231F20"/>
          <w:w w:val="105"/>
        </w:rPr>
        <w:t>ﬁxed</w:t>
      </w:r>
      <w:r>
        <w:rPr>
          <w:color w:val="231F20"/>
          <w:spacing w:val="-11"/>
          <w:w w:val="105"/>
        </w:rPr>
        <w:t xml:space="preserve"> </w:t>
      </w:r>
      <w:r>
        <w:rPr>
          <w:color w:val="231F20"/>
          <w:w w:val="105"/>
        </w:rPr>
        <w:t>part</w:t>
      </w:r>
      <w:r>
        <w:rPr>
          <w:color w:val="231F20"/>
          <w:spacing w:val="-11"/>
          <w:w w:val="105"/>
        </w:rPr>
        <w:t xml:space="preserve"> </w:t>
      </w:r>
      <w:r>
        <w:rPr>
          <w:color w:val="231F20"/>
          <w:w w:val="105"/>
        </w:rPr>
        <w:t>of</w:t>
      </w:r>
      <w:r>
        <w:rPr>
          <w:color w:val="231F20"/>
          <w:spacing w:val="-11"/>
          <w:w w:val="105"/>
        </w:rPr>
        <w:t xml:space="preserve"> </w:t>
      </w:r>
      <w:r>
        <w:rPr>
          <w:color w:val="231F20"/>
          <w:w w:val="105"/>
        </w:rPr>
        <w:t>all</w:t>
      </w:r>
      <w:r>
        <w:rPr>
          <w:color w:val="231F20"/>
          <w:spacing w:val="-11"/>
          <w:w w:val="105"/>
        </w:rPr>
        <w:t xml:space="preserve"> </w:t>
      </w:r>
      <w:r>
        <w:rPr>
          <w:color w:val="231F20"/>
          <w:w w:val="105"/>
        </w:rPr>
        <w:t>response</w:t>
      </w:r>
      <w:r>
        <w:rPr>
          <w:color w:val="231F20"/>
          <w:spacing w:val="-11"/>
          <w:w w:val="105"/>
        </w:rPr>
        <w:t xml:space="preserve"> </w:t>
      </w:r>
      <w:r>
        <w:rPr>
          <w:color w:val="231F20"/>
          <w:w w:val="105"/>
        </w:rPr>
        <w:t>messages.</w:t>
      </w:r>
    </w:p>
    <w:p w14:paraId="13EDF783" w14:textId="77777777" w:rsidR="00375E0D" w:rsidRDefault="00375E0D">
      <w:pPr>
        <w:pStyle w:val="BodyText"/>
        <w:spacing w:before="7"/>
        <w:rPr>
          <w:sz w:val="22"/>
        </w:rPr>
      </w:pPr>
    </w:p>
    <w:p w14:paraId="13EDF784" w14:textId="77777777" w:rsidR="00375E0D" w:rsidRDefault="00000000">
      <w:pPr>
        <w:pStyle w:val="BodyText"/>
        <w:spacing w:line="271" w:lineRule="auto"/>
        <w:ind w:left="957" w:right="2202" w:hanging="1"/>
        <w:jc w:val="both"/>
      </w:pPr>
      <w:r>
        <w:rPr>
          <w:color w:val="231F20"/>
        </w:rPr>
        <w:t>These</w:t>
      </w:r>
      <w:r>
        <w:rPr>
          <w:color w:val="231F20"/>
          <w:spacing w:val="-3"/>
        </w:rPr>
        <w:t xml:space="preserve"> </w:t>
      </w:r>
      <w:proofErr w:type="gramStart"/>
      <w:r>
        <w:rPr>
          <w:color w:val="231F20"/>
        </w:rPr>
        <w:t>current</w:t>
      </w:r>
      <w:r>
        <w:rPr>
          <w:color w:val="231F20"/>
          <w:spacing w:val="-3"/>
        </w:rPr>
        <w:t xml:space="preserve"> </w:t>
      </w:r>
      <w:r>
        <w:rPr>
          <w:color w:val="231F20"/>
        </w:rPr>
        <w:t>status</w:t>
      </w:r>
      <w:proofErr w:type="gramEnd"/>
      <w:r>
        <w:rPr>
          <w:color w:val="231F20"/>
          <w:spacing w:val="-3"/>
        </w:rPr>
        <w:t xml:space="preserve"> </w:t>
      </w:r>
      <w:r>
        <w:rPr>
          <w:color w:val="231F20"/>
        </w:rPr>
        <w:t>codes</w:t>
      </w:r>
      <w:r>
        <w:rPr>
          <w:color w:val="231F20"/>
          <w:spacing w:val="-3"/>
        </w:rPr>
        <w:t xml:space="preserve"> </w:t>
      </w:r>
      <w:r>
        <w:rPr>
          <w:color w:val="231F20"/>
        </w:rPr>
        <w:t>are</w:t>
      </w:r>
      <w:r>
        <w:rPr>
          <w:color w:val="231F20"/>
          <w:spacing w:val="-3"/>
        </w:rPr>
        <w:t xml:space="preserve"> </w:t>
      </w:r>
      <w:r>
        <w:rPr>
          <w:color w:val="231F20"/>
        </w:rPr>
        <w:t>described</w:t>
      </w:r>
      <w:r>
        <w:rPr>
          <w:color w:val="231F20"/>
          <w:spacing w:val="-3"/>
        </w:rPr>
        <w:t xml:space="preserve"> </w:t>
      </w:r>
      <w:r>
        <w:rPr>
          <w:color w:val="231F20"/>
        </w:rPr>
        <w:t>in</w:t>
      </w:r>
      <w:r>
        <w:rPr>
          <w:color w:val="231F20"/>
          <w:spacing w:val="-3"/>
        </w:rPr>
        <w:t xml:space="preserve"> </w:t>
      </w:r>
      <w:r>
        <w:rPr>
          <w:color w:val="231F20"/>
        </w:rPr>
        <w:t>RFC</w:t>
      </w:r>
      <w:r>
        <w:rPr>
          <w:color w:val="231F20"/>
          <w:spacing w:val="-3"/>
        </w:rPr>
        <w:t xml:space="preserve"> </w:t>
      </w:r>
      <w:r>
        <w:rPr>
          <w:color w:val="231F20"/>
        </w:rPr>
        <w:t>7231</w:t>
      </w:r>
      <w:r>
        <w:rPr>
          <w:color w:val="231F20"/>
          <w:spacing w:val="-3"/>
        </w:rPr>
        <w:t xml:space="preserve"> </w:t>
      </w:r>
      <w:r>
        <w:rPr>
          <w:color w:val="231F20"/>
        </w:rPr>
        <w:t>(Fielding</w:t>
      </w:r>
      <w:r>
        <w:rPr>
          <w:color w:val="231F20"/>
          <w:spacing w:val="-3"/>
        </w:rPr>
        <w:t xml:space="preserve"> </w:t>
      </w:r>
      <w:r>
        <w:rPr>
          <w:color w:val="231F20"/>
        </w:rPr>
        <w:t>&amp;</w:t>
      </w:r>
      <w:r>
        <w:rPr>
          <w:color w:val="231F20"/>
          <w:spacing w:val="-3"/>
        </w:rPr>
        <w:t xml:space="preserve"> </w:t>
      </w:r>
      <w:r>
        <w:rPr>
          <w:color w:val="231F20"/>
        </w:rPr>
        <w:t>Reschke,</w:t>
      </w:r>
      <w:r>
        <w:rPr>
          <w:color w:val="231F20"/>
          <w:spacing w:val="-3"/>
        </w:rPr>
        <w:t xml:space="preserve"> </w:t>
      </w:r>
      <w:r>
        <w:rPr>
          <w:color w:val="231F20"/>
        </w:rPr>
        <w:t>2014b)</w:t>
      </w:r>
      <w:r>
        <w:rPr>
          <w:color w:val="231F20"/>
          <w:spacing w:val="-3"/>
        </w:rPr>
        <w:t xml:space="preserve"> </w:t>
      </w:r>
      <w:r>
        <w:rPr>
          <w:color w:val="231F20"/>
        </w:rPr>
        <w:t>and take the form of a (structured) numerical code followed by a text representation. They are categorized as follows:</w:t>
      </w:r>
    </w:p>
    <w:p w14:paraId="13EDF785" w14:textId="77777777" w:rsidR="00375E0D" w:rsidRDefault="00375E0D">
      <w:pPr>
        <w:pStyle w:val="BodyText"/>
        <w:spacing w:before="8"/>
        <w:rPr>
          <w:sz w:val="22"/>
        </w:rPr>
      </w:pPr>
    </w:p>
    <w:p w14:paraId="13EDF786" w14:textId="77777777" w:rsidR="00375E0D" w:rsidRDefault="00000000">
      <w:pPr>
        <w:pStyle w:val="ListParagraph"/>
        <w:numPr>
          <w:ilvl w:val="0"/>
          <w:numId w:val="27"/>
        </w:numPr>
        <w:tabs>
          <w:tab w:val="left" w:pos="1237"/>
          <w:tab w:val="left" w:pos="1238"/>
        </w:tabs>
        <w:ind w:hanging="281"/>
        <w:rPr>
          <w:sz w:val="20"/>
        </w:rPr>
      </w:pPr>
      <w:r>
        <w:rPr>
          <w:color w:val="231F20"/>
          <w:sz w:val="20"/>
        </w:rPr>
        <w:t>informational</w:t>
      </w:r>
      <w:r>
        <w:rPr>
          <w:color w:val="231F20"/>
          <w:spacing w:val="19"/>
          <w:sz w:val="20"/>
        </w:rPr>
        <w:t xml:space="preserve"> </w:t>
      </w:r>
      <w:r>
        <w:rPr>
          <w:color w:val="231F20"/>
          <w:sz w:val="20"/>
        </w:rPr>
        <w:t>status</w:t>
      </w:r>
      <w:r>
        <w:rPr>
          <w:color w:val="231F20"/>
          <w:spacing w:val="19"/>
          <w:sz w:val="20"/>
        </w:rPr>
        <w:t xml:space="preserve"> </w:t>
      </w:r>
      <w:r>
        <w:rPr>
          <w:color w:val="231F20"/>
          <w:sz w:val="20"/>
        </w:rPr>
        <w:t>codes</w:t>
      </w:r>
      <w:r>
        <w:rPr>
          <w:color w:val="231F20"/>
          <w:spacing w:val="19"/>
          <w:sz w:val="20"/>
        </w:rPr>
        <w:t xml:space="preserve"> </w:t>
      </w:r>
      <w:r>
        <w:rPr>
          <w:color w:val="231F20"/>
          <w:spacing w:val="-2"/>
          <w:sz w:val="20"/>
        </w:rPr>
        <w:t>(1XX)</w:t>
      </w:r>
    </w:p>
    <w:p w14:paraId="13EDF787" w14:textId="77777777" w:rsidR="00375E0D" w:rsidRDefault="00000000">
      <w:pPr>
        <w:pStyle w:val="ListParagraph"/>
        <w:numPr>
          <w:ilvl w:val="0"/>
          <w:numId w:val="27"/>
        </w:numPr>
        <w:tabs>
          <w:tab w:val="left" w:pos="1237"/>
          <w:tab w:val="left" w:pos="1238"/>
        </w:tabs>
        <w:spacing w:before="30"/>
        <w:ind w:hanging="281"/>
        <w:rPr>
          <w:sz w:val="20"/>
        </w:rPr>
      </w:pPr>
      <w:r>
        <w:rPr>
          <w:color w:val="231F20"/>
          <w:sz w:val="20"/>
        </w:rPr>
        <w:t>status</w:t>
      </w:r>
      <w:r>
        <w:rPr>
          <w:color w:val="231F20"/>
          <w:spacing w:val="5"/>
          <w:sz w:val="20"/>
        </w:rPr>
        <w:t xml:space="preserve"> </w:t>
      </w:r>
      <w:r>
        <w:rPr>
          <w:color w:val="231F20"/>
          <w:sz w:val="20"/>
        </w:rPr>
        <w:t>codes</w:t>
      </w:r>
      <w:r>
        <w:rPr>
          <w:color w:val="231F20"/>
          <w:spacing w:val="5"/>
          <w:sz w:val="20"/>
        </w:rPr>
        <w:t xml:space="preserve"> </w:t>
      </w:r>
      <w:r>
        <w:rPr>
          <w:color w:val="231F20"/>
          <w:sz w:val="20"/>
        </w:rPr>
        <w:t>indicating</w:t>
      </w:r>
      <w:r>
        <w:rPr>
          <w:color w:val="231F20"/>
          <w:spacing w:val="5"/>
          <w:sz w:val="20"/>
        </w:rPr>
        <w:t xml:space="preserve"> </w:t>
      </w:r>
      <w:r>
        <w:rPr>
          <w:color w:val="231F20"/>
          <w:sz w:val="20"/>
        </w:rPr>
        <w:t>a</w:t>
      </w:r>
      <w:r>
        <w:rPr>
          <w:color w:val="231F20"/>
          <w:spacing w:val="5"/>
          <w:sz w:val="20"/>
        </w:rPr>
        <w:t xml:space="preserve"> </w:t>
      </w:r>
      <w:r>
        <w:rPr>
          <w:color w:val="231F20"/>
          <w:sz w:val="20"/>
        </w:rPr>
        <w:t>successful</w:t>
      </w:r>
      <w:r>
        <w:rPr>
          <w:color w:val="231F20"/>
          <w:spacing w:val="5"/>
          <w:sz w:val="20"/>
        </w:rPr>
        <w:t xml:space="preserve"> </w:t>
      </w:r>
      <w:r>
        <w:rPr>
          <w:color w:val="231F20"/>
          <w:sz w:val="20"/>
        </w:rPr>
        <w:t>interaction</w:t>
      </w:r>
      <w:r>
        <w:rPr>
          <w:color w:val="231F20"/>
          <w:spacing w:val="5"/>
          <w:sz w:val="20"/>
        </w:rPr>
        <w:t xml:space="preserve"> </w:t>
      </w:r>
      <w:r>
        <w:rPr>
          <w:color w:val="231F20"/>
          <w:spacing w:val="-2"/>
          <w:sz w:val="20"/>
        </w:rPr>
        <w:t>(2XX)</w:t>
      </w:r>
    </w:p>
    <w:p w14:paraId="13EDF788" w14:textId="77777777" w:rsidR="00375E0D" w:rsidRDefault="00000000">
      <w:pPr>
        <w:pStyle w:val="ListParagraph"/>
        <w:numPr>
          <w:ilvl w:val="0"/>
          <w:numId w:val="27"/>
        </w:numPr>
        <w:tabs>
          <w:tab w:val="left" w:pos="1237"/>
          <w:tab w:val="left" w:pos="1238"/>
        </w:tabs>
        <w:spacing w:before="30" w:line="271" w:lineRule="auto"/>
        <w:ind w:right="2341"/>
        <w:rPr>
          <w:sz w:val="20"/>
        </w:rPr>
      </w:pPr>
      <w:r>
        <w:rPr>
          <w:color w:val="231F20"/>
          <w:sz w:val="20"/>
        </w:rPr>
        <w:t>status</w:t>
      </w:r>
      <w:r>
        <w:rPr>
          <w:color w:val="231F20"/>
          <w:spacing w:val="-6"/>
          <w:sz w:val="20"/>
        </w:rPr>
        <w:t xml:space="preserve"> </w:t>
      </w:r>
      <w:r>
        <w:rPr>
          <w:color w:val="231F20"/>
          <w:sz w:val="20"/>
        </w:rPr>
        <w:t>codes</w:t>
      </w:r>
      <w:r>
        <w:rPr>
          <w:color w:val="231F20"/>
          <w:spacing w:val="-6"/>
          <w:sz w:val="20"/>
        </w:rPr>
        <w:t xml:space="preserve"> </w:t>
      </w:r>
      <w:r>
        <w:rPr>
          <w:color w:val="231F20"/>
          <w:sz w:val="20"/>
        </w:rPr>
        <w:t>indicating</w:t>
      </w:r>
      <w:r>
        <w:rPr>
          <w:color w:val="231F20"/>
          <w:spacing w:val="-6"/>
          <w:sz w:val="20"/>
        </w:rPr>
        <w:t xml:space="preserve"> </w:t>
      </w:r>
      <w:r>
        <w:rPr>
          <w:color w:val="231F20"/>
          <w:sz w:val="20"/>
        </w:rPr>
        <w:t>a</w:t>
      </w:r>
      <w:r>
        <w:rPr>
          <w:color w:val="231F20"/>
          <w:spacing w:val="-6"/>
          <w:sz w:val="20"/>
        </w:rPr>
        <w:t xml:space="preserve"> </w:t>
      </w:r>
      <w:r>
        <w:rPr>
          <w:color w:val="231F20"/>
          <w:sz w:val="20"/>
        </w:rPr>
        <w:t>redirection,</w:t>
      </w:r>
      <w:r>
        <w:rPr>
          <w:color w:val="231F20"/>
          <w:spacing w:val="-6"/>
          <w:sz w:val="20"/>
        </w:rPr>
        <w:t xml:space="preserve"> </w:t>
      </w:r>
      <w:r>
        <w:rPr>
          <w:color w:val="231F20"/>
          <w:sz w:val="20"/>
        </w:rPr>
        <w:t>e.g.,</w:t>
      </w:r>
      <w:r>
        <w:rPr>
          <w:color w:val="231F20"/>
          <w:spacing w:val="-6"/>
          <w:sz w:val="20"/>
        </w:rPr>
        <w:t xml:space="preserve"> </w:t>
      </w:r>
      <w:r>
        <w:rPr>
          <w:color w:val="231F20"/>
          <w:sz w:val="20"/>
        </w:rPr>
        <w:t>because</w:t>
      </w:r>
      <w:r>
        <w:rPr>
          <w:color w:val="231F20"/>
          <w:spacing w:val="-6"/>
          <w:sz w:val="20"/>
        </w:rPr>
        <w:t xml:space="preserve"> </w:t>
      </w:r>
      <w:r>
        <w:rPr>
          <w:color w:val="231F20"/>
          <w:sz w:val="20"/>
        </w:rPr>
        <w:t>a</w:t>
      </w:r>
      <w:r>
        <w:rPr>
          <w:color w:val="231F20"/>
          <w:spacing w:val="-6"/>
          <w:sz w:val="20"/>
        </w:rPr>
        <w:t xml:space="preserve"> </w:t>
      </w:r>
      <w:r>
        <w:rPr>
          <w:color w:val="231F20"/>
          <w:sz w:val="20"/>
        </w:rPr>
        <w:t>resource</w:t>
      </w:r>
      <w:r>
        <w:rPr>
          <w:color w:val="231F20"/>
          <w:spacing w:val="-6"/>
          <w:sz w:val="20"/>
        </w:rPr>
        <w:t xml:space="preserve"> </w:t>
      </w:r>
      <w:r>
        <w:rPr>
          <w:color w:val="231F20"/>
          <w:sz w:val="20"/>
        </w:rPr>
        <w:t>has</w:t>
      </w:r>
      <w:r>
        <w:rPr>
          <w:color w:val="231F20"/>
          <w:spacing w:val="-6"/>
          <w:sz w:val="20"/>
        </w:rPr>
        <w:t xml:space="preserve"> </w:t>
      </w:r>
      <w:r>
        <w:rPr>
          <w:color w:val="231F20"/>
          <w:sz w:val="20"/>
        </w:rPr>
        <w:t>changed</w:t>
      </w:r>
      <w:r>
        <w:rPr>
          <w:color w:val="231F20"/>
          <w:spacing w:val="-6"/>
          <w:sz w:val="20"/>
        </w:rPr>
        <w:t xml:space="preserve"> </w:t>
      </w:r>
      <w:r>
        <w:rPr>
          <w:color w:val="231F20"/>
          <w:sz w:val="20"/>
        </w:rPr>
        <w:t>its</w:t>
      </w:r>
      <w:r>
        <w:rPr>
          <w:color w:val="231F20"/>
          <w:spacing w:val="-6"/>
          <w:sz w:val="20"/>
        </w:rPr>
        <w:t xml:space="preserve"> </w:t>
      </w:r>
      <w:proofErr w:type="spellStart"/>
      <w:r>
        <w:rPr>
          <w:color w:val="231F20"/>
          <w:sz w:val="20"/>
        </w:rPr>
        <w:t>loca</w:t>
      </w:r>
      <w:proofErr w:type="spellEnd"/>
      <w:r>
        <w:rPr>
          <w:color w:val="231F20"/>
          <w:sz w:val="20"/>
        </w:rPr>
        <w:t xml:space="preserve">- </w:t>
      </w:r>
      <w:proofErr w:type="spellStart"/>
      <w:r>
        <w:rPr>
          <w:color w:val="231F20"/>
          <w:sz w:val="20"/>
        </w:rPr>
        <w:t>tion</w:t>
      </w:r>
      <w:proofErr w:type="spellEnd"/>
      <w:r>
        <w:rPr>
          <w:color w:val="231F20"/>
          <w:sz w:val="20"/>
        </w:rPr>
        <w:t xml:space="preserve"> within the information system (3XX)</w:t>
      </w:r>
    </w:p>
    <w:p w14:paraId="13EDF789" w14:textId="77777777" w:rsidR="00375E0D" w:rsidRDefault="00000000">
      <w:pPr>
        <w:pStyle w:val="ListParagraph"/>
        <w:numPr>
          <w:ilvl w:val="0"/>
          <w:numId w:val="27"/>
        </w:numPr>
        <w:tabs>
          <w:tab w:val="left" w:pos="1237"/>
          <w:tab w:val="left" w:pos="1238"/>
        </w:tabs>
        <w:spacing w:line="271" w:lineRule="auto"/>
        <w:ind w:right="2432"/>
        <w:rPr>
          <w:sz w:val="20"/>
        </w:rPr>
      </w:pPr>
      <w:r>
        <w:rPr>
          <w:color w:val="231F20"/>
          <w:sz w:val="20"/>
        </w:rPr>
        <w:t xml:space="preserve">status codes indicating that something was wrong with the request the client sent </w:t>
      </w:r>
      <w:r>
        <w:rPr>
          <w:color w:val="231F20"/>
          <w:spacing w:val="-2"/>
          <w:sz w:val="20"/>
        </w:rPr>
        <w:t>(4XX)</w:t>
      </w:r>
    </w:p>
    <w:p w14:paraId="13EDF78A" w14:textId="77777777" w:rsidR="00375E0D" w:rsidRDefault="00000000">
      <w:pPr>
        <w:pStyle w:val="ListParagraph"/>
        <w:numPr>
          <w:ilvl w:val="0"/>
          <w:numId w:val="27"/>
        </w:numPr>
        <w:tabs>
          <w:tab w:val="left" w:pos="1237"/>
          <w:tab w:val="left" w:pos="1238"/>
        </w:tabs>
        <w:spacing w:line="271" w:lineRule="auto"/>
        <w:ind w:right="2824"/>
        <w:rPr>
          <w:sz w:val="20"/>
        </w:rPr>
      </w:pPr>
      <w:r>
        <w:rPr>
          <w:color w:val="231F20"/>
          <w:sz w:val="20"/>
        </w:rPr>
        <w:t>status codes indicating a fault on the server side during the processing of the request (5XX)</w:t>
      </w:r>
    </w:p>
    <w:p w14:paraId="13EDF78B" w14:textId="77777777" w:rsidR="00375E0D" w:rsidRDefault="00375E0D">
      <w:pPr>
        <w:pStyle w:val="BodyText"/>
        <w:spacing w:before="7"/>
        <w:rPr>
          <w:sz w:val="22"/>
        </w:rPr>
      </w:pPr>
    </w:p>
    <w:p w14:paraId="13EDF78C" w14:textId="77777777" w:rsidR="00375E0D" w:rsidRDefault="00000000">
      <w:pPr>
        <w:pStyle w:val="BodyText"/>
        <w:spacing w:before="1" w:line="271" w:lineRule="auto"/>
        <w:ind w:left="957" w:right="2201" w:hanging="1"/>
        <w:jc w:val="both"/>
      </w:pPr>
      <w:r>
        <w:rPr>
          <w:color w:val="231F20"/>
          <w:w w:val="105"/>
        </w:rPr>
        <w:t>The</w:t>
      </w:r>
      <w:r>
        <w:rPr>
          <w:color w:val="231F20"/>
          <w:spacing w:val="-14"/>
          <w:w w:val="105"/>
        </w:rPr>
        <w:t xml:space="preserve"> </w:t>
      </w:r>
      <w:r>
        <w:rPr>
          <w:color w:val="231F20"/>
          <w:w w:val="105"/>
        </w:rPr>
        <w:t>handling</w:t>
      </w:r>
      <w:r>
        <w:rPr>
          <w:color w:val="231F20"/>
          <w:spacing w:val="-14"/>
          <w:w w:val="105"/>
        </w:rPr>
        <w:t xml:space="preserve"> </w:t>
      </w:r>
      <w:r>
        <w:rPr>
          <w:color w:val="231F20"/>
          <w:w w:val="105"/>
        </w:rPr>
        <w:t>of</w:t>
      </w:r>
      <w:r>
        <w:rPr>
          <w:color w:val="231F20"/>
          <w:spacing w:val="-14"/>
          <w:w w:val="105"/>
        </w:rPr>
        <w:t xml:space="preserve"> </w:t>
      </w:r>
      <w:r>
        <w:rPr>
          <w:color w:val="231F20"/>
          <w:w w:val="105"/>
        </w:rPr>
        <w:t>any</w:t>
      </w:r>
      <w:r>
        <w:rPr>
          <w:color w:val="231F20"/>
          <w:spacing w:val="-14"/>
          <w:w w:val="105"/>
        </w:rPr>
        <w:t xml:space="preserve"> </w:t>
      </w:r>
      <w:r>
        <w:rPr>
          <w:color w:val="231F20"/>
          <w:w w:val="105"/>
        </w:rPr>
        <w:t>errors</w:t>
      </w:r>
      <w:r>
        <w:rPr>
          <w:color w:val="231F20"/>
          <w:spacing w:val="-14"/>
          <w:w w:val="105"/>
        </w:rPr>
        <w:t xml:space="preserve"> </w:t>
      </w:r>
      <w:r>
        <w:rPr>
          <w:color w:val="231F20"/>
          <w:w w:val="105"/>
        </w:rPr>
        <w:t>described</w:t>
      </w:r>
      <w:r>
        <w:rPr>
          <w:color w:val="231F20"/>
          <w:spacing w:val="-14"/>
          <w:w w:val="105"/>
        </w:rPr>
        <w:t xml:space="preserve"> </w:t>
      </w:r>
      <w:r>
        <w:rPr>
          <w:color w:val="231F20"/>
          <w:w w:val="105"/>
        </w:rPr>
        <w:t>by</w:t>
      </w:r>
      <w:r>
        <w:rPr>
          <w:color w:val="231F20"/>
          <w:spacing w:val="-14"/>
          <w:w w:val="105"/>
        </w:rPr>
        <w:t xml:space="preserve"> </w:t>
      </w:r>
      <w:r>
        <w:rPr>
          <w:color w:val="231F20"/>
          <w:w w:val="105"/>
        </w:rPr>
        <w:t>these</w:t>
      </w:r>
      <w:r>
        <w:rPr>
          <w:color w:val="231F20"/>
          <w:spacing w:val="-14"/>
          <w:w w:val="105"/>
        </w:rPr>
        <w:t xml:space="preserve"> </w:t>
      </w:r>
      <w:r>
        <w:rPr>
          <w:color w:val="231F20"/>
          <w:w w:val="105"/>
        </w:rPr>
        <w:t>status</w:t>
      </w:r>
      <w:r>
        <w:rPr>
          <w:color w:val="231F20"/>
          <w:spacing w:val="-14"/>
          <w:w w:val="105"/>
        </w:rPr>
        <w:t xml:space="preserve"> </w:t>
      </w:r>
      <w:r>
        <w:rPr>
          <w:color w:val="231F20"/>
          <w:w w:val="105"/>
        </w:rPr>
        <w:t>messages</w:t>
      </w:r>
      <w:r>
        <w:rPr>
          <w:color w:val="231F20"/>
          <w:spacing w:val="-14"/>
          <w:w w:val="105"/>
        </w:rPr>
        <w:t xml:space="preserve"> </w:t>
      </w:r>
      <w:r>
        <w:rPr>
          <w:color w:val="231F20"/>
          <w:w w:val="105"/>
        </w:rPr>
        <w:t>is</w:t>
      </w:r>
      <w:r>
        <w:rPr>
          <w:color w:val="231F20"/>
          <w:spacing w:val="-14"/>
          <w:w w:val="105"/>
        </w:rPr>
        <w:t xml:space="preserve"> </w:t>
      </w:r>
      <w:r>
        <w:rPr>
          <w:color w:val="231F20"/>
          <w:w w:val="105"/>
        </w:rPr>
        <w:t>the</w:t>
      </w:r>
      <w:r>
        <w:rPr>
          <w:color w:val="231F20"/>
          <w:spacing w:val="-14"/>
          <w:w w:val="105"/>
        </w:rPr>
        <w:t xml:space="preserve"> </w:t>
      </w:r>
      <w:r>
        <w:rPr>
          <w:color w:val="231F20"/>
          <w:w w:val="105"/>
        </w:rPr>
        <w:t>responsibility</w:t>
      </w:r>
      <w:r>
        <w:rPr>
          <w:color w:val="231F20"/>
          <w:spacing w:val="-14"/>
          <w:w w:val="105"/>
        </w:rPr>
        <w:t xml:space="preserve"> </w:t>
      </w:r>
      <w:r>
        <w:rPr>
          <w:color w:val="231F20"/>
          <w:w w:val="105"/>
        </w:rPr>
        <w:t xml:space="preserve">of the client that initiated the request. This includes automatic redirection as a reaction </w:t>
      </w:r>
      <w:r>
        <w:rPr>
          <w:color w:val="231F20"/>
          <w:spacing w:val="-2"/>
          <w:w w:val="105"/>
        </w:rPr>
        <w:t>to</w:t>
      </w:r>
      <w:r>
        <w:rPr>
          <w:color w:val="231F20"/>
          <w:spacing w:val="-10"/>
          <w:w w:val="105"/>
        </w:rPr>
        <w:t xml:space="preserve"> </w:t>
      </w:r>
      <w:r>
        <w:rPr>
          <w:color w:val="231F20"/>
          <w:spacing w:val="-2"/>
          <w:w w:val="105"/>
        </w:rPr>
        <w:t>3XX</w:t>
      </w:r>
      <w:r>
        <w:rPr>
          <w:color w:val="231F20"/>
          <w:spacing w:val="-10"/>
          <w:w w:val="105"/>
        </w:rPr>
        <w:t xml:space="preserve"> </w:t>
      </w:r>
      <w:r>
        <w:rPr>
          <w:color w:val="231F20"/>
          <w:spacing w:val="-2"/>
          <w:w w:val="105"/>
        </w:rPr>
        <w:t>status</w:t>
      </w:r>
      <w:r>
        <w:rPr>
          <w:color w:val="231F20"/>
          <w:spacing w:val="-10"/>
          <w:w w:val="105"/>
        </w:rPr>
        <w:t xml:space="preserve"> </w:t>
      </w:r>
      <w:r>
        <w:rPr>
          <w:color w:val="231F20"/>
          <w:spacing w:val="-2"/>
          <w:w w:val="105"/>
        </w:rPr>
        <w:t>codes.</w:t>
      </w:r>
      <w:r>
        <w:rPr>
          <w:color w:val="231F20"/>
          <w:spacing w:val="-10"/>
          <w:w w:val="105"/>
        </w:rPr>
        <w:t xml:space="preserve"> </w:t>
      </w:r>
      <w:r>
        <w:rPr>
          <w:color w:val="231F20"/>
          <w:spacing w:val="-2"/>
          <w:w w:val="105"/>
        </w:rPr>
        <w:t>Users</w:t>
      </w:r>
      <w:r>
        <w:rPr>
          <w:color w:val="231F20"/>
          <w:spacing w:val="-10"/>
          <w:w w:val="105"/>
        </w:rPr>
        <w:t xml:space="preserve"> </w:t>
      </w:r>
      <w:r>
        <w:rPr>
          <w:color w:val="231F20"/>
          <w:spacing w:val="-2"/>
          <w:w w:val="105"/>
        </w:rPr>
        <w:t>can</w:t>
      </w:r>
      <w:r>
        <w:rPr>
          <w:color w:val="231F20"/>
          <w:spacing w:val="-10"/>
          <w:w w:val="105"/>
        </w:rPr>
        <w:t xml:space="preserve"> </w:t>
      </w:r>
      <w:r>
        <w:rPr>
          <w:color w:val="231F20"/>
          <w:spacing w:val="-2"/>
          <w:w w:val="105"/>
        </w:rPr>
        <w:t>be</w:t>
      </w:r>
      <w:r>
        <w:rPr>
          <w:color w:val="231F20"/>
          <w:spacing w:val="-10"/>
          <w:w w:val="105"/>
        </w:rPr>
        <w:t xml:space="preserve"> </w:t>
      </w:r>
      <w:r>
        <w:rPr>
          <w:color w:val="231F20"/>
          <w:spacing w:val="-2"/>
          <w:w w:val="105"/>
        </w:rPr>
        <w:t>redirected</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a</w:t>
      </w:r>
      <w:r>
        <w:rPr>
          <w:color w:val="231F20"/>
          <w:spacing w:val="-10"/>
          <w:w w:val="105"/>
        </w:rPr>
        <w:t xml:space="preserve"> </w:t>
      </w:r>
      <w:r>
        <w:rPr>
          <w:color w:val="231F20"/>
          <w:spacing w:val="-2"/>
          <w:w w:val="105"/>
        </w:rPr>
        <w:t>different</w:t>
      </w:r>
      <w:r>
        <w:rPr>
          <w:color w:val="231F20"/>
          <w:spacing w:val="-10"/>
          <w:w w:val="105"/>
        </w:rPr>
        <w:t xml:space="preserve"> </w:t>
      </w:r>
      <w:r>
        <w:rPr>
          <w:color w:val="231F20"/>
          <w:spacing w:val="-2"/>
          <w:w w:val="105"/>
        </w:rPr>
        <w:t>URI,</w:t>
      </w:r>
      <w:r>
        <w:rPr>
          <w:color w:val="231F20"/>
          <w:spacing w:val="-10"/>
          <w:w w:val="105"/>
        </w:rPr>
        <w:t xml:space="preserve"> </w:t>
      </w:r>
      <w:r>
        <w:rPr>
          <w:color w:val="231F20"/>
          <w:spacing w:val="-2"/>
          <w:w w:val="105"/>
        </w:rPr>
        <w:t>including</w:t>
      </w:r>
      <w:r>
        <w:rPr>
          <w:color w:val="231F20"/>
          <w:spacing w:val="-10"/>
          <w:w w:val="105"/>
        </w:rPr>
        <w:t xml:space="preserve"> </w:t>
      </w:r>
      <w:r>
        <w:rPr>
          <w:color w:val="231F20"/>
          <w:spacing w:val="-2"/>
          <w:w w:val="105"/>
        </w:rPr>
        <w:t>on</w:t>
      </w:r>
      <w:r>
        <w:rPr>
          <w:color w:val="231F20"/>
          <w:spacing w:val="-10"/>
          <w:w w:val="105"/>
        </w:rPr>
        <w:t xml:space="preserve"> </w:t>
      </w:r>
      <w:proofErr w:type="gramStart"/>
      <w:r>
        <w:rPr>
          <w:color w:val="231F20"/>
          <w:spacing w:val="-2"/>
          <w:w w:val="105"/>
        </w:rPr>
        <w:t>other</w:t>
      </w:r>
      <w:proofErr w:type="gramEnd"/>
      <w:r>
        <w:rPr>
          <w:color w:val="231F20"/>
          <w:spacing w:val="-10"/>
          <w:w w:val="105"/>
        </w:rPr>
        <w:t xml:space="preserve"> </w:t>
      </w:r>
      <w:r>
        <w:rPr>
          <w:color w:val="231F20"/>
          <w:spacing w:val="-2"/>
          <w:w w:val="105"/>
        </w:rPr>
        <w:t xml:space="preserve">sys- </w:t>
      </w:r>
      <w:proofErr w:type="spellStart"/>
      <w:r>
        <w:rPr>
          <w:color w:val="231F20"/>
          <w:spacing w:val="-2"/>
          <w:w w:val="105"/>
        </w:rPr>
        <w:t>tems</w:t>
      </w:r>
      <w:proofErr w:type="spellEnd"/>
      <w:r>
        <w:rPr>
          <w:color w:val="231F20"/>
          <w:spacing w:val="-2"/>
          <w:w w:val="105"/>
        </w:rPr>
        <w:t>.</w:t>
      </w:r>
    </w:p>
    <w:p w14:paraId="13EDF78D" w14:textId="77777777" w:rsidR="00375E0D" w:rsidRDefault="00375E0D">
      <w:pPr>
        <w:pStyle w:val="BodyText"/>
        <w:rPr>
          <w:sz w:val="24"/>
        </w:rPr>
      </w:pPr>
    </w:p>
    <w:p w14:paraId="13EDF78E" w14:textId="77777777" w:rsidR="00375E0D" w:rsidRDefault="00000000">
      <w:pPr>
        <w:pStyle w:val="Heading7"/>
      </w:pPr>
      <w:r>
        <w:rPr>
          <w:color w:val="003946"/>
          <w:spacing w:val="-4"/>
          <w:w w:val="105"/>
        </w:rPr>
        <w:t>Protocol</w:t>
      </w:r>
      <w:r>
        <w:rPr>
          <w:color w:val="003946"/>
          <w:w w:val="105"/>
        </w:rPr>
        <w:t xml:space="preserve"> </w:t>
      </w:r>
      <w:r>
        <w:rPr>
          <w:color w:val="003946"/>
          <w:spacing w:val="-2"/>
          <w:w w:val="105"/>
        </w:rPr>
        <w:t>Details</w:t>
      </w:r>
    </w:p>
    <w:p w14:paraId="13EDF78F" w14:textId="77777777" w:rsidR="00375E0D" w:rsidRDefault="00375E0D">
      <w:pPr>
        <w:pStyle w:val="BodyText"/>
        <w:spacing w:before="10"/>
        <w:rPr>
          <w:sz w:val="26"/>
        </w:rPr>
      </w:pPr>
    </w:p>
    <w:p w14:paraId="13EDF790" w14:textId="77777777" w:rsidR="00375E0D" w:rsidRDefault="00000000">
      <w:pPr>
        <w:pStyle w:val="BodyText"/>
        <w:spacing w:line="271" w:lineRule="auto"/>
        <w:ind w:left="957" w:right="2202" w:hanging="1"/>
        <w:jc w:val="both"/>
      </w:pPr>
      <w:r>
        <w:rPr>
          <w:color w:val="231F20"/>
        </w:rPr>
        <w:t xml:space="preserve">HTTP is designed as a text-based protocol, and as such can theoretically be used man- </w:t>
      </w:r>
      <w:proofErr w:type="spellStart"/>
      <w:r>
        <w:rPr>
          <w:color w:val="231F20"/>
        </w:rPr>
        <w:t>ually</w:t>
      </w:r>
      <w:proofErr w:type="spellEnd"/>
      <w:r>
        <w:rPr>
          <w:color w:val="231F20"/>
        </w:rPr>
        <w:t xml:space="preserve"> by human operators. </w:t>
      </w:r>
      <w:proofErr w:type="gramStart"/>
      <w:r>
        <w:rPr>
          <w:color w:val="231F20"/>
        </w:rPr>
        <w:t>In order to</w:t>
      </w:r>
      <w:proofErr w:type="gramEnd"/>
      <w:r>
        <w:rPr>
          <w:color w:val="231F20"/>
        </w:rPr>
        <w:t xml:space="preserve"> be correctly processed by machines, however, messages need to follow strict rules.</w:t>
      </w:r>
    </w:p>
    <w:p w14:paraId="13EDF791" w14:textId="77777777" w:rsidR="00375E0D" w:rsidRDefault="00375E0D">
      <w:pPr>
        <w:pStyle w:val="BodyText"/>
        <w:rPr>
          <w:sz w:val="14"/>
        </w:rPr>
      </w:pPr>
    </w:p>
    <w:p w14:paraId="13EDF792" w14:textId="77777777" w:rsidR="00375E0D" w:rsidRDefault="00375E0D">
      <w:pPr>
        <w:rPr>
          <w:sz w:val="14"/>
        </w:rPr>
        <w:sectPr w:rsidR="00375E0D">
          <w:pgSz w:w="11910" w:h="16840"/>
          <w:pgMar w:top="960" w:right="460" w:bottom="280" w:left="460" w:header="0" w:footer="0" w:gutter="0"/>
          <w:cols w:space="720"/>
        </w:sectPr>
      </w:pPr>
    </w:p>
    <w:p w14:paraId="13EDF793" w14:textId="77777777" w:rsidR="00375E0D" w:rsidRDefault="00000000">
      <w:pPr>
        <w:pStyle w:val="BodyText"/>
        <w:spacing w:before="100"/>
        <w:ind w:left="957"/>
      </w:pPr>
      <w:r>
        <w:rPr>
          <w:color w:val="231F20"/>
          <w:spacing w:val="-2"/>
        </w:rPr>
        <w:t>Requests</w:t>
      </w:r>
    </w:p>
    <w:p w14:paraId="13EDF794" w14:textId="77777777" w:rsidR="00375E0D" w:rsidRDefault="00000000">
      <w:pPr>
        <w:pStyle w:val="BodyText"/>
        <w:spacing w:before="30" w:line="271" w:lineRule="auto"/>
        <w:ind w:left="957"/>
        <w:jc w:val="both"/>
      </w:pPr>
      <w:r>
        <w:rPr>
          <w:color w:val="231F20"/>
        </w:rPr>
        <w:t xml:space="preserve">Even though HTTP was designed with ﬂexible interaction with information systems in mind (a “search” request method was always speciﬁed as useful but never </w:t>
      </w:r>
      <w:proofErr w:type="spellStart"/>
      <w:r>
        <w:rPr>
          <w:color w:val="231F20"/>
        </w:rPr>
        <w:t>implemen</w:t>
      </w:r>
      <w:proofErr w:type="spellEnd"/>
      <w:r>
        <w:rPr>
          <w:color w:val="231F20"/>
        </w:rPr>
        <w:t>- ted), the actual request types that can be sent by clients are quite limited.</w:t>
      </w:r>
    </w:p>
    <w:p w14:paraId="13EDF795" w14:textId="77777777" w:rsidR="00375E0D" w:rsidRDefault="00375E0D">
      <w:pPr>
        <w:pStyle w:val="BodyText"/>
        <w:spacing w:before="7"/>
        <w:rPr>
          <w:sz w:val="22"/>
        </w:rPr>
      </w:pPr>
    </w:p>
    <w:p w14:paraId="13EDF796" w14:textId="77777777" w:rsidR="00375E0D" w:rsidRDefault="00000000">
      <w:pPr>
        <w:pStyle w:val="BodyText"/>
        <w:spacing w:line="271" w:lineRule="auto"/>
        <w:ind w:left="957" w:hanging="1"/>
        <w:jc w:val="both"/>
      </w:pPr>
      <w:r>
        <w:rPr>
          <w:color w:val="231F20"/>
        </w:rPr>
        <w:t xml:space="preserve">Only the following two methods </w:t>
      </w:r>
      <w:proofErr w:type="gramStart"/>
      <w:r>
        <w:rPr>
          <w:color w:val="231F20"/>
        </w:rPr>
        <w:t>have to</w:t>
      </w:r>
      <w:proofErr w:type="gramEnd"/>
      <w:r>
        <w:rPr>
          <w:color w:val="231F20"/>
        </w:rPr>
        <w:t xml:space="preserve"> be implemented by general-purpose servers, </w:t>
      </w:r>
      <w:r>
        <w:rPr>
          <w:color w:val="231F20"/>
          <w:spacing w:val="-2"/>
        </w:rPr>
        <w:t>according</w:t>
      </w:r>
      <w:r>
        <w:rPr>
          <w:color w:val="231F20"/>
          <w:spacing w:val="-10"/>
        </w:rPr>
        <w:t xml:space="preserve"> </w:t>
      </w:r>
      <w:r>
        <w:rPr>
          <w:color w:val="231F20"/>
          <w:spacing w:val="-2"/>
        </w:rPr>
        <w:t>to</w:t>
      </w:r>
      <w:r>
        <w:rPr>
          <w:color w:val="231F20"/>
          <w:spacing w:val="-10"/>
        </w:rPr>
        <w:t xml:space="preserve"> </w:t>
      </w:r>
      <w:r>
        <w:rPr>
          <w:color w:val="231F20"/>
          <w:spacing w:val="-2"/>
        </w:rPr>
        <w:t>RFC</w:t>
      </w:r>
      <w:r>
        <w:rPr>
          <w:color w:val="231F20"/>
          <w:spacing w:val="-10"/>
        </w:rPr>
        <w:t xml:space="preserve"> </w:t>
      </w:r>
      <w:r>
        <w:rPr>
          <w:color w:val="231F20"/>
          <w:spacing w:val="-2"/>
        </w:rPr>
        <w:t>7231</w:t>
      </w:r>
      <w:r>
        <w:rPr>
          <w:color w:val="231F20"/>
          <w:spacing w:val="-10"/>
        </w:rPr>
        <w:t xml:space="preserve"> </w:t>
      </w:r>
      <w:r>
        <w:rPr>
          <w:color w:val="231F20"/>
          <w:spacing w:val="-2"/>
        </w:rPr>
        <w:t>(Fielding</w:t>
      </w:r>
      <w:r>
        <w:rPr>
          <w:color w:val="231F20"/>
          <w:spacing w:val="-10"/>
        </w:rPr>
        <w:t xml:space="preserve"> </w:t>
      </w:r>
      <w:r>
        <w:rPr>
          <w:color w:val="231F20"/>
          <w:spacing w:val="-2"/>
        </w:rPr>
        <w:t>&amp;</w:t>
      </w:r>
      <w:r>
        <w:rPr>
          <w:color w:val="231F20"/>
          <w:spacing w:val="-10"/>
        </w:rPr>
        <w:t xml:space="preserve"> </w:t>
      </w:r>
      <w:r>
        <w:rPr>
          <w:color w:val="231F20"/>
          <w:spacing w:val="-2"/>
        </w:rPr>
        <w:t>Reschke,</w:t>
      </w:r>
      <w:r>
        <w:rPr>
          <w:color w:val="231F20"/>
          <w:spacing w:val="-10"/>
        </w:rPr>
        <w:t xml:space="preserve"> </w:t>
      </w:r>
      <w:r>
        <w:rPr>
          <w:color w:val="231F20"/>
          <w:spacing w:val="-2"/>
        </w:rPr>
        <w:t>2014b):</w:t>
      </w:r>
    </w:p>
    <w:p w14:paraId="13EDF797" w14:textId="77777777" w:rsidR="00375E0D" w:rsidRDefault="00375E0D">
      <w:pPr>
        <w:pStyle w:val="BodyText"/>
        <w:spacing w:before="7"/>
        <w:rPr>
          <w:sz w:val="22"/>
        </w:rPr>
      </w:pPr>
    </w:p>
    <w:p w14:paraId="13EDF798" w14:textId="77777777" w:rsidR="00375E0D" w:rsidRDefault="00000000">
      <w:pPr>
        <w:pStyle w:val="ListParagraph"/>
        <w:numPr>
          <w:ilvl w:val="0"/>
          <w:numId w:val="27"/>
        </w:numPr>
        <w:tabs>
          <w:tab w:val="left" w:pos="1237"/>
          <w:tab w:val="left" w:pos="1238"/>
        </w:tabs>
        <w:ind w:hanging="281"/>
        <w:rPr>
          <w:sz w:val="20"/>
        </w:rPr>
      </w:pPr>
      <w:r>
        <w:rPr>
          <w:color w:val="231F20"/>
          <w:sz w:val="18"/>
        </w:rPr>
        <w:t>GET</w:t>
      </w:r>
      <w:r>
        <w:rPr>
          <w:color w:val="231F20"/>
          <w:spacing w:val="9"/>
          <w:sz w:val="18"/>
        </w:rPr>
        <w:t xml:space="preserve"> </w:t>
      </w:r>
      <w:r>
        <w:rPr>
          <w:color w:val="231F20"/>
          <w:sz w:val="20"/>
        </w:rPr>
        <w:t>requests</w:t>
      </w:r>
      <w:r>
        <w:rPr>
          <w:color w:val="231F20"/>
          <w:spacing w:val="4"/>
          <w:sz w:val="20"/>
        </w:rPr>
        <w:t xml:space="preserve"> </w:t>
      </w:r>
      <w:r>
        <w:rPr>
          <w:color w:val="231F20"/>
          <w:sz w:val="20"/>
        </w:rPr>
        <w:t>a</w:t>
      </w:r>
      <w:r>
        <w:rPr>
          <w:color w:val="231F20"/>
          <w:spacing w:val="4"/>
          <w:sz w:val="20"/>
        </w:rPr>
        <w:t xml:space="preserve"> </w:t>
      </w:r>
      <w:r>
        <w:rPr>
          <w:color w:val="231F20"/>
          <w:sz w:val="20"/>
        </w:rPr>
        <w:t>representation</w:t>
      </w:r>
      <w:r>
        <w:rPr>
          <w:color w:val="231F20"/>
          <w:spacing w:val="4"/>
          <w:sz w:val="20"/>
        </w:rPr>
        <w:t xml:space="preserve"> </w:t>
      </w:r>
      <w:r>
        <w:rPr>
          <w:color w:val="231F20"/>
          <w:sz w:val="20"/>
        </w:rPr>
        <w:t>of</w:t>
      </w:r>
      <w:r>
        <w:rPr>
          <w:color w:val="231F20"/>
          <w:spacing w:val="4"/>
          <w:sz w:val="20"/>
        </w:rPr>
        <w:t xml:space="preserve"> </w:t>
      </w:r>
      <w:r>
        <w:rPr>
          <w:color w:val="231F20"/>
          <w:sz w:val="20"/>
        </w:rPr>
        <w:t>the</w:t>
      </w:r>
      <w:r>
        <w:rPr>
          <w:color w:val="231F20"/>
          <w:spacing w:val="4"/>
          <w:sz w:val="20"/>
        </w:rPr>
        <w:t xml:space="preserve"> </w:t>
      </w:r>
      <w:r>
        <w:rPr>
          <w:color w:val="231F20"/>
          <w:sz w:val="20"/>
        </w:rPr>
        <w:t>resource</w:t>
      </w:r>
      <w:r>
        <w:rPr>
          <w:color w:val="231F20"/>
          <w:spacing w:val="4"/>
          <w:sz w:val="20"/>
        </w:rPr>
        <w:t xml:space="preserve"> </w:t>
      </w:r>
      <w:r>
        <w:rPr>
          <w:color w:val="231F20"/>
          <w:sz w:val="20"/>
        </w:rPr>
        <w:t>identiﬁed</w:t>
      </w:r>
      <w:r>
        <w:rPr>
          <w:color w:val="231F20"/>
          <w:spacing w:val="4"/>
          <w:sz w:val="20"/>
        </w:rPr>
        <w:t xml:space="preserve"> </w:t>
      </w:r>
      <w:r>
        <w:rPr>
          <w:color w:val="231F20"/>
          <w:sz w:val="20"/>
        </w:rPr>
        <w:t>by</w:t>
      </w:r>
      <w:r>
        <w:rPr>
          <w:color w:val="231F20"/>
          <w:spacing w:val="4"/>
          <w:sz w:val="20"/>
        </w:rPr>
        <w:t xml:space="preserve"> </w:t>
      </w:r>
      <w:r>
        <w:rPr>
          <w:color w:val="231F20"/>
          <w:sz w:val="20"/>
        </w:rPr>
        <w:t>the</w:t>
      </w:r>
      <w:r>
        <w:rPr>
          <w:color w:val="231F20"/>
          <w:spacing w:val="4"/>
          <w:sz w:val="20"/>
        </w:rPr>
        <w:t xml:space="preserve"> </w:t>
      </w:r>
      <w:r>
        <w:rPr>
          <w:color w:val="231F20"/>
          <w:spacing w:val="-4"/>
          <w:sz w:val="20"/>
        </w:rPr>
        <w:t>URI.</w:t>
      </w:r>
    </w:p>
    <w:p w14:paraId="13EDF799" w14:textId="77777777" w:rsidR="00375E0D" w:rsidRDefault="00000000">
      <w:pPr>
        <w:pStyle w:val="ListParagraph"/>
        <w:numPr>
          <w:ilvl w:val="0"/>
          <w:numId w:val="27"/>
        </w:numPr>
        <w:tabs>
          <w:tab w:val="left" w:pos="1237"/>
          <w:tab w:val="left" w:pos="1238"/>
        </w:tabs>
        <w:spacing w:before="30"/>
        <w:ind w:hanging="281"/>
        <w:rPr>
          <w:sz w:val="20"/>
        </w:rPr>
      </w:pPr>
      <w:r>
        <w:rPr>
          <w:color w:val="231F20"/>
          <w:sz w:val="18"/>
        </w:rPr>
        <w:t>HEAD</w:t>
      </w:r>
      <w:r>
        <w:rPr>
          <w:color w:val="231F20"/>
          <w:spacing w:val="-3"/>
          <w:sz w:val="18"/>
        </w:rPr>
        <w:t xml:space="preserve"> </w:t>
      </w:r>
      <w:r>
        <w:rPr>
          <w:color w:val="231F20"/>
          <w:sz w:val="20"/>
        </w:rPr>
        <w:t>acts</w:t>
      </w:r>
      <w:r>
        <w:rPr>
          <w:color w:val="231F20"/>
          <w:spacing w:val="-7"/>
          <w:sz w:val="20"/>
        </w:rPr>
        <w:t xml:space="preserve"> </w:t>
      </w:r>
      <w:r>
        <w:rPr>
          <w:color w:val="231F20"/>
          <w:sz w:val="20"/>
        </w:rPr>
        <w:t>the</w:t>
      </w:r>
      <w:r>
        <w:rPr>
          <w:color w:val="231F20"/>
          <w:spacing w:val="-8"/>
          <w:sz w:val="20"/>
        </w:rPr>
        <w:t xml:space="preserve"> </w:t>
      </w:r>
      <w:r>
        <w:rPr>
          <w:color w:val="231F20"/>
          <w:sz w:val="20"/>
        </w:rPr>
        <w:t>same</w:t>
      </w:r>
      <w:r>
        <w:rPr>
          <w:color w:val="231F20"/>
          <w:spacing w:val="-7"/>
          <w:sz w:val="20"/>
        </w:rPr>
        <w:t xml:space="preserve"> </w:t>
      </w:r>
      <w:r>
        <w:rPr>
          <w:color w:val="231F20"/>
          <w:sz w:val="20"/>
        </w:rPr>
        <w:t>as</w:t>
      </w:r>
      <w:r>
        <w:rPr>
          <w:color w:val="231F20"/>
          <w:spacing w:val="-8"/>
          <w:sz w:val="20"/>
        </w:rPr>
        <w:t xml:space="preserve"> </w:t>
      </w:r>
      <w:r>
        <w:rPr>
          <w:color w:val="231F20"/>
          <w:sz w:val="18"/>
        </w:rPr>
        <w:t>GET</w:t>
      </w:r>
      <w:r>
        <w:rPr>
          <w:color w:val="231F20"/>
          <w:sz w:val="20"/>
        </w:rPr>
        <w:t>,</w:t>
      </w:r>
      <w:r>
        <w:rPr>
          <w:color w:val="231F20"/>
          <w:spacing w:val="-7"/>
          <w:sz w:val="20"/>
        </w:rPr>
        <w:t xml:space="preserve"> </w:t>
      </w:r>
      <w:r>
        <w:rPr>
          <w:color w:val="231F20"/>
          <w:sz w:val="20"/>
        </w:rPr>
        <w:t>but</w:t>
      </w:r>
      <w:r>
        <w:rPr>
          <w:color w:val="231F20"/>
          <w:spacing w:val="-8"/>
          <w:sz w:val="20"/>
        </w:rPr>
        <w:t xml:space="preserve"> </w:t>
      </w:r>
      <w:r>
        <w:rPr>
          <w:color w:val="231F20"/>
          <w:sz w:val="20"/>
        </w:rPr>
        <w:t>only</w:t>
      </w:r>
      <w:r>
        <w:rPr>
          <w:color w:val="231F20"/>
          <w:spacing w:val="-7"/>
          <w:sz w:val="20"/>
        </w:rPr>
        <w:t xml:space="preserve"> </w:t>
      </w:r>
      <w:r>
        <w:rPr>
          <w:color w:val="231F20"/>
          <w:sz w:val="20"/>
        </w:rPr>
        <w:t>returns</w:t>
      </w:r>
      <w:r>
        <w:rPr>
          <w:color w:val="231F20"/>
          <w:spacing w:val="-7"/>
          <w:sz w:val="20"/>
        </w:rPr>
        <w:t xml:space="preserve"> </w:t>
      </w:r>
      <w:r>
        <w:rPr>
          <w:color w:val="231F20"/>
          <w:sz w:val="20"/>
        </w:rPr>
        <w:t>the</w:t>
      </w:r>
      <w:r>
        <w:rPr>
          <w:color w:val="231F20"/>
          <w:spacing w:val="-8"/>
          <w:sz w:val="20"/>
        </w:rPr>
        <w:t xml:space="preserve"> </w:t>
      </w:r>
      <w:r>
        <w:rPr>
          <w:color w:val="231F20"/>
          <w:sz w:val="20"/>
        </w:rPr>
        <w:t>response</w:t>
      </w:r>
      <w:r>
        <w:rPr>
          <w:color w:val="231F20"/>
          <w:spacing w:val="-7"/>
          <w:sz w:val="20"/>
        </w:rPr>
        <w:t xml:space="preserve"> </w:t>
      </w:r>
      <w:r>
        <w:rPr>
          <w:color w:val="231F20"/>
          <w:sz w:val="20"/>
        </w:rPr>
        <w:t>status</w:t>
      </w:r>
      <w:r>
        <w:rPr>
          <w:color w:val="231F20"/>
          <w:spacing w:val="-8"/>
          <w:sz w:val="20"/>
        </w:rPr>
        <w:t xml:space="preserve"> </w:t>
      </w:r>
      <w:r>
        <w:rPr>
          <w:color w:val="231F20"/>
          <w:sz w:val="20"/>
        </w:rPr>
        <w:t>code</w:t>
      </w:r>
      <w:r>
        <w:rPr>
          <w:color w:val="231F20"/>
          <w:spacing w:val="-7"/>
          <w:sz w:val="20"/>
        </w:rPr>
        <w:t xml:space="preserve"> </w:t>
      </w:r>
      <w:r>
        <w:rPr>
          <w:color w:val="231F20"/>
          <w:sz w:val="20"/>
        </w:rPr>
        <w:t>and</w:t>
      </w:r>
      <w:r>
        <w:rPr>
          <w:color w:val="231F20"/>
          <w:spacing w:val="-8"/>
          <w:sz w:val="20"/>
        </w:rPr>
        <w:t xml:space="preserve"> </w:t>
      </w:r>
      <w:r>
        <w:rPr>
          <w:color w:val="231F20"/>
          <w:spacing w:val="-2"/>
          <w:sz w:val="20"/>
        </w:rPr>
        <w:t>header.</w:t>
      </w:r>
    </w:p>
    <w:p w14:paraId="13EDF79A" w14:textId="77777777" w:rsidR="00375E0D" w:rsidRDefault="00000000">
      <w:r>
        <w:br w:type="column"/>
      </w:r>
    </w:p>
    <w:p w14:paraId="13EDF79B" w14:textId="77777777" w:rsidR="00375E0D" w:rsidRDefault="00375E0D">
      <w:pPr>
        <w:pStyle w:val="BodyText"/>
        <w:rPr>
          <w:sz w:val="22"/>
        </w:rPr>
      </w:pPr>
    </w:p>
    <w:p w14:paraId="13EDF79C" w14:textId="77777777" w:rsidR="00375E0D" w:rsidRDefault="00375E0D">
      <w:pPr>
        <w:pStyle w:val="BodyText"/>
        <w:rPr>
          <w:sz w:val="22"/>
        </w:rPr>
      </w:pPr>
    </w:p>
    <w:p w14:paraId="13EDF79D" w14:textId="77777777" w:rsidR="00375E0D" w:rsidRDefault="00000000">
      <w:pPr>
        <w:spacing w:before="140" w:line="304" w:lineRule="auto"/>
        <w:ind w:left="356" w:right="523"/>
        <w:rPr>
          <w:sz w:val="18"/>
        </w:rPr>
      </w:pPr>
      <w:r>
        <w:rPr>
          <w:color w:val="231F20"/>
          <w:sz w:val="18"/>
        </w:rPr>
        <w:t xml:space="preserve">Request types </w:t>
      </w:r>
      <w:proofErr w:type="gramStart"/>
      <w:r>
        <w:rPr>
          <w:color w:val="808285"/>
          <w:spacing w:val="-2"/>
          <w:w w:val="95"/>
          <w:sz w:val="18"/>
        </w:rPr>
        <w:t>In</w:t>
      </w:r>
      <w:proofErr w:type="gramEnd"/>
      <w:r>
        <w:rPr>
          <w:color w:val="808285"/>
          <w:spacing w:val="-10"/>
          <w:w w:val="95"/>
          <w:sz w:val="18"/>
        </w:rPr>
        <w:t xml:space="preserve"> </w:t>
      </w:r>
      <w:r>
        <w:rPr>
          <w:color w:val="808285"/>
          <w:spacing w:val="-2"/>
          <w:w w:val="95"/>
          <w:sz w:val="18"/>
        </w:rPr>
        <w:t>HTTP,</w:t>
      </w:r>
      <w:r>
        <w:rPr>
          <w:color w:val="808285"/>
          <w:spacing w:val="-8"/>
          <w:w w:val="95"/>
          <w:sz w:val="18"/>
        </w:rPr>
        <w:t xml:space="preserve"> </w:t>
      </w:r>
      <w:r>
        <w:rPr>
          <w:color w:val="808285"/>
          <w:spacing w:val="-2"/>
          <w:w w:val="95"/>
          <w:sz w:val="18"/>
        </w:rPr>
        <w:t>request</w:t>
      </w:r>
    </w:p>
    <w:p w14:paraId="13EDF79E" w14:textId="77777777" w:rsidR="00375E0D" w:rsidRDefault="00000000">
      <w:pPr>
        <w:spacing w:line="302" w:lineRule="auto"/>
        <w:ind w:left="356" w:right="52"/>
        <w:rPr>
          <w:sz w:val="18"/>
        </w:rPr>
      </w:pPr>
      <w:r>
        <w:rPr>
          <w:color w:val="808285"/>
          <w:w w:val="105"/>
          <w:sz w:val="18"/>
        </w:rPr>
        <w:t>types,</w:t>
      </w:r>
      <w:r>
        <w:rPr>
          <w:color w:val="808285"/>
          <w:spacing w:val="-8"/>
          <w:w w:val="105"/>
          <w:sz w:val="18"/>
        </w:rPr>
        <w:t xml:space="preserve"> </w:t>
      </w:r>
      <w:r>
        <w:rPr>
          <w:color w:val="808285"/>
          <w:w w:val="105"/>
          <w:sz w:val="18"/>
        </w:rPr>
        <w:t>or</w:t>
      </w:r>
      <w:r>
        <w:rPr>
          <w:color w:val="808285"/>
          <w:spacing w:val="-8"/>
          <w:w w:val="105"/>
          <w:sz w:val="18"/>
        </w:rPr>
        <w:t xml:space="preserve"> </w:t>
      </w:r>
      <w:r>
        <w:rPr>
          <w:color w:val="808285"/>
          <w:w w:val="105"/>
          <w:sz w:val="18"/>
        </w:rPr>
        <w:t>methods, are keywords that indicate what the client</w:t>
      </w:r>
      <w:r>
        <w:rPr>
          <w:color w:val="808285"/>
          <w:spacing w:val="-13"/>
          <w:w w:val="105"/>
          <w:sz w:val="18"/>
        </w:rPr>
        <w:t xml:space="preserve"> </w:t>
      </w:r>
      <w:r>
        <w:rPr>
          <w:color w:val="808285"/>
          <w:w w:val="105"/>
          <w:sz w:val="18"/>
        </w:rPr>
        <w:t>intends</w:t>
      </w:r>
      <w:r>
        <w:rPr>
          <w:color w:val="808285"/>
          <w:spacing w:val="-13"/>
          <w:w w:val="105"/>
          <w:sz w:val="18"/>
        </w:rPr>
        <w:t xml:space="preserve"> </w:t>
      </w:r>
      <w:r>
        <w:rPr>
          <w:color w:val="808285"/>
          <w:w w:val="105"/>
          <w:sz w:val="18"/>
        </w:rPr>
        <w:t>to</w:t>
      </w:r>
      <w:r>
        <w:rPr>
          <w:color w:val="808285"/>
          <w:spacing w:val="-13"/>
          <w:w w:val="105"/>
          <w:sz w:val="18"/>
        </w:rPr>
        <w:t xml:space="preserve"> </w:t>
      </w:r>
      <w:r>
        <w:rPr>
          <w:color w:val="808285"/>
          <w:w w:val="105"/>
          <w:sz w:val="18"/>
        </w:rPr>
        <w:t>do with the resource.</w:t>
      </w:r>
    </w:p>
    <w:p w14:paraId="13EDF79F"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1" w:space="40"/>
            <w:col w:w="2169"/>
          </w:cols>
        </w:sectPr>
      </w:pPr>
    </w:p>
    <w:p w14:paraId="13EDF7A0" w14:textId="77777777" w:rsidR="00375E0D" w:rsidRDefault="00375E0D">
      <w:pPr>
        <w:pStyle w:val="BodyText"/>
      </w:pPr>
    </w:p>
    <w:p w14:paraId="13EDF7A1" w14:textId="77777777" w:rsidR="00375E0D" w:rsidRDefault="00375E0D">
      <w:pPr>
        <w:pStyle w:val="BodyText"/>
      </w:pPr>
    </w:p>
    <w:p w14:paraId="13EDF7A2" w14:textId="77777777" w:rsidR="00375E0D" w:rsidRDefault="00375E0D">
      <w:pPr>
        <w:pStyle w:val="BodyText"/>
      </w:pPr>
    </w:p>
    <w:p w14:paraId="13EDF7A3" w14:textId="77777777" w:rsidR="00375E0D" w:rsidRDefault="00375E0D">
      <w:pPr>
        <w:pStyle w:val="BodyText"/>
      </w:pPr>
    </w:p>
    <w:p w14:paraId="13EDF7A4" w14:textId="77777777" w:rsidR="00375E0D" w:rsidRDefault="00375E0D">
      <w:pPr>
        <w:pStyle w:val="BodyText"/>
      </w:pPr>
    </w:p>
    <w:p w14:paraId="13EDF7A5" w14:textId="77777777" w:rsidR="00375E0D" w:rsidRDefault="00375E0D">
      <w:pPr>
        <w:pStyle w:val="BodyText"/>
      </w:pPr>
    </w:p>
    <w:p w14:paraId="13EDF7A6" w14:textId="77777777" w:rsidR="00375E0D" w:rsidRDefault="00375E0D">
      <w:pPr>
        <w:pStyle w:val="BodyText"/>
      </w:pPr>
    </w:p>
    <w:p w14:paraId="13EDF7A7" w14:textId="77777777" w:rsidR="00375E0D" w:rsidRDefault="00375E0D">
      <w:pPr>
        <w:pStyle w:val="BodyText"/>
        <w:spacing w:before="1"/>
        <w:rPr>
          <w:sz w:val="22"/>
        </w:rPr>
      </w:pPr>
    </w:p>
    <w:p w14:paraId="13EDF7A8" w14:textId="77777777" w:rsidR="00375E0D" w:rsidRDefault="00000000">
      <w:pPr>
        <w:pStyle w:val="BodyText"/>
        <w:spacing w:before="100"/>
        <w:ind w:left="2204"/>
        <w:jc w:val="both"/>
      </w:pPr>
      <w:r>
        <w:rPr>
          <w:color w:val="231F20"/>
          <w:spacing w:val="-2"/>
          <w:w w:val="105"/>
        </w:rPr>
        <w:t>Other</w:t>
      </w:r>
      <w:r>
        <w:rPr>
          <w:color w:val="231F20"/>
          <w:spacing w:val="-4"/>
          <w:w w:val="105"/>
        </w:rPr>
        <w:t xml:space="preserve"> </w:t>
      </w:r>
      <w:r>
        <w:rPr>
          <w:color w:val="231F20"/>
          <w:spacing w:val="-2"/>
          <w:w w:val="105"/>
        </w:rPr>
        <w:t>request</w:t>
      </w:r>
      <w:r>
        <w:rPr>
          <w:color w:val="231F20"/>
          <w:spacing w:val="-3"/>
          <w:w w:val="105"/>
        </w:rPr>
        <w:t xml:space="preserve"> </w:t>
      </w:r>
      <w:r>
        <w:rPr>
          <w:color w:val="231F20"/>
          <w:spacing w:val="-2"/>
          <w:w w:val="105"/>
        </w:rPr>
        <w:t>methods</w:t>
      </w:r>
      <w:r>
        <w:rPr>
          <w:color w:val="231F20"/>
          <w:spacing w:val="-3"/>
          <w:w w:val="105"/>
        </w:rPr>
        <w:t xml:space="preserve"> </w:t>
      </w:r>
      <w:r>
        <w:rPr>
          <w:color w:val="231F20"/>
          <w:spacing w:val="-2"/>
          <w:w w:val="105"/>
        </w:rPr>
        <w:t>that</w:t>
      </w:r>
      <w:r>
        <w:rPr>
          <w:color w:val="231F20"/>
          <w:spacing w:val="-3"/>
          <w:w w:val="105"/>
        </w:rPr>
        <w:t xml:space="preserve"> </w:t>
      </w:r>
      <w:r>
        <w:rPr>
          <w:color w:val="231F20"/>
          <w:spacing w:val="-2"/>
          <w:w w:val="105"/>
        </w:rPr>
        <w:t>are</w:t>
      </w:r>
      <w:r>
        <w:rPr>
          <w:color w:val="231F20"/>
          <w:spacing w:val="-3"/>
          <w:w w:val="105"/>
        </w:rPr>
        <w:t xml:space="preserve"> </w:t>
      </w:r>
      <w:r>
        <w:rPr>
          <w:color w:val="231F20"/>
          <w:spacing w:val="-2"/>
          <w:w w:val="105"/>
        </w:rPr>
        <w:t>optional</w:t>
      </w:r>
      <w:r>
        <w:rPr>
          <w:color w:val="231F20"/>
          <w:spacing w:val="-3"/>
          <w:w w:val="105"/>
        </w:rPr>
        <w:t xml:space="preserve"> </w:t>
      </w:r>
      <w:r>
        <w:rPr>
          <w:color w:val="231F20"/>
          <w:spacing w:val="-2"/>
          <w:w w:val="105"/>
        </w:rPr>
        <w:t>but</w:t>
      </w:r>
      <w:r>
        <w:rPr>
          <w:color w:val="231F20"/>
          <w:spacing w:val="-3"/>
          <w:w w:val="105"/>
        </w:rPr>
        <w:t xml:space="preserve"> </w:t>
      </w:r>
      <w:r>
        <w:rPr>
          <w:color w:val="231F20"/>
          <w:spacing w:val="-2"/>
          <w:w w:val="105"/>
        </w:rPr>
        <w:t>widely</w:t>
      </w:r>
      <w:r>
        <w:rPr>
          <w:color w:val="231F20"/>
          <w:spacing w:val="-3"/>
          <w:w w:val="105"/>
        </w:rPr>
        <w:t xml:space="preserve"> </w:t>
      </w:r>
      <w:r>
        <w:rPr>
          <w:color w:val="231F20"/>
          <w:spacing w:val="-2"/>
          <w:w w:val="105"/>
        </w:rPr>
        <w:t>implemented</w:t>
      </w:r>
      <w:r>
        <w:rPr>
          <w:color w:val="231F20"/>
          <w:spacing w:val="-3"/>
          <w:w w:val="105"/>
        </w:rPr>
        <w:t xml:space="preserve"> </w:t>
      </w:r>
      <w:r>
        <w:rPr>
          <w:color w:val="231F20"/>
          <w:spacing w:val="-5"/>
          <w:w w:val="105"/>
        </w:rPr>
        <w:t>are</w:t>
      </w:r>
    </w:p>
    <w:p w14:paraId="13EDF7A9" w14:textId="77777777" w:rsidR="00375E0D" w:rsidRDefault="00375E0D">
      <w:pPr>
        <w:pStyle w:val="BodyText"/>
        <w:spacing w:before="2"/>
        <w:rPr>
          <w:sz w:val="25"/>
        </w:rPr>
      </w:pPr>
    </w:p>
    <w:p w14:paraId="13EDF7AA" w14:textId="77777777" w:rsidR="00375E0D" w:rsidRDefault="00000000">
      <w:pPr>
        <w:pStyle w:val="ListParagraph"/>
        <w:numPr>
          <w:ilvl w:val="1"/>
          <w:numId w:val="27"/>
        </w:numPr>
        <w:tabs>
          <w:tab w:val="left" w:pos="2484"/>
          <w:tab w:val="left" w:pos="2485"/>
        </w:tabs>
        <w:spacing w:line="271" w:lineRule="auto"/>
        <w:ind w:right="1332"/>
        <w:rPr>
          <w:sz w:val="20"/>
        </w:rPr>
      </w:pPr>
      <w:r>
        <w:rPr>
          <w:color w:val="231F20"/>
          <w:sz w:val="18"/>
        </w:rPr>
        <w:t>POST</w:t>
      </w:r>
      <w:r>
        <w:rPr>
          <w:color w:val="231F20"/>
          <w:sz w:val="20"/>
        </w:rPr>
        <w:t>,</w:t>
      </w:r>
      <w:r>
        <w:rPr>
          <w:color w:val="231F20"/>
          <w:spacing w:val="-8"/>
          <w:sz w:val="20"/>
        </w:rPr>
        <w:t xml:space="preserve"> </w:t>
      </w:r>
      <w:r>
        <w:rPr>
          <w:color w:val="231F20"/>
          <w:sz w:val="20"/>
        </w:rPr>
        <w:t>which</w:t>
      </w:r>
      <w:r>
        <w:rPr>
          <w:color w:val="231F20"/>
          <w:spacing w:val="-8"/>
          <w:sz w:val="20"/>
        </w:rPr>
        <w:t xml:space="preserve"> </w:t>
      </w:r>
      <w:r>
        <w:rPr>
          <w:color w:val="231F20"/>
          <w:sz w:val="20"/>
        </w:rPr>
        <w:t>transmits</w:t>
      </w:r>
      <w:r>
        <w:rPr>
          <w:color w:val="231F20"/>
          <w:spacing w:val="-8"/>
          <w:sz w:val="20"/>
        </w:rPr>
        <w:t xml:space="preserve"> </w:t>
      </w:r>
      <w:r>
        <w:rPr>
          <w:color w:val="231F20"/>
          <w:sz w:val="20"/>
        </w:rPr>
        <w:t>new</w:t>
      </w:r>
      <w:r>
        <w:rPr>
          <w:color w:val="231F20"/>
          <w:spacing w:val="-8"/>
          <w:sz w:val="20"/>
        </w:rPr>
        <w:t xml:space="preserve"> </w:t>
      </w:r>
      <w:r>
        <w:rPr>
          <w:color w:val="231F20"/>
          <w:sz w:val="20"/>
        </w:rPr>
        <w:t>or</w:t>
      </w:r>
      <w:r>
        <w:rPr>
          <w:color w:val="231F20"/>
          <w:spacing w:val="-8"/>
          <w:sz w:val="20"/>
        </w:rPr>
        <w:t xml:space="preserve"> </w:t>
      </w:r>
      <w:r>
        <w:rPr>
          <w:color w:val="231F20"/>
          <w:sz w:val="20"/>
        </w:rPr>
        <w:t>changed</w:t>
      </w:r>
      <w:r>
        <w:rPr>
          <w:color w:val="231F20"/>
          <w:spacing w:val="-8"/>
          <w:sz w:val="20"/>
        </w:rPr>
        <w:t xml:space="preserve"> </w:t>
      </w:r>
      <w:r>
        <w:rPr>
          <w:color w:val="231F20"/>
          <w:sz w:val="20"/>
        </w:rPr>
        <w:t>data</w:t>
      </w:r>
      <w:r>
        <w:rPr>
          <w:color w:val="231F20"/>
          <w:spacing w:val="-8"/>
          <w:sz w:val="20"/>
        </w:rPr>
        <w:t xml:space="preserve"> </w:t>
      </w:r>
      <w:r>
        <w:rPr>
          <w:color w:val="231F20"/>
          <w:sz w:val="20"/>
        </w:rPr>
        <w:t>corresponding</w:t>
      </w:r>
      <w:r>
        <w:rPr>
          <w:color w:val="231F20"/>
          <w:spacing w:val="-8"/>
          <w:sz w:val="20"/>
        </w:rPr>
        <w:t xml:space="preserve"> </w:t>
      </w:r>
      <w:r>
        <w:rPr>
          <w:color w:val="231F20"/>
          <w:sz w:val="20"/>
        </w:rPr>
        <w:t>to</w:t>
      </w:r>
      <w:r>
        <w:rPr>
          <w:color w:val="231F20"/>
          <w:spacing w:val="-8"/>
          <w:sz w:val="20"/>
        </w:rPr>
        <w:t xml:space="preserve"> </w:t>
      </w:r>
      <w:r>
        <w:rPr>
          <w:color w:val="231F20"/>
          <w:sz w:val="20"/>
        </w:rPr>
        <w:t>a</w:t>
      </w:r>
      <w:r>
        <w:rPr>
          <w:color w:val="231F20"/>
          <w:spacing w:val="-8"/>
          <w:sz w:val="20"/>
        </w:rPr>
        <w:t xml:space="preserve"> </w:t>
      </w:r>
      <w:r>
        <w:rPr>
          <w:color w:val="231F20"/>
          <w:sz w:val="20"/>
        </w:rPr>
        <w:t>URI.</w:t>
      </w:r>
      <w:r>
        <w:rPr>
          <w:color w:val="231F20"/>
          <w:spacing w:val="-8"/>
          <w:sz w:val="20"/>
        </w:rPr>
        <w:t xml:space="preserve"> </w:t>
      </w:r>
      <w:r>
        <w:rPr>
          <w:color w:val="231F20"/>
          <w:sz w:val="20"/>
        </w:rPr>
        <w:t>This</w:t>
      </w:r>
      <w:r>
        <w:rPr>
          <w:color w:val="231F20"/>
          <w:spacing w:val="-8"/>
          <w:sz w:val="20"/>
        </w:rPr>
        <w:t xml:space="preserve"> </w:t>
      </w:r>
      <w:r>
        <w:rPr>
          <w:color w:val="231F20"/>
          <w:sz w:val="20"/>
        </w:rPr>
        <w:t>request method is usually used in conjunction with HTML forms.</w:t>
      </w:r>
    </w:p>
    <w:p w14:paraId="13EDF7AB" w14:textId="77777777" w:rsidR="00375E0D" w:rsidRDefault="00000000">
      <w:pPr>
        <w:pStyle w:val="ListParagraph"/>
        <w:numPr>
          <w:ilvl w:val="1"/>
          <w:numId w:val="27"/>
        </w:numPr>
        <w:tabs>
          <w:tab w:val="left" w:pos="2484"/>
          <w:tab w:val="left" w:pos="2485"/>
        </w:tabs>
        <w:spacing w:line="271" w:lineRule="auto"/>
        <w:ind w:right="1012" w:hanging="280"/>
        <w:rPr>
          <w:sz w:val="20"/>
        </w:rPr>
      </w:pPr>
      <w:r>
        <w:rPr>
          <w:color w:val="231F20"/>
          <w:sz w:val="18"/>
        </w:rPr>
        <w:t>PUT</w:t>
      </w:r>
      <w:r>
        <w:rPr>
          <w:color w:val="231F20"/>
          <w:sz w:val="20"/>
        </w:rPr>
        <w:t>, which is used to replace the old resource located at a URI with the payload of the</w:t>
      </w:r>
      <w:r>
        <w:rPr>
          <w:color w:val="231F20"/>
          <w:spacing w:val="-1"/>
          <w:sz w:val="20"/>
        </w:rPr>
        <w:t xml:space="preserve"> </w:t>
      </w:r>
      <w:r>
        <w:rPr>
          <w:color w:val="231F20"/>
          <w:sz w:val="20"/>
        </w:rPr>
        <w:t>request.</w:t>
      </w:r>
      <w:r>
        <w:rPr>
          <w:color w:val="231F20"/>
          <w:spacing w:val="-1"/>
          <w:sz w:val="20"/>
        </w:rPr>
        <w:t xml:space="preserve"> </w:t>
      </w:r>
      <w:r>
        <w:rPr>
          <w:color w:val="231F20"/>
          <w:sz w:val="20"/>
        </w:rPr>
        <w:t>The</w:t>
      </w:r>
      <w:r>
        <w:rPr>
          <w:color w:val="231F20"/>
          <w:spacing w:val="-1"/>
          <w:sz w:val="20"/>
        </w:rPr>
        <w:t xml:space="preserve"> </w:t>
      </w:r>
      <w:r>
        <w:rPr>
          <w:color w:val="231F20"/>
          <w:sz w:val="20"/>
        </w:rPr>
        <w:t>semantics</w:t>
      </w:r>
      <w:r>
        <w:rPr>
          <w:color w:val="231F20"/>
          <w:spacing w:val="-1"/>
          <w:sz w:val="20"/>
        </w:rPr>
        <w:t xml:space="preserve"> </w:t>
      </w:r>
      <w:r>
        <w:rPr>
          <w:color w:val="231F20"/>
          <w:sz w:val="20"/>
        </w:rPr>
        <w:t>of</w:t>
      </w:r>
      <w:r>
        <w:rPr>
          <w:color w:val="231F20"/>
          <w:spacing w:val="-1"/>
          <w:sz w:val="20"/>
        </w:rPr>
        <w:t xml:space="preserve"> </w:t>
      </w:r>
      <w:r>
        <w:rPr>
          <w:color w:val="231F20"/>
          <w:sz w:val="20"/>
        </w:rPr>
        <w:t>this</w:t>
      </w:r>
      <w:r>
        <w:rPr>
          <w:color w:val="231F20"/>
          <w:spacing w:val="-1"/>
          <w:sz w:val="20"/>
        </w:rPr>
        <w:t xml:space="preserve"> </w:t>
      </w:r>
      <w:r>
        <w:rPr>
          <w:color w:val="231F20"/>
          <w:sz w:val="20"/>
        </w:rPr>
        <w:t>method</w:t>
      </w:r>
      <w:r>
        <w:rPr>
          <w:color w:val="231F20"/>
          <w:spacing w:val="-1"/>
          <w:sz w:val="20"/>
        </w:rPr>
        <w:t xml:space="preserve"> </w:t>
      </w:r>
      <w:r>
        <w:rPr>
          <w:color w:val="231F20"/>
          <w:sz w:val="20"/>
        </w:rPr>
        <w:t>are</w:t>
      </w:r>
      <w:r>
        <w:rPr>
          <w:color w:val="231F20"/>
          <w:spacing w:val="-1"/>
          <w:sz w:val="20"/>
        </w:rPr>
        <w:t xml:space="preserve"> </w:t>
      </w:r>
      <w:proofErr w:type="gramStart"/>
      <w:r>
        <w:rPr>
          <w:color w:val="231F20"/>
          <w:sz w:val="20"/>
        </w:rPr>
        <w:t>similar</w:t>
      </w:r>
      <w:r>
        <w:rPr>
          <w:color w:val="231F20"/>
          <w:spacing w:val="-1"/>
          <w:sz w:val="20"/>
        </w:rPr>
        <w:t xml:space="preserve"> </w:t>
      </w:r>
      <w:r>
        <w:rPr>
          <w:color w:val="231F20"/>
          <w:sz w:val="20"/>
        </w:rPr>
        <w:t>to</w:t>
      </w:r>
      <w:proofErr w:type="gramEnd"/>
      <w:r>
        <w:rPr>
          <w:color w:val="231F20"/>
          <w:spacing w:val="-1"/>
          <w:sz w:val="20"/>
        </w:rPr>
        <w:t xml:space="preserve"> </w:t>
      </w:r>
      <w:r>
        <w:rPr>
          <w:color w:val="231F20"/>
          <w:sz w:val="18"/>
        </w:rPr>
        <w:t>POST</w:t>
      </w:r>
      <w:r>
        <w:rPr>
          <w:color w:val="231F20"/>
          <w:sz w:val="20"/>
        </w:rPr>
        <w:t>,</w:t>
      </w:r>
      <w:r>
        <w:rPr>
          <w:color w:val="231F20"/>
          <w:spacing w:val="-1"/>
          <w:sz w:val="20"/>
        </w:rPr>
        <w:t xml:space="preserve"> </w:t>
      </w:r>
      <w:r>
        <w:rPr>
          <w:color w:val="231F20"/>
          <w:sz w:val="20"/>
        </w:rPr>
        <w:t>but</w:t>
      </w:r>
      <w:r>
        <w:rPr>
          <w:color w:val="231F20"/>
          <w:spacing w:val="-1"/>
          <w:sz w:val="20"/>
        </w:rPr>
        <w:t xml:space="preserve"> </w:t>
      </w:r>
      <w:r>
        <w:rPr>
          <w:color w:val="231F20"/>
          <w:sz w:val="20"/>
        </w:rPr>
        <w:t>the</w:t>
      </w:r>
      <w:r>
        <w:rPr>
          <w:color w:val="231F20"/>
          <w:spacing w:val="-1"/>
          <w:sz w:val="20"/>
        </w:rPr>
        <w:t xml:space="preserve"> </w:t>
      </w:r>
      <w:r>
        <w:rPr>
          <w:color w:val="231F20"/>
          <w:sz w:val="18"/>
        </w:rPr>
        <w:t xml:space="preserve">POST </w:t>
      </w:r>
      <w:r>
        <w:rPr>
          <w:color w:val="231F20"/>
          <w:sz w:val="20"/>
        </w:rPr>
        <w:t xml:space="preserve">method implies server-side processing of the data, while </w:t>
      </w:r>
      <w:r>
        <w:rPr>
          <w:color w:val="231F20"/>
          <w:sz w:val="18"/>
        </w:rPr>
        <w:t xml:space="preserve">PUT </w:t>
      </w:r>
      <w:r>
        <w:rPr>
          <w:color w:val="231F20"/>
          <w:sz w:val="20"/>
        </w:rPr>
        <w:t xml:space="preserve">implies a simple replacement </w:t>
      </w:r>
      <w:r>
        <w:rPr>
          <w:color w:val="231F20"/>
          <w:spacing w:val="-2"/>
          <w:sz w:val="20"/>
        </w:rPr>
        <w:t>operation.</w:t>
      </w:r>
    </w:p>
    <w:p w14:paraId="13EDF7AC" w14:textId="77777777" w:rsidR="00375E0D" w:rsidRDefault="00000000">
      <w:pPr>
        <w:pStyle w:val="ListParagraph"/>
        <w:numPr>
          <w:ilvl w:val="1"/>
          <w:numId w:val="27"/>
        </w:numPr>
        <w:tabs>
          <w:tab w:val="left" w:pos="2484"/>
          <w:tab w:val="left" w:pos="2485"/>
        </w:tabs>
        <w:spacing w:before="1" w:line="271" w:lineRule="auto"/>
        <w:ind w:right="1139"/>
        <w:rPr>
          <w:sz w:val="20"/>
        </w:rPr>
      </w:pPr>
      <w:r>
        <w:rPr>
          <w:color w:val="231F20"/>
          <w:sz w:val="18"/>
        </w:rPr>
        <w:t xml:space="preserve">DELETE </w:t>
      </w:r>
      <w:r>
        <w:rPr>
          <w:color w:val="231F20"/>
          <w:sz w:val="20"/>
        </w:rPr>
        <w:t xml:space="preserve">requests, which are used to remove a target resource from the information </w:t>
      </w:r>
      <w:r>
        <w:rPr>
          <w:color w:val="231F20"/>
          <w:spacing w:val="-2"/>
          <w:sz w:val="20"/>
        </w:rPr>
        <w:t>system.</w:t>
      </w:r>
    </w:p>
    <w:p w14:paraId="13EDF7AD" w14:textId="77777777" w:rsidR="00375E0D" w:rsidRDefault="00375E0D">
      <w:pPr>
        <w:pStyle w:val="BodyText"/>
        <w:spacing w:before="7"/>
        <w:rPr>
          <w:sz w:val="22"/>
        </w:rPr>
      </w:pPr>
    </w:p>
    <w:p w14:paraId="13EDF7AE" w14:textId="77777777" w:rsidR="00375E0D" w:rsidRDefault="00000000">
      <w:pPr>
        <w:pStyle w:val="BodyText"/>
        <w:spacing w:line="271" w:lineRule="auto"/>
        <w:ind w:left="2204" w:right="954"/>
        <w:jc w:val="both"/>
      </w:pPr>
      <w:r>
        <w:rPr>
          <w:color w:val="231F20"/>
        </w:rPr>
        <w:t xml:space="preserve">In addition, there are optional request methods to control HTTP tunnels. An HTTP tun- </w:t>
      </w:r>
      <w:proofErr w:type="spellStart"/>
      <w:r>
        <w:rPr>
          <w:color w:val="231F20"/>
        </w:rPr>
        <w:t>nel</w:t>
      </w:r>
      <w:proofErr w:type="spellEnd"/>
      <w:r>
        <w:rPr>
          <w:color w:val="231F20"/>
        </w:rPr>
        <w:t xml:space="preserve"> is in effect the use of an HTTP system (e.g., an HTTP proxy server) to interact with </w:t>
      </w:r>
      <w:r>
        <w:rPr>
          <w:color w:val="231F20"/>
          <w:w w:val="95"/>
        </w:rPr>
        <w:t xml:space="preserve">another HTTP server: </w:t>
      </w:r>
      <w:r>
        <w:rPr>
          <w:color w:val="231F20"/>
          <w:w w:val="95"/>
          <w:sz w:val="18"/>
        </w:rPr>
        <w:t>CONNECT</w:t>
      </w:r>
      <w:r>
        <w:rPr>
          <w:color w:val="231F20"/>
          <w:w w:val="95"/>
        </w:rPr>
        <w:t xml:space="preserve">, </w:t>
      </w:r>
      <w:r>
        <w:rPr>
          <w:color w:val="231F20"/>
          <w:w w:val="95"/>
          <w:sz w:val="18"/>
        </w:rPr>
        <w:t>OPTIONS</w:t>
      </w:r>
      <w:r>
        <w:rPr>
          <w:color w:val="231F20"/>
          <w:w w:val="95"/>
        </w:rPr>
        <w:t xml:space="preserve">, and </w:t>
      </w:r>
      <w:r>
        <w:rPr>
          <w:color w:val="231F20"/>
          <w:w w:val="95"/>
          <w:sz w:val="18"/>
        </w:rPr>
        <w:t>TRACE</w:t>
      </w:r>
      <w:r>
        <w:rPr>
          <w:color w:val="231F20"/>
          <w:w w:val="95"/>
        </w:rPr>
        <w:t>.</w:t>
      </w:r>
    </w:p>
    <w:p w14:paraId="13EDF7AF" w14:textId="77777777" w:rsidR="00375E0D" w:rsidRDefault="00375E0D">
      <w:pPr>
        <w:pStyle w:val="BodyText"/>
        <w:spacing w:before="7"/>
        <w:rPr>
          <w:sz w:val="22"/>
        </w:rPr>
      </w:pPr>
    </w:p>
    <w:p w14:paraId="13EDF7B0" w14:textId="77777777" w:rsidR="00375E0D" w:rsidRDefault="00000000">
      <w:pPr>
        <w:pStyle w:val="BodyText"/>
        <w:ind w:left="2204"/>
        <w:jc w:val="both"/>
      </w:pPr>
      <w:r>
        <w:rPr>
          <w:color w:val="231F20"/>
          <w:w w:val="95"/>
        </w:rPr>
        <w:t>Message</w:t>
      </w:r>
      <w:r>
        <w:rPr>
          <w:color w:val="231F20"/>
          <w:spacing w:val="-6"/>
          <w:w w:val="95"/>
        </w:rPr>
        <w:t xml:space="preserve"> </w:t>
      </w:r>
      <w:r>
        <w:rPr>
          <w:color w:val="231F20"/>
          <w:spacing w:val="-2"/>
          <w:w w:val="105"/>
        </w:rPr>
        <w:t>format</w:t>
      </w:r>
    </w:p>
    <w:p w14:paraId="13EDF7B1" w14:textId="77777777" w:rsidR="00375E0D" w:rsidRDefault="00000000">
      <w:pPr>
        <w:pStyle w:val="BodyText"/>
        <w:spacing w:before="30" w:line="271" w:lineRule="auto"/>
        <w:ind w:left="2204" w:right="954"/>
        <w:jc w:val="both"/>
      </w:pPr>
      <w:r>
        <w:rPr>
          <w:color w:val="231F20"/>
        </w:rPr>
        <w:t>HTTP</w:t>
      </w:r>
      <w:r>
        <w:rPr>
          <w:color w:val="231F20"/>
          <w:spacing w:val="-3"/>
        </w:rPr>
        <w:t xml:space="preserve"> </w:t>
      </w:r>
      <w:r>
        <w:rPr>
          <w:color w:val="231F20"/>
        </w:rPr>
        <w:t>messages</w:t>
      </w:r>
      <w:r>
        <w:rPr>
          <w:color w:val="231F20"/>
          <w:spacing w:val="-3"/>
        </w:rPr>
        <w:t xml:space="preserve"> </w:t>
      </w:r>
      <w:r>
        <w:rPr>
          <w:color w:val="231F20"/>
        </w:rPr>
        <w:t>(requests</w:t>
      </w:r>
      <w:r>
        <w:rPr>
          <w:color w:val="231F20"/>
          <w:spacing w:val="-3"/>
        </w:rPr>
        <w:t xml:space="preserve"> </w:t>
      </w:r>
      <w:r>
        <w:rPr>
          <w:color w:val="231F20"/>
        </w:rPr>
        <w:t>and</w:t>
      </w:r>
      <w:r>
        <w:rPr>
          <w:color w:val="231F20"/>
          <w:spacing w:val="-3"/>
        </w:rPr>
        <w:t xml:space="preserve"> </w:t>
      </w:r>
      <w:r>
        <w:rPr>
          <w:color w:val="231F20"/>
        </w:rPr>
        <w:t>responses)</w:t>
      </w:r>
      <w:r>
        <w:rPr>
          <w:color w:val="231F20"/>
          <w:spacing w:val="-3"/>
        </w:rPr>
        <w:t xml:space="preserve"> </w:t>
      </w:r>
      <w:r>
        <w:rPr>
          <w:color w:val="231F20"/>
        </w:rPr>
        <w:t>are</w:t>
      </w:r>
      <w:r>
        <w:rPr>
          <w:color w:val="231F20"/>
          <w:spacing w:val="-3"/>
        </w:rPr>
        <w:t xml:space="preserve"> </w:t>
      </w:r>
      <w:r>
        <w:rPr>
          <w:color w:val="231F20"/>
        </w:rPr>
        <w:t>generally</w:t>
      </w:r>
      <w:r>
        <w:rPr>
          <w:color w:val="231F20"/>
          <w:spacing w:val="-3"/>
        </w:rPr>
        <w:t xml:space="preserve"> </w:t>
      </w:r>
      <w:r>
        <w:rPr>
          <w:color w:val="231F20"/>
        </w:rPr>
        <w:t>text-based,</w:t>
      </w:r>
      <w:r>
        <w:rPr>
          <w:color w:val="231F20"/>
          <w:spacing w:val="-3"/>
        </w:rPr>
        <w:t xml:space="preserve"> </w:t>
      </w:r>
      <w:r>
        <w:rPr>
          <w:color w:val="231F20"/>
        </w:rPr>
        <w:t>with</w:t>
      </w:r>
      <w:r>
        <w:rPr>
          <w:color w:val="231F20"/>
          <w:spacing w:val="-3"/>
        </w:rPr>
        <w:t xml:space="preserve"> </w:t>
      </w:r>
      <w:r>
        <w:rPr>
          <w:color w:val="231F20"/>
        </w:rPr>
        <w:t>their</w:t>
      </w:r>
      <w:r>
        <w:rPr>
          <w:color w:val="231F20"/>
          <w:spacing w:val="-3"/>
        </w:rPr>
        <w:t xml:space="preserve"> </w:t>
      </w:r>
      <w:r>
        <w:rPr>
          <w:color w:val="231F20"/>
        </w:rPr>
        <w:t>individual portions separated by line breaks (CR/LF). The individual portions are</w:t>
      </w:r>
    </w:p>
    <w:p w14:paraId="13EDF7B2" w14:textId="77777777" w:rsidR="00375E0D" w:rsidRDefault="00375E0D">
      <w:pPr>
        <w:pStyle w:val="BodyText"/>
        <w:spacing w:before="8"/>
        <w:rPr>
          <w:sz w:val="22"/>
        </w:rPr>
      </w:pPr>
    </w:p>
    <w:p w14:paraId="13EDF7B3" w14:textId="77777777" w:rsidR="00375E0D" w:rsidRDefault="00000000">
      <w:pPr>
        <w:pStyle w:val="ListParagraph"/>
        <w:numPr>
          <w:ilvl w:val="1"/>
          <w:numId w:val="27"/>
        </w:numPr>
        <w:tabs>
          <w:tab w:val="left" w:pos="2485"/>
        </w:tabs>
        <w:jc w:val="both"/>
        <w:rPr>
          <w:sz w:val="20"/>
        </w:rPr>
      </w:pPr>
      <w:r>
        <w:rPr>
          <w:color w:val="231F20"/>
          <w:sz w:val="20"/>
        </w:rPr>
        <w:t>request</w:t>
      </w:r>
      <w:r>
        <w:rPr>
          <w:color w:val="231F20"/>
          <w:spacing w:val="8"/>
          <w:sz w:val="20"/>
        </w:rPr>
        <w:t xml:space="preserve"> </w:t>
      </w:r>
      <w:r>
        <w:rPr>
          <w:color w:val="231F20"/>
          <w:sz w:val="20"/>
        </w:rPr>
        <w:t>or</w:t>
      </w:r>
      <w:r>
        <w:rPr>
          <w:color w:val="231F20"/>
          <w:spacing w:val="8"/>
          <w:sz w:val="20"/>
        </w:rPr>
        <w:t xml:space="preserve"> </w:t>
      </w:r>
      <w:r>
        <w:rPr>
          <w:color w:val="231F20"/>
          <w:sz w:val="20"/>
        </w:rPr>
        <w:t>status</w:t>
      </w:r>
      <w:r>
        <w:rPr>
          <w:color w:val="231F20"/>
          <w:spacing w:val="9"/>
          <w:sz w:val="20"/>
        </w:rPr>
        <w:t xml:space="preserve"> </w:t>
      </w:r>
      <w:r>
        <w:rPr>
          <w:color w:val="231F20"/>
          <w:spacing w:val="-4"/>
          <w:sz w:val="20"/>
        </w:rPr>
        <w:t>line.</w:t>
      </w:r>
    </w:p>
    <w:p w14:paraId="13EDF7B4" w14:textId="77777777" w:rsidR="00375E0D" w:rsidRDefault="00000000">
      <w:pPr>
        <w:pStyle w:val="ListParagraph"/>
        <w:numPr>
          <w:ilvl w:val="2"/>
          <w:numId w:val="27"/>
        </w:numPr>
        <w:tabs>
          <w:tab w:val="left" w:pos="2765"/>
        </w:tabs>
        <w:spacing w:before="30" w:line="271" w:lineRule="auto"/>
        <w:ind w:right="1237"/>
        <w:jc w:val="both"/>
        <w:rPr>
          <w:sz w:val="20"/>
        </w:rPr>
      </w:pPr>
      <w:r>
        <w:rPr>
          <w:color w:val="231F20"/>
          <w:sz w:val="20"/>
        </w:rPr>
        <w:t>Request</w:t>
      </w:r>
      <w:r>
        <w:rPr>
          <w:color w:val="231F20"/>
          <w:spacing w:val="-5"/>
          <w:sz w:val="20"/>
        </w:rPr>
        <w:t xml:space="preserve"> </w:t>
      </w:r>
      <w:r>
        <w:rPr>
          <w:color w:val="231F20"/>
          <w:sz w:val="20"/>
        </w:rPr>
        <w:t>lines</w:t>
      </w:r>
      <w:r>
        <w:rPr>
          <w:color w:val="231F20"/>
          <w:spacing w:val="-5"/>
          <w:sz w:val="20"/>
        </w:rPr>
        <w:t xml:space="preserve"> </w:t>
      </w:r>
      <w:r>
        <w:rPr>
          <w:color w:val="231F20"/>
          <w:sz w:val="20"/>
        </w:rPr>
        <w:t>contain</w:t>
      </w:r>
      <w:r>
        <w:rPr>
          <w:color w:val="231F20"/>
          <w:spacing w:val="-5"/>
          <w:sz w:val="20"/>
        </w:rPr>
        <w:t xml:space="preserve"> </w:t>
      </w:r>
      <w:r>
        <w:rPr>
          <w:color w:val="231F20"/>
          <w:sz w:val="20"/>
        </w:rPr>
        <w:t>the</w:t>
      </w:r>
      <w:r>
        <w:rPr>
          <w:color w:val="231F20"/>
          <w:spacing w:val="-5"/>
          <w:sz w:val="20"/>
        </w:rPr>
        <w:t xml:space="preserve"> </w:t>
      </w:r>
      <w:r>
        <w:rPr>
          <w:color w:val="231F20"/>
          <w:sz w:val="20"/>
        </w:rPr>
        <w:t>request</w:t>
      </w:r>
      <w:r>
        <w:rPr>
          <w:color w:val="231F20"/>
          <w:spacing w:val="-5"/>
          <w:sz w:val="20"/>
        </w:rPr>
        <w:t xml:space="preserve"> </w:t>
      </w:r>
      <w:r>
        <w:rPr>
          <w:color w:val="231F20"/>
          <w:sz w:val="20"/>
        </w:rPr>
        <w:t>method,</w:t>
      </w:r>
      <w:r>
        <w:rPr>
          <w:color w:val="231F20"/>
          <w:spacing w:val="-5"/>
          <w:sz w:val="20"/>
        </w:rPr>
        <w:t xml:space="preserve"> </w:t>
      </w:r>
      <w:r>
        <w:rPr>
          <w:color w:val="231F20"/>
          <w:sz w:val="20"/>
        </w:rPr>
        <w:t>the</w:t>
      </w:r>
      <w:r>
        <w:rPr>
          <w:color w:val="231F20"/>
          <w:spacing w:val="-5"/>
          <w:sz w:val="20"/>
        </w:rPr>
        <w:t xml:space="preserve"> </w:t>
      </w:r>
      <w:r>
        <w:rPr>
          <w:color w:val="231F20"/>
          <w:sz w:val="20"/>
        </w:rPr>
        <w:t>affected</w:t>
      </w:r>
      <w:r>
        <w:rPr>
          <w:color w:val="231F20"/>
          <w:spacing w:val="-5"/>
          <w:sz w:val="20"/>
        </w:rPr>
        <w:t xml:space="preserve"> </w:t>
      </w:r>
      <w:r>
        <w:rPr>
          <w:color w:val="231F20"/>
          <w:sz w:val="20"/>
        </w:rPr>
        <w:t>URI,</w:t>
      </w:r>
      <w:r>
        <w:rPr>
          <w:color w:val="231F20"/>
          <w:spacing w:val="-5"/>
          <w:sz w:val="20"/>
        </w:rPr>
        <w:t xml:space="preserve"> </w:t>
      </w:r>
      <w:r>
        <w:rPr>
          <w:color w:val="231F20"/>
          <w:sz w:val="20"/>
        </w:rPr>
        <w:t>and</w:t>
      </w:r>
      <w:r>
        <w:rPr>
          <w:color w:val="231F20"/>
          <w:spacing w:val="-5"/>
          <w:sz w:val="20"/>
        </w:rPr>
        <w:t xml:space="preserve"> </w:t>
      </w:r>
      <w:r>
        <w:rPr>
          <w:color w:val="231F20"/>
          <w:sz w:val="20"/>
        </w:rPr>
        <w:t>the</w:t>
      </w:r>
      <w:r>
        <w:rPr>
          <w:color w:val="231F20"/>
          <w:spacing w:val="-5"/>
          <w:sz w:val="20"/>
        </w:rPr>
        <w:t xml:space="preserve"> </w:t>
      </w:r>
      <w:r>
        <w:rPr>
          <w:color w:val="231F20"/>
          <w:sz w:val="20"/>
        </w:rPr>
        <w:t>HTTP</w:t>
      </w:r>
      <w:r>
        <w:rPr>
          <w:color w:val="231F20"/>
          <w:spacing w:val="-5"/>
          <w:sz w:val="20"/>
        </w:rPr>
        <w:t xml:space="preserve"> </w:t>
      </w:r>
      <w:proofErr w:type="spellStart"/>
      <w:r>
        <w:rPr>
          <w:color w:val="231F20"/>
          <w:sz w:val="20"/>
        </w:rPr>
        <w:t>ver</w:t>
      </w:r>
      <w:proofErr w:type="spellEnd"/>
      <w:r>
        <w:rPr>
          <w:color w:val="231F20"/>
          <w:sz w:val="20"/>
        </w:rPr>
        <w:t xml:space="preserve">- </w:t>
      </w:r>
      <w:proofErr w:type="spellStart"/>
      <w:r>
        <w:rPr>
          <w:color w:val="231F20"/>
          <w:w w:val="105"/>
          <w:sz w:val="20"/>
        </w:rPr>
        <w:t>sion</w:t>
      </w:r>
      <w:proofErr w:type="spellEnd"/>
      <w:r>
        <w:rPr>
          <w:color w:val="231F20"/>
          <w:w w:val="105"/>
          <w:sz w:val="20"/>
        </w:rPr>
        <w:t xml:space="preserve"> supported by the client.</w:t>
      </w:r>
    </w:p>
    <w:p w14:paraId="13EDF7B5" w14:textId="77777777" w:rsidR="00375E0D" w:rsidRDefault="00000000">
      <w:pPr>
        <w:pStyle w:val="ListParagraph"/>
        <w:numPr>
          <w:ilvl w:val="2"/>
          <w:numId w:val="27"/>
        </w:numPr>
        <w:tabs>
          <w:tab w:val="left" w:pos="2765"/>
        </w:tabs>
        <w:spacing w:line="271" w:lineRule="auto"/>
        <w:ind w:right="1124"/>
        <w:jc w:val="both"/>
        <w:rPr>
          <w:sz w:val="20"/>
        </w:rPr>
      </w:pPr>
      <w:r>
        <w:rPr>
          <w:color w:val="231F20"/>
          <w:sz w:val="20"/>
        </w:rPr>
        <w:t>Status</w:t>
      </w:r>
      <w:r>
        <w:rPr>
          <w:color w:val="231F20"/>
          <w:spacing w:val="-1"/>
          <w:sz w:val="20"/>
        </w:rPr>
        <w:t xml:space="preserve"> </w:t>
      </w:r>
      <w:r>
        <w:rPr>
          <w:color w:val="231F20"/>
          <w:sz w:val="20"/>
        </w:rPr>
        <w:t>lines</w:t>
      </w:r>
      <w:r>
        <w:rPr>
          <w:color w:val="231F20"/>
          <w:spacing w:val="-1"/>
          <w:sz w:val="20"/>
        </w:rPr>
        <w:t xml:space="preserve"> </w:t>
      </w:r>
      <w:r>
        <w:rPr>
          <w:color w:val="231F20"/>
          <w:sz w:val="20"/>
        </w:rPr>
        <w:t>are</w:t>
      </w:r>
      <w:r>
        <w:rPr>
          <w:color w:val="231F20"/>
          <w:spacing w:val="-1"/>
          <w:sz w:val="20"/>
        </w:rPr>
        <w:t xml:space="preserve"> </w:t>
      </w:r>
      <w:r>
        <w:rPr>
          <w:color w:val="231F20"/>
          <w:sz w:val="20"/>
        </w:rPr>
        <w:t>returned</w:t>
      </w:r>
      <w:r>
        <w:rPr>
          <w:color w:val="231F20"/>
          <w:spacing w:val="-1"/>
          <w:sz w:val="20"/>
        </w:rPr>
        <w:t xml:space="preserve"> </w:t>
      </w:r>
      <w:r>
        <w:rPr>
          <w:color w:val="231F20"/>
          <w:sz w:val="20"/>
        </w:rPr>
        <w:t>by</w:t>
      </w:r>
      <w:r>
        <w:rPr>
          <w:color w:val="231F20"/>
          <w:spacing w:val="-1"/>
          <w:sz w:val="20"/>
        </w:rPr>
        <w:t xml:space="preserve"> </w:t>
      </w:r>
      <w:r>
        <w:rPr>
          <w:color w:val="231F20"/>
          <w:sz w:val="20"/>
        </w:rPr>
        <w:t>the</w:t>
      </w:r>
      <w:r>
        <w:rPr>
          <w:color w:val="231F20"/>
          <w:spacing w:val="-1"/>
          <w:sz w:val="20"/>
        </w:rPr>
        <w:t xml:space="preserve"> </w:t>
      </w:r>
      <w:r>
        <w:rPr>
          <w:color w:val="231F20"/>
          <w:sz w:val="20"/>
        </w:rPr>
        <w:t>server</w:t>
      </w:r>
      <w:r>
        <w:rPr>
          <w:color w:val="231F20"/>
          <w:spacing w:val="-1"/>
          <w:sz w:val="20"/>
        </w:rPr>
        <w:t xml:space="preserve"> </w:t>
      </w:r>
      <w:r>
        <w:rPr>
          <w:color w:val="231F20"/>
          <w:sz w:val="20"/>
        </w:rPr>
        <w:t>and</w:t>
      </w:r>
      <w:r>
        <w:rPr>
          <w:color w:val="231F20"/>
          <w:spacing w:val="-1"/>
          <w:sz w:val="20"/>
        </w:rPr>
        <w:t xml:space="preserve"> </w:t>
      </w:r>
      <w:r>
        <w:rPr>
          <w:color w:val="231F20"/>
          <w:sz w:val="20"/>
        </w:rPr>
        <w:t>contain</w:t>
      </w:r>
      <w:r>
        <w:rPr>
          <w:color w:val="231F20"/>
          <w:spacing w:val="-1"/>
          <w:sz w:val="20"/>
        </w:rPr>
        <w:t xml:space="preserve"> </w:t>
      </w:r>
      <w:r>
        <w:rPr>
          <w:color w:val="231F20"/>
          <w:sz w:val="20"/>
        </w:rPr>
        <w:t>the</w:t>
      </w:r>
      <w:r>
        <w:rPr>
          <w:color w:val="231F20"/>
          <w:spacing w:val="-1"/>
          <w:sz w:val="20"/>
        </w:rPr>
        <w:t xml:space="preserve"> </w:t>
      </w:r>
      <w:r>
        <w:rPr>
          <w:color w:val="231F20"/>
          <w:sz w:val="20"/>
        </w:rPr>
        <w:t>HTTP</w:t>
      </w:r>
      <w:r>
        <w:rPr>
          <w:color w:val="231F20"/>
          <w:spacing w:val="-1"/>
          <w:sz w:val="20"/>
        </w:rPr>
        <w:t xml:space="preserve"> </w:t>
      </w:r>
      <w:r>
        <w:rPr>
          <w:color w:val="231F20"/>
          <w:sz w:val="20"/>
        </w:rPr>
        <w:t>version,</w:t>
      </w:r>
      <w:r>
        <w:rPr>
          <w:color w:val="231F20"/>
          <w:spacing w:val="-1"/>
          <w:sz w:val="20"/>
        </w:rPr>
        <w:t xml:space="preserve"> </w:t>
      </w:r>
      <w:r>
        <w:rPr>
          <w:color w:val="231F20"/>
          <w:sz w:val="20"/>
        </w:rPr>
        <w:t>the</w:t>
      </w:r>
      <w:r>
        <w:rPr>
          <w:color w:val="231F20"/>
          <w:spacing w:val="-1"/>
          <w:sz w:val="20"/>
        </w:rPr>
        <w:t xml:space="preserve"> </w:t>
      </w:r>
      <w:r>
        <w:rPr>
          <w:color w:val="231F20"/>
          <w:sz w:val="20"/>
        </w:rPr>
        <w:t xml:space="preserve">status </w:t>
      </w:r>
      <w:r>
        <w:rPr>
          <w:color w:val="231F20"/>
          <w:w w:val="105"/>
          <w:sz w:val="20"/>
        </w:rPr>
        <w:t>code,</w:t>
      </w:r>
      <w:r>
        <w:rPr>
          <w:color w:val="231F20"/>
          <w:spacing w:val="-3"/>
          <w:w w:val="105"/>
          <w:sz w:val="20"/>
        </w:rPr>
        <w:t xml:space="preserve"> </w:t>
      </w:r>
      <w:r>
        <w:rPr>
          <w:color w:val="231F20"/>
          <w:w w:val="105"/>
          <w:sz w:val="20"/>
        </w:rPr>
        <w:t>and</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text</w:t>
      </w:r>
      <w:r>
        <w:rPr>
          <w:color w:val="231F20"/>
          <w:spacing w:val="-3"/>
          <w:w w:val="105"/>
          <w:sz w:val="20"/>
        </w:rPr>
        <w:t xml:space="preserve"> </w:t>
      </w:r>
      <w:r>
        <w:rPr>
          <w:color w:val="231F20"/>
          <w:w w:val="105"/>
          <w:sz w:val="20"/>
        </w:rPr>
        <w:t>representation</w:t>
      </w:r>
      <w:r>
        <w:rPr>
          <w:color w:val="231F20"/>
          <w:spacing w:val="-3"/>
          <w:w w:val="105"/>
          <w:sz w:val="20"/>
        </w:rPr>
        <w:t xml:space="preserve"> </w:t>
      </w:r>
      <w:r>
        <w:rPr>
          <w:color w:val="231F20"/>
          <w:w w:val="105"/>
          <w:sz w:val="20"/>
        </w:rPr>
        <w:t>of</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status</w:t>
      </w:r>
      <w:r>
        <w:rPr>
          <w:color w:val="231F20"/>
          <w:spacing w:val="-3"/>
          <w:w w:val="105"/>
          <w:sz w:val="20"/>
        </w:rPr>
        <w:t xml:space="preserve"> </w:t>
      </w:r>
      <w:r>
        <w:rPr>
          <w:color w:val="231F20"/>
          <w:w w:val="105"/>
          <w:sz w:val="20"/>
        </w:rPr>
        <w:t>code.</w:t>
      </w:r>
    </w:p>
    <w:p w14:paraId="13EDF7B6" w14:textId="77777777" w:rsidR="00375E0D" w:rsidRDefault="00000000">
      <w:pPr>
        <w:pStyle w:val="ListParagraph"/>
        <w:numPr>
          <w:ilvl w:val="1"/>
          <w:numId w:val="27"/>
        </w:numPr>
        <w:tabs>
          <w:tab w:val="left" w:pos="2485"/>
        </w:tabs>
        <w:spacing w:line="271" w:lineRule="auto"/>
        <w:ind w:right="1018" w:hanging="280"/>
        <w:jc w:val="both"/>
        <w:rPr>
          <w:sz w:val="20"/>
        </w:rPr>
      </w:pPr>
      <w:r>
        <w:rPr>
          <w:color w:val="231F20"/>
          <w:sz w:val="20"/>
        </w:rPr>
        <w:t>header.</w:t>
      </w:r>
      <w:r>
        <w:rPr>
          <w:color w:val="231F20"/>
          <w:spacing w:val="-5"/>
          <w:sz w:val="20"/>
        </w:rPr>
        <w:t xml:space="preserve"> </w:t>
      </w:r>
      <w:r>
        <w:rPr>
          <w:color w:val="231F20"/>
          <w:sz w:val="20"/>
        </w:rPr>
        <w:t>The</w:t>
      </w:r>
      <w:r>
        <w:rPr>
          <w:color w:val="231F20"/>
          <w:spacing w:val="-5"/>
          <w:sz w:val="20"/>
        </w:rPr>
        <w:t xml:space="preserve"> </w:t>
      </w:r>
      <w:r>
        <w:rPr>
          <w:color w:val="231F20"/>
          <w:sz w:val="20"/>
        </w:rPr>
        <w:t>header</w:t>
      </w:r>
      <w:r>
        <w:rPr>
          <w:color w:val="231F20"/>
          <w:spacing w:val="-5"/>
          <w:sz w:val="20"/>
        </w:rPr>
        <w:t xml:space="preserve"> </w:t>
      </w:r>
      <w:r>
        <w:rPr>
          <w:color w:val="231F20"/>
          <w:sz w:val="20"/>
        </w:rPr>
        <w:t>consists</w:t>
      </w:r>
      <w:r>
        <w:rPr>
          <w:color w:val="231F20"/>
          <w:spacing w:val="-5"/>
          <w:sz w:val="20"/>
        </w:rPr>
        <w:t xml:space="preserve"> </w:t>
      </w:r>
      <w:r>
        <w:rPr>
          <w:color w:val="231F20"/>
          <w:sz w:val="20"/>
        </w:rPr>
        <w:t>of</w:t>
      </w:r>
      <w:r>
        <w:rPr>
          <w:color w:val="231F20"/>
          <w:spacing w:val="-5"/>
          <w:sz w:val="20"/>
        </w:rPr>
        <w:t xml:space="preserve"> </w:t>
      </w:r>
      <w:proofErr w:type="gramStart"/>
      <w:r>
        <w:rPr>
          <w:color w:val="231F20"/>
          <w:sz w:val="20"/>
        </w:rPr>
        <w:t>a</w:t>
      </w:r>
      <w:r>
        <w:rPr>
          <w:color w:val="231F20"/>
          <w:spacing w:val="-5"/>
          <w:sz w:val="20"/>
        </w:rPr>
        <w:t xml:space="preserve"> </w:t>
      </w:r>
      <w:r>
        <w:rPr>
          <w:color w:val="231F20"/>
          <w:sz w:val="20"/>
        </w:rPr>
        <w:t>number</w:t>
      </w:r>
      <w:r>
        <w:rPr>
          <w:color w:val="231F20"/>
          <w:spacing w:val="-5"/>
          <w:sz w:val="20"/>
        </w:rPr>
        <w:t xml:space="preserve"> </w:t>
      </w:r>
      <w:r>
        <w:rPr>
          <w:color w:val="231F20"/>
          <w:sz w:val="20"/>
        </w:rPr>
        <w:t>of</w:t>
      </w:r>
      <w:proofErr w:type="gramEnd"/>
      <w:r>
        <w:rPr>
          <w:color w:val="231F20"/>
          <w:spacing w:val="-5"/>
          <w:sz w:val="20"/>
        </w:rPr>
        <w:t xml:space="preserve"> </w:t>
      </w:r>
      <w:r>
        <w:rPr>
          <w:color w:val="231F20"/>
          <w:sz w:val="20"/>
        </w:rPr>
        <w:t>key-value</w:t>
      </w:r>
      <w:r>
        <w:rPr>
          <w:color w:val="231F20"/>
          <w:spacing w:val="-5"/>
          <w:sz w:val="20"/>
        </w:rPr>
        <w:t xml:space="preserve"> </w:t>
      </w:r>
      <w:r>
        <w:rPr>
          <w:color w:val="231F20"/>
          <w:sz w:val="20"/>
        </w:rPr>
        <w:t>pairs,</w:t>
      </w:r>
      <w:r>
        <w:rPr>
          <w:color w:val="231F20"/>
          <w:spacing w:val="-5"/>
          <w:sz w:val="20"/>
        </w:rPr>
        <w:t xml:space="preserve"> </w:t>
      </w:r>
      <w:r>
        <w:rPr>
          <w:color w:val="231F20"/>
          <w:sz w:val="20"/>
        </w:rPr>
        <w:t>each</w:t>
      </w:r>
      <w:r>
        <w:rPr>
          <w:color w:val="231F20"/>
          <w:spacing w:val="-5"/>
          <w:sz w:val="20"/>
        </w:rPr>
        <w:t xml:space="preserve"> </w:t>
      </w:r>
      <w:r>
        <w:rPr>
          <w:color w:val="231F20"/>
          <w:sz w:val="20"/>
        </w:rPr>
        <w:t>on</w:t>
      </w:r>
      <w:r>
        <w:rPr>
          <w:color w:val="231F20"/>
          <w:spacing w:val="-5"/>
          <w:sz w:val="20"/>
        </w:rPr>
        <w:t xml:space="preserve"> </w:t>
      </w:r>
      <w:r>
        <w:rPr>
          <w:color w:val="231F20"/>
          <w:sz w:val="20"/>
        </w:rPr>
        <w:t>a</w:t>
      </w:r>
      <w:r>
        <w:rPr>
          <w:color w:val="231F20"/>
          <w:spacing w:val="-5"/>
          <w:sz w:val="20"/>
        </w:rPr>
        <w:t xml:space="preserve"> </w:t>
      </w:r>
      <w:r>
        <w:rPr>
          <w:color w:val="231F20"/>
          <w:sz w:val="20"/>
        </w:rPr>
        <w:t>new</w:t>
      </w:r>
      <w:r>
        <w:rPr>
          <w:color w:val="231F20"/>
          <w:spacing w:val="-5"/>
          <w:sz w:val="20"/>
        </w:rPr>
        <w:t xml:space="preserve"> </w:t>
      </w:r>
      <w:r>
        <w:rPr>
          <w:color w:val="231F20"/>
          <w:sz w:val="20"/>
        </w:rPr>
        <w:t>line.</w:t>
      </w:r>
      <w:r>
        <w:rPr>
          <w:color w:val="231F20"/>
          <w:spacing w:val="-5"/>
          <w:sz w:val="20"/>
        </w:rPr>
        <w:t xml:space="preserve"> </w:t>
      </w:r>
      <w:r>
        <w:rPr>
          <w:color w:val="231F20"/>
          <w:sz w:val="20"/>
        </w:rPr>
        <w:t>The header portion is terminated by a blank line.</w:t>
      </w:r>
    </w:p>
    <w:p w14:paraId="13EDF7B7" w14:textId="77777777" w:rsidR="00375E0D" w:rsidRDefault="00000000">
      <w:pPr>
        <w:pStyle w:val="ListParagraph"/>
        <w:numPr>
          <w:ilvl w:val="1"/>
          <w:numId w:val="27"/>
        </w:numPr>
        <w:tabs>
          <w:tab w:val="left" w:pos="2485"/>
        </w:tabs>
        <w:spacing w:line="271" w:lineRule="auto"/>
        <w:ind w:right="978" w:hanging="280"/>
        <w:jc w:val="both"/>
        <w:rPr>
          <w:sz w:val="20"/>
        </w:rPr>
      </w:pPr>
      <w:r>
        <w:rPr>
          <w:color w:val="231F20"/>
          <w:sz w:val="20"/>
        </w:rPr>
        <w:t>payload.</w:t>
      </w:r>
      <w:r>
        <w:rPr>
          <w:color w:val="231F20"/>
          <w:spacing w:val="-5"/>
          <w:sz w:val="20"/>
        </w:rPr>
        <w:t xml:space="preserve"> </w:t>
      </w:r>
      <w:r>
        <w:rPr>
          <w:color w:val="231F20"/>
          <w:sz w:val="20"/>
        </w:rPr>
        <w:t>The</w:t>
      </w:r>
      <w:r>
        <w:rPr>
          <w:color w:val="231F20"/>
          <w:spacing w:val="-5"/>
          <w:sz w:val="20"/>
        </w:rPr>
        <w:t xml:space="preserve"> </w:t>
      </w:r>
      <w:r>
        <w:rPr>
          <w:color w:val="231F20"/>
          <w:sz w:val="20"/>
        </w:rPr>
        <w:t>rest</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HTTP</w:t>
      </w:r>
      <w:r>
        <w:rPr>
          <w:color w:val="231F20"/>
          <w:spacing w:val="-5"/>
          <w:sz w:val="20"/>
        </w:rPr>
        <w:t xml:space="preserve"> </w:t>
      </w:r>
      <w:r>
        <w:rPr>
          <w:color w:val="231F20"/>
          <w:sz w:val="20"/>
        </w:rPr>
        <w:t>message</w:t>
      </w:r>
      <w:r>
        <w:rPr>
          <w:color w:val="231F20"/>
          <w:spacing w:val="-5"/>
          <w:sz w:val="20"/>
        </w:rPr>
        <w:t xml:space="preserve"> </w:t>
      </w:r>
      <w:r>
        <w:rPr>
          <w:color w:val="231F20"/>
          <w:sz w:val="20"/>
        </w:rPr>
        <w:t>is</w:t>
      </w:r>
      <w:r>
        <w:rPr>
          <w:color w:val="231F20"/>
          <w:spacing w:val="-5"/>
          <w:sz w:val="20"/>
        </w:rPr>
        <w:t xml:space="preserve"> </w:t>
      </w:r>
      <w:r>
        <w:rPr>
          <w:color w:val="231F20"/>
          <w:sz w:val="20"/>
        </w:rPr>
        <w:t>taken</w:t>
      </w:r>
      <w:r>
        <w:rPr>
          <w:color w:val="231F20"/>
          <w:spacing w:val="-5"/>
          <w:sz w:val="20"/>
        </w:rPr>
        <w:t xml:space="preserve"> </w:t>
      </w:r>
      <w:r>
        <w:rPr>
          <w:color w:val="231F20"/>
          <w:sz w:val="20"/>
        </w:rPr>
        <w:t>up</w:t>
      </w:r>
      <w:r>
        <w:rPr>
          <w:color w:val="231F20"/>
          <w:spacing w:val="-5"/>
          <w:sz w:val="20"/>
        </w:rPr>
        <w:t xml:space="preserve"> </w:t>
      </w:r>
      <w:r>
        <w:rPr>
          <w:color w:val="231F20"/>
          <w:sz w:val="20"/>
        </w:rPr>
        <w:t>by</w:t>
      </w:r>
      <w:r>
        <w:rPr>
          <w:color w:val="231F20"/>
          <w:spacing w:val="-5"/>
          <w:sz w:val="20"/>
        </w:rPr>
        <w:t xml:space="preserve"> </w:t>
      </w:r>
      <w:r>
        <w:rPr>
          <w:color w:val="231F20"/>
          <w:sz w:val="20"/>
        </w:rPr>
        <w:t>the</w:t>
      </w:r>
      <w:r>
        <w:rPr>
          <w:color w:val="231F20"/>
          <w:spacing w:val="-5"/>
          <w:sz w:val="20"/>
        </w:rPr>
        <w:t xml:space="preserve"> </w:t>
      </w:r>
      <w:r>
        <w:rPr>
          <w:color w:val="231F20"/>
          <w:sz w:val="20"/>
        </w:rPr>
        <w:t>content</w:t>
      </w:r>
      <w:r>
        <w:rPr>
          <w:color w:val="231F20"/>
          <w:spacing w:val="-5"/>
          <w:sz w:val="20"/>
        </w:rPr>
        <w:t xml:space="preserve"> </w:t>
      </w:r>
      <w:r>
        <w:rPr>
          <w:color w:val="231F20"/>
          <w:sz w:val="20"/>
        </w:rPr>
        <w:t>that</w:t>
      </w:r>
      <w:r>
        <w:rPr>
          <w:color w:val="231F20"/>
          <w:spacing w:val="-5"/>
          <w:sz w:val="20"/>
        </w:rPr>
        <w:t xml:space="preserve"> </w:t>
      </w:r>
      <w:r>
        <w:rPr>
          <w:color w:val="231F20"/>
          <w:sz w:val="20"/>
        </w:rPr>
        <w:t>is</w:t>
      </w:r>
      <w:r>
        <w:rPr>
          <w:color w:val="231F20"/>
          <w:spacing w:val="-5"/>
          <w:sz w:val="20"/>
        </w:rPr>
        <w:t xml:space="preserve"> </w:t>
      </w:r>
      <w:r>
        <w:rPr>
          <w:color w:val="231F20"/>
          <w:sz w:val="20"/>
        </w:rPr>
        <w:t xml:space="preserve">transferred, e.g., a web page from a server to a client, or a document uploaded from a client to a </w:t>
      </w:r>
      <w:r>
        <w:rPr>
          <w:color w:val="231F20"/>
          <w:spacing w:val="-2"/>
          <w:sz w:val="20"/>
        </w:rPr>
        <w:t>server.</w:t>
      </w:r>
    </w:p>
    <w:p w14:paraId="13EDF7B8" w14:textId="77777777" w:rsidR="00375E0D" w:rsidRDefault="00375E0D">
      <w:pPr>
        <w:pStyle w:val="BodyText"/>
        <w:rPr>
          <w:sz w:val="24"/>
        </w:rPr>
      </w:pPr>
    </w:p>
    <w:p w14:paraId="13EDF7B9" w14:textId="77777777" w:rsidR="00375E0D" w:rsidRDefault="00000000">
      <w:pPr>
        <w:pStyle w:val="Heading7"/>
        <w:spacing w:before="203"/>
        <w:ind w:left="2204"/>
        <w:jc w:val="left"/>
      </w:pPr>
      <w:r>
        <w:rPr>
          <w:color w:val="003946"/>
          <w:spacing w:val="-2"/>
        </w:rPr>
        <w:t>HTTP/1.1</w:t>
      </w:r>
    </w:p>
    <w:p w14:paraId="13EDF7BA" w14:textId="77777777" w:rsidR="00375E0D" w:rsidRDefault="00375E0D">
      <w:pPr>
        <w:pStyle w:val="BodyText"/>
        <w:spacing w:before="10"/>
        <w:rPr>
          <w:sz w:val="26"/>
        </w:rPr>
      </w:pPr>
    </w:p>
    <w:p w14:paraId="13EDF7BB" w14:textId="77777777" w:rsidR="00375E0D" w:rsidRDefault="00000000">
      <w:pPr>
        <w:pStyle w:val="BodyText"/>
        <w:spacing w:line="271" w:lineRule="auto"/>
        <w:ind w:left="2204" w:right="955" w:hanging="1"/>
        <w:jc w:val="both"/>
      </w:pPr>
      <w:r>
        <w:rPr>
          <w:color w:val="231F20"/>
          <w:spacing w:val="-2"/>
          <w:w w:val="105"/>
        </w:rPr>
        <w:t>HTTP/1.1</w:t>
      </w:r>
      <w:r>
        <w:rPr>
          <w:color w:val="231F20"/>
          <w:spacing w:val="-12"/>
          <w:w w:val="105"/>
        </w:rPr>
        <w:t xml:space="preserve"> </w:t>
      </w:r>
      <w:r>
        <w:rPr>
          <w:color w:val="231F20"/>
          <w:spacing w:val="-2"/>
          <w:w w:val="105"/>
        </w:rPr>
        <w:t>is</w:t>
      </w:r>
      <w:r>
        <w:rPr>
          <w:color w:val="231F20"/>
          <w:spacing w:val="-12"/>
          <w:w w:val="105"/>
        </w:rPr>
        <w:t xml:space="preserve"> </w:t>
      </w:r>
      <w:r>
        <w:rPr>
          <w:color w:val="231F20"/>
          <w:spacing w:val="-2"/>
          <w:w w:val="105"/>
        </w:rPr>
        <w:t>an</w:t>
      </w:r>
      <w:r>
        <w:rPr>
          <w:color w:val="231F20"/>
          <w:spacing w:val="-12"/>
          <w:w w:val="105"/>
        </w:rPr>
        <w:t xml:space="preserve"> </w:t>
      </w:r>
      <w:r>
        <w:rPr>
          <w:color w:val="231F20"/>
          <w:spacing w:val="-2"/>
          <w:w w:val="105"/>
        </w:rPr>
        <w:t>example</w:t>
      </w:r>
      <w:r>
        <w:rPr>
          <w:color w:val="231F20"/>
          <w:spacing w:val="-12"/>
          <w:w w:val="105"/>
        </w:rPr>
        <w:t xml:space="preserve"> </w:t>
      </w:r>
      <w:r>
        <w:rPr>
          <w:color w:val="231F20"/>
          <w:spacing w:val="-2"/>
          <w:w w:val="105"/>
        </w:rPr>
        <w:t>of</w:t>
      </w:r>
      <w:r>
        <w:rPr>
          <w:color w:val="231F20"/>
          <w:spacing w:val="-12"/>
          <w:w w:val="105"/>
        </w:rPr>
        <w:t xml:space="preserve"> </w:t>
      </w:r>
      <w:r>
        <w:rPr>
          <w:color w:val="231F20"/>
          <w:spacing w:val="-2"/>
          <w:w w:val="105"/>
        </w:rPr>
        <w:t>a</w:t>
      </w:r>
      <w:r>
        <w:rPr>
          <w:color w:val="231F20"/>
          <w:spacing w:val="-12"/>
          <w:w w:val="105"/>
        </w:rPr>
        <w:t xml:space="preserve"> </w:t>
      </w:r>
      <w:r>
        <w:rPr>
          <w:color w:val="231F20"/>
          <w:spacing w:val="-2"/>
          <w:w w:val="105"/>
        </w:rPr>
        <w:t>small-scale</w:t>
      </w:r>
      <w:r>
        <w:rPr>
          <w:color w:val="231F20"/>
          <w:spacing w:val="-12"/>
          <w:w w:val="105"/>
        </w:rPr>
        <w:t xml:space="preserve"> </w:t>
      </w:r>
      <w:r>
        <w:rPr>
          <w:color w:val="231F20"/>
          <w:spacing w:val="-2"/>
          <w:w w:val="105"/>
        </w:rPr>
        <w:t>incremental</w:t>
      </w:r>
      <w:r>
        <w:rPr>
          <w:color w:val="231F20"/>
          <w:spacing w:val="-12"/>
          <w:w w:val="105"/>
        </w:rPr>
        <w:t xml:space="preserve"> </w:t>
      </w:r>
      <w:r>
        <w:rPr>
          <w:color w:val="231F20"/>
          <w:spacing w:val="-2"/>
          <w:w w:val="105"/>
        </w:rPr>
        <w:t>improvement</w:t>
      </w:r>
      <w:r>
        <w:rPr>
          <w:color w:val="231F20"/>
          <w:spacing w:val="-12"/>
          <w:w w:val="105"/>
        </w:rPr>
        <w:t xml:space="preserve"> </w:t>
      </w:r>
      <w:r>
        <w:rPr>
          <w:color w:val="231F20"/>
          <w:spacing w:val="-2"/>
          <w:w w:val="105"/>
        </w:rPr>
        <w:t>of</w:t>
      </w:r>
      <w:r>
        <w:rPr>
          <w:color w:val="231F20"/>
          <w:spacing w:val="-12"/>
          <w:w w:val="105"/>
        </w:rPr>
        <w:t xml:space="preserve"> </w:t>
      </w:r>
      <w:r>
        <w:rPr>
          <w:color w:val="231F20"/>
          <w:spacing w:val="-2"/>
          <w:w w:val="105"/>
        </w:rPr>
        <w:t>a</w:t>
      </w:r>
      <w:r>
        <w:rPr>
          <w:color w:val="231F20"/>
          <w:spacing w:val="-12"/>
          <w:w w:val="105"/>
        </w:rPr>
        <w:t xml:space="preserve"> </w:t>
      </w:r>
      <w:r>
        <w:rPr>
          <w:color w:val="231F20"/>
          <w:spacing w:val="-2"/>
          <w:w w:val="105"/>
        </w:rPr>
        <w:t>communication protocol.</w:t>
      </w:r>
      <w:r>
        <w:rPr>
          <w:color w:val="231F20"/>
          <w:spacing w:val="-11"/>
          <w:w w:val="105"/>
        </w:rPr>
        <w:t xml:space="preserve"> </w:t>
      </w:r>
      <w:r>
        <w:rPr>
          <w:color w:val="231F20"/>
          <w:spacing w:val="-2"/>
          <w:w w:val="105"/>
        </w:rPr>
        <w:t>Readers</w:t>
      </w:r>
      <w:r>
        <w:rPr>
          <w:color w:val="231F20"/>
          <w:spacing w:val="-11"/>
          <w:w w:val="105"/>
        </w:rPr>
        <w:t xml:space="preserve"> </w:t>
      </w:r>
      <w:r>
        <w:rPr>
          <w:color w:val="231F20"/>
          <w:spacing w:val="-2"/>
          <w:w w:val="105"/>
        </w:rPr>
        <w:t>interested</w:t>
      </w:r>
      <w:r>
        <w:rPr>
          <w:color w:val="231F20"/>
          <w:spacing w:val="-11"/>
          <w:w w:val="105"/>
        </w:rPr>
        <w:t xml:space="preserve"> </w:t>
      </w:r>
      <w:r>
        <w:rPr>
          <w:color w:val="231F20"/>
          <w:spacing w:val="-2"/>
          <w:w w:val="105"/>
        </w:rPr>
        <w:t>in</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effects</w:t>
      </w:r>
      <w:r>
        <w:rPr>
          <w:color w:val="231F20"/>
          <w:spacing w:val="-11"/>
          <w:w w:val="105"/>
        </w:rPr>
        <w:t xml:space="preserve"> </w:t>
      </w:r>
      <w:r>
        <w:rPr>
          <w:color w:val="231F20"/>
          <w:spacing w:val="-2"/>
          <w:w w:val="105"/>
        </w:rPr>
        <w:t>and</w:t>
      </w:r>
      <w:r>
        <w:rPr>
          <w:color w:val="231F20"/>
          <w:spacing w:val="-11"/>
          <w:w w:val="105"/>
        </w:rPr>
        <w:t xml:space="preserve"> </w:t>
      </w:r>
      <w:r>
        <w:rPr>
          <w:color w:val="231F20"/>
          <w:spacing w:val="-2"/>
          <w:w w:val="105"/>
        </w:rPr>
        <w:t>details</w:t>
      </w:r>
      <w:r>
        <w:rPr>
          <w:color w:val="231F20"/>
          <w:spacing w:val="-11"/>
          <w:w w:val="105"/>
        </w:rPr>
        <w:t xml:space="preserve"> </w:t>
      </w:r>
      <w:r>
        <w:rPr>
          <w:color w:val="231F20"/>
          <w:spacing w:val="-2"/>
          <w:w w:val="105"/>
        </w:rPr>
        <w:t>of</w:t>
      </w:r>
      <w:r>
        <w:rPr>
          <w:color w:val="231F20"/>
          <w:spacing w:val="-11"/>
          <w:w w:val="105"/>
        </w:rPr>
        <w:t xml:space="preserve"> </w:t>
      </w:r>
      <w:r>
        <w:rPr>
          <w:color w:val="231F20"/>
          <w:spacing w:val="-2"/>
          <w:w w:val="105"/>
        </w:rPr>
        <w:t>these</w:t>
      </w:r>
      <w:r>
        <w:rPr>
          <w:color w:val="231F20"/>
          <w:spacing w:val="-11"/>
          <w:w w:val="105"/>
        </w:rPr>
        <w:t xml:space="preserve"> </w:t>
      </w:r>
      <w:r>
        <w:rPr>
          <w:color w:val="231F20"/>
          <w:spacing w:val="-2"/>
          <w:w w:val="105"/>
        </w:rPr>
        <w:t>improvements</w:t>
      </w:r>
      <w:r>
        <w:rPr>
          <w:color w:val="231F20"/>
          <w:spacing w:val="-11"/>
          <w:w w:val="105"/>
        </w:rPr>
        <w:t xml:space="preserve"> </w:t>
      </w:r>
      <w:r>
        <w:rPr>
          <w:color w:val="231F20"/>
          <w:spacing w:val="-2"/>
          <w:w w:val="105"/>
        </w:rPr>
        <w:t>are</w:t>
      </w:r>
      <w:r>
        <w:rPr>
          <w:color w:val="231F20"/>
          <w:spacing w:val="-11"/>
          <w:w w:val="105"/>
        </w:rPr>
        <w:t xml:space="preserve"> </w:t>
      </w:r>
      <w:r>
        <w:rPr>
          <w:color w:val="231F20"/>
          <w:spacing w:val="-2"/>
          <w:w w:val="105"/>
        </w:rPr>
        <w:t>refer- red</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literature</w:t>
      </w:r>
      <w:r>
        <w:rPr>
          <w:color w:val="231F20"/>
          <w:spacing w:val="-7"/>
          <w:w w:val="105"/>
        </w:rPr>
        <w:t xml:space="preserve"> </w:t>
      </w:r>
      <w:r>
        <w:rPr>
          <w:color w:val="231F20"/>
          <w:spacing w:val="-2"/>
          <w:w w:val="105"/>
        </w:rPr>
        <w:t>(Nielsen</w:t>
      </w:r>
      <w:r>
        <w:rPr>
          <w:color w:val="231F20"/>
          <w:spacing w:val="-7"/>
          <w:w w:val="105"/>
        </w:rPr>
        <w:t xml:space="preserve"> </w:t>
      </w:r>
      <w:r>
        <w:rPr>
          <w:color w:val="231F20"/>
          <w:spacing w:val="-2"/>
          <w:w w:val="105"/>
        </w:rPr>
        <w:t>et</w:t>
      </w:r>
      <w:r>
        <w:rPr>
          <w:color w:val="231F20"/>
          <w:spacing w:val="-7"/>
          <w:w w:val="105"/>
        </w:rPr>
        <w:t xml:space="preserve"> </w:t>
      </w:r>
      <w:r>
        <w:rPr>
          <w:color w:val="231F20"/>
          <w:spacing w:val="-2"/>
          <w:w w:val="105"/>
        </w:rPr>
        <w:t>al.,</w:t>
      </w:r>
      <w:r>
        <w:rPr>
          <w:color w:val="231F20"/>
          <w:spacing w:val="-7"/>
          <w:w w:val="105"/>
        </w:rPr>
        <w:t xml:space="preserve"> </w:t>
      </w:r>
      <w:r>
        <w:rPr>
          <w:color w:val="231F20"/>
          <w:spacing w:val="-2"/>
          <w:w w:val="105"/>
        </w:rPr>
        <w:t>1997).</w:t>
      </w:r>
      <w:r>
        <w:rPr>
          <w:color w:val="231F20"/>
          <w:spacing w:val="-7"/>
          <w:w w:val="105"/>
        </w:rPr>
        <w:t xml:space="preserve"> </w:t>
      </w:r>
      <w:r>
        <w:rPr>
          <w:color w:val="231F20"/>
          <w:spacing w:val="-2"/>
          <w:w w:val="105"/>
        </w:rPr>
        <w:t>For</w:t>
      </w:r>
      <w:r>
        <w:rPr>
          <w:color w:val="231F20"/>
          <w:spacing w:val="-7"/>
          <w:w w:val="105"/>
        </w:rPr>
        <w:t xml:space="preserve"> </w:t>
      </w:r>
      <w:r>
        <w:rPr>
          <w:color w:val="231F20"/>
          <w:spacing w:val="-2"/>
          <w:w w:val="105"/>
        </w:rPr>
        <w:t>one,</w:t>
      </w:r>
      <w:r>
        <w:rPr>
          <w:color w:val="231F20"/>
          <w:spacing w:val="-7"/>
          <w:w w:val="105"/>
        </w:rPr>
        <w:t xml:space="preserve"> </w:t>
      </w:r>
      <w:r>
        <w:rPr>
          <w:color w:val="231F20"/>
          <w:spacing w:val="-2"/>
          <w:w w:val="105"/>
        </w:rPr>
        <w:t>it</w:t>
      </w:r>
      <w:r>
        <w:rPr>
          <w:color w:val="231F20"/>
          <w:spacing w:val="-7"/>
          <w:w w:val="105"/>
        </w:rPr>
        <w:t xml:space="preserve"> </w:t>
      </w:r>
      <w:r>
        <w:rPr>
          <w:color w:val="231F20"/>
          <w:spacing w:val="-2"/>
          <w:w w:val="105"/>
        </w:rPr>
        <w:t>consolidated</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variety</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 xml:space="preserve">concepts </w:t>
      </w:r>
      <w:r>
        <w:rPr>
          <w:color w:val="231F20"/>
          <w:w w:val="105"/>
        </w:rPr>
        <w:t>that</w:t>
      </w:r>
      <w:r>
        <w:rPr>
          <w:color w:val="231F20"/>
          <w:spacing w:val="-15"/>
          <w:w w:val="105"/>
        </w:rPr>
        <w:t xml:space="preserve"> </w:t>
      </w:r>
      <w:r>
        <w:rPr>
          <w:color w:val="231F20"/>
          <w:w w:val="105"/>
        </w:rPr>
        <w:t>in</w:t>
      </w:r>
      <w:r>
        <w:rPr>
          <w:color w:val="231F20"/>
          <w:spacing w:val="-15"/>
          <w:w w:val="105"/>
        </w:rPr>
        <w:t xml:space="preserve"> </w:t>
      </w:r>
      <w:r>
        <w:rPr>
          <w:color w:val="231F20"/>
          <w:w w:val="105"/>
        </w:rPr>
        <w:t>practice</w:t>
      </w:r>
      <w:r>
        <w:rPr>
          <w:color w:val="231F20"/>
          <w:spacing w:val="-14"/>
          <w:w w:val="105"/>
        </w:rPr>
        <w:t xml:space="preserve"> </w:t>
      </w:r>
      <w:r>
        <w:rPr>
          <w:color w:val="231F20"/>
          <w:w w:val="105"/>
        </w:rPr>
        <w:t>had</w:t>
      </w:r>
      <w:r>
        <w:rPr>
          <w:color w:val="231F20"/>
          <w:spacing w:val="-15"/>
          <w:w w:val="105"/>
        </w:rPr>
        <w:t xml:space="preserve"> </w:t>
      </w:r>
      <w:r>
        <w:rPr>
          <w:color w:val="231F20"/>
          <w:w w:val="105"/>
        </w:rPr>
        <w:t>proven</w:t>
      </w:r>
      <w:r>
        <w:rPr>
          <w:color w:val="231F20"/>
          <w:spacing w:val="-14"/>
          <w:w w:val="105"/>
        </w:rPr>
        <w:t xml:space="preserve"> </w:t>
      </w:r>
      <w:r>
        <w:rPr>
          <w:color w:val="231F20"/>
          <w:w w:val="105"/>
        </w:rPr>
        <w:t>beneﬁcial</w:t>
      </w:r>
      <w:r>
        <w:rPr>
          <w:color w:val="231F20"/>
          <w:spacing w:val="-15"/>
          <w:w w:val="105"/>
        </w:rPr>
        <w:t xml:space="preserve"> </w:t>
      </w:r>
      <w:r>
        <w:rPr>
          <w:color w:val="231F20"/>
          <w:w w:val="105"/>
        </w:rPr>
        <w:t>with</w:t>
      </w:r>
      <w:r>
        <w:rPr>
          <w:color w:val="231F20"/>
          <w:spacing w:val="-15"/>
          <w:w w:val="105"/>
        </w:rPr>
        <w:t xml:space="preserve"> </w:t>
      </w:r>
      <w:r>
        <w:rPr>
          <w:color w:val="231F20"/>
          <w:w w:val="105"/>
        </w:rPr>
        <w:t>HTTP,</w:t>
      </w:r>
      <w:r>
        <w:rPr>
          <w:color w:val="231F20"/>
          <w:spacing w:val="-14"/>
          <w:w w:val="105"/>
        </w:rPr>
        <w:t xml:space="preserve"> </w:t>
      </w:r>
      <w:r>
        <w:rPr>
          <w:color w:val="231F20"/>
          <w:w w:val="105"/>
        </w:rPr>
        <w:t>such</w:t>
      </w:r>
      <w:r>
        <w:rPr>
          <w:color w:val="231F20"/>
          <w:spacing w:val="-15"/>
          <w:w w:val="105"/>
        </w:rPr>
        <w:t xml:space="preserve"> </w:t>
      </w:r>
      <w:r>
        <w:rPr>
          <w:color w:val="231F20"/>
          <w:w w:val="105"/>
        </w:rPr>
        <w:t>as</w:t>
      </w:r>
      <w:r>
        <w:rPr>
          <w:color w:val="231F20"/>
          <w:spacing w:val="-14"/>
          <w:w w:val="105"/>
        </w:rPr>
        <w:t xml:space="preserve"> </w:t>
      </w:r>
      <w:r>
        <w:rPr>
          <w:color w:val="231F20"/>
          <w:w w:val="105"/>
        </w:rPr>
        <w:t>the</w:t>
      </w:r>
      <w:r>
        <w:rPr>
          <w:color w:val="231F20"/>
          <w:spacing w:val="-15"/>
          <w:w w:val="105"/>
        </w:rPr>
        <w:t xml:space="preserve"> </w:t>
      </w:r>
      <w:r>
        <w:rPr>
          <w:color w:val="231F20"/>
          <w:w w:val="105"/>
        </w:rPr>
        <w:t>standardization</w:t>
      </w:r>
      <w:r>
        <w:rPr>
          <w:color w:val="231F20"/>
          <w:spacing w:val="-15"/>
          <w:w w:val="105"/>
        </w:rPr>
        <w:t xml:space="preserve"> </w:t>
      </w:r>
      <w:r>
        <w:rPr>
          <w:color w:val="231F20"/>
          <w:w w:val="105"/>
        </w:rPr>
        <w:t>of</w:t>
      </w:r>
      <w:r>
        <w:rPr>
          <w:color w:val="231F20"/>
          <w:spacing w:val="-14"/>
          <w:w w:val="105"/>
        </w:rPr>
        <w:t xml:space="preserve"> </w:t>
      </w:r>
      <w:r>
        <w:rPr>
          <w:color w:val="231F20"/>
          <w:w w:val="105"/>
        </w:rPr>
        <w:t>useful header ﬁelds. It also changed an aspect of the HTTP speciﬁcation that had strongly impacted</w:t>
      </w:r>
      <w:r>
        <w:rPr>
          <w:color w:val="231F20"/>
          <w:spacing w:val="-15"/>
          <w:w w:val="105"/>
        </w:rPr>
        <w:t xml:space="preserve"> </w:t>
      </w:r>
      <w:r>
        <w:rPr>
          <w:color w:val="231F20"/>
          <w:w w:val="105"/>
        </w:rPr>
        <w:t>performance:</w:t>
      </w:r>
      <w:r>
        <w:rPr>
          <w:color w:val="231F20"/>
          <w:spacing w:val="-15"/>
          <w:w w:val="105"/>
        </w:rPr>
        <w:t xml:space="preserve"> </w:t>
      </w:r>
      <w:r>
        <w:rPr>
          <w:color w:val="231F20"/>
          <w:w w:val="105"/>
        </w:rPr>
        <w:t>the</w:t>
      </w:r>
      <w:r>
        <w:rPr>
          <w:color w:val="231F20"/>
          <w:spacing w:val="-14"/>
          <w:w w:val="105"/>
        </w:rPr>
        <w:t xml:space="preserve"> </w:t>
      </w:r>
      <w:r>
        <w:rPr>
          <w:color w:val="231F20"/>
          <w:w w:val="105"/>
        </w:rPr>
        <w:t>need</w:t>
      </w:r>
      <w:r>
        <w:rPr>
          <w:color w:val="231F20"/>
          <w:spacing w:val="-15"/>
          <w:w w:val="105"/>
        </w:rPr>
        <w:t xml:space="preserve"> </w:t>
      </w:r>
      <w:r>
        <w:rPr>
          <w:color w:val="231F20"/>
          <w:w w:val="105"/>
        </w:rPr>
        <w:t>to</w:t>
      </w:r>
      <w:r>
        <w:rPr>
          <w:color w:val="231F20"/>
          <w:spacing w:val="-14"/>
          <w:w w:val="105"/>
        </w:rPr>
        <w:t xml:space="preserve"> </w:t>
      </w:r>
      <w:r>
        <w:rPr>
          <w:color w:val="231F20"/>
          <w:w w:val="105"/>
        </w:rPr>
        <w:t>establish</w:t>
      </w:r>
      <w:r>
        <w:rPr>
          <w:color w:val="231F20"/>
          <w:spacing w:val="-15"/>
          <w:w w:val="105"/>
        </w:rPr>
        <w:t xml:space="preserve"> </w:t>
      </w:r>
      <w:r>
        <w:rPr>
          <w:color w:val="231F20"/>
          <w:w w:val="105"/>
        </w:rPr>
        <w:t>a</w:t>
      </w:r>
      <w:r>
        <w:rPr>
          <w:color w:val="231F20"/>
          <w:spacing w:val="-15"/>
          <w:w w:val="105"/>
        </w:rPr>
        <w:t xml:space="preserve"> </w:t>
      </w:r>
      <w:r>
        <w:rPr>
          <w:color w:val="231F20"/>
          <w:w w:val="105"/>
        </w:rPr>
        <w:t>new</w:t>
      </w:r>
      <w:r>
        <w:rPr>
          <w:color w:val="231F20"/>
          <w:spacing w:val="-14"/>
          <w:w w:val="105"/>
        </w:rPr>
        <w:t xml:space="preserve"> </w:t>
      </w:r>
      <w:r>
        <w:rPr>
          <w:color w:val="231F20"/>
          <w:w w:val="105"/>
        </w:rPr>
        <w:t>connection</w:t>
      </w:r>
      <w:r>
        <w:rPr>
          <w:color w:val="231F20"/>
          <w:spacing w:val="-15"/>
          <w:w w:val="105"/>
        </w:rPr>
        <w:t xml:space="preserve"> </w:t>
      </w:r>
      <w:r>
        <w:rPr>
          <w:color w:val="231F20"/>
          <w:w w:val="105"/>
        </w:rPr>
        <w:t>for</w:t>
      </w:r>
      <w:r>
        <w:rPr>
          <w:color w:val="231F20"/>
          <w:spacing w:val="-14"/>
          <w:w w:val="105"/>
        </w:rPr>
        <w:t xml:space="preserve"> </w:t>
      </w:r>
      <w:r>
        <w:rPr>
          <w:color w:val="231F20"/>
          <w:w w:val="105"/>
        </w:rPr>
        <w:t>every</w:t>
      </w:r>
      <w:r>
        <w:rPr>
          <w:color w:val="231F20"/>
          <w:spacing w:val="-15"/>
          <w:w w:val="105"/>
        </w:rPr>
        <w:t xml:space="preserve"> </w:t>
      </w:r>
      <w:r>
        <w:rPr>
          <w:color w:val="231F20"/>
          <w:w w:val="105"/>
        </w:rPr>
        <w:t>new</w:t>
      </w:r>
      <w:r>
        <w:rPr>
          <w:color w:val="231F20"/>
          <w:spacing w:val="-15"/>
          <w:w w:val="105"/>
        </w:rPr>
        <w:t xml:space="preserve"> </w:t>
      </w:r>
      <w:r>
        <w:rPr>
          <w:color w:val="231F20"/>
          <w:w w:val="105"/>
        </w:rPr>
        <w:t>request.</w:t>
      </w:r>
    </w:p>
    <w:p w14:paraId="13EDF7BC" w14:textId="77777777" w:rsidR="00375E0D" w:rsidRDefault="00375E0D">
      <w:pPr>
        <w:pStyle w:val="BodyText"/>
        <w:spacing w:before="7"/>
        <w:rPr>
          <w:sz w:val="22"/>
        </w:rPr>
      </w:pPr>
    </w:p>
    <w:p w14:paraId="13EDF7BD" w14:textId="77777777" w:rsidR="00375E0D" w:rsidRDefault="00000000">
      <w:pPr>
        <w:pStyle w:val="BodyText"/>
        <w:spacing w:before="1" w:line="271" w:lineRule="auto"/>
        <w:ind w:left="2204" w:right="955"/>
        <w:jc w:val="both"/>
      </w:pPr>
      <w:r>
        <w:rPr>
          <w:color w:val="231F20"/>
        </w:rPr>
        <w:t>HTTP/1.1 allows the reuse of already-established connections for follow-up requests. This has a big impact inﬂuence on performance, because hypertext often contains additional content that enriches the text and comes from the same server, such as images, style sheets (that deﬁne appearances), or scripts, i.e., JavaScript ﬁles.</w:t>
      </w:r>
    </w:p>
    <w:p w14:paraId="13EDF7BE" w14:textId="77777777" w:rsidR="00375E0D" w:rsidRDefault="00375E0D">
      <w:pPr>
        <w:spacing w:line="271" w:lineRule="auto"/>
        <w:jc w:val="both"/>
        <w:sectPr w:rsidR="00375E0D">
          <w:pgSz w:w="11910" w:h="16840"/>
          <w:pgMar w:top="960" w:right="460" w:bottom="280" w:left="460" w:header="0" w:footer="0" w:gutter="0"/>
          <w:cols w:space="720"/>
        </w:sectPr>
      </w:pPr>
    </w:p>
    <w:p w14:paraId="13EDF7BF" w14:textId="77777777" w:rsidR="00375E0D" w:rsidRDefault="00375E0D">
      <w:pPr>
        <w:pStyle w:val="BodyText"/>
      </w:pPr>
    </w:p>
    <w:p w14:paraId="13EDF7C0" w14:textId="77777777" w:rsidR="00375E0D" w:rsidRDefault="00375E0D">
      <w:pPr>
        <w:pStyle w:val="BodyText"/>
        <w:spacing w:before="5"/>
      </w:pPr>
    </w:p>
    <w:p w14:paraId="13EDF7C1" w14:textId="77777777" w:rsidR="00375E0D" w:rsidRDefault="00000000">
      <w:pPr>
        <w:ind w:left="957"/>
        <w:rPr>
          <w:sz w:val="18"/>
        </w:rPr>
      </w:pPr>
      <w:r>
        <w:rPr>
          <w:color w:val="003946"/>
          <w:sz w:val="18"/>
        </w:rPr>
        <w:t>Common</w:t>
      </w:r>
      <w:r>
        <w:rPr>
          <w:color w:val="003946"/>
          <w:spacing w:val="-9"/>
          <w:sz w:val="18"/>
        </w:rPr>
        <w:t xml:space="preserve"> </w:t>
      </w:r>
      <w:r>
        <w:rPr>
          <w:color w:val="003946"/>
          <w:sz w:val="18"/>
        </w:rPr>
        <w:t>Application-Layer</w:t>
      </w:r>
      <w:r>
        <w:rPr>
          <w:color w:val="003946"/>
          <w:spacing w:val="-8"/>
          <w:sz w:val="18"/>
        </w:rPr>
        <w:t xml:space="preserve"> </w:t>
      </w:r>
      <w:r>
        <w:rPr>
          <w:color w:val="003946"/>
          <w:spacing w:val="-2"/>
          <w:sz w:val="18"/>
        </w:rPr>
        <w:t>Protocols</w:t>
      </w:r>
    </w:p>
    <w:p w14:paraId="13EDF7C2" w14:textId="77777777" w:rsidR="00375E0D" w:rsidRDefault="00375E0D">
      <w:pPr>
        <w:pStyle w:val="BodyText"/>
      </w:pPr>
    </w:p>
    <w:p w14:paraId="13EDF7C3" w14:textId="77777777" w:rsidR="00375E0D" w:rsidRDefault="00375E0D">
      <w:pPr>
        <w:pStyle w:val="BodyText"/>
      </w:pPr>
    </w:p>
    <w:p w14:paraId="13EDF7C4" w14:textId="77777777" w:rsidR="00375E0D" w:rsidRDefault="00375E0D">
      <w:pPr>
        <w:pStyle w:val="BodyText"/>
      </w:pPr>
    </w:p>
    <w:p w14:paraId="13EDF7C5" w14:textId="77777777" w:rsidR="00375E0D" w:rsidRDefault="00375E0D">
      <w:pPr>
        <w:pStyle w:val="BodyText"/>
      </w:pPr>
    </w:p>
    <w:p w14:paraId="13EDF7C6" w14:textId="77777777" w:rsidR="00375E0D" w:rsidRDefault="00375E0D">
      <w:pPr>
        <w:pStyle w:val="BodyText"/>
      </w:pPr>
    </w:p>
    <w:p w14:paraId="13EDF7C7" w14:textId="77777777" w:rsidR="00375E0D" w:rsidRDefault="00375E0D">
      <w:pPr>
        <w:pStyle w:val="BodyText"/>
        <w:spacing w:before="1"/>
        <w:rPr>
          <w:sz w:val="18"/>
        </w:rPr>
      </w:pPr>
    </w:p>
    <w:p w14:paraId="13EDF7C8" w14:textId="77777777" w:rsidR="00375E0D" w:rsidRDefault="00000000">
      <w:pPr>
        <w:pStyle w:val="Heading3"/>
        <w:numPr>
          <w:ilvl w:val="1"/>
          <w:numId w:val="55"/>
        </w:numPr>
        <w:tabs>
          <w:tab w:val="left" w:pos="1524"/>
          <w:tab w:val="left" w:pos="1525"/>
        </w:tabs>
        <w:ind w:hanging="568"/>
        <w:jc w:val="left"/>
      </w:pPr>
      <w:r>
        <w:rPr>
          <w:color w:val="003946"/>
          <w:spacing w:val="-2"/>
        </w:rPr>
        <w:t>HTTP/2</w:t>
      </w:r>
    </w:p>
    <w:p w14:paraId="13EDF7C9" w14:textId="77777777" w:rsidR="00375E0D" w:rsidRDefault="00000000">
      <w:pPr>
        <w:pStyle w:val="BodyText"/>
        <w:spacing w:before="269" w:line="271" w:lineRule="auto"/>
        <w:ind w:left="957" w:right="2201" w:hanging="1"/>
        <w:jc w:val="both"/>
      </w:pPr>
      <w:r>
        <w:rPr>
          <w:color w:val="231F20"/>
        </w:rPr>
        <w:t>For modern web-based applications, the gain in performance brought about by</w:t>
      </w:r>
      <w:r>
        <w:rPr>
          <w:color w:val="231F20"/>
          <w:spacing w:val="40"/>
        </w:rPr>
        <w:t xml:space="preserve"> </w:t>
      </w:r>
      <w:r>
        <w:rPr>
          <w:color w:val="231F20"/>
        </w:rPr>
        <w:t xml:space="preserve">HTTP/1.1 was found to be lacking when it came to providing a smooth user experience in the retrieval of larger documents. It was determined that the reasons for the </w:t>
      </w:r>
      <w:proofErr w:type="spellStart"/>
      <w:r>
        <w:rPr>
          <w:color w:val="231F20"/>
        </w:rPr>
        <w:t>inade</w:t>
      </w:r>
      <w:proofErr w:type="spellEnd"/>
      <w:r>
        <w:rPr>
          <w:color w:val="231F20"/>
        </w:rPr>
        <w:t xml:space="preserve">- quate performance of HTTP were based in fundamental assumptions of the </w:t>
      </w:r>
      <w:proofErr w:type="spellStart"/>
      <w:r>
        <w:rPr>
          <w:color w:val="231F20"/>
        </w:rPr>
        <w:t>communi</w:t>
      </w:r>
      <w:proofErr w:type="spellEnd"/>
      <w:r>
        <w:rPr>
          <w:color w:val="231F20"/>
        </w:rPr>
        <w:t>- cation scheme that did not hold up in modern applications (Belshe et al., 2015).</w:t>
      </w:r>
    </w:p>
    <w:p w14:paraId="13EDF7CA" w14:textId="77777777" w:rsidR="00375E0D" w:rsidRDefault="00375E0D">
      <w:pPr>
        <w:pStyle w:val="BodyText"/>
        <w:spacing w:before="7"/>
        <w:rPr>
          <w:sz w:val="22"/>
        </w:rPr>
      </w:pPr>
    </w:p>
    <w:p w14:paraId="13EDF7CB" w14:textId="77777777" w:rsidR="00375E0D" w:rsidRDefault="00000000">
      <w:pPr>
        <w:pStyle w:val="BodyText"/>
        <w:spacing w:line="271" w:lineRule="auto"/>
        <w:ind w:left="957" w:right="2201"/>
        <w:jc w:val="both"/>
      </w:pPr>
      <w:r>
        <w:rPr>
          <w:color w:val="231F20"/>
        </w:rPr>
        <w:t>The most critical aspect of HTTP was the sequential nature of the protocol. A new request could only be sent after a response to the previous request was received. This way, one resource that took longer to load (e.g., because it was dynamically generated by the server), could block all subsequent requests, even though they might have been handled easily in the meantime.</w:t>
      </w:r>
    </w:p>
    <w:p w14:paraId="13EDF7CC" w14:textId="77777777" w:rsidR="00375E0D" w:rsidRDefault="00375E0D">
      <w:pPr>
        <w:pStyle w:val="BodyText"/>
        <w:spacing w:before="8"/>
        <w:rPr>
          <w:sz w:val="22"/>
        </w:rPr>
      </w:pPr>
    </w:p>
    <w:p w14:paraId="13EDF7CD" w14:textId="77777777" w:rsidR="00375E0D" w:rsidRDefault="00000000">
      <w:pPr>
        <w:pStyle w:val="BodyText"/>
        <w:ind w:left="957"/>
      </w:pPr>
      <w:r>
        <w:rPr>
          <w:color w:val="231F20"/>
        </w:rPr>
        <w:t>HTTP/2</w:t>
      </w:r>
      <w:r>
        <w:rPr>
          <w:color w:val="231F20"/>
          <w:spacing w:val="5"/>
        </w:rPr>
        <w:t xml:space="preserve"> </w:t>
      </w:r>
      <w:r>
        <w:rPr>
          <w:color w:val="231F20"/>
        </w:rPr>
        <w:t>had</w:t>
      </w:r>
      <w:r>
        <w:rPr>
          <w:color w:val="231F20"/>
          <w:spacing w:val="6"/>
        </w:rPr>
        <w:t xml:space="preserve"> </w:t>
      </w:r>
      <w:r>
        <w:rPr>
          <w:color w:val="231F20"/>
        </w:rPr>
        <w:t>to</w:t>
      </w:r>
      <w:r>
        <w:rPr>
          <w:color w:val="231F20"/>
          <w:spacing w:val="6"/>
        </w:rPr>
        <w:t xml:space="preserve"> </w:t>
      </w:r>
      <w:r>
        <w:rPr>
          <w:color w:val="231F20"/>
        </w:rPr>
        <w:t>be</w:t>
      </w:r>
      <w:r>
        <w:rPr>
          <w:color w:val="231F20"/>
          <w:spacing w:val="5"/>
        </w:rPr>
        <w:t xml:space="preserve"> </w:t>
      </w:r>
      <w:r>
        <w:rPr>
          <w:color w:val="231F20"/>
        </w:rPr>
        <w:t>designed</w:t>
      </w:r>
      <w:r>
        <w:rPr>
          <w:color w:val="231F20"/>
          <w:spacing w:val="6"/>
        </w:rPr>
        <w:t xml:space="preserve"> </w:t>
      </w:r>
      <w:r>
        <w:rPr>
          <w:color w:val="231F20"/>
        </w:rPr>
        <w:t>without</w:t>
      </w:r>
      <w:r>
        <w:rPr>
          <w:color w:val="231F20"/>
          <w:spacing w:val="6"/>
        </w:rPr>
        <w:t xml:space="preserve"> </w:t>
      </w:r>
      <w:r>
        <w:rPr>
          <w:color w:val="231F20"/>
        </w:rPr>
        <w:t>this</w:t>
      </w:r>
      <w:r>
        <w:rPr>
          <w:color w:val="231F20"/>
          <w:spacing w:val="5"/>
        </w:rPr>
        <w:t xml:space="preserve"> </w:t>
      </w:r>
      <w:r>
        <w:rPr>
          <w:color w:val="231F20"/>
        </w:rPr>
        <w:t>sequential</w:t>
      </w:r>
      <w:r>
        <w:rPr>
          <w:color w:val="231F20"/>
          <w:spacing w:val="6"/>
        </w:rPr>
        <w:t xml:space="preserve"> </w:t>
      </w:r>
      <w:r>
        <w:rPr>
          <w:color w:val="231F20"/>
          <w:spacing w:val="-2"/>
        </w:rPr>
        <w:t>characteristic.</w:t>
      </w:r>
    </w:p>
    <w:p w14:paraId="13EDF7CE" w14:textId="77777777" w:rsidR="00375E0D" w:rsidRDefault="00375E0D">
      <w:pPr>
        <w:pStyle w:val="BodyText"/>
        <w:rPr>
          <w:sz w:val="24"/>
        </w:rPr>
      </w:pPr>
    </w:p>
    <w:p w14:paraId="13EDF7CF" w14:textId="77777777" w:rsidR="00375E0D" w:rsidRDefault="00375E0D">
      <w:pPr>
        <w:pStyle w:val="BodyText"/>
        <w:spacing w:before="2"/>
      </w:pPr>
    </w:p>
    <w:p w14:paraId="13EDF7D0" w14:textId="77777777" w:rsidR="00375E0D" w:rsidRDefault="00000000">
      <w:pPr>
        <w:pStyle w:val="Heading7"/>
        <w:spacing w:before="0"/>
        <w:jc w:val="left"/>
      </w:pPr>
      <w:r>
        <w:rPr>
          <w:color w:val="003946"/>
          <w:spacing w:val="-4"/>
          <w:w w:val="105"/>
        </w:rPr>
        <w:t>Goal</w:t>
      </w:r>
    </w:p>
    <w:p w14:paraId="13EDF7D1" w14:textId="77777777" w:rsidR="00375E0D" w:rsidRDefault="00375E0D">
      <w:pPr>
        <w:pStyle w:val="BodyText"/>
        <w:spacing w:before="10"/>
        <w:rPr>
          <w:sz w:val="26"/>
        </w:rPr>
      </w:pPr>
    </w:p>
    <w:p w14:paraId="13EDF7D2" w14:textId="77777777" w:rsidR="00375E0D" w:rsidRDefault="00000000">
      <w:pPr>
        <w:pStyle w:val="BodyText"/>
        <w:spacing w:line="271" w:lineRule="auto"/>
        <w:ind w:left="957" w:right="2201" w:hanging="1"/>
        <w:jc w:val="both"/>
      </w:pPr>
      <w:r>
        <w:rPr>
          <w:color w:val="231F20"/>
        </w:rPr>
        <w:t>HTTP/2</w:t>
      </w:r>
      <w:r>
        <w:rPr>
          <w:color w:val="231F20"/>
          <w:spacing w:val="-1"/>
        </w:rPr>
        <w:t xml:space="preserve"> </w:t>
      </w:r>
      <w:r>
        <w:rPr>
          <w:color w:val="231F20"/>
        </w:rPr>
        <w:t>is</w:t>
      </w:r>
      <w:r>
        <w:rPr>
          <w:color w:val="231F20"/>
          <w:spacing w:val="-1"/>
        </w:rPr>
        <w:t xml:space="preserve"> </w:t>
      </w:r>
      <w:r>
        <w:rPr>
          <w:color w:val="231F20"/>
        </w:rPr>
        <w:t>described</w:t>
      </w:r>
      <w:r>
        <w:rPr>
          <w:color w:val="231F20"/>
          <w:spacing w:val="-1"/>
        </w:rPr>
        <w:t xml:space="preserve"> </w:t>
      </w:r>
      <w:r>
        <w:rPr>
          <w:color w:val="231F20"/>
        </w:rPr>
        <w:t>as</w:t>
      </w:r>
      <w:r>
        <w:rPr>
          <w:color w:val="231F20"/>
          <w:spacing w:val="-1"/>
        </w:rPr>
        <w:t xml:space="preserve"> </w:t>
      </w:r>
      <w:r>
        <w:rPr>
          <w:color w:val="231F20"/>
        </w:rPr>
        <w:t>a</w:t>
      </w:r>
      <w:r>
        <w:rPr>
          <w:color w:val="231F20"/>
          <w:spacing w:val="-1"/>
        </w:rPr>
        <w:t xml:space="preserve"> </w:t>
      </w:r>
      <w:r>
        <w:rPr>
          <w:color w:val="231F20"/>
        </w:rPr>
        <w:t>proposed</w:t>
      </w:r>
      <w:r>
        <w:rPr>
          <w:color w:val="231F20"/>
          <w:spacing w:val="-1"/>
        </w:rPr>
        <w:t xml:space="preserve"> </w:t>
      </w:r>
      <w:r>
        <w:rPr>
          <w:color w:val="231F20"/>
        </w:rPr>
        <w:t>standard</w:t>
      </w:r>
      <w:r>
        <w:rPr>
          <w:color w:val="231F20"/>
          <w:spacing w:val="-1"/>
        </w:rPr>
        <w:t xml:space="preserve"> </w:t>
      </w:r>
      <w:r>
        <w:rPr>
          <w:color w:val="231F20"/>
        </w:rPr>
        <w:t>in</w:t>
      </w:r>
      <w:r>
        <w:rPr>
          <w:color w:val="231F20"/>
          <w:spacing w:val="-1"/>
        </w:rPr>
        <w:t xml:space="preserve"> </w:t>
      </w:r>
      <w:r>
        <w:rPr>
          <w:color w:val="231F20"/>
        </w:rPr>
        <w:t>RFC</w:t>
      </w:r>
      <w:r>
        <w:rPr>
          <w:color w:val="231F20"/>
          <w:spacing w:val="-1"/>
        </w:rPr>
        <w:t xml:space="preserve"> </w:t>
      </w:r>
      <w:r>
        <w:rPr>
          <w:color w:val="231F20"/>
        </w:rPr>
        <w:t>7540</w:t>
      </w:r>
      <w:r>
        <w:rPr>
          <w:color w:val="231F20"/>
          <w:spacing w:val="-1"/>
        </w:rPr>
        <w:t xml:space="preserve"> </w:t>
      </w:r>
      <w:r>
        <w:rPr>
          <w:color w:val="231F20"/>
        </w:rPr>
        <w:t>(Belshe</w:t>
      </w:r>
      <w:r>
        <w:rPr>
          <w:color w:val="231F20"/>
          <w:spacing w:val="-1"/>
        </w:rPr>
        <w:t xml:space="preserve"> </w:t>
      </w:r>
      <w:r>
        <w:rPr>
          <w:color w:val="231F20"/>
        </w:rPr>
        <w:t>et</w:t>
      </w:r>
      <w:r>
        <w:rPr>
          <w:color w:val="231F20"/>
          <w:spacing w:val="-1"/>
        </w:rPr>
        <w:t xml:space="preserve"> </w:t>
      </w:r>
      <w:r>
        <w:rPr>
          <w:color w:val="231F20"/>
        </w:rPr>
        <w:t>al.,</w:t>
      </w:r>
      <w:r>
        <w:rPr>
          <w:color w:val="231F20"/>
          <w:spacing w:val="-1"/>
        </w:rPr>
        <w:t xml:space="preserve"> </w:t>
      </w:r>
      <w:r>
        <w:rPr>
          <w:color w:val="231F20"/>
        </w:rPr>
        <w:t>2015).</w:t>
      </w:r>
      <w:r>
        <w:rPr>
          <w:color w:val="231F20"/>
          <w:spacing w:val="-1"/>
        </w:rPr>
        <w:t xml:space="preserve"> </w:t>
      </w:r>
      <w:r>
        <w:rPr>
          <w:color w:val="231F20"/>
        </w:rPr>
        <w:t>Its</w:t>
      </w:r>
      <w:r>
        <w:rPr>
          <w:color w:val="231F20"/>
          <w:spacing w:val="-1"/>
        </w:rPr>
        <w:t xml:space="preserve"> </w:t>
      </w:r>
      <w:r>
        <w:rPr>
          <w:color w:val="231F20"/>
        </w:rPr>
        <w:t xml:space="preserve">main objective is to enable much faster communication than with HTTP/1.1 while retaining </w:t>
      </w:r>
      <w:proofErr w:type="gramStart"/>
      <w:r>
        <w:rPr>
          <w:color w:val="231F20"/>
        </w:rPr>
        <w:t>all of</w:t>
      </w:r>
      <w:proofErr w:type="gramEnd"/>
      <w:r>
        <w:rPr>
          <w:color w:val="231F20"/>
        </w:rPr>
        <w:t xml:space="preserve"> the earlier version’s capabilities.</w:t>
      </w:r>
    </w:p>
    <w:p w14:paraId="13EDF7D3" w14:textId="77777777" w:rsidR="00375E0D" w:rsidRDefault="00375E0D">
      <w:pPr>
        <w:pStyle w:val="BodyText"/>
        <w:spacing w:before="7"/>
        <w:rPr>
          <w:sz w:val="22"/>
        </w:rPr>
      </w:pPr>
    </w:p>
    <w:p w14:paraId="13EDF7D4" w14:textId="77777777" w:rsidR="00375E0D" w:rsidRDefault="00000000">
      <w:pPr>
        <w:pStyle w:val="BodyText"/>
        <w:ind w:left="957"/>
      </w:pPr>
      <w:r>
        <w:rPr>
          <w:color w:val="231F20"/>
        </w:rPr>
        <w:t>The</w:t>
      </w:r>
      <w:r>
        <w:rPr>
          <w:color w:val="231F20"/>
          <w:spacing w:val="-2"/>
        </w:rPr>
        <w:t xml:space="preserve"> </w:t>
      </w:r>
      <w:r>
        <w:rPr>
          <w:color w:val="231F20"/>
        </w:rPr>
        <w:t>three</w:t>
      </w:r>
      <w:r>
        <w:rPr>
          <w:color w:val="231F20"/>
          <w:spacing w:val="-1"/>
        </w:rPr>
        <w:t xml:space="preserve"> </w:t>
      </w:r>
      <w:r>
        <w:rPr>
          <w:color w:val="231F20"/>
        </w:rPr>
        <w:t>main</w:t>
      </w:r>
      <w:r>
        <w:rPr>
          <w:color w:val="231F20"/>
          <w:spacing w:val="-1"/>
        </w:rPr>
        <w:t xml:space="preserve"> </w:t>
      </w:r>
      <w:r>
        <w:rPr>
          <w:color w:val="231F20"/>
        </w:rPr>
        <w:t>approaches</w:t>
      </w:r>
      <w:r>
        <w:rPr>
          <w:color w:val="231F20"/>
          <w:spacing w:val="-2"/>
        </w:rPr>
        <w:t xml:space="preserve"> </w:t>
      </w:r>
      <w:r>
        <w:rPr>
          <w:color w:val="231F20"/>
        </w:rPr>
        <w:t>to</w:t>
      </w:r>
      <w:r>
        <w:rPr>
          <w:color w:val="231F20"/>
          <w:spacing w:val="-1"/>
        </w:rPr>
        <w:t xml:space="preserve"> </w:t>
      </w:r>
      <w:r>
        <w:rPr>
          <w:color w:val="231F20"/>
        </w:rPr>
        <w:t>providing</w:t>
      </w:r>
      <w:r>
        <w:rPr>
          <w:color w:val="231F20"/>
          <w:spacing w:val="-1"/>
        </w:rPr>
        <w:t xml:space="preserve"> </w:t>
      </w:r>
      <w:r>
        <w:rPr>
          <w:color w:val="231F20"/>
        </w:rPr>
        <w:t>a</w:t>
      </w:r>
      <w:r>
        <w:rPr>
          <w:color w:val="231F20"/>
          <w:spacing w:val="-2"/>
        </w:rPr>
        <w:t xml:space="preserve"> </w:t>
      </w:r>
      <w:r>
        <w:rPr>
          <w:color w:val="231F20"/>
        </w:rPr>
        <w:t>smooth</w:t>
      </w:r>
      <w:r>
        <w:rPr>
          <w:color w:val="231F20"/>
          <w:spacing w:val="-1"/>
        </w:rPr>
        <w:t xml:space="preserve"> </w:t>
      </w:r>
      <w:r>
        <w:rPr>
          <w:color w:val="231F20"/>
        </w:rPr>
        <w:t>user</w:t>
      </w:r>
      <w:r>
        <w:rPr>
          <w:color w:val="231F20"/>
          <w:spacing w:val="-1"/>
        </w:rPr>
        <w:t xml:space="preserve"> </w:t>
      </w:r>
      <w:r>
        <w:rPr>
          <w:color w:val="231F20"/>
        </w:rPr>
        <w:t>experience</w:t>
      </w:r>
      <w:r>
        <w:rPr>
          <w:color w:val="231F20"/>
          <w:spacing w:val="-1"/>
        </w:rPr>
        <w:t xml:space="preserve"> </w:t>
      </w:r>
      <w:r>
        <w:rPr>
          <w:color w:val="231F20"/>
        </w:rPr>
        <w:t>with</w:t>
      </w:r>
      <w:r>
        <w:rPr>
          <w:color w:val="231F20"/>
          <w:spacing w:val="-2"/>
        </w:rPr>
        <w:t xml:space="preserve"> </w:t>
      </w:r>
      <w:r>
        <w:rPr>
          <w:color w:val="231F20"/>
        </w:rPr>
        <w:t>HTTP/2</w:t>
      </w:r>
      <w:r>
        <w:rPr>
          <w:color w:val="231F20"/>
          <w:spacing w:val="-1"/>
        </w:rPr>
        <w:t xml:space="preserve"> </w:t>
      </w:r>
      <w:r>
        <w:rPr>
          <w:color w:val="231F20"/>
          <w:spacing w:val="-5"/>
        </w:rPr>
        <w:t>are</w:t>
      </w:r>
    </w:p>
    <w:p w14:paraId="13EDF7D5" w14:textId="77777777" w:rsidR="00375E0D" w:rsidRDefault="00375E0D">
      <w:pPr>
        <w:pStyle w:val="BodyText"/>
        <w:spacing w:before="3"/>
        <w:rPr>
          <w:sz w:val="25"/>
        </w:rPr>
      </w:pPr>
    </w:p>
    <w:p w14:paraId="13EDF7D6" w14:textId="77777777" w:rsidR="00375E0D" w:rsidRDefault="00000000">
      <w:pPr>
        <w:pStyle w:val="ListParagraph"/>
        <w:numPr>
          <w:ilvl w:val="0"/>
          <w:numId w:val="26"/>
        </w:numPr>
        <w:tabs>
          <w:tab w:val="left" w:pos="1238"/>
        </w:tabs>
        <w:spacing w:line="271" w:lineRule="auto"/>
        <w:ind w:right="2458"/>
        <w:rPr>
          <w:sz w:val="20"/>
        </w:rPr>
      </w:pPr>
      <w:r>
        <w:rPr>
          <w:color w:val="231F20"/>
          <w:sz w:val="20"/>
        </w:rPr>
        <w:t xml:space="preserve">To support concurrent requests, so that a single resource that is time-intensive to </w:t>
      </w:r>
      <w:r>
        <w:rPr>
          <w:color w:val="231F20"/>
          <w:w w:val="105"/>
          <w:sz w:val="20"/>
        </w:rPr>
        <w:t>deliver does not block all other request-response interactions.</w:t>
      </w:r>
    </w:p>
    <w:p w14:paraId="13EDF7D7" w14:textId="77777777" w:rsidR="00375E0D" w:rsidRDefault="00000000">
      <w:pPr>
        <w:pStyle w:val="ListParagraph"/>
        <w:numPr>
          <w:ilvl w:val="0"/>
          <w:numId w:val="26"/>
        </w:numPr>
        <w:tabs>
          <w:tab w:val="left" w:pos="1238"/>
        </w:tabs>
        <w:spacing w:line="271" w:lineRule="auto"/>
        <w:ind w:right="2665"/>
        <w:rPr>
          <w:sz w:val="20"/>
        </w:rPr>
      </w:pPr>
      <w:r>
        <w:rPr>
          <w:color w:val="231F20"/>
          <w:sz w:val="20"/>
        </w:rPr>
        <w:t xml:space="preserve">To minimize the exchange of administrative data by avoiding redundant header </w:t>
      </w:r>
      <w:r>
        <w:rPr>
          <w:color w:val="231F20"/>
          <w:w w:val="105"/>
          <w:sz w:val="20"/>
        </w:rPr>
        <w:t>ﬁelds</w:t>
      </w:r>
      <w:r>
        <w:rPr>
          <w:color w:val="231F20"/>
          <w:spacing w:val="-9"/>
          <w:w w:val="105"/>
          <w:sz w:val="20"/>
        </w:rPr>
        <w:t xml:space="preserve"> </w:t>
      </w:r>
      <w:r>
        <w:rPr>
          <w:color w:val="231F20"/>
          <w:w w:val="105"/>
          <w:sz w:val="20"/>
        </w:rPr>
        <w:t>and</w:t>
      </w:r>
      <w:r>
        <w:rPr>
          <w:color w:val="231F20"/>
          <w:spacing w:val="-9"/>
          <w:w w:val="105"/>
          <w:sz w:val="20"/>
        </w:rPr>
        <w:t xml:space="preserve"> </w:t>
      </w:r>
      <w:r>
        <w:rPr>
          <w:color w:val="231F20"/>
          <w:w w:val="105"/>
          <w:sz w:val="20"/>
        </w:rPr>
        <w:t>more</w:t>
      </w:r>
      <w:r>
        <w:rPr>
          <w:color w:val="231F20"/>
          <w:spacing w:val="-9"/>
          <w:w w:val="105"/>
          <w:sz w:val="20"/>
        </w:rPr>
        <w:t xml:space="preserve"> </w:t>
      </w:r>
      <w:r>
        <w:rPr>
          <w:color w:val="231F20"/>
          <w:w w:val="105"/>
          <w:sz w:val="20"/>
        </w:rPr>
        <w:t>efﬁciently</w:t>
      </w:r>
      <w:r>
        <w:rPr>
          <w:color w:val="231F20"/>
          <w:spacing w:val="-9"/>
          <w:w w:val="105"/>
          <w:sz w:val="20"/>
        </w:rPr>
        <w:t xml:space="preserve"> </w:t>
      </w:r>
      <w:r>
        <w:rPr>
          <w:color w:val="231F20"/>
          <w:w w:val="105"/>
          <w:sz w:val="20"/>
        </w:rPr>
        <w:t>encoding</w:t>
      </w:r>
      <w:r>
        <w:rPr>
          <w:color w:val="231F20"/>
          <w:spacing w:val="-9"/>
          <w:w w:val="105"/>
          <w:sz w:val="20"/>
        </w:rPr>
        <w:t xml:space="preserve"> </w:t>
      </w:r>
      <w:r>
        <w:rPr>
          <w:color w:val="231F20"/>
          <w:w w:val="105"/>
          <w:sz w:val="20"/>
        </w:rPr>
        <w:t>necessary</w:t>
      </w:r>
      <w:r>
        <w:rPr>
          <w:color w:val="231F20"/>
          <w:spacing w:val="-9"/>
          <w:w w:val="105"/>
          <w:sz w:val="20"/>
        </w:rPr>
        <w:t xml:space="preserve"> </w:t>
      </w:r>
      <w:r>
        <w:rPr>
          <w:color w:val="231F20"/>
          <w:w w:val="105"/>
          <w:sz w:val="20"/>
        </w:rPr>
        <w:t>header</w:t>
      </w:r>
      <w:r>
        <w:rPr>
          <w:color w:val="231F20"/>
          <w:spacing w:val="-9"/>
          <w:w w:val="105"/>
          <w:sz w:val="20"/>
        </w:rPr>
        <w:t xml:space="preserve"> </w:t>
      </w:r>
      <w:r>
        <w:rPr>
          <w:color w:val="231F20"/>
          <w:w w:val="105"/>
          <w:sz w:val="20"/>
        </w:rPr>
        <w:t>ﬁelds.</w:t>
      </w:r>
    </w:p>
    <w:p w14:paraId="13EDF7D8" w14:textId="77777777" w:rsidR="00375E0D" w:rsidRDefault="00000000">
      <w:pPr>
        <w:pStyle w:val="ListParagraph"/>
        <w:numPr>
          <w:ilvl w:val="0"/>
          <w:numId w:val="26"/>
        </w:numPr>
        <w:tabs>
          <w:tab w:val="left" w:pos="1238"/>
        </w:tabs>
        <w:spacing w:line="271" w:lineRule="auto"/>
        <w:ind w:right="2515"/>
        <w:rPr>
          <w:sz w:val="20"/>
        </w:rPr>
      </w:pPr>
      <w:r>
        <w:rPr>
          <w:color w:val="231F20"/>
          <w:sz w:val="20"/>
        </w:rPr>
        <w:t>To</w:t>
      </w:r>
      <w:r>
        <w:rPr>
          <w:color w:val="231F20"/>
          <w:spacing w:val="-6"/>
          <w:sz w:val="20"/>
        </w:rPr>
        <w:t xml:space="preserve"> </w:t>
      </w:r>
      <w:r>
        <w:rPr>
          <w:color w:val="231F20"/>
          <w:sz w:val="20"/>
        </w:rPr>
        <w:t>prioritize</w:t>
      </w:r>
      <w:r>
        <w:rPr>
          <w:color w:val="231F20"/>
          <w:spacing w:val="-6"/>
          <w:sz w:val="20"/>
        </w:rPr>
        <w:t xml:space="preserve"> </w:t>
      </w:r>
      <w:r>
        <w:rPr>
          <w:color w:val="231F20"/>
          <w:sz w:val="20"/>
        </w:rPr>
        <w:t>requests,</w:t>
      </w:r>
      <w:r>
        <w:rPr>
          <w:color w:val="231F20"/>
          <w:spacing w:val="-6"/>
          <w:sz w:val="20"/>
        </w:rPr>
        <w:t xml:space="preserve"> </w:t>
      </w:r>
      <w:r>
        <w:rPr>
          <w:color w:val="231F20"/>
          <w:sz w:val="20"/>
        </w:rPr>
        <w:t>so</w:t>
      </w:r>
      <w:r>
        <w:rPr>
          <w:color w:val="231F20"/>
          <w:spacing w:val="-6"/>
          <w:sz w:val="20"/>
        </w:rPr>
        <w:t xml:space="preserve"> </w:t>
      </w:r>
      <w:r>
        <w:rPr>
          <w:color w:val="231F20"/>
          <w:sz w:val="20"/>
        </w:rPr>
        <w:t>that</w:t>
      </w:r>
      <w:r>
        <w:rPr>
          <w:color w:val="231F20"/>
          <w:spacing w:val="-6"/>
          <w:sz w:val="20"/>
        </w:rPr>
        <w:t xml:space="preserve"> </w:t>
      </w:r>
      <w:r>
        <w:rPr>
          <w:color w:val="231F20"/>
          <w:sz w:val="20"/>
        </w:rPr>
        <w:t>user</w:t>
      </w:r>
      <w:r>
        <w:rPr>
          <w:color w:val="231F20"/>
          <w:spacing w:val="-6"/>
          <w:sz w:val="20"/>
        </w:rPr>
        <w:t xml:space="preserve"> </w:t>
      </w:r>
      <w:r>
        <w:rPr>
          <w:color w:val="231F20"/>
          <w:sz w:val="20"/>
        </w:rPr>
        <w:t>agents</w:t>
      </w:r>
      <w:r>
        <w:rPr>
          <w:color w:val="231F20"/>
          <w:spacing w:val="-6"/>
          <w:sz w:val="20"/>
        </w:rPr>
        <w:t xml:space="preserve"> </w:t>
      </w:r>
      <w:r>
        <w:rPr>
          <w:color w:val="231F20"/>
          <w:sz w:val="20"/>
        </w:rPr>
        <w:t>(HTTP</w:t>
      </w:r>
      <w:r>
        <w:rPr>
          <w:color w:val="231F20"/>
          <w:spacing w:val="-6"/>
          <w:sz w:val="20"/>
        </w:rPr>
        <w:t xml:space="preserve"> </w:t>
      </w:r>
      <w:r>
        <w:rPr>
          <w:color w:val="231F20"/>
          <w:sz w:val="20"/>
        </w:rPr>
        <w:t>browsers)</w:t>
      </w:r>
      <w:r>
        <w:rPr>
          <w:color w:val="231F20"/>
          <w:spacing w:val="-6"/>
          <w:sz w:val="20"/>
        </w:rPr>
        <w:t xml:space="preserve"> </w:t>
      </w:r>
      <w:r>
        <w:rPr>
          <w:color w:val="231F20"/>
          <w:sz w:val="20"/>
        </w:rPr>
        <w:t>can</w:t>
      </w:r>
      <w:r>
        <w:rPr>
          <w:color w:val="231F20"/>
          <w:spacing w:val="-6"/>
          <w:sz w:val="20"/>
        </w:rPr>
        <w:t xml:space="preserve"> </w:t>
      </w:r>
      <w:r>
        <w:rPr>
          <w:color w:val="231F20"/>
          <w:sz w:val="20"/>
        </w:rPr>
        <w:t>better</w:t>
      </w:r>
      <w:r>
        <w:rPr>
          <w:color w:val="231F20"/>
          <w:spacing w:val="-6"/>
          <w:sz w:val="20"/>
        </w:rPr>
        <w:t xml:space="preserve"> </w:t>
      </w:r>
      <w:r>
        <w:rPr>
          <w:color w:val="231F20"/>
          <w:sz w:val="20"/>
        </w:rPr>
        <w:t>ensure</w:t>
      </w:r>
      <w:r>
        <w:rPr>
          <w:color w:val="231F20"/>
          <w:spacing w:val="-6"/>
          <w:sz w:val="20"/>
        </w:rPr>
        <w:t xml:space="preserve"> </w:t>
      </w:r>
      <w:r>
        <w:rPr>
          <w:color w:val="231F20"/>
          <w:sz w:val="20"/>
        </w:rPr>
        <w:t>that they have all the data they need to render the current view.</w:t>
      </w:r>
    </w:p>
    <w:p w14:paraId="13EDF7D9" w14:textId="77777777" w:rsidR="00375E0D" w:rsidRDefault="00375E0D">
      <w:pPr>
        <w:pStyle w:val="BodyText"/>
        <w:spacing w:before="7"/>
        <w:rPr>
          <w:sz w:val="22"/>
        </w:rPr>
      </w:pPr>
    </w:p>
    <w:p w14:paraId="13EDF7DA" w14:textId="77777777" w:rsidR="00375E0D" w:rsidRDefault="00000000">
      <w:pPr>
        <w:pStyle w:val="BodyText"/>
        <w:spacing w:before="1" w:line="271" w:lineRule="auto"/>
        <w:ind w:left="957" w:right="2202" w:hanging="1"/>
        <w:jc w:val="both"/>
      </w:pPr>
      <w:r>
        <w:rPr>
          <w:color w:val="231F20"/>
          <w:w w:val="105"/>
        </w:rPr>
        <w:t>In</w:t>
      </w:r>
      <w:r>
        <w:rPr>
          <w:color w:val="231F20"/>
          <w:spacing w:val="-15"/>
          <w:w w:val="105"/>
        </w:rPr>
        <w:t xml:space="preserve"> </w:t>
      </w:r>
      <w:r>
        <w:rPr>
          <w:color w:val="231F20"/>
          <w:w w:val="105"/>
        </w:rPr>
        <w:t>addition,</w:t>
      </w:r>
      <w:r>
        <w:rPr>
          <w:color w:val="231F20"/>
          <w:spacing w:val="-15"/>
          <w:w w:val="105"/>
        </w:rPr>
        <w:t xml:space="preserve"> </w:t>
      </w:r>
      <w:r>
        <w:rPr>
          <w:color w:val="231F20"/>
          <w:w w:val="105"/>
        </w:rPr>
        <w:t>HTTP/2</w:t>
      </w:r>
      <w:r>
        <w:rPr>
          <w:color w:val="231F20"/>
          <w:spacing w:val="-14"/>
          <w:w w:val="105"/>
        </w:rPr>
        <w:t xml:space="preserve"> </w:t>
      </w:r>
      <w:r>
        <w:rPr>
          <w:color w:val="231F20"/>
          <w:w w:val="105"/>
        </w:rPr>
        <w:t>deﬁnes</w:t>
      </w:r>
      <w:r>
        <w:rPr>
          <w:color w:val="231F20"/>
          <w:spacing w:val="-15"/>
          <w:w w:val="105"/>
        </w:rPr>
        <w:t xml:space="preserve"> </w:t>
      </w:r>
      <w:r>
        <w:rPr>
          <w:color w:val="231F20"/>
          <w:w w:val="105"/>
        </w:rPr>
        <w:t>server</w:t>
      </w:r>
      <w:r>
        <w:rPr>
          <w:color w:val="231F20"/>
          <w:spacing w:val="-14"/>
          <w:w w:val="105"/>
        </w:rPr>
        <w:t xml:space="preserve"> </w:t>
      </w:r>
      <w:r>
        <w:rPr>
          <w:color w:val="231F20"/>
          <w:w w:val="105"/>
        </w:rPr>
        <w:t>push</w:t>
      </w:r>
      <w:r>
        <w:rPr>
          <w:color w:val="231F20"/>
          <w:spacing w:val="-15"/>
          <w:w w:val="105"/>
        </w:rPr>
        <w:t xml:space="preserve"> </w:t>
      </w:r>
      <w:r>
        <w:rPr>
          <w:color w:val="231F20"/>
          <w:w w:val="105"/>
        </w:rPr>
        <w:t>messages,</w:t>
      </w:r>
      <w:r>
        <w:rPr>
          <w:color w:val="231F20"/>
          <w:spacing w:val="-15"/>
          <w:w w:val="105"/>
        </w:rPr>
        <w:t xml:space="preserve"> </w:t>
      </w:r>
      <w:r>
        <w:rPr>
          <w:color w:val="231F20"/>
          <w:w w:val="105"/>
        </w:rPr>
        <w:t>i.e.,</w:t>
      </w:r>
      <w:r>
        <w:rPr>
          <w:color w:val="231F20"/>
          <w:spacing w:val="-14"/>
          <w:w w:val="105"/>
        </w:rPr>
        <w:t xml:space="preserve"> </w:t>
      </w:r>
      <w:r>
        <w:rPr>
          <w:color w:val="231F20"/>
          <w:w w:val="105"/>
        </w:rPr>
        <w:t>data</w:t>
      </w:r>
      <w:r>
        <w:rPr>
          <w:color w:val="231F20"/>
          <w:spacing w:val="-15"/>
          <w:w w:val="105"/>
        </w:rPr>
        <w:t xml:space="preserve"> </w:t>
      </w:r>
      <w:r>
        <w:rPr>
          <w:color w:val="231F20"/>
          <w:w w:val="105"/>
        </w:rPr>
        <w:t>that</w:t>
      </w:r>
      <w:r>
        <w:rPr>
          <w:color w:val="231F20"/>
          <w:spacing w:val="-14"/>
          <w:w w:val="105"/>
        </w:rPr>
        <w:t xml:space="preserve"> </w:t>
      </w:r>
      <w:r>
        <w:rPr>
          <w:color w:val="231F20"/>
          <w:w w:val="105"/>
        </w:rPr>
        <w:t>are</w:t>
      </w:r>
      <w:r>
        <w:rPr>
          <w:color w:val="231F20"/>
          <w:spacing w:val="-15"/>
          <w:w w:val="105"/>
        </w:rPr>
        <w:t xml:space="preserve"> </w:t>
      </w:r>
      <w:r>
        <w:rPr>
          <w:color w:val="231F20"/>
          <w:w w:val="105"/>
        </w:rPr>
        <w:t>sent</w:t>
      </w:r>
      <w:r>
        <w:rPr>
          <w:color w:val="231F20"/>
          <w:spacing w:val="-15"/>
          <w:w w:val="105"/>
        </w:rPr>
        <w:t xml:space="preserve"> </w:t>
      </w:r>
      <w:r>
        <w:rPr>
          <w:color w:val="231F20"/>
          <w:w w:val="105"/>
        </w:rPr>
        <w:t>to</w:t>
      </w:r>
      <w:r>
        <w:rPr>
          <w:color w:val="231F20"/>
          <w:spacing w:val="-14"/>
          <w:w w:val="105"/>
        </w:rPr>
        <w:t xml:space="preserve"> </w:t>
      </w:r>
      <w:r>
        <w:rPr>
          <w:color w:val="231F20"/>
          <w:w w:val="105"/>
        </w:rPr>
        <w:t>the</w:t>
      </w:r>
      <w:r>
        <w:rPr>
          <w:color w:val="231F20"/>
          <w:spacing w:val="-15"/>
          <w:w w:val="105"/>
        </w:rPr>
        <w:t xml:space="preserve"> </w:t>
      </w:r>
      <w:r>
        <w:rPr>
          <w:color w:val="231F20"/>
          <w:w w:val="105"/>
        </w:rPr>
        <w:t>client without a request ﬁrst being received.</w:t>
      </w:r>
    </w:p>
    <w:p w14:paraId="13EDF7DB" w14:textId="77777777" w:rsidR="00375E0D" w:rsidRDefault="00375E0D">
      <w:pPr>
        <w:spacing w:line="271" w:lineRule="auto"/>
        <w:jc w:val="both"/>
        <w:sectPr w:rsidR="00375E0D">
          <w:pgSz w:w="11910" w:h="16840"/>
          <w:pgMar w:top="960" w:right="460" w:bottom="280" w:left="460" w:header="0" w:footer="0" w:gutter="0"/>
          <w:cols w:space="720"/>
        </w:sectPr>
      </w:pPr>
    </w:p>
    <w:p w14:paraId="13EDF7DC" w14:textId="77777777" w:rsidR="00375E0D" w:rsidRDefault="00375E0D">
      <w:pPr>
        <w:pStyle w:val="BodyText"/>
      </w:pPr>
    </w:p>
    <w:p w14:paraId="13EDF7DD" w14:textId="77777777" w:rsidR="00375E0D" w:rsidRDefault="00375E0D">
      <w:pPr>
        <w:pStyle w:val="BodyText"/>
      </w:pPr>
    </w:p>
    <w:p w14:paraId="13EDF7DE" w14:textId="77777777" w:rsidR="00375E0D" w:rsidRDefault="00375E0D">
      <w:pPr>
        <w:pStyle w:val="BodyText"/>
      </w:pPr>
    </w:p>
    <w:p w14:paraId="13EDF7DF" w14:textId="77777777" w:rsidR="00375E0D" w:rsidRDefault="00375E0D">
      <w:pPr>
        <w:pStyle w:val="BodyText"/>
      </w:pPr>
    </w:p>
    <w:p w14:paraId="13EDF7E0" w14:textId="77777777" w:rsidR="00375E0D" w:rsidRDefault="00375E0D">
      <w:pPr>
        <w:pStyle w:val="BodyText"/>
      </w:pPr>
    </w:p>
    <w:p w14:paraId="13EDF7E1" w14:textId="77777777" w:rsidR="00375E0D" w:rsidRDefault="00375E0D">
      <w:pPr>
        <w:pStyle w:val="BodyText"/>
      </w:pPr>
    </w:p>
    <w:p w14:paraId="13EDF7E2" w14:textId="77777777" w:rsidR="00375E0D" w:rsidRDefault="00375E0D">
      <w:pPr>
        <w:pStyle w:val="BodyText"/>
      </w:pPr>
    </w:p>
    <w:p w14:paraId="13EDF7E3" w14:textId="77777777" w:rsidR="00375E0D" w:rsidRDefault="00375E0D">
      <w:pPr>
        <w:pStyle w:val="BodyText"/>
      </w:pPr>
    </w:p>
    <w:p w14:paraId="13EDF7E4" w14:textId="77777777" w:rsidR="00375E0D" w:rsidRDefault="00375E0D">
      <w:pPr>
        <w:pStyle w:val="BodyText"/>
        <w:spacing w:before="6"/>
        <w:rPr>
          <w:sz w:val="12"/>
        </w:rPr>
      </w:pPr>
    </w:p>
    <w:p w14:paraId="13EDF7E5" w14:textId="77777777" w:rsidR="00375E0D" w:rsidRDefault="00000000">
      <w:pPr>
        <w:pStyle w:val="BodyText"/>
        <w:ind w:left="2204"/>
      </w:pPr>
      <w:r>
        <w:rPr>
          <w:noProof/>
        </w:rPr>
        <w:drawing>
          <wp:inline distT="0" distB="0" distL="0" distR="0" wp14:anchorId="13EE0063" wp14:editId="13EE0064">
            <wp:extent cx="4968241" cy="3602736"/>
            <wp:effectExtent l="0" t="0" r="0" b="0"/>
            <wp:docPr id="6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jpeg"/>
                    <pic:cNvPicPr/>
                  </pic:nvPicPr>
                  <pic:blipFill>
                    <a:blip r:embed="rId71" cstate="print"/>
                    <a:stretch>
                      <a:fillRect/>
                    </a:stretch>
                  </pic:blipFill>
                  <pic:spPr>
                    <a:xfrm>
                      <a:off x="0" y="0"/>
                      <a:ext cx="4968241" cy="3602736"/>
                    </a:xfrm>
                    <a:prstGeom prst="rect">
                      <a:avLst/>
                    </a:prstGeom>
                  </pic:spPr>
                </pic:pic>
              </a:graphicData>
            </a:graphic>
          </wp:inline>
        </w:drawing>
      </w:r>
    </w:p>
    <w:p w14:paraId="13EDF7E6" w14:textId="77777777" w:rsidR="00375E0D" w:rsidRDefault="00375E0D">
      <w:pPr>
        <w:pStyle w:val="BodyText"/>
      </w:pPr>
    </w:p>
    <w:p w14:paraId="13EDF7E7" w14:textId="77777777" w:rsidR="00375E0D" w:rsidRDefault="00375E0D">
      <w:pPr>
        <w:pStyle w:val="BodyText"/>
      </w:pPr>
    </w:p>
    <w:p w14:paraId="13EDF7E8" w14:textId="77777777" w:rsidR="00375E0D" w:rsidRDefault="00375E0D">
      <w:pPr>
        <w:pStyle w:val="BodyText"/>
        <w:spacing w:before="8"/>
        <w:rPr>
          <w:sz w:val="17"/>
        </w:rPr>
      </w:pPr>
    </w:p>
    <w:p w14:paraId="13EDF7E9" w14:textId="77777777" w:rsidR="00375E0D" w:rsidRDefault="00000000">
      <w:pPr>
        <w:pStyle w:val="Heading7"/>
        <w:spacing w:before="100"/>
        <w:ind w:left="2204"/>
        <w:jc w:val="left"/>
      </w:pPr>
      <w:r>
        <w:rPr>
          <w:color w:val="003946"/>
          <w:spacing w:val="-2"/>
          <w:w w:val="105"/>
        </w:rPr>
        <w:t>Implementation</w:t>
      </w:r>
    </w:p>
    <w:p w14:paraId="13EDF7EA" w14:textId="77777777" w:rsidR="00375E0D" w:rsidRDefault="00375E0D">
      <w:pPr>
        <w:pStyle w:val="BodyText"/>
        <w:spacing w:before="10"/>
        <w:rPr>
          <w:sz w:val="26"/>
        </w:rPr>
      </w:pPr>
    </w:p>
    <w:p w14:paraId="13EDF7EB" w14:textId="77777777" w:rsidR="00375E0D" w:rsidRDefault="00000000">
      <w:pPr>
        <w:pStyle w:val="BodyText"/>
        <w:spacing w:line="271" w:lineRule="auto"/>
        <w:ind w:left="2204" w:right="954" w:hanging="1"/>
        <w:jc w:val="both"/>
      </w:pPr>
      <w:r>
        <w:rPr>
          <w:color w:val="231F20"/>
        </w:rPr>
        <w:t xml:space="preserve">The concurrency provided by HTTP/2 is achieved by encapsulating each HTTP request- </w:t>
      </w:r>
      <w:r>
        <w:rPr>
          <w:color w:val="231F20"/>
          <w:w w:val="105"/>
        </w:rPr>
        <w:t>response</w:t>
      </w:r>
      <w:r>
        <w:rPr>
          <w:color w:val="231F20"/>
          <w:spacing w:val="-13"/>
          <w:w w:val="105"/>
        </w:rPr>
        <w:t xml:space="preserve"> </w:t>
      </w:r>
      <w:r>
        <w:rPr>
          <w:color w:val="231F20"/>
          <w:w w:val="105"/>
        </w:rPr>
        <w:t>exchange</w:t>
      </w:r>
      <w:r>
        <w:rPr>
          <w:color w:val="231F20"/>
          <w:spacing w:val="-13"/>
          <w:w w:val="105"/>
        </w:rPr>
        <w:t xml:space="preserve"> </w:t>
      </w:r>
      <w:r>
        <w:rPr>
          <w:color w:val="231F20"/>
          <w:w w:val="105"/>
        </w:rPr>
        <w:t>into</w:t>
      </w:r>
      <w:r>
        <w:rPr>
          <w:color w:val="231F20"/>
          <w:spacing w:val="-13"/>
          <w:w w:val="105"/>
        </w:rPr>
        <w:t xml:space="preserve"> </w:t>
      </w:r>
      <w:r>
        <w:rPr>
          <w:color w:val="231F20"/>
          <w:w w:val="105"/>
        </w:rPr>
        <w:t>its</w:t>
      </w:r>
      <w:r>
        <w:rPr>
          <w:color w:val="231F20"/>
          <w:spacing w:val="-13"/>
          <w:w w:val="105"/>
        </w:rPr>
        <w:t xml:space="preserve"> </w:t>
      </w:r>
      <w:r>
        <w:rPr>
          <w:color w:val="231F20"/>
          <w:w w:val="105"/>
        </w:rPr>
        <w:t>own</w:t>
      </w:r>
      <w:r>
        <w:rPr>
          <w:color w:val="231F20"/>
          <w:spacing w:val="-13"/>
          <w:w w:val="105"/>
        </w:rPr>
        <w:t xml:space="preserve"> </w:t>
      </w:r>
      <w:r>
        <w:rPr>
          <w:color w:val="231F20"/>
          <w:w w:val="105"/>
        </w:rPr>
        <w:t>distinct</w:t>
      </w:r>
      <w:r>
        <w:rPr>
          <w:color w:val="231F20"/>
          <w:spacing w:val="-13"/>
          <w:w w:val="105"/>
        </w:rPr>
        <w:t xml:space="preserve"> </w:t>
      </w:r>
      <w:r>
        <w:rPr>
          <w:color w:val="231F20"/>
          <w:w w:val="105"/>
        </w:rPr>
        <w:t>stream,</w:t>
      </w:r>
      <w:r>
        <w:rPr>
          <w:color w:val="231F20"/>
          <w:spacing w:val="-13"/>
          <w:w w:val="105"/>
        </w:rPr>
        <w:t xml:space="preserve"> </w:t>
      </w:r>
      <w:r>
        <w:rPr>
          <w:color w:val="231F20"/>
          <w:w w:val="105"/>
        </w:rPr>
        <w:t>as</w:t>
      </w:r>
      <w:r>
        <w:rPr>
          <w:color w:val="231F20"/>
          <w:spacing w:val="-13"/>
          <w:w w:val="105"/>
        </w:rPr>
        <w:t xml:space="preserve"> </w:t>
      </w:r>
      <w:r>
        <w:rPr>
          <w:color w:val="231F20"/>
          <w:w w:val="105"/>
        </w:rPr>
        <w:t>if</w:t>
      </w:r>
      <w:r>
        <w:rPr>
          <w:color w:val="231F20"/>
          <w:spacing w:val="-13"/>
          <w:w w:val="105"/>
        </w:rPr>
        <w:t xml:space="preserve"> </w:t>
      </w:r>
      <w:r>
        <w:rPr>
          <w:color w:val="231F20"/>
          <w:w w:val="105"/>
        </w:rPr>
        <w:t>multiple</w:t>
      </w:r>
      <w:r>
        <w:rPr>
          <w:color w:val="231F20"/>
          <w:spacing w:val="-13"/>
          <w:w w:val="105"/>
        </w:rPr>
        <w:t xml:space="preserve"> </w:t>
      </w:r>
      <w:r>
        <w:rPr>
          <w:color w:val="231F20"/>
          <w:w w:val="105"/>
        </w:rPr>
        <w:t>HTTP</w:t>
      </w:r>
      <w:r>
        <w:rPr>
          <w:color w:val="231F20"/>
          <w:spacing w:val="-13"/>
          <w:w w:val="105"/>
        </w:rPr>
        <w:t xml:space="preserve"> </w:t>
      </w:r>
      <w:r>
        <w:rPr>
          <w:color w:val="231F20"/>
          <w:w w:val="105"/>
        </w:rPr>
        <w:t>connections</w:t>
      </w:r>
      <w:r>
        <w:rPr>
          <w:color w:val="231F20"/>
          <w:spacing w:val="-13"/>
          <w:w w:val="105"/>
        </w:rPr>
        <w:t xml:space="preserve"> </w:t>
      </w:r>
      <w:r>
        <w:rPr>
          <w:color w:val="231F20"/>
          <w:w w:val="105"/>
        </w:rPr>
        <w:t>were active at the same time but handled on the application layer. These streams are sequentially</w:t>
      </w:r>
      <w:r>
        <w:rPr>
          <w:color w:val="231F20"/>
          <w:spacing w:val="-6"/>
          <w:w w:val="105"/>
        </w:rPr>
        <w:t xml:space="preserve"> </w:t>
      </w:r>
      <w:r>
        <w:rPr>
          <w:color w:val="231F20"/>
          <w:w w:val="105"/>
        </w:rPr>
        <w:t>split</w:t>
      </w:r>
      <w:r>
        <w:rPr>
          <w:color w:val="231F20"/>
          <w:spacing w:val="-6"/>
          <w:w w:val="105"/>
        </w:rPr>
        <w:t xml:space="preserve"> </w:t>
      </w:r>
      <w:r>
        <w:rPr>
          <w:color w:val="231F20"/>
          <w:w w:val="105"/>
        </w:rPr>
        <w:t>up</w:t>
      </w:r>
      <w:r>
        <w:rPr>
          <w:color w:val="231F20"/>
          <w:spacing w:val="-6"/>
          <w:w w:val="105"/>
        </w:rPr>
        <w:t xml:space="preserve"> </w:t>
      </w:r>
      <w:r>
        <w:rPr>
          <w:color w:val="231F20"/>
          <w:w w:val="105"/>
        </w:rPr>
        <w:t>and</w:t>
      </w:r>
      <w:r>
        <w:rPr>
          <w:color w:val="231F20"/>
          <w:spacing w:val="-6"/>
          <w:w w:val="105"/>
        </w:rPr>
        <w:t xml:space="preserve"> </w:t>
      </w:r>
      <w:r>
        <w:rPr>
          <w:color w:val="231F20"/>
          <w:w w:val="105"/>
        </w:rPr>
        <w:t>packaged</w:t>
      </w:r>
      <w:r>
        <w:rPr>
          <w:color w:val="231F20"/>
          <w:spacing w:val="-6"/>
          <w:w w:val="105"/>
        </w:rPr>
        <w:t xml:space="preserve"> </w:t>
      </w:r>
      <w:r>
        <w:rPr>
          <w:color w:val="231F20"/>
          <w:w w:val="105"/>
        </w:rPr>
        <w:t>in</w:t>
      </w:r>
      <w:r>
        <w:rPr>
          <w:color w:val="231F20"/>
          <w:spacing w:val="-6"/>
          <w:w w:val="105"/>
        </w:rPr>
        <w:t xml:space="preserve"> </w:t>
      </w:r>
      <w:r>
        <w:rPr>
          <w:color w:val="231F20"/>
          <w:w w:val="105"/>
        </w:rPr>
        <w:t>frames</w:t>
      </w:r>
      <w:r>
        <w:rPr>
          <w:color w:val="231F20"/>
          <w:spacing w:val="-6"/>
          <w:w w:val="105"/>
        </w:rPr>
        <w:t xml:space="preserve"> </w:t>
      </w:r>
      <w:r>
        <w:rPr>
          <w:color w:val="231F20"/>
          <w:w w:val="105"/>
        </w:rPr>
        <w:t>that</w:t>
      </w:r>
      <w:r>
        <w:rPr>
          <w:color w:val="231F20"/>
          <w:spacing w:val="-6"/>
          <w:w w:val="105"/>
        </w:rPr>
        <w:t xml:space="preserve"> </w:t>
      </w:r>
      <w:r>
        <w:rPr>
          <w:color w:val="231F20"/>
          <w:w w:val="105"/>
        </w:rPr>
        <w:t>can</w:t>
      </w:r>
      <w:r>
        <w:rPr>
          <w:color w:val="231F20"/>
          <w:spacing w:val="-6"/>
          <w:w w:val="105"/>
        </w:rPr>
        <w:t xml:space="preserve"> </w:t>
      </w:r>
      <w:r>
        <w:rPr>
          <w:color w:val="231F20"/>
          <w:w w:val="105"/>
        </w:rPr>
        <w:t>be</w:t>
      </w:r>
      <w:r>
        <w:rPr>
          <w:color w:val="231F20"/>
          <w:spacing w:val="-6"/>
          <w:w w:val="105"/>
        </w:rPr>
        <w:t xml:space="preserve"> </w:t>
      </w:r>
      <w:r>
        <w:rPr>
          <w:color w:val="231F20"/>
          <w:w w:val="105"/>
        </w:rPr>
        <w:t>compressed</w:t>
      </w:r>
      <w:r>
        <w:rPr>
          <w:color w:val="231F20"/>
          <w:spacing w:val="-6"/>
          <w:w w:val="105"/>
        </w:rPr>
        <w:t xml:space="preserve"> </w:t>
      </w:r>
      <w:r>
        <w:rPr>
          <w:color w:val="231F20"/>
          <w:w w:val="105"/>
        </w:rPr>
        <w:t>and</w:t>
      </w:r>
      <w:r>
        <w:rPr>
          <w:color w:val="231F20"/>
          <w:spacing w:val="-6"/>
          <w:w w:val="105"/>
        </w:rPr>
        <w:t xml:space="preserve"> </w:t>
      </w:r>
      <w:r>
        <w:rPr>
          <w:color w:val="231F20"/>
          <w:w w:val="105"/>
        </w:rPr>
        <w:t>contain</w:t>
      </w:r>
      <w:r>
        <w:rPr>
          <w:color w:val="231F20"/>
          <w:spacing w:val="-6"/>
          <w:w w:val="105"/>
        </w:rPr>
        <w:t xml:space="preserve"> </w:t>
      </w:r>
      <w:r>
        <w:rPr>
          <w:color w:val="231F20"/>
          <w:w w:val="105"/>
        </w:rPr>
        <w:t>an identiﬁer for the “internal” stream. This is essentially a reimplementation of the TCP protocol on the application layer.</w:t>
      </w:r>
    </w:p>
    <w:p w14:paraId="13EDF7EC" w14:textId="77777777" w:rsidR="00375E0D" w:rsidRDefault="00375E0D">
      <w:pPr>
        <w:pStyle w:val="BodyText"/>
        <w:rPr>
          <w:sz w:val="24"/>
        </w:rPr>
      </w:pPr>
    </w:p>
    <w:p w14:paraId="13EDF7ED" w14:textId="77777777" w:rsidR="00375E0D" w:rsidRDefault="00000000">
      <w:pPr>
        <w:pStyle w:val="Heading7"/>
        <w:ind w:left="2204"/>
        <w:jc w:val="left"/>
      </w:pPr>
      <w:r>
        <w:rPr>
          <w:color w:val="003946"/>
          <w:spacing w:val="-2"/>
          <w:w w:val="110"/>
        </w:rPr>
        <w:t>Compatibility</w:t>
      </w:r>
    </w:p>
    <w:p w14:paraId="13EDF7EE" w14:textId="77777777" w:rsidR="00375E0D" w:rsidRDefault="00375E0D">
      <w:pPr>
        <w:pStyle w:val="BodyText"/>
        <w:spacing w:before="10"/>
        <w:rPr>
          <w:sz w:val="26"/>
        </w:rPr>
      </w:pPr>
    </w:p>
    <w:p w14:paraId="13EDF7EF" w14:textId="77777777" w:rsidR="00375E0D" w:rsidRDefault="00000000">
      <w:pPr>
        <w:pStyle w:val="BodyText"/>
        <w:spacing w:before="1" w:line="271" w:lineRule="auto"/>
        <w:ind w:left="2204" w:right="954" w:hanging="1"/>
        <w:jc w:val="both"/>
      </w:pPr>
      <w:r>
        <w:rPr>
          <w:color w:val="231F20"/>
        </w:rPr>
        <w:t>In</w:t>
      </w:r>
      <w:r>
        <w:rPr>
          <w:color w:val="231F20"/>
          <w:spacing w:val="-6"/>
        </w:rPr>
        <w:t xml:space="preserve"> </w:t>
      </w:r>
      <w:r>
        <w:rPr>
          <w:color w:val="231F20"/>
        </w:rPr>
        <w:t>the</w:t>
      </w:r>
      <w:r>
        <w:rPr>
          <w:color w:val="231F20"/>
          <w:spacing w:val="-6"/>
        </w:rPr>
        <w:t xml:space="preserve"> </w:t>
      </w:r>
      <w:r>
        <w:rPr>
          <w:color w:val="231F20"/>
        </w:rPr>
        <w:t>scope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speciﬁcation,</w:t>
      </w:r>
      <w:r>
        <w:rPr>
          <w:color w:val="231F20"/>
          <w:spacing w:val="-6"/>
        </w:rPr>
        <w:t xml:space="preserve"> </w:t>
      </w:r>
      <w:r>
        <w:rPr>
          <w:color w:val="231F20"/>
        </w:rPr>
        <w:t>HTTP/1.1</w:t>
      </w:r>
      <w:r>
        <w:rPr>
          <w:color w:val="231F20"/>
          <w:spacing w:val="-6"/>
        </w:rPr>
        <w:t xml:space="preserve"> </w:t>
      </w:r>
      <w:r>
        <w:rPr>
          <w:color w:val="231F20"/>
        </w:rPr>
        <w:t>connections</w:t>
      </w:r>
      <w:r>
        <w:rPr>
          <w:color w:val="231F20"/>
          <w:spacing w:val="-6"/>
        </w:rPr>
        <w:t xml:space="preserve"> </w:t>
      </w:r>
      <w:r>
        <w:rPr>
          <w:color w:val="231F20"/>
        </w:rPr>
        <w:t>can</w:t>
      </w:r>
      <w:r>
        <w:rPr>
          <w:color w:val="231F20"/>
          <w:spacing w:val="-6"/>
        </w:rPr>
        <w:t xml:space="preserve"> </w:t>
      </w:r>
      <w:r>
        <w:rPr>
          <w:color w:val="231F20"/>
        </w:rPr>
        <w:t>be</w:t>
      </w:r>
      <w:r>
        <w:rPr>
          <w:color w:val="231F20"/>
          <w:spacing w:val="-6"/>
        </w:rPr>
        <w:t xml:space="preserve"> </w:t>
      </w:r>
      <w:r>
        <w:rPr>
          <w:color w:val="231F20"/>
        </w:rPr>
        <w:t>upgraded</w:t>
      </w:r>
      <w:r>
        <w:rPr>
          <w:color w:val="231F20"/>
          <w:spacing w:val="-6"/>
        </w:rPr>
        <w:t xml:space="preserve"> </w:t>
      </w:r>
      <w:r>
        <w:rPr>
          <w:color w:val="231F20"/>
        </w:rPr>
        <w:t>to</w:t>
      </w:r>
      <w:r>
        <w:rPr>
          <w:color w:val="231F20"/>
          <w:spacing w:val="-6"/>
        </w:rPr>
        <w:t xml:space="preserve"> </w:t>
      </w:r>
      <w:r>
        <w:rPr>
          <w:color w:val="231F20"/>
        </w:rPr>
        <w:t>HTTP/2</w:t>
      </w:r>
      <w:r>
        <w:rPr>
          <w:color w:val="231F20"/>
          <w:spacing w:val="-6"/>
        </w:rPr>
        <w:t xml:space="preserve"> </w:t>
      </w:r>
      <w:r>
        <w:rPr>
          <w:color w:val="231F20"/>
        </w:rPr>
        <w:t xml:space="preserve">con- </w:t>
      </w:r>
      <w:proofErr w:type="spellStart"/>
      <w:r>
        <w:rPr>
          <w:color w:val="231F20"/>
        </w:rPr>
        <w:t>nections</w:t>
      </w:r>
      <w:proofErr w:type="spellEnd"/>
      <w:r>
        <w:rPr>
          <w:color w:val="231F20"/>
        </w:rPr>
        <w:t xml:space="preserve"> if both parties support HTTP/2. This is done by including speciﬁc header key/ value pairs with the request the client sends to the server. However, this upgrade mechanism doesn’t work when talking to the web server over Transport Layer Security (TLS,</w:t>
      </w:r>
      <w:r>
        <w:rPr>
          <w:color w:val="231F20"/>
          <w:spacing w:val="-11"/>
        </w:rPr>
        <w:t xml:space="preserve"> </w:t>
      </w:r>
      <w:r>
        <w:rPr>
          <w:color w:val="231F20"/>
        </w:rPr>
        <w:t>known</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context</w:t>
      </w:r>
      <w:r>
        <w:rPr>
          <w:color w:val="231F20"/>
          <w:spacing w:val="-11"/>
        </w:rPr>
        <w:t xml:space="preserve"> </w:t>
      </w:r>
      <w:r>
        <w:rPr>
          <w:color w:val="231F20"/>
        </w:rPr>
        <w:t>of</w:t>
      </w:r>
      <w:r>
        <w:rPr>
          <w:color w:val="231F20"/>
          <w:spacing w:val="-11"/>
        </w:rPr>
        <w:t xml:space="preserve"> </w:t>
      </w:r>
      <w:r>
        <w:rPr>
          <w:color w:val="231F20"/>
        </w:rPr>
        <w:t>HTTP</w:t>
      </w:r>
      <w:r>
        <w:rPr>
          <w:color w:val="231F20"/>
          <w:spacing w:val="-11"/>
        </w:rPr>
        <w:t xml:space="preserve"> </w:t>
      </w:r>
      <w:r>
        <w:rPr>
          <w:color w:val="231F20"/>
        </w:rPr>
        <w:t>as</w:t>
      </w:r>
      <w:r>
        <w:rPr>
          <w:color w:val="231F20"/>
          <w:spacing w:val="-11"/>
        </w:rPr>
        <w:t xml:space="preserve"> </w:t>
      </w:r>
      <w:r>
        <w:rPr>
          <w:color w:val="231F20"/>
        </w:rPr>
        <w:t>HTTPS).</w:t>
      </w:r>
      <w:r>
        <w:rPr>
          <w:color w:val="231F20"/>
          <w:spacing w:val="-11"/>
        </w:rPr>
        <w:t xml:space="preserve"> </w:t>
      </w:r>
      <w:r>
        <w:rPr>
          <w:color w:val="231F20"/>
        </w:rPr>
        <w:t>The</w:t>
      </w:r>
      <w:r>
        <w:rPr>
          <w:color w:val="231F20"/>
          <w:spacing w:val="-11"/>
        </w:rPr>
        <w:t xml:space="preserve"> </w:t>
      </w:r>
      <w:r>
        <w:rPr>
          <w:color w:val="231F20"/>
        </w:rPr>
        <w:t>HTTP/2</w:t>
      </w:r>
      <w:r>
        <w:rPr>
          <w:color w:val="231F20"/>
          <w:spacing w:val="-11"/>
        </w:rPr>
        <w:t xml:space="preserve"> </w:t>
      </w:r>
      <w:r>
        <w:rPr>
          <w:color w:val="231F20"/>
        </w:rPr>
        <w:t>protocol</w:t>
      </w:r>
      <w:r>
        <w:rPr>
          <w:color w:val="231F20"/>
          <w:spacing w:val="-11"/>
        </w:rPr>
        <w:t xml:space="preserve"> </w:t>
      </w:r>
      <w:r>
        <w:rPr>
          <w:color w:val="231F20"/>
        </w:rPr>
        <w:t>explicitly</w:t>
      </w:r>
      <w:r>
        <w:rPr>
          <w:color w:val="231F20"/>
          <w:spacing w:val="-11"/>
        </w:rPr>
        <w:t xml:space="preserve"> </w:t>
      </w:r>
      <w:r>
        <w:rPr>
          <w:color w:val="231F20"/>
        </w:rPr>
        <w:t>requires</w:t>
      </w:r>
      <w:r>
        <w:rPr>
          <w:color w:val="231F20"/>
          <w:spacing w:val="-11"/>
        </w:rPr>
        <w:t xml:space="preserve"> </w:t>
      </w:r>
      <w:r>
        <w:rPr>
          <w:color w:val="231F20"/>
        </w:rPr>
        <w:t>a different mechanism when used over TLS.</w:t>
      </w:r>
    </w:p>
    <w:p w14:paraId="13EDF7F0" w14:textId="77777777" w:rsidR="00375E0D" w:rsidRDefault="00375E0D">
      <w:pPr>
        <w:spacing w:line="271" w:lineRule="auto"/>
        <w:jc w:val="both"/>
        <w:sectPr w:rsidR="00375E0D">
          <w:pgSz w:w="11910" w:h="16840"/>
          <w:pgMar w:top="960" w:right="460" w:bottom="280" w:left="460" w:header="0" w:footer="0" w:gutter="0"/>
          <w:cols w:space="720"/>
        </w:sectPr>
      </w:pPr>
    </w:p>
    <w:p w14:paraId="13EDF7F1" w14:textId="77777777" w:rsidR="00375E0D" w:rsidRDefault="00375E0D">
      <w:pPr>
        <w:pStyle w:val="BodyText"/>
      </w:pPr>
    </w:p>
    <w:p w14:paraId="13EDF7F2" w14:textId="77777777" w:rsidR="00375E0D" w:rsidRDefault="00375E0D">
      <w:pPr>
        <w:pStyle w:val="BodyText"/>
        <w:spacing w:before="5"/>
      </w:pPr>
    </w:p>
    <w:p w14:paraId="13EDF7F3" w14:textId="77777777" w:rsidR="00375E0D" w:rsidRDefault="00000000">
      <w:pPr>
        <w:ind w:left="957"/>
        <w:rPr>
          <w:sz w:val="18"/>
        </w:rPr>
      </w:pPr>
      <w:r>
        <w:rPr>
          <w:color w:val="003946"/>
          <w:sz w:val="18"/>
        </w:rPr>
        <w:t>Common</w:t>
      </w:r>
      <w:r>
        <w:rPr>
          <w:color w:val="003946"/>
          <w:spacing w:val="-9"/>
          <w:sz w:val="18"/>
        </w:rPr>
        <w:t xml:space="preserve"> </w:t>
      </w:r>
      <w:r>
        <w:rPr>
          <w:color w:val="003946"/>
          <w:sz w:val="18"/>
        </w:rPr>
        <w:t>Application-Layer</w:t>
      </w:r>
      <w:r>
        <w:rPr>
          <w:color w:val="003946"/>
          <w:spacing w:val="-8"/>
          <w:sz w:val="18"/>
        </w:rPr>
        <w:t xml:space="preserve"> </w:t>
      </w:r>
      <w:r>
        <w:rPr>
          <w:color w:val="003946"/>
          <w:spacing w:val="-2"/>
          <w:sz w:val="18"/>
        </w:rPr>
        <w:t>Protocols</w:t>
      </w:r>
    </w:p>
    <w:p w14:paraId="13EDF7F4" w14:textId="77777777" w:rsidR="00375E0D" w:rsidRDefault="00375E0D">
      <w:pPr>
        <w:pStyle w:val="BodyText"/>
      </w:pPr>
    </w:p>
    <w:p w14:paraId="13EDF7F5" w14:textId="77777777" w:rsidR="00375E0D" w:rsidRDefault="00375E0D">
      <w:pPr>
        <w:pStyle w:val="BodyText"/>
      </w:pPr>
    </w:p>
    <w:p w14:paraId="13EDF7F6" w14:textId="77777777" w:rsidR="00375E0D" w:rsidRDefault="00375E0D">
      <w:pPr>
        <w:pStyle w:val="BodyText"/>
      </w:pPr>
    </w:p>
    <w:p w14:paraId="13EDF7F7" w14:textId="77777777" w:rsidR="00375E0D" w:rsidRDefault="00375E0D">
      <w:pPr>
        <w:pStyle w:val="BodyText"/>
      </w:pPr>
    </w:p>
    <w:p w14:paraId="13EDF7F8" w14:textId="77777777" w:rsidR="00375E0D" w:rsidRDefault="00375E0D">
      <w:pPr>
        <w:pStyle w:val="BodyText"/>
      </w:pPr>
    </w:p>
    <w:p w14:paraId="13EDF7F9" w14:textId="77777777" w:rsidR="00375E0D" w:rsidRDefault="00375E0D">
      <w:pPr>
        <w:pStyle w:val="BodyText"/>
        <w:spacing w:before="1"/>
        <w:rPr>
          <w:sz w:val="18"/>
        </w:rPr>
      </w:pPr>
    </w:p>
    <w:p w14:paraId="13EDF7FA" w14:textId="77777777" w:rsidR="00375E0D" w:rsidRDefault="00000000">
      <w:pPr>
        <w:pStyle w:val="Heading3"/>
        <w:numPr>
          <w:ilvl w:val="1"/>
          <w:numId w:val="55"/>
        </w:numPr>
        <w:tabs>
          <w:tab w:val="left" w:pos="1524"/>
          <w:tab w:val="left" w:pos="1525"/>
        </w:tabs>
        <w:ind w:hanging="568"/>
        <w:jc w:val="left"/>
      </w:pPr>
      <w:r>
        <w:rPr>
          <w:color w:val="003946"/>
          <w:spacing w:val="-4"/>
          <w:w w:val="95"/>
        </w:rPr>
        <w:t>SMTP</w:t>
      </w:r>
    </w:p>
    <w:p w14:paraId="13EDF7FB" w14:textId="77777777" w:rsidR="00375E0D" w:rsidRDefault="00000000">
      <w:pPr>
        <w:pStyle w:val="BodyText"/>
        <w:spacing w:before="269" w:line="271" w:lineRule="auto"/>
        <w:ind w:left="957" w:right="2201" w:hanging="1"/>
        <w:jc w:val="both"/>
      </w:pPr>
      <w:r>
        <w:rPr>
          <w:color w:val="231F20"/>
        </w:rPr>
        <w:t xml:space="preserve">The Simple Mail Transfer Protocol (SMTP) has undergone a long evolution since its </w:t>
      </w:r>
      <w:proofErr w:type="spellStart"/>
      <w:r>
        <w:rPr>
          <w:color w:val="231F20"/>
        </w:rPr>
        <w:t>ini</w:t>
      </w:r>
      <w:proofErr w:type="spellEnd"/>
      <w:r>
        <w:rPr>
          <w:color w:val="231F20"/>
        </w:rPr>
        <w:t xml:space="preserve">- </w:t>
      </w:r>
      <w:proofErr w:type="spellStart"/>
      <w:r>
        <w:rPr>
          <w:color w:val="231F20"/>
        </w:rPr>
        <w:t>tial</w:t>
      </w:r>
      <w:proofErr w:type="spellEnd"/>
      <w:r>
        <w:rPr>
          <w:color w:val="231F20"/>
          <w:spacing w:val="-14"/>
        </w:rPr>
        <w:t xml:space="preserve"> </w:t>
      </w:r>
      <w:r>
        <w:rPr>
          <w:color w:val="231F20"/>
        </w:rPr>
        <w:t>description</w:t>
      </w:r>
      <w:r>
        <w:rPr>
          <w:color w:val="231F20"/>
          <w:spacing w:val="-14"/>
        </w:rPr>
        <w:t xml:space="preserve"> </w:t>
      </w:r>
      <w:r>
        <w:rPr>
          <w:color w:val="231F20"/>
        </w:rPr>
        <w:t>in</w:t>
      </w:r>
      <w:r>
        <w:rPr>
          <w:color w:val="231F20"/>
          <w:spacing w:val="-14"/>
        </w:rPr>
        <w:t xml:space="preserve"> </w:t>
      </w:r>
      <w:r>
        <w:rPr>
          <w:color w:val="231F20"/>
        </w:rPr>
        <w:t>RFC</w:t>
      </w:r>
      <w:r>
        <w:rPr>
          <w:color w:val="231F20"/>
          <w:spacing w:val="-14"/>
        </w:rPr>
        <w:t xml:space="preserve"> </w:t>
      </w:r>
      <w:r>
        <w:rPr>
          <w:color w:val="231F20"/>
        </w:rPr>
        <w:t>821</w:t>
      </w:r>
      <w:r>
        <w:rPr>
          <w:color w:val="231F20"/>
          <w:spacing w:val="-13"/>
        </w:rPr>
        <w:t xml:space="preserve"> </w:t>
      </w:r>
      <w:r>
        <w:rPr>
          <w:color w:val="231F20"/>
        </w:rPr>
        <w:t>(</w:t>
      </w:r>
      <w:proofErr w:type="spellStart"/>
      <w:r>
        <w:rPr>
          <w:color w:val="231F20"/>
        </w:rPr>
        <w:t>Postel</w:t>
      </w:r>
      <w:proofErr w:type="spellEnd"/>
      <w:r>
        <w:rPr>
          <w:color w:val="231F20"/>
        </w:rPr>
        <w:t>,</w:t>
      </w:r>
      <w:r>
        <w:rPr>
          <w:color w:val="231F20"/>
          <w:spacing w:val="-14"/>
        </w:rPr>
        <w:t xml:space="preserve"> </w:t>
      </w:r>
      <w:r>
        <w:rPr>
          <w:color w:val="231F20"/>
        </w:rPr>
        <w:t>1982).</w:t>
      </w:r>
      <w:r>
        <w:rPr>
          <w:color w:val="231F20"/>
          <w:spacing w:val="-14"/>
        </w:rPr>
        <w:t xml:space="preserve"> </w:t>
      </w:r>
      <w:r>
        <w:rPr>
          <w:color w:val="231F20"/>
        </w:rPr>
        <w:t>At</w:t>
      </w:r>
      <w:r>
        <w:rPr>
          <w:color w:val="231F20"/>
          <w:spacing w:val="-14"/>
        </w:rPr>
        <w:t xml:space="preserve"> </w:t>
      </w:r>
      <w:r>
        <w:rPr>
          <w:color w:val="231F20"/>
        </w:rPr>
        <w:t>the</w:t>
      </w:r>
      <w:r>
        <w:rPr>
          <w:color w:val="231F20"/>
          <w:spacing w:val="-14"/>
        </w:rPr>
        <w:t xml:space="preserve"> </w:t>
      </w:r>
      <w:r>
        <w:rPr>
          <w:color w:val="231F20"/>
        </w:rPr>
        <w:t>time</w:t>
      </w:r>
      <w:r>
        <w:rPr>
          <w:color w:val="231F20"/>
          <w:spacing w:val="-13"/>
        </w:rPr>
        <w:t xml:space="preserve"> </w:t>
      </w:r>
      <w:r>
        <w:rPr>
          <w:color w:val="231F20"/>
        </w:rPr>
        <w:t>of</w:t>
      </w:r>
      <w:r>
        <w:rPr>
          <w:color w:val="231F20"/>
          <w:spacing w:val="-14"/>
        </w:rPr>
        <w:t xml:space="preserve"> </w:t>
      </w:r>
      <w:r>
        <w:rPr>
          <w:color w:val="231F20"/>
        </w:rPr>
        <w:t>writing,</w:t>
      </w:r>
      <w:r>
        <w:rPr>
          <w:color w:val="231F20"/>
          <w:spacing w:val="-14"/>
        </w:rPr>
        <w:t xml:space="preserve"> </w:t>
      </w:r>
      <w:r>
        <w:rPr>
          <w:color w:val="231F20"/>
        </w:rPr>
        <w:t>RFC</w:t>
      </w:r>
      <w:r>
        <w:rPr>
          <w:color w:val="231F20"/>
          <w:spacing w:val="-14"/>
        </w:rPr>
        <w:t xml:space="preserve"> </w:t>
      </w:r>
      <w:r>
        <w:rPr>
          <w:color w:val="231F20"/>
        </w:rPr>
        <w:t>5321</w:t>
      </w:r>
      <w:r>
        <w:rPr>
          <w:color w:val="231F20"/>
          <w:spacing w:val="-14"/>
        </w:rPr>
        <w:t xml:space="preserve"> </w:t>
      </w:r>
      <w:r>
        <w:rPr>
          <w:color w:val="231F20"/>
        </w:rPr>
        <w:t>(</w:t>
      </w:r>
      <w:proofErr w:type="spellStart"/>
      <w:r>
        <w:rPr>
          <w:color w:val="231F20"/>
        </w:rPr>
        <w:t>Klensin</w:t>
      </w:r>
      <w:proofErr w:type="spellEnd"/>
      <w:r>
        <w:rPr>
          <w:color w:val="231F20"/>
        </w:rPr>
        <w:t>,</w:t>
      </w:r>
      <w:r>
        <w:rPr>
          <w:color w:val="231F20"/>
          <w:spacing w:val="-13"/>
        </w:rPr>
        <w:t xml:space="preserve"> </w:t>
      </w:r>
      <w:r>
        <w:rPr>
          <w:color w:val="231F20"/>
        </w:rPr>
        <w:t>2008) is the protocol’s most current ofﬁcial description as a draft standard.</w:t>
      </w:r>
    </w:p>
    <w:p w14:paraId="13EDF7FC" w14:textId="77777777" w:rsidR="00375E0D" w:rsidRDefault="00375E0D">
      <w:pPr>
        <w:pStyle w:val="BodyText"/>
        <w:rPr>
          <w:sz w:val="24"/>
        </w:rPr>
      </w:pPr>
    </w:p>
    <w:p w14:paraId="13EDF7FD" w14:textId="77777777" w:rsidR="00375E0D" w:rsidRDefault="00000000">
      <w:pPr>
        <w:pStyle w:val="Heading7"/>
      </w:pPr>
      <w:r>
        <w:rPr>
          <w:color w:val="003946"/>
        </w:rPr>
        <w:t>Purpose</w:t>
      </w:r>
      <w:r>
        <w:rPr>
          <w:color w:val="003946"/>
          <w:spacing w:val="2"/>
        </w:rPr>
        <w:t xml:space="preserve"> </w:t>
      </w:r>
      <w:r>
        <w:rPr>
          <w:color w:val="003946"/>
        </w:rPr>
        <w:t>and</w:t>
      </w:r>
      <w:r>
        <w:rPr>
          <w:color w:val="003946"/>
          <w:spacing w:val="2"/>
        </w:rPr>
        <w:t xml:space="preserve"> </w:t>
      </w:r>
      <w:r>
        <w:rPr>
          <w:color w:val="003946"/>
        </w:rPr>
        <w:t>Fundamental</w:t>
      </w:r>
      <w:r>
        <w:rPr>
          <w:color w:val="003946"/>
          <w:spacing w:val="2"/>
        </w:rPr>
        <w:t xml:space="preserve"> </w:t>
      </w:r>
      <w:r>
        <w:rPr>
          <w:color w:val="003946"/>
          <w:spacing w:val="-2"/>
        </w:rPr>
        <w:t>Scenario</w:t>
      </w:r>
    </w:p>
    <w:p w14:paraId="13EDF7FE" w14:textId="77777777" w:rsidR="00375E0D" w:rsidRDefault="00375E0D">
      <w:pPr>
        <w:pStyle w:val="BodyText"/>
        <w:spacing w:before="2"/>
        <w:rPr>
          <w:sz w:val="18"/>
        </w:rPr>
      </w:pPr>
    </w:p>
    <w:p w14:paraId="13EDF7FF" w14:textId="77777777" w:rsidR="00375E0D" w:rsidRDefault="00375E0D">
      <w:pPr>
        <w:rPr>
          <w:sz w:val="18"/>
        </w:rPr>
        <w:sectPr w:rsidR="00375E0D">
          <w:pgSz w:w="11910" w:h="16840"/>
          <w:pgMar w:top="960" w:right="460" w:bottom="280" w:left="460" w:header="0" w:footer="0" w:gutter="0"/>
          <w:cols w:space="720"/>
        </w:sectPr>
      </w:pPr>
    </w:p>
    <w:p w14:paraId="13EDF800" w14:textId="77777777" w:rsidR="00375E0D" w:rsidRDefault="00000000">
      <w:pPr>
        <w:pStyle w:val="BodyText"/>
        <w:spacing w:before="100" w:line="271" w:lineRule="auto"/>
        <w:ind w:left="957" w:hanging="1"/>
        <w:jc w:val="both"/>
      </w:pPr>
      <w:r>
        <w:rPr>
          <w:color w:val="231F20"/>
        </w:rPr>
        <w:t>The purpose of SMTP is to provide a structured way to exchange electronic mail. This exchange typically takes place between one sender and one receiver system. A sender can be either a mail transfer agent (MTA) or an end-user application (email client). The receiver is always an MTA. This communication scheme makes TCP the transport-layer protocol of choice for SMTP. Its well-known port is 25.</w:t>
      </w:r>
    </w:p>
    <w:p w14:paraId="13EDF801" w14:textId="77777777" w:rsidR="00375E0D" w:rsidRDefault="00375E0D">
      <w:pPr>
        <w:pStyle w:val="BodyText"/>
        <w:spacing w:before="7"/>
        <w:rPr>
          <w:sz w:val="22"/>
        </w:rPr>
      </w:pPr>
    </w:p>
    <w:p w14:paraId="13EDF802" w14:textId="77777777" w:rsidR="00375E0D" w:rsidRDefault="00000000">
      <w:pPr>
        <w:pStyle w:val="BodyText"/>
        <w:spacing w:before="1" w:line="271" w:lineRule="auto"/>
        <w:ind w:left="957"/>
        <w:jc w:val="both"/>
      </w:pPr>
      <w:r>
        <w:rPr>
          <w:color w:val="231F20"/>
          <w:w w:val="105"/>
        </w:rPr>
        <w:t xml:space="preserve">The responsibility of the MTA is to accept the mail and forward it to its destination, </w:t>
      </w:r>
      <w:r>
        <w:rPr>
          <w:color w:val="231F20"/>
        </w:rPr>
        <w:t xml:space="preserve">such as a local mailbox or another MTA. This behavior can be determined by the MTA’s conﬁguration and enables complex possible paths for messages to proceed along. The </w:t>
      </w:r>
      <w:r>
        <w:rPr>
          <w:color w:val="231F20"/>
          <w:w w:val="105"/>
        </w:rPr>
        <w:t>process</w:t>
      </w:r>
      <w:r>
        <w:rPr>
          <w:color w:val="231F20"/>
          <w:spacing w:val="-15"/>
          <w:w w:val="105"/>
        </w:rPr>
        <w:t xml:space="preserve"> </w:t>
      </w:r>
      <w:r>
        <w:rPr>
          <w:color w:val="231F20"/>
          <w:w w:val="105"/>
        </w:rPr>
        <w:t>of</w:t>
      </w:r>
      <w:r>
        <w:rPr>
          <w:color w:val="231F20"/>
          <w:spacing w:val="-14"/>
          <w:w w:val="105"/>
        </w:rPr>
        <w:t xml:space="preserve"> </w:t>
      </w:r>
      <w:r>
        <w:rPr>
          <w:color w:val="231F20"/>
          <w:w w:val="105"/>
        </w:rPr>
        <w:t>transferring</w:t>
      </w:r>
      <w:r>
        <w:rPr>
          <w:color w:val="231F20"/>
          <w:spacing w:val="-15"/>
          <w:w w:val="105"/>
        </w:rPr>
        <w:t xml:space="preserve"> </w:t>
      </w:r>
      <w:r>
        <w:rPr>
          <w:color w:val="231F20"/>
          <w:w w:val="105"/>
        </w:rPr>
        <w:t>mails</w:t>
      </w:r>
      <w:r>
        <w:rPr>
          <w:color w:val="231F20"/>
          <w:spacing w:val="-14"/>
          <w:w w:val="105"/>
        </w:rPr>
        <w:t xml:space="preserve"> </w:t>
      </w:r>
      <w:r>
        <w:rPr>
          <w:color w:val="231F20"/>
          <w:w w:val="105"/>
        </w:rPr>
        <w:t>between</w:t>
      </w:r>
      <w:r>
        <w:rPr>
          <w:color w:val="231F20"/>
          <w:spacing w:val="-15"/>
          <w:w w:val="105"/>
        </w:rPr>
        <w:t xml:space="preserve"> </w:t>
      </w:r>
      <w:r>
        <w:rPr>
          <w:color w:val="231F20"/>
          <w:w w:val="105"/>
        </w:rPr>
        <w:t>systems</w:t>
      </w:r>
      <w:r>
        <w:rPr>
          <w:color w:val="231F20"/>
          <w:spacing w:val="-14"/>
          <w:w w:val="105"/>
        </w:rPr>
        <w:t xml:space="preserve"> </w:t>
      </w:r>
      <w:r>
        <w:rPr>
          <w:color w:val="231F20"/>
          <w:w w:val="105"/>
        </w:rPr>
        <w:t>is</w:t>
      </w:r>
      <w:r>
        <w:rPr>
          <w:color w:val="231F20"/>
          <w:spacing w:val="-15"/>
          <w:w w:val="105"/>
        </w:rPr>
        <w:t xml:space="preserve"> </w:t>
      </w:r>
      <w:r>
        <w:rPr>
          <w:color w:val="231F20"/>
          <w:w w:val="105"/>
        </w:rPr>
        <w:t>also</w:t>
      </w:r>
      <w:r>
        <w:rPr>
          <w:color w:val="231F20"/>
          <w:spacing w:val="-14"/>
          <w:w w:val="105"/>
        </w:rPr>
        <w:t xml:space="preserve"> </w:t>
      </w:r>
      <w:r>
        <w:rPr>
          <w:color w:val="231F20"/>
          <w:w w:val="105"/>
        </w:rPr>
        <w:t>called</w:t>
      </w:r>
      <w:r>
        <w:rPr>
          <w:color w:val="231F20"/>
          <w:spacing w:val="-15"/>
          <w:w w:val="105"/>
        </w:rPr>
        <w:t xml:space="preserve"> </w:t>
      </w:r>
      <w:r>
        <w:rPr>
          <w:color w:val="231F20"/>
          <w:w w:val="105"/>
        </w:rPr>
        <w:t>relaying.</w:t>
      </w:r>
    </w:p>
    <w:p w14:paraId="13EDF803" w14:textId="77777777" w:rsidR="00375E0D" w:rsidRDefault="00375E0D">
      <w:pPr>
        <w:pStyle w:val="BodyText"/>
        <w:spacing w:before="7"/>
        <w:rPr>
          <w:sz w:val="22"/>
        </w:rPr>
      </w:pPr>
    </w:p>
    <w:p w14:paraId="13EDF804" w14:textId="77777777" w:rsidR="00375E0D" w:rsidRDefault="00000000">
      <w:pPr>
        <w:pStyle w:val="BodyText"/>
        <w:spacing w:line="271" w:lineRule="auto"/>
        <w:ind w:left="957" w:hanging="1"/>
        <w:jc w:val="both"/>
      </w:pPr>
      <w:r>
        <w:rPr>
          <w:color w:val="231F20"/>
        </w:rPr>
        <w:t>There are also specialized MTA systems for the performance of various tasks, from checking mails for malicious code and automatically verifying their authenticity (by mechanisms</w:t>
      </w:r>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SPF)</w:t>
      </w:r>
      <w:r>
        <w:rPr>
          <w:color w:val="231F20"/>
          <w:spacing w:val="-4"/>
        </w:rPr>
        <w:t xml:space="preserve"> </w:t>
      </w:r>
      <w:r>
        <w:rPr>
          <w:color w:val="231F20"/>
        </w:rPr>
        <w:t>to</w:t>
      </w:r>
      <w:r>
        <w:rPr>
          <w:color w:val="231F20"/>
          <w:spacing w:val="-4"/>
        </w:rPr>
        <w:t xml:space="preserve"> </w:t>
      </w:r>
      <w:r>
        <w:rPr>
          <w:color w:val="231F20"/>
        </w:rPr>
        <w:t>categorizing</w:t>
      </w:r>
      <w:r>
        <w:rPr>
          <w:color w:val="231F20"/>
          <w:spacing w:val="-4"/>
        </w:rPr>
        <w:t xml:space="preserve"> </w:t>
      </w:r>
      <w:r>
        <w:rPr>
          <w:color w:val="231F20"/>
        </w:rPr>
        <w:t>them</w:t>
      </w:r>
      <w:r>
        <w:rPr>
          <w:color w:val="231F20"/>
          <w:spacing w:val="-4"/>
        </w:rPr>
        <w:t xml:space="preserve"> </w:t>
      </w:r>
      <w:r>
        <w:rPr>
          <w:color w:val="231F20"/>
        </w:rPr>
        <w:t>as</w:t>
      </w:r>
      <w:r>
        <w:rPr>
          <w:color w:val="231F20"/>
          <w:spacing w:val="-4"/>
        </w:rPr>
        <w:t xml:space="preserve"> </w:t>
      </w:r>
      <w:r>
        <w:rPr>
          <w:color w:val="231F20"/>
        </w:rPr>
        <w:t>SPAM.</w:t>
      </w:r>
    </w:p>
    <w:p w14:paraId="13EDF805" w14:textId="77777777" w:rsidR="00375E0D" w:rsidRDefault="00000000">
      <w:r>
        <w:br w:type="column"/>
      </w:r>
    </w:p>
    <w:p w14:paraId="13EDF806" w14:textId="77777777" w:rsidR="00375E0D" w:rsidRDefault="00375E0D">
      <w:pPr>
        <w:pStyle w:val="BodyText"/>
        <w:rPr>
          <w:sz w:val="22"/>
        </w:rPr>
      </w:pPr>
    </w:p>
    <w:p w14:paraId="13EDF807" w14:textId="77777777" w:rsidR="00375E0D" w:rsidRDefault="00000000">
      <w:pPr>
        <w:spacing w:before="134" w:line="302" w:lineRule="auto"/>
        <w:ind w:left="356" w:right="125"/>
        <w:rPr>
          <w:sz w:val="18"/>
        </w:rPr>
      </w:pPr>
      <w:r>
        <w:rPr>
          <w:color w:val="231F20"/>
          <w:sz w:val="18"/>
        </w:rPr>
        <w:t xml:space="preserve">Mail transfer agent </w:t>
      </w:r>
      <w:r>
        <w:rPr>
          <w:color w:val="808285"/>
          <w:spacing w:val="-2"/>
          <w:sz w:val="18"/>
        </w:rPr>
        <w:t>An</w:t>
      </w:r>
      <w:r>
        <w:rPr>
          <w:color w:val="808285"/>
          <w:spacing w:val="-13"/>
          <w:sz w:val="18"/>
        </w:rPr>
        <w:t xml:space="preserve"> </w:t>
      </w:r>
      <w:r>
        <w:rPr>
          <w:color w:val="808285"/>
          <w:spacing w:val="-2"/>
          <w:sz w:val="18"/>
        </w:rPr>
        <w:t>MTA</w:t>
      </w:r>
      <w:r>
        <w:rPr>
          <w:color w:val="808285"/>
          <w:spacing w:val="-10"/>
          <w:sz w:val="18"/>
        </w:rPr>
        <w:t xml:space="preserve"> </w:t>
      </w:r>
      <w:r>
        <w:rPr>
          <w:color w:val="808285"/>
          <w:spacing w:val="-2"/>
          <w:sz w:val="18"/>
        </w:rPr>
        <w:t>is</w:t>
      </w:r>
      <w:r>
        <w:rPr>
          <w:color w:val="808285"/>
          <w:spacing w:val="-11"/>
          <w:sz w:val="18"/>
        </w:rPr>
        <w:t xml:space="preserve"> </w:t>
      </w:r>
      <w:r>
        <w:rPr>
          <w:color w:val="808285"/>
          <w:spacing w:val="-2"/>
          <w:sz w:val="18"/>
        </w:rPr>
        <w:t>a</w:t>
      </w:r>
      <w:r>
        <w:rPr>
          <w:color w:val="808285"/>
          <w:spacing w:val="-10"/>
          <w:sz w:val="18"/>
        </w:rPr>
        <w:t xml:space="preserve"> </w:t>
      </w:r>
      <w:r>
        <w:rPr>
          <w:color w:val="808285"/>
          <w:spacing w:val="-2"/>
          <w:sz w:val="18"/>
        </w:rPr>
        <w:t xml:space="preserve">network- </w:t>
      </w:r>
      <w:r>
        <w:rPr>
          <w:color w:val="808285"/>
          <w:sz w:val="18"/>
        </w:rPr>
        <w:t>based system that exchanges emails.</w:t>
      </w:r>
    </w:p>
    <w:p w14:paraId="13EDF808"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2" w:space="40"/>
            <w:col w:w="2168"/>
          </w:cols>
        </w:sectPr>
      </w:pPr>
    </w:p>
    <w:p w14:paraId="13EDF809" w14:textId="77777777" w:rsidR="00375E0D" w:rsidRDefault="00375E0D">
      <w:pPr>
        <w:pStyle w:val="BodyText"/>
      </w:pPr>
    </w:p>
    <w:p w14:paraId="13EDF80A" w14:textId="77777777" w:rsidR="00375E0D" w:rsidRDefault="00375E0D">
      <w:pPr>
        <w:pStyle w:val="BodyText"/>
      </w:pPr>
    </w:p>
    <w:p w14:paraId="13EDF80B" w14:textId="77777777" w:rsidR="00375E0D" w:rsidRDefault="00375E0D">
      <w:pPr>
        <w:pStyle w:val="BodyText"/>
      </w:pPr>
    </w:p>
    <w:p w14:paraId="13EDF80C" w14:textId="77777777" w:rsidR="00375E0D" w:rsidRDefault="00375E0D">
      <w:pPr>
        <w:pStyle w:val="BodyText"/>
      </w:pPr>
    </w:p>
    <w:p w14:paraId="13EDF80D" w14:textId="77777777" w:rsidR="00375E0D" w:rsidRDefault="00375E0D">
      <w:pPr>
        <w:pStyle w:val="BodyText"/>
      </w:pPr>
    </w:p>
    <w:p w14:paraId="13EDF80E" w14:textId="77777777" w:rsidR="00375E0D" w:rsidRDefault="00375E0D">
      <w:pPr>
        <w:pStyle w:val="BodyText"/>
      </w:pPr>
    </w:p>
    <w:p w14:paraId="13EDF80F" w14:textId="77777777" w:rsidR="00375E0D" w:rsidRDefault="00375E0D">
      <w:pPr>
        <w:pStyle w:val="BodyText"/>
      </w:pPr>
    </w:p>
    <w:p w14:paraId="13EDF810" w14:textId="77777777" w:rsidR="00375E0D" w:rsidRDefault="00375E0D">
      <w:pPr>
        <w:pStyle w:val="BodyText"/>
      </w:pPr>
    </w:p>
    <w:p w14:paraId="13EDF811" w14:textId="77777777" w:rsidR="00375E0D" w:rsidRDefault="00375E0D">
      <w:pPr>
        <w:pStyle w:val="BodyText"/>
        <w:spacing w:before="6"/>
        <w:rPr>
          <w:sz w:val="12"/>
        </w:rPr>
      </w:pPr>
    </w:p>
    <w:p w14:paraId="13EDF812" w14:textId="77777777" w:rsidR="00375E0D" w:rsidRDefault="00000000">
      <w:pPr>
        <w:pStyle w:val="BodyText"/>
        <w:ind w:left="2204"/>
      </w:pPr>
      <w:r>
        <w:rPr>
          <w:noProof/>
        </w:rPr>
        <w:drawing>
          <wp:inline distT="0" distB="0" distL="0" distR="0" wp14:anchorId="13EE0065" wp14:editId="13EE0066">
            <wp:extent cx="4971387" cy="4815840"/>
            <wp:effectExtent l="0" t="0" r="0" b="0"/>
            <wp:docPr id="6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jpeg"/>
                    <pic:cNvPicPr/>
                  </pic:nvPicPr>
                  <pic:blipFill>
                    <a:blip r:embed="rId72" cstate="print"/>
                    <a:stretch>
                      <a:fillRect/>
                    </a:stretch>
                  </pic:blipFill>
                  <pic:spPr>
                    <a:xfrm>
                      <a:off x="0" y="0"/>
                      <a:ext cx="4971387" cy="4815840"/>
                    </a:xfrm>
                    <a:prstGeom prst="rect">
                      <a:avLst/>
                    </a:prstGeom>
                  </pic:spPr>
                </pic:pic>
              </a:graphicData>
            </a:graphic>
          </wp:inline>
        </w:drawing>
      </w:r>
    </w:p>
    <w:p w14:paraId="13EDF813" w14:textId="77777777" w:rsidR="00375E0D" w:rsidRDefault="00375E0D">
      <w:pPr>
        <w:pStyle w:val="BodyText"/>
        <w:spacing w:before="4"/>
        <w:rPr>
          <w:sz w:val="8"/>
        </w:rPr>
      </w:pPr>
    </w:p>
    <w:p w14:paraId="13EDF814" w14:textId="77777777" w:rsidR="00375E0D" w:rsidRDefault="00000000">
      <w:pPr>
        <w:pStyle w:val="BodyText"/>
        <w:spacing w:before="99" w:line="271" w:lineRule="auto"/>
        <w:ind w:left="2204" w:right="954" w:hanging="1"/>
        <w:jc w:val="both"/>
      </w:pPr>
      <w:r>
        <w:rPr>
          <w:color w:val="231F20"/>
          <w:w w:val="105"/>
        </w:rPr>
        <w:t>In</w:t>
      </w:r>
      <w:r>
        <w:rPr>
          <w:color w:val="231F20"/>
          <w:spacing w:val="-8"/>
          <w:w w:val="105"/>
        </w:rPr>
        <w:t xml:space="preserve"> </w:t>
      </w:r>
      <w:r>
        <w:rPr>
          <w:color w:val="231F20"/>
          <w:w w:val="105"/>
        </w:rPr>
        <w:t>principle,</w:t>
      </w:r>
      <w:r>
        <w:rPr>
          <w:color w:val="231F20"/>
          <w:spacing w:val="-8"/>
          <w:w w:val="105"/>
        </w:rPr>
        <w:t xml:space="preserve"> </w:t>
      </w:r>
      <w:r>
        <w:rPr>
          <w:color w:val="231F20"/>
          <w:w w:val="105"/>
        </w:rPr>
        <w:t>the</w:t>
      </w:r>
      <w:r>
        <w:rPr>
          <w:color w:val="231F20"/>
          <w:spacing w:val="-8"/>
          <w:w w:val="105"/>
        </w:rPr>
        <w:t xml:space="preserve"> </w:t>
      </w:r>
      <w:r>
        <w:rPr>
          <w:color w:val="231F20"/>
          <w:w w:val="105"/>
        </w:rPr>
        <w:t>exchange</w:t>
      </w:r>
      <w:r>
        <w:rPr>
          <w:color w:val="231F20"/>
          <w:spacing w:val="-8"/>
          <w:w w:val="105"/>
        </w:rPr>
        <w:t xml:space="preserve"> </w:t>
      </w:r>
      <w:r>
        <w:rPr>
          <w:color w:val="231F20"/>
          <w:w w:val="105"/>
        </w:rPr>
        <w:t>of</w:t>
      </w:r>
      <w:r>
        <w:rPr>
          <w:color w:val="231F20"/>
          <w:spacing w:val="-8"/>
          <w:w w:val="105"/>
        </w:rPr>
        <w:t xml:space="preserve"> </w:t>
      </w:r>
      <w:r>
        <w:rPr>
          <w:color w:val="231F20"/>
          <w:w w:val="105"/>
        </w:rPr>
        <w:t>electronic</w:t>
      </w:r>
      <w:r>
        <w:rPr>
          <w:color w:val="231F20"/>
          <w:spacing w:val="-8"/>
          <w:w w:val="105"/>
        </w:rPr>
        <w:t xml:space="preserve"> </w:t>
      </w:r>
      <w:r>
        <w:rPr>
          <w:color w:val="231F20"/>
          <w:w w:val="105"/>
        </w:rPr>
        <w:t>mail</w:t>
      </w:r>
      <w:r>
        <w:rPr>
          <w:color w:val="231F20"/>
          <w:spacing w:val="-8"/>
          <w:w w:val="105"/>
        </w:rPr>
        <w:t xml:space="preserve"> </w:t>
      </w:r>
      <w:r>
        <w:rPr>
          <w:color w:val="231F20"/>
          <w:w w:val="105"/>
        </w:rPr>
        <w:t>via</w:t>
      </w:r>
      <w:r>
        <w:rPr>
          <w:color w:val="231F20"/>
          <w:spacing w:val="-8"/>
          <w:w w:val="105"/>
        </w:rPr>
        <w:t xml:space="preserve"> </w:t>
      </w:r>
      <w:r>
        <w:rPr>
          <w:color w:val="231F20"/>
          <w:w w:val="105"/>
        </w:rPr>
        <w:t>the</w:t>
      </w:r>
      <w:r>
        <w:rPr>
          <w:color w:val="231F20"/>
          <w:spacing w:val="-8"/>
          <w:w w:val="105"/>
        </w:rPr>
        <w:t xml:space="preserve"> </w:t>
      </w:r>
      <w:r>
        <w:rPr>
          <w:color w:val="231F20"/>
          <w:w w:val="105"/>
        </w:rPr>
        <w:t>SMTP</w:t>
      </w:r>
      <w:r>
        <w:rPr>
          <w:color w:val="231F20"/>
          <w:spacing w:val="-8"/>
          <w:w w:val="105"/>
        </w:rPr>
        <w:t xml:space="preserve"> </w:t>
      </w:r>
      <w:r>
        <w:rPr>
          <w:color w:val="231F20"/>
          <w:w w:val="105"/>
        </w:rPr>
        <w:t>protocol</w:t>
      </w:r>
      <w:r>
        <w:rPr>
          <w:color w:val="231F20"/>
          <w:spacing w:val="-8"/>
          <w:w w:val="105"/>
        </w:rPr>
        <w:t xml:space="preserve"> </w:t>
      </w:r>
      <w:r>
        <w:rPr>
          <w:color w:val="231F20"/>
          <w:w w:val="105"/>
        </w:rPr>
        <w:t>is</w:t>
      </w:r>
      <w:r>
        <w:rPr>
          <w:color w:val="231F20"/>
          <w:spacing w:val="-8"/>
          <w:w w:val="105"/>
        </w:rPr>
        <w:t xml:space="preserve"> </w:t>
      </w:r>
      <w:r>
        <w:rPr>
          <w:color w:val="231F20"/>
          <w:w w:val="105"/>
        </w:rPr>
        <w:t>text-based,</w:t>
      </w:r>
      <w:r>
        <w:rPr>
          <w:color w:val="231F20"/>
          <w:spacing w:val="-8"/>
          <w:w w:val="105"/>
        </w:rPr>
        <w:t xml:space="preserve"> </w:t>
      </w:r>
      <w:r>
        <w:rPr>
          <w:color w:val="231F20"/>
          <w:w w:val="105"/>
        </w:rPr>
        <w:t xml:space="preserve">with </w:t>
      </w:r>
      <w:r>
        <w:rPr>
          <w:color w:val="231F20"/>
          <w:spacing w:val="-2"/>
          <w:w w:val="105"/>
        </w:rPr>
        <w:t>individual</w:t>
      </w:r>
      <w:r>
        <w:rPr>
          <w:color w:val="231F20"/>
          <w:spacing w:val="-6"/>
          <w:w w:val="105"/>
        </w:rPr>
        <w:t xml:space="preserve"> </w:t>
      </w:r>
      <w:r>
        <w:rPr>
          <w:color w:val="231F20"/>
          <w:spacing w:val="-2"/>
          <w:w w:val="105"/>
        </w:rPr>
        <w:t>commands</w:t>
      </w:r>
      <w:r>
        <w:rPr>
          <w:color w:val="231F20"/>
          <w:spacing w:val="-6"/>
          <w:w w:val="105"/>
        </w:rPr>
        <w:t xml:space="preserve"> </w:t>
      </w:r>
      <w:r>
        <w:rPr>
          <w:color w:val="231F20"/>
          <w:spacing w:val="-2"/>
          <w:w w:val="105"/>
        </w:rPr>
        <w:t>terminated</w:t>
      </w:r>
      <w:r>
        <w:rPr>
          <w:color w:val="231F20"/>
          <w:spacing w:val="-6"/>
          <w:w w:val="105"/>
        </w:rPr>
        <w:t xml:space="preserve"> </w:t>
      </w:r>
      <w:r>
        <w:rPr>
          <w:color w:val="231F20"/>
          <w:spacing w:val="-2"/>
          <w:w w:val="105"/>
        </w:rPr>
        <w:t>by</w:t>
      </w:r>
      <w:r>
        <w:rPr>
          <w:color w:val="231F20"/>
          <w:spacing w:val="-6"/>
          <w:w w:val="105"/>
        </w:rPr>
        <w:t xml:space="preserve"> </w:t>
      </w:r>
      <w:r>
        <w:rPr>
          <w:color w:val="231F20"/>
          <w:spacing w:val="-2"/>
          <w:w w:val="105"/>
        </w:rPr>
        <w:t>a</w:t>
      </w:r>
      <w:r>
        <w:rPr>
          <w:color w:val="231F20"/>
          <w:spacing w:val="-6"/>
          <w:w w:val="105"/>
        </w:rPr>
        <w:t xml:space="preserve"> </w:t>
      </w:r>
      <w:r>
        <w:rPr>
          <w:color w:val="231F20"/>
          <w:spacing w:val="-2"/>
          <w:w w:val="105"/>
        </w:rPr>
        <w:t>new</w:t>
      </w:r>
      <w:r>
        <w:rPr>
          <w:color w:val="231F20"/>
          <w:spacing w:val="-6"/>
          <w:w w:val="105"/>
        </w:rPr>
        <w:t xml:space="preserve"> </w:t>
      </w:r>
      <w:r>
        <w:rPr>
          <w:color w:val="231F20"/>
          <w:spacing w:val="-2"/>
          <w:w w:val="105"/>
        </w:rPr>
        <w:t>line</w:t>
      </w:r>
      <w:r>
        <w:rPr>
          <w:color w:val="231F20"/>
          <w:spacing w:val="-6"/>
          <w:w w:val="105"/>
        </w:rPr>
        <w:t xml:space="preserve"> </w:t>
      </w:r>
      <w:r>
        <w:rPr>
          <w:color w:val="231F20"/>
          <w:spacing w:val="-2"/>
          <w:w w:val="105"/>
        </w:rPr>
        <w:t>(</w:t>
      </w:r>
      <w:r>
        <w:rPr>
          <w:color w:val="231F20"/>
          <w:spacing w:val="-2"/>
          <w:w w:val="105"/>
          <w:sz w:val="18"/>
        </w:rPr>
        <w:t>&lt;CRLF&gt;</w:t>
      </w:r>
      <w:r>
        <w:rPr>
          <w:color w:val="231F20"/>
          <w:spacing w:val="-2"/>
          <w:w w:val="105"/>
        </w:rPr>
        <w:t>).</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exchange</w:t>
      </w:r>
      <w:r>
        <w:rPr>
          <w:color w:val="231F20"/>
          <w:spacing w:val="-6"/>
          <w:w w:val="105"/>
        </w:rPr>
        <w:t xml:space="preserve"> </w:t>
      </w:r>
      <w:r>
        <w:rPr>
          <w:color w:val="231F20"/>
          <w:spacing w:val="-2"/>
          <w:w w:val="105"/>
        </w:rPr>
        <w:t>takes</w:t>
      </w:r>
      <w:r>
        <w:rPr>
          <w:color w:val="231F20"/>
          <w:spacing w:val="-6"/>
          <w:w w:val="105"/>
        </w:rPr>
        <w:t xml:space="preserve"> </w:t>
      </w:r>
      <w:r>
        <w:rPr>
          <w:color w:val="231F20"/>
          <w:spacing w:val="-2"/>
          <w:w w:val="105"/>
        </w:rPr>
        <w:t>place</w:t>
      </w:r>
      <w:r>
        <w:rPr>
          <w:color w:val="231F20"/>
          <w:spacing w:val="-6"/>
          <w:w w:val="105"/>
        </w:rPr>
        <w:t xml:space="preserve"> </w:t>
      </w:r>
      <w:r>
        <w:rPr>
          <w:color w:val="231F20"/>
          <w:spacing w:val="-2"/>
          <w:w w:val="105"/>
        </w:rPr>
        <w:t xml:space="preserve">in </w:t>
      </w:r>
      <w:r>
        <w:rPr>
          <w:color w:val="231F20"/>
          <w:w w:val="105"/>
        </w:rPr>
        <w:t>the following four steps:</w:t>
      </w:r>
    </w:p>
    <w:p w14:paraId="13EDF815" w14:textId="77777777" w:rsidR="00375E0D" w:rsidRDefault="00375E0D">
      <w:pPr>
        <w:pStyle w:val="BodyText"/>
        <w:spacing w:before="7"/>
        <w:rPr>
          <w:sz w:val="22"/>
        </w:rPr>
      </w:pPr>
    </w:p>
    <w:p w14:paraId="13EDF816" w14:textId="77777777" w:rsidR="00375E0D" w:rsidRDefault="00000000">
      <w:pPr>
        <w:pStyle w:val="ListParagraph"/>
        <w:numPr>
          <w:ilvl w:val="2"/>
          <w:numId w:val="55"/>
        </w:numPr>
        <w:tabs>
          <w:tab w:val="left" w:pos="2485"/>
        </w:tabs>
        <w:spacing w:line="271" w:lineRule="auto"/>
        <w:ind w:left="2484" w:right="1023"/>
        <w:rPr>
          <w:sz w:val="20"/>
        </w:rPr>
      </w:pPr>
      <w:r>
        <w:rPr>
          <w:color w:val="231F20"/>
          <w:sz w:val="20"/>
        </w:rPr>
        <w:t>Session initiation. A client (i.e., sender) connects to the server (on TCP port 25) and is</w:t>
      </w:r>
      <w:r>
        <w:rPr>
          <w:color w:val="231F20"/>
          <w:spacing w:val="-2"/>
          <w:sz w:val="20"/>
        </w:rPr>
        <w:t xml:space="preserve"> </w:t>
      </w:r>
      <w:r>
        <w:rPr>
          <w:color w:val="231F20"/>
          <w:sz w:val="20"/>
        </w:rPr>
        <w:t>presented</w:t>
      </w:r>
      <w:r>
        <w:rPr>
          <w:color w:val="231F20"/>
          <w:spacing w:val="-2"/>
          <w:sz w:val="20"/>
        </w:rPr>
        <w:t xml:space="preserve"> </w:t>
      </w:r>
      <w:r>
        <w:rPr>
          <w:color w:val="231F20"/>
          <w:sz w:val="20"/>
        </w:rPr>
        <w:t>with</w:t>
      </w:r>
      <w:r>
        <w:rPr>
          <w:color w:val="231F20"/>
          <w:spacing w:val="-2"/>
          <w:sz w:val="20"/>
        </w:rPr>
        <w:t xml:space="preserve"> </w:t>
      </w:r>
      <w:r>
        <w:rPr>
          <w:color w:val="231F20"/>
          <w:sz w:val="20"/>
        </w:rPr>
        <w:t>a</w:t>
      </w:r>
      <w:r>
        <w:rPr>
          <w:color w:val="231F20"/>
          <w:spacing w:val="-2"/>
          <w:sz w:val="20"/>
        </w:rPr>
        <w:t xml:space="preserve"> </w:t>
      </w:r>
      <w:r>
        <w:rPr>
          <w:color w:val="231F20"/>
          <w:sz w:val="20"/>
        </w:rPr>
        <w:t>greeting</w:t>
      </w:r>
      <w:r>
        <w:rPr>
          <w:color w:val="231F20"/>
          <w:spacing w:val="-2"/>
          <w:sz w:val="20"/>
        </w:rPr>
        <w:t xml:space="preserve"> </w:t>
      </w:r>
      <w:r>
        <w:rPr>
          <w:color w:val="231F20"/>
          <w:sz w:val="20"/>
        </w:rPr>
        <w:t>message.</w:t>
      </w:r>
      <w:r>
        <w:rPr>
          <w:color w:val="231F20"/>
          <w:spacing w:val="-2"/>
          <w:sz w:val="20"/>
        </w:rPr>
        <w:t xml:space="preserve"> </w:t>
      </w:r>
      <w:r>
        <w:rPr>
          <w:color w:val="231F20"/>
          <w:sz w:val="20"/>
        </w:rPr>
        <w:t>This</w:t>
      </w:r>
      <w:r>
        <w:rPr>
          <w:color w:val="231F20"/>
          <w:spacing w:val="-2"/>
          <w:sz w:val="20"/>
        </w:rPr>
        <w:t xml:space="preserve"> </w:t>
      </w:r>
      <w:r>
        <w:rPr>
          <w:color w:val="231F20"/>
          <w:sz w:val="20"/>
        </w:rPr>
        <w:t>message</w:t>
      </w:r>
      <w:r>
        <w:rPr>
          <w:color w:val="231F20"/>
          <w:spacing w:val="-2"/>
          <w:sz w:val="20"/>
        </w:rPr>
        <w:t xml:space="preserve"> </w:t>
      </w:r>
      <w:r>
        <w:rPr>
          <w:color w:val="231F20"/>
          <w:sz w:val="20"/>
        </w:rPr>
        <w:t>may</w:t>
      </w:r>
      <w:r>
        <w:rPr>
          <w:color w:val="231F20"/>
          <w:spacing w:val="-2"/>
          <w:sz w:val="20"/>
        </w:rPr>
        <w:t xml:space="preserve"> </w:t>
      </w:r>
      <w:r>
        <w:rPr>
          <w:color w:val="231F20"/>
          <w:sz w:val="20"/>
        </w:rPr>
        <w:t>contain</w:t>
      </w:r>
      <w:r>
        <w:rPr>
          <w:color w:val="231F20"/>
          <w:spacing w:val="-2"/>
          <w:sz w:val="20"/>
        </w:rPr>
        <w:t xml:space="preserve"> </w:t>
      </w:r>
      <w:r>
        <w:rPr>
          <w:color w:val="231F20"/>
          <w:sz w:val="20"/>
        </w:rPr>
        <w:t>information</w:t>
      </w:r>
      <w:r>
        <w:rPr>
          <w:color w:val="231F20"/>
          <w:spacing w:val="-2"/>
          <w:sz w:val="20"/>
        </w:rPr>
        <w:t xml:space="preserve"> </w:t>
      </w:r>
      <w:r>
        <w:rPr>
          <w:color w:val="231F20"/>
          <w:sz w:val="20"/>
        </w:rPr>
        <w:t>on</w:t>
      </w:r>
      <w:r>
        <w:rPr>
          <w:color w:val="231F20"/>
          <w:spacing w:val="-2"/>
          <w:sz w:val="20"/>
        </w:rPr>
        <w:t xml:space="preserve"> </w:t>
      </w:r>
      <w:r>
        <w:rPr>
          <w:color w:val="231F20"/>
          <w:sz w:val="20"/>
        </w:rPr>
        <w:t>the speciﬁc software version the server is running.</w:t>
      </w:r>
    </w:p>
    <w:p w14:paraId="13EDF817" w14:textId="77777777" w:rsidR="00375E0D" w:rsidRDefault="00000000">
      <w:pPr>
        <w:pStyle w:val="ListParagraph"/>
        <w:numPr>
          <w:ilvl w:val="2"/>
          <w:numId w:val="55"/>
        </w:numPr>
        <w:tabs>
          <w:tab w:val="left" w:pos="2485"/>
        </w:tabs>
        <w:spacing w:before="1" w:line="271" w:lineRule="auto"/>
        <w:ind w:left="2484" w:right="990"/>
        <w:rPr>
          <w:sz w:val="20"/>
        </w:rPr>
      </w:pPr>
      <w:r>
        <w:rPr>
          <w:color w:val="231F20"/>
          <w:sz w:val="20"/>
        </w:rPr>
        <w:t xml:space="preserve">Client initiation. The client identiﬁes itself by means of an </w:t>
      </w:r>
      <w:r>
        <w:rPr>
          <w:color w:val="231F20"/>
          <w:sz w:val="18"/>
        </w:rPr>
        <w:t xml:space="preserve">EHLO </w:t>
      </w:r>
      <w:r>
        <w:rPr>
          <w:color w:val="231F20"/>
          <w:sz w:val="20"/>
        </w:rPr>
        <w:t xml:space="preserve">message. This </w:t>
      </w:r>
      <w:proofErr w:type="spellStart"/>
      <w:r>
        <w:rPr>
          <w:color w:val="231F20"/>
          <w:sz w:val="20"/>
        </w:rPr>
        <w:t>mes</w:t>
      </w:r>
      <w:proofErr w:type="spellEnd"/>
      <w:r>
        <w:rPr>
          <w:color w:val="231F20"/>
          <w:sz w:val="20"/>
        </w:rPr>
        <w:t xml:space="preserve">- sage should contain a valid FQDN for the sender system, so that the server can </w:t>
      </w:r>
      <w:proofErr w:type="spellStart"/>
      <w:r>
        <w:rPr>
          <w:color w:val="231F20"/>
          <w:sz w:val="20"/>
        </w:rPr>
        <w:t>ver</w:t>
      </w:r>
      <w:proofErr w:type="spellEnd"/>
      <w:r>
        <w:rPr>
          <w:color w:val="231F20"/>
          <w:sz w:val="20"/>
        </w:rPr>
        <w:t xml:space="preserve">- </w:t>
      </w:r>
      <w:proofErr w:type="spellStart"/>
      <w:r>
        <w:rPr>
          <w:color w:val="231F20"/>
          <w:sz w:val="20"/>
        </w:rPr>
        <w:t>ify</w:t>
      </w:r>
      <w:proofErr w:type="spellEnd"/>
      <w:r>
        <w:rPr>
          <w:color w:val="231F20"/>
          <w:spacing w:val="-3"/>
          <w:sz w:val="20"/>
        </w:rPr>
        <w:t xml:space="preserve"> </w:t>
      </w:r>
      <w:r>
        <w:rPr>
          <w:color w:val="231F20"/>
          <w:sz w:val="20"/>
        </w:rPr>
        <w:t>the</w:t>
      </w:r>
      <w:r>
        <w:rPr>
          <w:color w:val="231F20"/>
          <w:spacing w:val="-3"/>
          <w:sz w:val="20"/>
        </w:rPr>
        <w:t xml:space="preserve"> </w:t>
      </w:r>
      <w:r>
        <w:rPr>
          <w:color w:val="231F20"/>
          <w:sz w:val="20"/>
        </w:rPr>
        <w:t>sender’s</w:t>
      </w:r>
      <w:r>
        <w:rPr>
          <w:color w:val="231F20"/>
          <w:spacing w:val="-3"/>
          <w:sz w:val="20"/>
        </w:rPr>
        <w:t xml:space="preserve"> </w:t>
      </w:r>
      <w:r>
        <w:rPr>
          <w:color w:val="231F20"/>
          <w:sz w:val="20"/>
        </w:rPr>
        <w:t>address.</w:t>
      </w:r>
      <w:r>
        <w:rPr>
          <w:color w:val="231F20"/>
          <w:spacing w:val="-3"/>
          <w:sz w:val="20"/>
        </w:rPr>
        <w:t xml:space="preserve"> </w:t>
      </w:r>
      <w:r>
        <w:rPr>
          <w:color w:val="231F20"/>
          <w:sz w:val="20"/>
        </w:rPr>
        <w:t>The</w:t>
      </w:r>
      <w:r>
        <w:rPr>
          <w:color w:val="231F20"/>
          <w:spacing w:val="-3"/>
          <w:sz w:val="20"/>
        </w:rPr>
        <w:t xml:space="preserve"> </w:t>
      </w:r>
      <w:r>
        <w:rPr>
          <w:color w:val="231F20"/>
          <w:sz w:val="20"/>
        </w:rPr>
        <w:t>server’s</w:t>
      </w:r>
      <w:r>
        <w:rPr>
          <w:color w:val="231F20"/>
          <w:spacing w:val="-3"/>
          <w:sz w:val="20"/>
        </w:rPr>
        <w:t xml:space="preserve"> </w:t>
      </w:r>
      <w:r>
        <w:rPr>
          <w:color w:val="231F20"/>
          <w:sz w:val="20"/>
        </w:rPr>
        <w:t>reply</w:t>
      </w:r>
      <w:r>
        <w:rPr>
          <w:color w:val="231F20"/>
          <w:spacing w:val="-3"/>
          <w:sz w:val="20"/>
        </w:rPr>
        <w:t xml:space="preserve"> </w:t>
      </w:r>
      <w:r>
        <w:rPr>
          <w:color w:val="231F20"/>
          <w:sz w:val="20"/>
        </w:rPr>
        <w:t>consists</w:t>
      </w:r>
      <w:r>
        <w:rPr>
          <w:color w:val="231F20"/>
          <w:spacing w:val="-3"/>
          <w:sz w:val="20"/>
        </w:rPr>
        <w:t xml:space="preserve"> </w:t>
      </w:r>
      <w:r>
        <w:rPr>
          <w:color w:val="231F20"/>
          <w:sz w:val="20"/>
        </w:rPr>
        <w:t>of</w:t>
      </w:r>
      <w:r>
        <w:rPr>
          <w:color w:val="231F20"/>
          <w:spacing w:val="-3"/>
          <w:sz w:val="20"/>
        </w:rPr>
        <w:t xml:space="preserve"> </w:t>
      </w:r>
      <w:r>
        <w:rPr>
          <w:color w:val="231F20"/>
          <w:sz w:val="20"/>
        </w:rPr>
        <w:t>a</w:t>
      </w:r>
      <w:r>
        <w:rPr>
          <w:color w:val="231F20"/>
          <w:spacing w:val="-3"/>
          <w:sz w:val="20"/>
        </w:rPr>
        <w:t xml:space="preserve"> </w:t>
      </w:r>
      <w:r>
        <w:rPr>
          <w:color w:val="231F20"/>
          <w:sz w:val="20"/>
        </w:rPr>
        <w:t>list</w:t>
      </w:r>
      <w:r>
        <w:rPr>
          <w:color w:val="231F20"/>
          <w:spacing w:val="-3"/>
          <w:sz w:val="20"/>
        </w:rPr>
        <w:t xml:space="preserve"> </w:t>
      </w:r>
      <w:r>
        <w:rPr>
          <w:color w:val="231F20"/>
          <w:sz w:val="20"/>
        </w:rPr>
        <w:t>of</w:t>
      </w:r>
      <w:r>
        <w:rPr>
          <w:color w:val="231F20"/>
          <w:spacing w:val="-3"/>
          <w:sz w:val="20"/>
        </w:rPr>
        <w:t xml:space="preserve"> </w:t>
      </w:r>
      <w:r>
        <w:rPr>
          <w:color w:val="231F20"/>
          <w:sz w:val="20"/>
        </w:rPr>
        <w:t>SMTP</w:t>
      </w:r>
      <w:r>
        <w:rPr>
          <w:color w:val="231F20"/>
          <w:spacing w:val="-3"/>
          <w:sz w:val="20"/>
        </w:rPr>
        <w:t xml:space="preserve"> </w:t>
      </w:r>
      <w:r>
        <w:rPr>
          <w:color w:val="231F20"/>
          <w:sz w:val="20"/>
        </w:rPr>
        <w:t>extensions</w:t>
      </w:r>
      <w:r>
        <w:rPr>
          <w:color w:val="231F20"/>
          <w:spacing w:val="-3"/>
          <w:sz w:val="20"/>
        </w:rPr>
        <w:t xml:space="preserve"> </w:t>
      </w:r>
      <w:r>
        <w:rPr>
          <w:color w:val="231F20"/>
          <w:sz w:val="20"/>
        </w:rPr>
        <w:t xml:space="preserve">that it supports. For very old clients that don’t support protocol extensions, a </w:t>
      </w:r>
      <w:r>
        <w:rPr>
          <w:color w:val="231F20"/>
          <w:sz w:val="18"/>
        </w:rPr>
        <w:t xml:space="preserve">HELO </w:t>
      </w:r>
      <w:proofErr w:type="spellStart"/>
      <w:r>
        <w:rPr>
          <w:color w:val="231F20"/>
          <w:sz w:val="20"/>
        </w:rPr>
        <w:t>mes</w:t>
      </w:r>
      <w:proofErr w:type="spellEnd"/>
      <w:r>
        <w:rPr>
          <w:color w:val="231F20"/>
          <w:sz w:val="20"/>
        </w:rPr>
        <w:t>- sage</w:t>
      </w:r>
      <w:r>
        <w:rPr>
          <w:color w:val="231F20"/>
          <w:spacing w:val="-2"/>
          <w:sz w:val="20"/>
        </w:rPr>
        <w:t xml:space="preserve"> </w:t>
      </w:r>
      <w:r>
        <w:rPr>
          <w:color w:val="231F20"/>
          <w:sz w:val="20"/>
        </w:rPr>
        <w:t>can</w:t>
      </w:r>
      <w:r>
        <w:rPr>
          <w:color w:val="231F20"/>
          <w:spacing w:val="-2"/>
          <w:sz w:val="20"/>
        </w:rPr>
        <w:t xml:space="preserve"> </w:t>
      </w:r>
      <w:r>
        <w:rPr>
          <w:color w:val="231F20"/>
          <w:sz w:val="20"/>
        </w:rPr>
        <w:t>also</w:t>
      </w:r>
      <w:r>
        <w:rPr>
          <w:color w:val="231F20"/>
          <w:spacing w:val="-2"/>
          <w:sz w:val="20"/>
        </w:rPr>
        <w:t xml:space="preserve"> </w:t>
      </w:r>
      <w:r>
        <w:rPr>
          <w:color w:val="231F20"/>
          <w:sz w:val="20"/>
        </w:rPr>
        <w:t>be</w:t>
      </w:r>
      <w:r>
        <w:rPr>
          <w:color w:val="231F20"/>
          <w:spacing w:val="-2"/>
          <w:sz w:val="20"/>
        </w:rPr>
        <w:t xml:space="preserve"> </w:t>
      </w:r>
      <w:r>
        <w:rPr>
          <w:color w:val="231F20"/>
          <w:sz w:val="20"/>
        </w:rPr>
        <w:t>used.</w:t>
      </w:r>
      <w:r>
        <w:rPr>
          <w:color w:val="231F20"/>
          <w:spacing w:val="-2"/>
          <w:sz w:val="20"/>
        </w:rPr>
        <w:t xml:space="preserve"> </w:t>
      </w:r>
      <w:r>
        <w:rPr>
          <w:color w:val="231F20"/>
          <w:sz w:val="20"/>
        </w:rPr>
        <w:t>In</w:t>
      </w:r>
      <w:r>
        <w:rPr>
          <w:color w:val="231F20"/>
          <w:spacing w:val="-2"/>
          <w:sz w:val="20"/>
        </w:rPr>
        <w:t xml:space="preserve"> </w:t>
      </w:r>
      <w:r>
        <w:rPr>
          <w:color w:val="231F20"/>
          <w:sz w:val="20"/>
        </w:rPr>
        <w:t>this</w:t>
      </w:r>
      <w:r>
        <w:rPr>
          <w:color w:val="231F20"/>
          <w:spacing w:val="-2"/>
          <w:sz w:val="20"/>
        </w:rPr>
        <w:t xml:space="preserve"> </w:t>
      </w:r>
      <w:r>
        <w:rPr>
          <w:color w:val="231F20"/>
          <w:sz w:val="20"/>
        </w:rPr>
        <w:t>case,</w:t>
      </w:r>
      <w:r>
        <w:rPr>
          <w:color w:val="231F20"/>
          <w:spacing w:val="-2"/>
          <w:sz w:val="20"/>
        </w:rPr>
        <w:t xml:space="preserve"> </w:t>
      </w:r>
      <w:r>
        <w:rPr>
          <w:color w:val="231F20"/>
          <w:sz w:val="20"/>
        </w:rPr>
        <w:t>the</w:t>
      </w:r>
      <w:r>
        <w:rPr>
          <w:color w:val="231F20"/>
          <w:spacing w:val="-2"/>
          <w:sz w:val="20"/>
        </w:rPr>
        <w:t xml:space="preserve"> </w:t>
      </w:r>
      <w:r>
        <w:rPr>
          <w:color w:val="231F20"/>
          <w:sz w:val="20"/>
        </w:rPr>
        <w:t>server</w:t>
      </w:r>
      <w:r>
        <w:rPr>
          <w:color w:val="231F20"/>
          <w:spacing w:val="-2"/>
          <w:sz w:val="20"/>
        </w:rPr>
        <w:t xml:space="preserve"> </w:t>
      </w:r>
      <w:proofErr w:type="gramStart"/>
      <w:r>
        <w:rPr>
          <w:color w:val="231F20"/>
          <w:sz w:val="20"/>
        </w:rPr>
        <w:t>has</w:t>
      </w:r>
      <w:r>
        <w:rPr>
          <w:color w:val="231F20"/>
          <w:spacing w:val="-2"/>
          <w:sz w:val="20"/>
        </w:rPr>
        <w:t xml:space="preserve"> </w:t>
      </w:r>
      <w:r>
        <w:rPr>
          <w:color w:val="231F20"/>
          <w:sz w:val="20"/>
        </w:rPr>
        <w:t>to</w:t>
      </w:r>
      <w:proofErr w:type="gramEnd"/>
      <w:r>
        <w:rPr>
          <w:color w:val="231F20"/>
          <w:spacing w:val="-2"/>
          <w:sz w:val="20"/>
        </w:rPr>
        <w:t xml:space="preserve"> </w:t>
      </w:r>
      <w:r>
        <w:rPr>
          <w:color w:val="231F20"/>
          <w:sz w:val="20"/>
        </w:rPr>
        <w:t>decide</w:t>
      </w:r>
      <w:r>
        <w:rPr>
          <w:color w:val="231F20"/>
          <w:spacing w:val="-2"/>
          <w:sz w:val="20"/>
        </w:rPr>
        <w:t xml:space="preserve"> </w:t>
      </w:r>
      <w:r>
        <w:rPr>
          <w:color w:val="231F20"/>
          <w:sz w:val="20"/>
        </w:rPr>
        <w:t>whether</w:t>
      </w:r>
      <w:r>
        <w:rPr>
          <w:color w:val="231F20"/>
          <w:spacing w:val="-2"/>
          <w:sz w:val="20"/>
        </w:rPr>
        <w:t xml:space="preserve"> </w:t>
      </w:r>
      <w:r>
        <w:rPr>
          <w:color w:val="231F20"/>
          <w:sz w:val="20"/>
        </w:rPr>
        <w:t>to</w:t>
      </w:r>
      <w:r>
        <w:rPr>
          <w:color w:val="231F20"/>
          <w:spacing w:val="-2"/>
          <w:sz w:val="20"/>
        </w:rPr>
        <w:t xml:space="preserve"> </w:t>
      </w:r>
      <w:r>
        <w:rPr>
          <w:color w:val="231F20"/>
          <w:sz w:val="20"/>
        </w:rPr>
        <w:t>forestall</w:t>
      </w:r>
      <w:r>
        <w:rPr>
          <w:color w:val="231F20"/>
          <w:spacing w:val="-2"/>
          <w:sz w:val="20"/>
        </w:rPr>
        <w:t xml:space="preserve"> </w:t>
      </w:r>
      <w:r>
        <w:rPr>
          <w:color w:val="231F20"/>
          <w:sz w:val="20"/>
        </w:rPr>
        <w:t xml:space="preserve">any further communication, since even the most basic authentication methods are pro- </w:t>
      </w:r>
      <w:proofErr w:type="spellStart"/>
      <w:r>
        <w:rPr>
          <w:color w:val="231F20"/>
          <w:sz w:val="20"/>
        </w:rPr>
        <w:t>tocol</w:t>
      </w:r>
      <w:proofErr w:type="spellEnd"/>
      <w:r>
        <w:rPr>
          <w:color w:val="231F20"/>
          <w:sz w:val="20"/>
        </w:rPr>
        <w:t xml:space="preserve"> extensions. They would take place right after this point in the dialogue.</w:t>
      </w:r>
    </w:p>
    <w:p w14:paraId="13EDF818" w14:textId="77777777" w:rsidR="00375E0D" w:rsidRDefault="00000000">
      <w:pPr>
        <w:pStyle w:val="ListParagraph"/>
        <w:numPr>
          <w:ilvl w:val="2"/>
          <w:numId w:val="55"/>
        </w:numPr>
        <w:tabs>
          <w:tab w:val="left" w:pos="2485"/>
        </w:tabs>
        <w:spacing w:before="1"/>
        <w:ind w:left="2484" w:hanging="281"/>
        <w:rPr>
          <w:sz w:val="20"/>
        </w:rPr>
      </w:pPr>
      <w:r>
        <w:rPr>
          <w:color w:val="231F20"/>
          <w:sz w:val="20"/>
        </w:rPr>
        <w:t>The</w:t>
      </w:r>
      <w:r>
        <w:rPr>
          <w:color w:val="231F20"/>
          <w:spacing w:val="4"/>
          <w:sz w:val="20"/>
        </w:rPr>
        <w:t xml:space="preserve"> </w:t>
      </w:r>
      <w:r>
        <w:rPr>
          <w:color w:val="231F20"/>
          <w:sz w:val="20"/>
        </w:rPr>
        <w:t>actual</w:t>
      </w:r>
      <w:r>
        <w:rPr>
          <w:color w:val="231F20"/>
          <w:spacing w:val="5"/>
          <w:sz w:val="20"/>
        </w:rPr>
        <w:t xml:space="preserve"> </w:t>
      </w:r>
      <w:r>
        <w:rPr>
          <w:color w:val="231F20"/>
          <w:sz w:val="20"/>
        </w:rPr>
        <w:t>mail</w:t>
      </w:r>
      <w:r>
        <w:rPr>
          <w:color w:val="231F20"/>
          <w:spacing w:val="5"/>
          <w:sz w:val="20"/>
        </w:rPr>
        <w:t xml:space="preserve"> </w:t>
      </w:r>
      <w:r>
        <w:rPr>
          <w:color w:val="231F20"/>
          <w:sz w:val="20"/>
        </w:rPr>
        <w:t>transactions</w:t>
      </w:r>
      <w:r>
        <w:rPr>
          <w:color w:val="231F20"/>
          <w:spacing w:val="5"/>
          <w:sz w:val="20"/>
        </w:rPr>
        <w:t xml:space="preserve"> </w:t>
      </w:r>
      <w:r>
        <w:rPr>
          <w:color w:val="231F20"/>
          <w:sz w:val="20"/>
        </w:rPr>
        <w:t>take</w:t>
      </w:r>
      <w:r>
        <w:rPr>
          <w:color w:val="231F20"/>
          <w:spacing w:val="4"/>
          <w:sz w:val="20"/>
        </w:rPr>
        <w:t xml:space="preserve"> </w:t>
      </w:r>
      <w:r>
        <w:rPr>
          <w:color w:val="231F20"/>
          <w:sz w:val="20"/>
        </w:rPr>
        <w:t>place</w:t>
      </w:r>
      <w:r>
        <w:rPr>
          <w:color w:val="231F20"/>
          <w:spacing w:val="5"/>
          <w:sz w:val="20"/>
        </w:rPr>
        <w:t xml:space="preserve"> </w:t>
      </w:r>
      <w:r>
        <w:rPr>
          <w:color w:val="231F20"/>
          <w:sz w:val="20"/>
        </w:rPr>
        <w:t>in</w:t>
      </w:r>
      <w:r>
        <w:rPr>
          <w:color w:val="231F20"/>
          <w:spacing w:val="5"/>
          <w:sz w:val="20"/>
        </w:rPr>
        <w:t xml:space="preserve"> </w:t>
      </w:r>
      <w:r>
        <w:rPr>
          <w:color w:val="231F20"/>
          <w:sz w:val="20"/>
        </w:rPr>
        <w:t>three</w:t>
      </w:r>
      <w:r>
        <w:rPr>
          <w:color w:val="231F20"/>
          <w:spacing w:val="5"/>
          <w:sz w:val="20"/>
        </w:rPr>
        <w:t xml:space="preserve"> </w:t>
      </w:r>
      <w:r>
        <w:rPr>
          <w:color w:val="231F20"/>
          <w:spacing w:val="-2"/>
          <w:sz w:val="20"/>
        </w:rPr>
        <w:t>steps.</w:t>
      </w:r>
    </w:p>
    <w:p w14:paraId="13EDF819" w14:textId="77777777" w:rsidR="00375E0D" w:rsidRDefault="00375E0D">
      <w:pPr>
        <w:rPr>
          <w:sz w:val="20"/>
        </w:rPr>
        <w:sectPr w:rsidR="00375E0D">
          <w:pgSz w:w="11910" w:h="16840"/>
          <w:pgMar w:top="960" w:right="460" w:bottom="280" w:left="460" w:header="0" w:footer="0" w:gutter="0"/>
          <w:cols w:space="720"/>
        </w:sectPr>
      </w:pPr>
    </w:p>
    <w:p w14:paraId="13EDF81A" w14:textId="77777777" w:rsidR="00375E0D" w:rsidRDefault="00375E0D">
      <w:pPr>
        <w:pStyle w:val="BodyText"/>
      </w:pPr>
    </w:p>
    <w:p w14:paraId="13EDF81B" w14:textId="77777777" w:rsidR="00375E0D" w:rsidRDefault="00375E0D">
      <w:pPr>
        <w:pStyle w:val="BodyText"/>
        <w:spacing w:before="5"/>
      </w:pPr>
    </w:p>
    <w:p w14:paraId="13EDF81C" w14:textId="77777777" w:rsidR="00375E0D" w:rsidRDefault="00000000">
      <w:pPr>
        <w:ind w:left="957"/>
        <w:rPr>
          <w:sz w:val="18"/>
        </w:rPr>
      </w:pPr>
      <w:r>
        <w:rPr>
          <w:color w:val="003946"/>
          <w:sz w:val="18"/>
        </w:rPr>
        <w:t>Common</w:t>
      </w:r>
      <w:r>
        <w:rPr>
          <w:color w:val="003946"/>
          <w:spacing w:val="-9"/>
          <w:sz w:val="18"/>
        </w:rPr>
        <w:t xml:space="preserve"> </w:t>
      </w:r>
      <w:r>
        <w:rPr>
          <w:color w:val="003946"/>
          <w:sz w:val="18"/>
        </w:rPr>
        <w:t>Application-Layer</w:t>
      </w:r>
      <w:r>
        <w:rPr>
          <w:color w:val="003946"/>
          <w:spacing w:val="-8"/>
          <w:sz w:val="18"/>
        </w:rPr>
        <w:t xml:space="preserve"> </w:t>
      </w:r>
      <w:r>
        <w:rPr>
          <w:color w:val="003946"/>
          <w:spacing w:val="-2"/>
          <w:sz w:val="18"/>
        </w:rPr>
        <w:t>Protocols</w:t>
      </w:r>
    </w:p>
    <w:p w14:paraId="13EDF81D" w14:textId="77777777" w:rsidR="00375E0D" w:rsidRDefault="00375E0D">
      <w:pPr>
        <w:pStyle w:val="BodyText"/>
      </w:pPr>
    </w:p>
    <w:p w14:paraId="13EDF81E" w14:textId="77777777" w:rsidR="00375E0D" w:rsidRDefault="00375E0D">
      <w:pPr>
        <w:pStyle w:val="BodyText"/>
      </w:pPr>
    </w:p>
    <w:p w14:paraId="13EDF81F" w14:textId="77777777" w:rsidR="00375E0D" w:rsidRDefault="00375E0D">
      <w:pPr>
        <w:pStyle w:val="BodyText"/>
      </w:pPr>
    </w:p>
    <w:p w14:paraId="13EDF820" w14:textId="77777777" w:rsidR="00375E0D" w:rsidRDefault="00375E0D">
      <w:pPr>
        <w:pStyle w:val="BodyText"/>
      </w:pPr>
    </w:p>
    <w:p w14:paraId="13EDF821" w14:textId="77777777" w:rsidR="00375E0D" w:rsidRDefault="00375E0D">
      <w:pPr>
        <w:pStyle w:val="BodyText"/>
        <w:spacing w:before="7"/>
        <w:rPr>
          <w:sz w:val="23"/>
        </w:rPr>
      </w:pPr>
    </w:p>
    <w:p w14:paraId="13EDF822" w14:textId="77777777" w:rsidR="00375E0D" w:rsidRDefault="00000000">
      <w:pPr>
        <w:pStyle w:val="ListParagraph"/>
        <w:numPr>
          <w:ilvl w:val="0"/>
          <w:numId w:val="25"/>
        </w:numPr>
        <w:tabs>
          <w:tab w:val="left" w:pos="1518"/>
        </w:tabs>
        <w:spacing w:before="100" w:line="271" w:lineRule="auto"/>
        <w:ind w:right="2541"/>
        <w:rPr>
          <w:sz w:val="20"/>
        </w:rPr>
      </w:pPr>
      <w:r>
        <w:rPr>
          <w:color w:val="231F20"/>
          <w:sz w:val="20"/>
        </w:rPr>
        <w:t xml:space="preserve">The client sends a </w:t>
      </w:r>
      <w:r>
        <w:rPr>
          <w:color w:val="231F20"/>
          <w:sz w:val="18"/>
        </w:rPr>
        <w:t>MAIL</w:t>
      </w:r>
      <w:r>
        <w:rPr>
          <w:color w:val="231F20"/>
          <w:spacing w:val="40"/>
          <w:sz w:val="18"/>
        </w:rPr>
        <w:t xml:space="preserve"> </w:t>
      </w:r>
      <w:r>
        <w:rPr>
          <w:color w:val="231F20"/>
          <w:sz w:val="18"/>
        </w:rPr>
        <w:t>FROM</w:t>
      </w:r>
      <w:r>
        <w:rPr>
          <w:color w:val="231F20"/>
          <w:sz w:val="20"/>
        </w:rPr>
        <w:t>: command, followed by the “reverse path” (the sender</w:t>
      </w:r>
      <w:r>
        <w:rPr>
          <w:color w:val="231F20"/>
          <w:spacing w:val="-2"/>
          <w:sz w:val="20"/>
        </w:rPr>
        <w:t xml:space="preserve"> </w:t>
      </w:r>
      <w:r>
        <w:rPr>
          <w:color w:val="231F20"/>
          <w:sz w:val="20"/>
        </w:rPr>
        <w:t>address</w:t>
      </w:r>
      <w:r>
        <w:rPr>
          <w:color w:val="231F20"/>
          <w:spacing w:val="-2"/>
          <w:sz w:val="20"/>
        </w:rPr>
        <w:t xml:space="preserve"> </w:t>
      </w:r>
      <w:r>
        <w:rPr>
          <w:color w:val="231F20"/>
          <w:sz w:val="20"/>
        </w:rPr>
        <w:t>and</w:t>
      </w:r>
      <w:r>
        <w:rPr>
          <w:color w:val="231F20"/>
          <w:spacing w:val="-2"/>
          <w:sz w:val="20"/>
        </w:rPr>
        <w:t xml:space="preserve"> </w:t>
      </w:r>
      <w:r>
        <w:rPr>
          <w:color w:val="231F20"/>
          <w:sz w:val="20"/>
        </w:rPr>
        <w:t>optional</w:t>
      </w:r>
      <w:r>
        <w:rPr>
          <w:color w:val="231F20"/>
          <w:spacing w:val="-2"/>
          <w:sz w:val="20"/>
        </w:rPr>
        <w:t xml:space="preserve"> </w:t>
      </w:r>
      <w:r>
        <w:rPr>
          <w:color w:val="231F20"/>
          <w:sz w:val="20"/>
        </w:rPr>
        <w:t>parameters).</w:t>
      </w:r>
      <w:r>
        <w:rPr>
          <w:color w:val="231F20"/>
          <w:spacing w:val="-2"/>
          <w:sz w:val="20"/>
        </w:rPr>
        <w:t xml:space="preserve"> </w:t>
      </w:r>
      <w:r>
        <w:rPr>
          <w:color w:val="231F20"/>
          <w:sz w:val="20"/>
        </w:rPr>
        <w:t>The</w:t>
      </w:r>
      <w:r>
        <w:rPr>
          <w:color w:val="231F20"/>
          <w:spacing w:val="-2"/>
          <w:sz w:val="20"/>
        </w:rPr>
        <w:t xml:space="preserve"> </w:t>
      </w:r>
      <w:r>
        <w:rPr>
          <w:color w:val="231F20"/>
          <w:sz w:val="20"/>
        </w:rPr>
        <w:t>reverse</w:t>
      </w:r>
      <w:r>
        <w:rPr>
          <w:color w:val="231F20"/>
          <w:spacing w:val="-2"/>
          <w:sz w:val="20"/>
        </w:rPr>
        <w:t xml:space="preserve"> </w:t>
      </w:r>
      <w:r>
        <w:rPr>
          <w:color w:val="231F20"/>
          <w:sz w:val="20"/>
        </w:rPr>
        <w:t>path</w:t>
      </w:r>
      <w:r>
        <w:rPr>
          <w:color w:val="231F20"/>
          <w:spacing w:val="-2"/>
          <w:sz w:val="20"/>
        </w:rPr>
        <w:t xml:space="preserve"> </w:t>
      </w:r>
      <w:r>
        <w:rPr>
          <w:color w:val="231F20"/>
          <w:sz w:val="20"/>
        </w:rPr>
        <w:t>can</w:t>
      </w:r>
      <w:r>
        <w:rPr>
          <w:color w:val="231F20"/>
          <w:spacing w:val="-2"/>
          <w:sz w:val="20"/>
        </w:rPr>
        <w:t xml:space="preserve"> </w:t>
      </w:r>
      <w:r>
        <w:rPr>
          <w:color w:val="231F20"/>
          <w:sz w:val="20"/>
        </w:rPr>
        <w:t>be</w:t>
      </w:r>
      <w:r>
        <w:rPr>
          <w:color w:val="231F20"/>
          <w:spacing w:val="-2"/>
          <w:sz w:val="20"/>
        </w:rPr>
        <w:t xml:space="preserve"> </w:t>
      </w:r>
      <w:r>
        <w:rPr>
          <w:color w:val="231F20"/>
          <w:sz w:val="20"/>
        </w:rPr>
        <w:t>veriﬁed</w:t>
      </w:r>
      <w:r>
        <w:rPr>
          <w:color w:val="231F20"/>
          <w:spacing w:val="-2"/>
          <w:sz w:val="20"/>
        </w:rPr>
        <w:t xml:space="preserve"> </w:t>
      </w:r>
      <w:r>
        <w:rPr>
          <w:color w:val="231F20"/>
          <w:sz w:val="20"/>
        </w:rPr>
        <w:t>by the mail server, depending on its conﬁguration.</w:t>
      </w:r>
    </w:p>
    <w:p w14:paraId="13EDF823" w14:textId="77777777" w:rsidR="00375E0D" w:rsidRDefault="00000000">
      <w:pPr>
        <w:pStyle w:val="ListParagraph"/>
        <w:numPr>
          <w:ilvl w:val="0"/>
          <w:numId w:val="25"/>
        </w:numPr>
        <w:tabs>
          <w:tab w:val="left" w:pos="1518"/>
        </w:tabs>
        <w:spacing w:line="271" w:lineRule="auto"/>
        <w:ind w:right="2248"/>
        <w:rPr>
          <w:sz w:val="20"/>
        </w:rPr>
      </w:pPr>
      <w:r>
        <w:rPr>
          <w:color w:val="231F20"/>
          <w:sz w:val="20"/>
        </w:rPr>
        <w:t xml:space="preserve">Afterward, the client sends an </w:t>
      </w:r>
      <w:r>
        <w:rPr>
          <w:color w:val="231F20"/>
          <w:sz w:val="18"/>
        </w:rPr>
        <w:t>RCPT</w:t>
      </w:r>
      <w:r>
        <w:rPr>
          <w:color w:val="231F20"/>
          <w:spacing w:val="40"/>
          <w:sz w:val="18"/>
        </w:rPr>
        <w:t xml:space="preserve"> </w:t>
      </w:r>
      <w:r>
        <w:rPr>
          <w:color w:val="231F20"/>
          <w:sz w:val="18"/>
        </w:rPr>
        <w:t>TO</w:t>
      </w:r>
      <w:r>
        <w:rPr>
          <w:color w:val="231F20"/>
          <w:sz w:val="20"/>
        </w:rPr>
        <w:t>: command, followed by the “forward- path” (the recipient address and optional parameters). This step can be repeated for multiple recipients.</w:t>
      </w:r>
    </w:p>
    <w:p w14:paraId="13EDF824" w14:textId="77777777" w:rsidR="00375E0D" w:rsidRDefault="00000000">
      <w:pPr>
        <w:pStyle w:val="ListParagraph"/>
        <w:numPr>
          <w:ilvl w:val="0"/>
          <w:numId w:val="25"/>
        </w:numPr>
        <w:tabs>
          <w:tab w:val="left" w:pos="1518"/>
        </w:tabs>
        <w:spacing w:before="1" w:line="271" w:lineRule="auto"/>
        <w:ind w:right="2274"/>
        <w:rPr>
          <w:sz w:val="20"/>
        </w:rPr>
      </w:pPr>
      <w:r>
        <w:rPr>
          <w:color w:val="231F20"/>
          <w:w w:val="105"/>
          <w:sz w:val="20"/>
        </w:rPr>
        <w:t>The</w:t>
      </w:r>
      <w:r>
        <w:rPr>
          <w:color w:val="231F20"/>
          <w:spacing w:val="-11"/>
          <w:w w:val="105"/>
          <w:sz w:val="20"/>
        </w:rPr>
        <w:t xml:space="preserve"> </w:t>
      </w:r>
      <w:r>
        <w:rPr>
          <w:color w:val="231F20"/>
          <w:w w:val="105"/>
          <w:sz w:val="20"/>
        </w:rPr>
        <w:t>client</w:t>
      </w:r>
      <w:r>
        <w:rPr>
          <w:color w:val="231F20"/>
          <w:spacing w:val="-11"/>
          <w:w w:val="105"/>
          <w:sz w:val="20"/>
        </w:rPr>
        <w:t xml:space="preserve"> </w:t>
      </w:r>
      <w:r>
        <w:rPr>
          <w:color w:val="231F20"/>
          <w:w w:val="105"/>
          <w:sz w:val="20"/>
        </w:rPr>
        <w:t>sends</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w w:val="105"/>
          <w:sz w:val="20"/>
        </w:rPr>
        <w:t>actual</w:t>
      </w:r>
      <w:r>
        <w:rPr>
          <w:color w:val="231F20"/>
          <w:spacing w:val="-11"/>
          <w:w w:val="105"/>
          <w:sz w:val="20"/>
        </w:rPr>
        <w:t xml:space="preserve"> </w:t>
      </w:r>
      <w:r>
        <w:rPr>
          <w:color w:val="231F20"/>
          <w:w w:val="105"/>
          <w:sz w:val="20"/>
        </w:rPr>
        <w:t>mail</w:t>
      </w:r>
      <w:r>
        <w:rPr>
          <w:color w:val="231F20"/>
          <w:spacing w:val="-11"/>
          <w:w w:val="105"/>
          <w:sz w:val="20"/>
        </w:rPr>
        <w:t xml:space="preserve"> </w:t>
      </w:r>
      <w:r>
        <w:rPr>
          <w:color w:val="231F20"/>
          <w:w w:val="105"/>
          <w:sz w:val="20"/>
        </w:rPr>
        <w:t>data.</w:t>
      </w:r>
      <w:r>
        <w:rPr>
          <w:color w:val="231F20"/>
          <w:spacing w:val="-11"/>
          <w:w w:val="105"/>
          <w:sz w:val="20"/>
        </w:rPr>
        <w:t xml:space="preserve"> </w:t>
      </w:r>
      <w:r>
        <w:rPr>
          <w:color w:val="231F20"/>
          <w:w w:val="105"/>
          <w:sz w:val="20"/>
        </w:rPr>
        <w:t>It</w:t>
      </w:r>
      <w:r>
        <w:rPr>
          <w:color w:val="231F20"/>
          <w:spacing w:val="-11"/>
          <w:w w:val="105"/>
          <w:sz w:val="20"/>
        </w:rPr>
        <w:t xml:space="preserve"> </w:t>
      </w:r>
      <w:r>
        <w:rPr>
          <w:color w:val="231F20"/>
          <w:w w:val="105"/>
          <w:sz w:val="20"/>
        </w:rPr>
        <w:t>announces</w:t>
      </w:r>
      <w:r>
        <w:rPr>
          <w:color w:val="231F20"/>
          <w:spacing w:val="-11"/>
          <w:w w:val="105"/>
          <w:sz w:val="20"/>
        </w:rPr>
        <w:t xml:space="preserve"> </w:t>
      </w:r>
      <w:r>
        <w:rPr>
          <w:color w:val="231F20"/>
          <w:w w:val="105"/>
          <w:sz w:val="20"/>
        </w:rPr>
        <w:t>this</w:t>
      </w:r>
      <w:r>
        <w:rPr>
          <w:color w:val="231F20"/>
          <w:spacing w:val="-11"/>
          <w:w w:val="105"/>
          <w:sz w:val="20"/>
        </w:rPr>
        <w:t xml:space="preserve"> </w:t>
      </w:r>
      <w:r>
        <w:rPr>
          <w:color w:val="231F20"/>
          <w:w w:val="105"/>
          <w:sz w:val="20"/>
        </w:rPr>
        <w:t>by</w:t>
      </w:r>
      <w:r>
        <w:rPr>
          <w:color w:val="231F20"/>
          <w:spacing w:val="-11"/>
          <w:w w:val="105"/>
          <w:sz w:val="20"/>
        </w:rPr>
        <w:t xml:space="preserve"> </w:t>
      </w:r>
      <w:r>
        <w:rPr>
          <w:color w:val="231F20"/>
          <w:w w:val="105"/>
          <w:sz w:val="20"/>
        </w:rPr>
        <w:t>sending</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w w:val="105"/>
          <w:sz w:val="18"/>
        </w:rPr>
        <w:t xml:space="preserve">DATA </w:t>
      </w:r>
      <w:r>
        <w:rPr>
          <w:color w:val="231F20"/>
          <w:w w:val="105"/>
          <w:sz w:val="20"/>
        </w:rPr>
        <w:t>command,</w:t>
      </w:r>
      <w:r>
        <w:rPr>
          <w:color w:val="231F20"/>
          <w:spacing w:val="-5"/>
          <w:w w:val="105"/>
          <w:sz w:val="20"/>
        </w:rPr>
        <w:t xml:space="preserve"> </w:t>
      </w:r>
      <w:r>
        <w:rPr>
          <w:color w:val="231F20"/>
          <w:w w:val="105"/>
          <w:sz w:val="20"/>
        </w:rPr>
        <w:t>terminated</w:t>
      </w:r>
      <w:r>
        <w:rPr>
          <w:color w:val="231F20"/>
          <w:spacing w:val="-5"/>
          <w:w w:val="105"/>
          <w:sz w:val="20"/>
        </w:rPr>
        <w:t xml:space="preserve"> </w:t>
      </w:r>
      <w:r>
        <w:rPr>
          <w:color w:val="231F20"/>
          <w:w w:val="105"/>
          <w:sz w:val="20"/>
        </w:rPr>
        <w:t>by</w:t>
      </w:r>
      <w:r>
        <w:rPr>
          <w:color w:val="231F20"/>
          <w:spacing w:val="-5"/>
          <w:w w:val="105"/>
          <w:sz w:val="20"/>
        </w:rPr>
        <w:t xml:space="preserve"> </w:t>
      </w:r>
      <w:r>
        <w:rPr>
          <w:color w:val="231F20"/>
          <w:w w:val="105"/>
          <w:sz w:val="20"/>
        </w:rPr>
        <w:t>a</w:t>
      </w:r>
      <w:r>
        <w:rPr>
          <w:color w:val="231F20"/>
          <w:spacing w:val="-5"/>
          <w:w w:val="105"/>
          <w:sz w:val="20"/>
        </w:rPr>
        <w:t xml:space="preserve"> </w:t>
      </w:r>
      <w:r>
        <w:rPr>
          <w:color w:val="231F20"/>
          <w:w w:val="105"/>
          <w:sz w:val="20"/>
        </w:rPr>
        <w:t>line</w:t>
      </w:r>
      <w:r>
        <w:rPr>
          <w:color w:val="231F20"/>
          <w:spacing w:val="-5"/>
          <w:w w:val="105"/>
          <w:sz w:val="20"/>
        </w:rPr>
        <w:t xml:space="preserve"> </w:t>
      </w:r>
      <w:r>
        <w:rPr>
          <w:color w:val="231F20"/>
          <w:w w:val="105"/>
          <w:sz w:val="20"/>
        </w:rPr>
        <w:t>break.</w:t>
      </w:r>
      <w:r>
        <w:rPr>
          <w:color w:val="231F20"/>
          <w:spacing w:val="-5"/>
          <w:w w:val="105"/>
          <w:sz w:val="20"/>
        </w:rPr>
        <w:t xml:space="preserve"> </w:t>
      </w:r>
      <w:r>
        <w:rPr>
          <w:color w:val="231F20"/>
          <w:w w:val="105"/>
          <w:sz w:val="20"/>
        </w:rPr>
        <w:t>It</w:t>
      </w:r>
      <w:r>
        <w:rPr>
          <w:color w:val="231F20"/>
          <w:spacing w:val="-5"/>
          <w:w w:val="105"/>
          <w:sz w:val="20"/>
        </w:rPr>
        <w:t xml:space="preserve"> </w:t>
      </w:r>
      <w:r>
        <w:rPr>
          <w:color w:val="231F20"/>
          <w:w w:val="105"/>
          <w:sz w:val="20"/>
        </w:rPr>
        <w:t>then</w:t>
      </w:r>
      <w:r>
        <w:rPr>
          <w:color w:val="231F20"/>
          <w:spacing w:val="-5"/>
          <w:w w:val="105"/>
          <w:sz w:val="20"/>
        </w:rPr>
        <w:t xml:space="preserve"> </w:t>
      </w:r>
      <w:r>
        <w:rPr>
          <w:color w:val="231F20"/>
          <w:w w:val="105"/>
          <w:sz w:val="20"/>
        </w:rPr>
        <w:t>sends</w:t>
      </w:r>
      <w:r>
        <w:rPr>
          <w:color w:val="231F20"/>
          <w:spacing w:val="-5"/>
          <w:w w:val="105"/>
          <w:sz w:val="20"/>
        </w:rPr>
        <w:t xml:space="preserve"> </w:t>
      </w:r>
      <w:r>
        <w:rPr>
          <w:color w:val="231F20"/>
          <w:w w:val="105"/>
          <w:sz w:val="20"/>
        </w:rPr>
        <w:t>the</w:t>
      </w:r>
      <w:r>
        <w:rPr>
          <w:color w:val="231F20"/>
          <w:spacing w:val="-5"/>
          <w:w w:val="105"/>
          <w:sz w:val="20"/>
        </w:rPr>
        <w:t xml:space="preserve"> </w:t>
      </w:r>
      <w:r>
        <w:rPr>
          <w:color w:val="231F20"/>
          <w:w w:val="105"/>
          <w:sz w:val="20"/>
        </w:rPr>
        <w:t>contents</w:t>
      </w:r>
      <w:r>
        <w:rPr>
          <w:color w:val="231F20"/>
          <w:spacing w:val="-5"/>
          <w:w w:val="105"/>
          <w:sz w:val="20"/>
        </w:rPr>
        <w:t xml:space="preserve"> </w:t>
      </w:r>
      <w:r>
        <w:rPr>
          <w:color w:val="231F20"/>
          <w:w w:val="105"/>
          <w:sz w:val="20"/>
        </w:rPr>
        <w:t>of</w:t>
      </w:r>
      <w:r>
        <w:rPr>
          <w:color w:val="231F20"/>
          <w:spacing w:val="-5"/>
          <w:w w:val="105"/>
          <w:sz w:val="20"/>
        </w:rPr>
        <w:t xml:space="preserve"> </w:t>
      </w:r>
      <w:r>
        <w:rPr>
          <w:color w:val="231F20"/>
          <w:w w:val="105"/>
          <w:sz w:val="20"/>
        </w:rPr>
        <w:t>the</w:t>
      </w:r>
      <w:r>
        <w:rPr>
          <w:color w:val="231F20"/>
          <w:spacing w:val="-5"/>
          <w:w w:val="105"/>
          <w:sz w:val="20"/>
        </w:rPr>
        <w:t xml:space="preserve"> </w:t>
      </w:r>
      <w:r>
        <w:rPr>
          <w:color w:val="231F20"/>
          <w:w w:val="105"/>
          <w:sz w:val="20"/>
        </w:rPr>
        <w:t>mail, including</w:t>
      </w:r>
      <w:r>
        <w:rPr>
          <w:color w:val="231F20"/>
          <w:spacing w:val="-15"/>
          <w:w w:val="105"/>
          <w:sz w:val="20"/>
        </w:rPr>
        <w:t xml:space="preserve"> </w:t>
      </w:r>
      <w:r>
        <w:rPr>
          <w:color w:val="231F20"/>
          <w:w w:val="105"/>
          <w:sz w:val="20"/>
        </w:rPr>
        <w:t>relevant</w:t>
      </w:r>
      <w:r>
        <w:rPr>
          <w:color w:val="231F20"/>
          <w:spacing w:val="-15"/>
          <w:w w:val="105"/>
          <w:sz w:val="20"/>
        </w:rPr>
        <w:t xml:space="preserve"> </w:t>
      </w:r>
      <w:r>
        <w:rPr>
          <w:color w:val="231F20"/>
          <w:w w:val="105"/>
          <w:sz w:val="20"/>
        </w:rPr>
        <w:t>headers</w:t>
      </w:r>
      <w:r>
        <w:rPr>
          <w:color w:val="231F20"/>
          <w:spacing w:val="-14"/>
          <w:w w:val="105"/>
          <w:sz w:val="20"/>
        </w:rPr>
        <w:t xml:space="preserve"> </w:t>
      </w:r>
      <w:r>
        <w:rPr>
          <w:color w:val="231F20"/>
          <w:w w:val="105"/>
          <w:sz w:val="20"/>
        </w:rPr>
        <w:t>and</w:t>
      </w:r>
      <w:r>
        <w:rPr>
          <w:color w:val="231F20"/>
          <w:spacing w:val="-15"/>
          <w:w w:val="105"/>
          <w:sz w:val="20"/>
        </w:rPr>
        <w:t xml:space="preserve"> </w:t>
      </w:r>
      <w:r>
        <w:rPr>
          <w:color w:val="231F20"/>
          <w:w w:val="105"/>
          <w:sz w:val="20"/>
        </w:rPr>
        <w:t>attachments.</w:t>
      </w:r>
      <w:r>
        <w:rPr>
          <w:color w:val="231F20"/>
          <w:spacing w:val="-14"/>
          <w:w w:val="105"/>
          <w:sz w:val="20"/>
        </w:rPr>
        <w:t xml:space="preserve"> </w:t>
      </w:r>
      <w:r>
        <w:rPr>
          <w:color w:val="231F20"/>
          <w:w w:val="105"/>
          <w:sz w:val="20"/>
        </w:rPr>
        <w:t>It</w:t>
      </w:r>
      <w:r>
        <w:rPr>
          <w:color w:val="231F20"/>
          <w:spacing w:val="-15"/>
          <w:w w:val="105"/>
          <w:sz w:val="20"/>
        </w:rPr>
        <w:t xml:space="preserve"> </w:t>
      </w:r>
      <w:r>
        <w:rPr>
          <w:color w:val="231F20"/>
          <w:w w:val="105"/>
          <w:sz w:val="20"/>
        </w:rPr>
        <w:t>terminates</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input</w:t>
      </w:r>
      <w:r>
        <w:rPr>
          <w:color w:val="231F20"/>
          <w:spacing w:val="-15"/>
          <w:w w:val="105"/>
          <w:sz w:val="20"/>
        </w:rPr>
        <w:t xml:space="preserve"> </w:t>
      </w:r>
      <w:r>
        <w:rPr>
          <w:color w:val="231F20"/>
          <w:w w:val="105"/>
          <w:sz w:val="20"/>
        </w:rPr>
        <w:t>of</w:t>
      </w:r>
      <w:r>
        <w:rPr>
          <w:color w:val="231F20"/>
          <w:spacing w:val="-14"/>
          <w:w w:val="105"/>
          <w:sz w:val="20"/>
        </w:rPr>
        <w:t xml:space="preserve"> </w:t>
      </w:r>
      <w:r>
        <w:rPr>
          <w:color w:val="231F20"/>
          <w:w w:val="105"/>
          <w:sz w:val="20"/>
        </w:rPr>
        <w:t>mail</w:t>
      </w:r>
      <w:r>
        <w:rPr>
          <w:color w:val="231F20"/>
          <w:spacing w:val="-15"/>
          <w:w w:val="105"/>
          <w:sz w:val="20"/>
        </w:rPr>
        <w:t xml:space="preserve"> </w:t>
      </w:r>
      <w:r>
        <w:rPr>
          <w:color w:val="231F20"/>
          <w:w w:val="105"/>
          <w:sz w:val="20"/>
        </w:rPr>
        <w:t>data with a period on an empty line (</w:t>
      </w:r>
      <w:r>
        <w:rPr>
          <w:color w:val="231F20"/>
          <w:w w:val="105"/>
          <w:sz w:val="18"/>
        </w:rPr>
        <w:t>&lt;CRLF</w:t>
      </w:r>
      <w:proofErr w:type="gramStart"/>
      <w:r>
        <w:rPr>
          <w:color w:val="231F20"/>
          <w:w w:val="105"/>
          <w:sz w:val="18"/>
        </w:rPr>
        <w:t>&gt;.&lt;</w:t>
      </w:r>
      <w:proofErr w:type="gramEnd"/>
      <w:r>
        <w:rPr>
          <w:color w:val="231F20"/>
          <w:w w:val="105"/>
          <w:sz w:val="18"/>
        </w:rPr>
        <w:t>CRLF&gt;</w:t>
      </w:r>
      <w:r>
        <w:rPr>
          <w:color w:val="231F20"/>
          <w:w w:val="105"/>
          <w:sz w:val="20"/>
        </w:rPr>
        <w:t>).</w:t>
      </w:r>
    </w:p>
    <w:p w14:paraId="13EDF825" w14:textId="77777777" w:rsidR="00375E0D" w:rsidRDefault="00000000">
      <w:pPr>
        <w:pStyle w:val="ListParagraph"/>
        <w:numPr>
          <w:ilvl w:val="0"/>
          <w:numId w:val="26"/>
        </w:numPr>
        <w:tabs>
          <w:tab w:val="left" w:pos="1238"/>
        </w:tabs>
        <w:spacing w:line="271" w:lineRule="auto"/>
        <w:ind w:right="2415"/>
        <w:rPr>
          <w:sz w:val="20"/>
        </w:rPr>
      </w:pPr>
      <w:r>
        <w:rPr>
          <w:color w:val="231F20"/>
          <w:sz w:val="20"/>
        </w:rPr>
        <w:t>The</w:t>
      </w:r>
      <w:r>
        <w:rPr>
          <w:color w:val="231F20"/>
          <w:spacing w:val="-1"/>
          <w:sz w:val="20"/>
        </w:rPr>
        <w:t xml:space="preserve"> </w:t>
      </w:r>
      <w:r>
        <w:rPr>
          <w:color w:val="231F20"/>
          <w:sz w:val="20"/>
        </w:rPr>
        <w:t>server</w:t>
      </w:r>
      <w:r>
        <w:rPr>
          <w:color w:val="231F20"/>
          <w:spacing w:val="-1"/>
          <w:sz w:val="20"/>
        </w:rPr>
        <w:t xml:space="preserve"> </w:t>
      </w:r>
      <w:r>
        <w:rPr>
          <w:color w:val="231F20"/>
          <w:sz w:val="20"/>
        </w:rPr>
        <w:t>acknowledges</w:t>
      </w:r>
      <w:r>
        <w:rPr>
          <w:color w:val="231F20"/>
          <w:spacing w:val="-1"/>
          <w:sz w:val="20"/>
        </w:rPr>
        <w:t xml:space="preserve"> </w:t>
      </w:r>
      <w:r>
        <w:rPr>
          <w:color w:val="231F20"/>
          <w:sz w:val="20"/>
        </w:rPr>
        <w:t>the</w:t>
      </w:r>
      <w:r>
        <w:rPr>
          <w:color w:val="231F20"/>
          <w:spacing w:val="-1"/>
          <w:sz w:val="20"/>
        </w:rPr>
        <w:t xml:space="preserve"> </w:t>
      </w:r>
      <w:r>
        <w:rPr>
          <w:color w:val="231F20"/>
          <w:sz w:val="20"/>
        </w:rPr>
        <w:t>receipt</w:t>
      </w:r>
      <w:r>
        <w:rPr>
          <w:color w:val="231F20"/>
          <w:spacing w:val="-1"/>
          <w:sz w:val="20"/>
        </w:rPr>
        <w:t xml:space="preserve"> </w:t>
      </w:r>
      <w:r>
        <w:rPr>
          <w:color w:val="231F20"/>
          <w:sz w:val="20"/>
        </w:rPr>
        <w:t>of</w:t>
      </w:r>
      <w:r>
        <w:rPr>
          <w:color w:val="231F20"/>
          <w:spacing w:val="-1"/>
          <w:sz w:val="20"/>
        </w:rPr>
        <w:t xml:space="preserve"> </w:t>
      </w:r>
      <w:r>
        <w:rPr>
          <w:color w:val="231F20"/>
          <w:sz w:val="20"/>
        </w:rPr>
        <w:t>the</w:t>
      </w:r>
      <w:r>
        <w:rPr>
          <w:color w:val="231F20"/>
          <w:spacing w:val="-1"/>
          <w:sz w:val="20"/>
        </w:rPr>
        <w:t xml:space="preserve"> </w:t>
      </w:r>
      <w:r>
        <w:rPr>
          <w:color w:val="231F20"/>
          <w:sz w:val="20"/>
        </w:rPr>
        <w:t>mail</w:t>
      </w:r>
      <w:r>
        <w:rPr>
          <w:color w:val="231F20"/>
          <w:spacing w:val="-1"/>
          <w:sz w:val="20"/>
        </w:rPr>
        <w:t xml:space="preserve"> </w:t>
      </w:r>
      <w:r>
        <w:rPr>
          <w:color w:val="231F20"/>
          <w:sz w:val="20"/>
        </w:rPr>
        <w:t>and</w:t>
      </w:r>
      <w:r>
        <w:rPr>
          <w:color w:val="231F20"/>
          <w:spacing w:val="-1"/>
          <w:sz w:val="20"/>
        </w:rPr>
        <w:t xml:space="preserve"> </w:t>
      </w:r>
      <w:r>
        <w:rPr>
          <w:color w:val="231F20"/>
          <w:sz w:val="20"/>
        </w:rPr>
        <w:t>returns</w:t>
      </w:r>
      <w:r>
        <w:rPr>
          <w:color w:val="231F20"/>
          <w:spacing w:val="-1"/>
          <w:sz w:val="20"/>
        </w:rPr>
        <w:t xml:space="preserve"> </w:t>
      </w:r>
      <w:r>
        <w:rPr>
          <w:color w:val="231F20"/>
          <w:sz w:val="20"/>
        </w:rPr>
        <w:t>the</w:t>
      </w:r>
      <w:r>
        <w:rPr>
          <w:color w:val="231F20"/>
          <w:spacing w:val="-1"/>
          <w:sz w:val="20"/>
        </w:rPr>
        <w:t xml:space="preserve"> </w:t>
      </w:r>
      <w:r>
        <w:rPr>
          <w:color w:val="231F20"/>
          <w:sz w:val="20"/>
        </w:rPr>
        <w:t>message</w:t>
      </w:r>
      <w:r>
        <w:rPr>
          <w:color w:val="231F20"/>
          <w:spacing w:val="-1"/>
          <w:sz w:val="20"/>
        </w:rPr>
        <w:t xml:space="preserve"> </w:t>
      </w:r>
      <w:r>
        <w:rPr>
          <w:color w:val="231F20"/>
          <w:sz w:val="20"/>
        </w:rPr>
        <w:t>ID</w:t>
      </w:r>
      <w:r>
        <w:rPr>
          <w:color w:val="231F20"/>
          <w:spacing w:val="-1"/>
          <w:sz w:val="20"/>
        </w:rPr>
        <w:t xml:space="preserve"> </w:t>
      </w:r>
      <w:r>
        <w:rPr>
          <w:color w:val="231F20"/>
          <w:sz w:val="20"/>
        </w:rPr>
        <w:t>it</w:t>
      </w:r>
      <w:r>
        <w:rPr>
          <w:color w:val="231F20"/>
          <w:spacing w:val="-1"/>
          <w:sz w:val="20"/>
        </w:rPr>
        <w:t xml:space="preserve"> </w:t>
      </w:r>
      <w:r>
        <w:rPr>
          <w:color w:val="231F20"/>
          <w:sz w:val="20"/>
        </w:rPr>
        <w:t xml:space="preserve">has </w:t>
      </w:r>
      <w:r>
        <w:rPr>
          <w:color w:val="231F20"/>
          <w:w w:val="105"/>
          <w:sz w:val="20"/>
        </w:rPr>
        <w:t>assigned</w:t>
      </w:r>
      <w:r>
        <w:rPr>
          <w:color w:val="231F20"/>
          <w:spacing w:val="-15"/>
          <w:w w:val="105"/>
          <w:sz w:val="20"/>
        </w:rPr>
        <w:t xml:space="preserve"> </w:t>
      </w:r>
      <w:r>
        <w:rPr>
          <w:color w:val="231F20"/>
          <w:w w:val="105"/>
          <w:sz w:val="20"/>
        </w:rPr>
        <w:t>to</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w w:val="105"/>
          <w:sz w:val="20"/>
        </w:rPr>
        <w:t>received</w:t>
      </w:r>
      <w:r>
        <w:rPr>
          <w:color w:val="231F20"/>
          <w:spacing w:val="-14"/>
          <w:w w:val="105"/>
          <w:sz w:val="20"/>
        </w:rPr>
        <w:t xml:space="preserve"> </w:t>
      </w:r>
      <w:r>
        <w:rPr>
          <w:color w:val="231F20"/>
          <w:w w:val="105"/>
          <w:sz w:val="20"/>
        </w:rPr>
        <w:t>message.</w:t>
      </w:r>
    </w:p>
    <w:p w14:paraId="13EDF826" w14:textId="77777777" w:rsidR="00375E0D" w:rsidRDefault="00375E0D">
      <w:pPr>
        <w:pStyle w:val="BodyText"/>
        <w:rPr>
          <w:sz w:val="24"/>
        </w:rPr>
      </w:pPr>
    </w:p>
    <w:p w14:paraId="13EDF827" w14:textId="77777777" w:rsidR="00375E0D" w:rsidRDefault="00000000">
      <w:pPr>
        <w:pStyle w:val="Heading7"/>
      </w:pPr>
      <w:r>
        <w:rPr>
          <w:color w:val="003946"/>
        </w:rPr>
        <w:t>Error</w:t>
      </w:r>
      <w:r>
        <w:rPr>
          <w:color w:val="003946"/>
          <w:spacing w:val="10"/>
        </w:rPr>
        <w:t xml:space="preserve"> </w:t>
      </w:r>
      <w:r>
        <w:rPr>
          <w:color w:val="003946"/>
        </w:rPr>
        <w:t>Detection</w:t>
      </w:r>
      <w:r>
        <w:rPr>
          <w:color w:val="003946"/>
          <w:spacing w:val="10"/>
        </w:rPr>
        <w:t xml:space="preserve"> </w:t>
      </w:r>
      <w:r>
        <w:rPr>
          <w:color w:val="003946"/>
        </w:rPr>
        <w:t>and</w:t>
      </w:r>
      <w:r>
        <w:rPr>
          <w:color w:val="003946"/>
          <w:spacing w:val="10"/>
        </w:rPr>
        <w:t xml:space="preserve"> </w:t>
      </w:r>
      <w:r>
        <w:rPr>
          <w:color w:val="003946"/>
          <w:spacing w:val="-2"/>
        </w:rPr>
        <w:t>Reporting</w:t>
      </w:r>
    </w:p>
    <w:p w14:paraId="13EDF828" w14:textId="77777777" w:rsidR="00375E0D" w:rsidRDefault="00375E0D">
      <w:pPr>
        <w:pStyle w:val="BodyText"/>
        <w:spacing w:before="10"/>
        <w:rPr>
          <w:sz w:val="26"/>
        </w:rPr>
      </w:pPr>
    </w:p>
    <w:p w14:paraId="13EDF829" w14:textId="77777777" w:rsidR="00375E0D" w:rsidRDefault="00000000">
      <w:pPr>
        <w:pStyle w:val="BodyText"/>
        <w:spacing w:before="1" w:line="271" w:lineRule="auto"/>
        <w:ind w:left="957" w:right="2202" w:hanging="1"/>
        <w:jc w:val="both"/>
      </w:pPr>
      <w:r>
        <w:rPr>
          <w:color w:val="231F20"/>
        </w:rPr>
        <w:t>Throughout the exchange, the server responds with conﬁrmation or error messages. As in HTTP, the handling of any errors is the responsibility of the client, i.e., the sender of the mail.</w:t>
      </w:r>
    </w:p>
    <w:p w14:paraId="13EDF82A" w14:textId="77777777" w:rsidR="00375E0D" w:rsidRDefault="00375E0D">
      <w:pPr>
        <w:pStyle w:val="BodyText"/>
        <w:spacing w:before="11"/>
        <w:rPr>
          <w:sz w:val="13"/>
        </w:rPr>
      </w:pPr>
    </w:p>
    <w:p w14:paraId="13EDF82B" w14:textId="77777777" w:rsidR="00375E0D" w:rsidRDefault="00375E0D">
      <w:pPr>
        <w:rPr>
          <w:sz w:val="13"/>
        </w:rPr>
        <w:sectPr w:rsidR="00375E0D">
          <w:pgSz w:w="11910" w:h="16840"/>
          <w:pgMar w:top="960" w:right="460" w:bottom="280" w:left="460" w:header="0" w:footer="0" w:gutter="0"/>
          <w:cols w:space="720"/>
        </w:sectPr>
      </w:pPr>
    </w:p>
    <w:p w14:paraId="13EDF82C" w14:textId="77777777" w:rsidR="00375E0D" w:rsidRDefault="00000000">
      <w:pPr>
        <w:pStyle w:val="BodyText"/>
        <w:spacing w:before="99" w:line="271" w:lineRule="auto"/>
        <w:ind w:left="957"/>
        <w:jc w:val="both"/>
      </w:pPr>
      <w:r>
        <w:rPr>
          <w:color w:val="231F20"/>
        </w:rPr>
        <w:t xml:space="preserve">SMTP is a stateful protocol. The individual steps </w:t>
      </w:r>
      <w:proofErr w:type="gramStart"/>
      <w:r>
        <w:rPr>
          <w:color w:val="231F20"/>
        </w:rPr>
        <w:t>have to</w:t>
      </w:r>
      <w:proofErr w:type="gramEnd"/>
      <w:r>
        <w:rPr>
          <w:color w:val="231F20"/>
        </w:rPr>
        <w:t xml:space="preserve"> be carried out in a speciﬁc order and both peers keep track of the current place in the conversation. One </w:t>
      </w:r>
      <w:proofErr w:type="spellStart"/>
      <w:r>
        <w:rPr>
          <w:color w:val="231F20"/>
        </w:rPr>
        <w:t>conse</w:t>
      </w:r>
      <w:proofErr w:type="spellEnd"/>
      <w:r>
        <w:rPr>
          <w:color w:val="231F20"/>
        </w:rPr>
        <w:t xml:space="preserve">- </w:t>
      </w:r>
      <w:proofErr w:type="spellStart"/>
      <w:r>
        <w:rPr>
          <w:color w:val="231F20"/>
        </w:rPr>
        <w:t>quence</w:t>
      </w:r>
      <w:proofErr w:type="spellEnd"/>
      <w:r>
        <w:rPr>
          <w:color w:val="231F20"/>
        </w:rPr>
        <w:t xml:space="preserve"> of this is that a client only </w:t>
      </w:r>
      <w:proofErr w:type="gramStart"/>
      <w:r>
        <w:rPr>
          <w:color w:val="231F20"/>
        </w:rPr>
        <w:t>has to</w:t>
      </w:r>
      <w:proofErr w:type="gramEnd"/>
      <w:r>
        <w:rPr>
          <w:color w:val="231F20"/>
        </w:rPr>
        <w:t xml:space="preserve"> authenticate once, even when exchanging a larger number of mails. It also means that errors can occur if clients do not adhere to</w:t>
      </w:r>
      <w:r>
        <w:rPr>
          <w:color w:val="231F20"/>
          <w:spacing w:val="80"/>
        </w:rPr>
        <w:t xml:space="preserve"> </w:t>
      </w:r>
      <w:r>
        <w:rPr>
          <w:color w:val="231F20"/>
        </w:rPr>
        <w:t>the required sequence of commands.</w:t>
      </w:r>
    </w:p>
    <w:p w14:paraId="13EDF82D" w14:textId="77777777" w:rsidR="00375E0D" w:rsidRDefault="00375E0D">
      <w:pPr>
        <w:pStyle w:val="BodyText"/>
        <w:spacing w:before="8"/>
        <w:rPr>
          <w:sz w:val="22"/>
        </w:rPr>
      </w:pPr>
    </w:p>
    <w:p w14:paraId="13EDF82E" w14:textId="77777777" w:rsidR="00375E0D" w:rsidRDefault="00000000">
      <w:pPr>
        <w:pStyle w:val="BodyText"/>
        <w:spacing w:line="271" w:lineRule="auto"/>
        <w:ind w:left="957" w:hanging="1"/>
        <w:jc w:val="both"/>
      </w:pPr>
      <w:r>
        <w:rPr>
          <w:color w:val="231F20"/>
          <w:spacing w:val="-2"/>
          <w:w w:val="105"/>
        </w:rPr>
        <w:t>The</w:t>
      </w:r>
      <w:r>
        <w:rPr>
          <w:color w:val="231F20"/>
          <w:spacing w:val="-10"/>
          <w:w w:val="105"/>
        </w:rPr>
        <w:t xml:space="preserve"> </w:t>
      </w:r>
      <w:r>
        <w:rPr>
          <w:color w:val="231F20"/>
          <w:spacing w:val="-2"/>
          <w:w w:val="105"/>
        </w:rPr>
        <w:t>assignment</w:t>
      </w:r>
      <w:r>
        <w:rPr>
          <w:color w:val="231F20"/>
          <w:spacing w:val="-10"/>
          <w:w w:val="105"/>
        </w:rPr>
        <w:t xml:space="preserve"> </w:t>
      </w:r>
      <w:r>
        <w:rPr>
          <w:color w:val="231F20"/>
          <w:spacing w:val="-2"/>
          <w:w w:val="105"/>
        </w:rPr>
        <w:t>of</w:t>
      </w:r>
      <w:r>
        <w:rPr>
          <w:color w:val="231F20"/>
          <w:spacing w:val="-10"/>
          <w:w w:val="105"/>
        </w:rPr>
        <w:t xml:space="preserve"> </w:t>
      </w:r>
      <w:r>
        <w:rPr>
          <w:color w:val="231F20"/>
          <w:spacing w:val="-2"/>
          <w:w w:val="105"/>
        </w:rPr>
        <w:t>a</w:t>
      </w:r>
      <w:r>
        <w:rPr>
          <w:color w:val="231F20"/>
          <w:spacing w:val="-10"/>
          <w:w w:val="105"/>
        </w:rPr>
        <w:t xml:space="preserve"> </w:t>
      </w:r>
      <w:r>
        <w:rPr>
          <w:color w:val="231F20"/>
          <w:spacing w:val="-2"/>
          <w:w w:val="105"/>
        </w:rPr>
        <w:t>message</w:t>
      </w:r>
      <w:r>
        <w:rPr>
          <w:color w:val="231F20"/>
          <w:spacing w:val="-10"/>
          <w:w w:val="105"/>
        </w:rPr>
        <w:t xml:space="preserve"> </w:t>
      </w:r>
      <w:r>
        <w:rPr>
          <w:color w:val="231F20"/>
          <w:spacing w:val="-2"/>
          <w:w w:val="105"/>
        </w:rPr>
        <w:t>ID</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received</w:t>
      </w:r>
      <w:r>
        <w:rPr>
          <w:color w:val="231F20"/>
          <w:spacing w:val="-10"/>
          <w:w w:val="105"/>
        </w:rPr>
        <w:t xml:space="preserve"> </w:t>
      </w:r>
      <w:r>
        <w:rPr>
          <w:color w:val="231F20"/>
          <w:spacing w:val="-2"/>
          <w:w w:val="105"/>
        </w:rPr>
        <w:t>mails</w:t>
      </w:r>
      <w:r>
        <w:rPr>
          <w:color w:val="231F20"/>
          <w:spacing w:val="-10"/>
          <w:w w:val="105"/>
        </w:rPr>
        <w:t xml:space="preserve"> </w:t>
      </w:r>
      <w:r>
        <w:rPr>
          <w:color w:val="231F20"/>
          <w:spacing w:val="-2"/>
          <w:w w:val="105"/>
        </w:rPr>
        <w:t>makes</w:t>
      </w:r>
      <w:r>
        <w:rPr>
          <w:color w:val="231F20"/>
          <w:spacing w:val="-10"/>
          <w:w w:val="105"/>
        </w:rPr>
        <w:t xml:space="preserve"> </w:t>
      </w:r>
      <w:r>
        <w:rPr>
          <w:color w:val="231F20"/>
          <w:spacing w:val="-2"/>
          <w:w w:val="105"/>
        </w:rPr>
        <w:t>it</w:t>
      </w:r>
      <w:r>
        <w:rPr>
          <w:color w:val="231F20"/>
          <w:spacing w:val="-10"/>
          <w:w w:val="105"/>
        </w:rPr>
        <w:t xml:space="preserve"> </w:t>
      </w:r>
      <w:r>
        <w:rPr>
          <w:color w:val="231F20"/>
          <w:spacing w:val="-2"/>
          <w:w w:val="105"/>
        </w:rPr>
        <w:t>possible</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track</w:t>
      </w:r>
      <w:r>
        <w:rPr>
          <w:color w:val="231F20"/>
          <w:spacing w:val="-10"/>
          <w:w w:val="105"/>
        </w:rPr>
        <w:t xml:space="preserve"> </w:t>
      </w:r>
      <w:r>
        <w:rPr>
          <w:color w:val="231F20"/>
          <w:spacing w:val="-2"/>
          <w:w w:val="105"/>
        </w:rPr>
        <w:t xml:space="preserve">individual </w:t>
      </w:r>
      <w:r>
        <w:rPr>
          <w:color w:val="231F20"/>
          <w:w w:val="105"/>
        </w:rPr>
        <w:t>mails along the (potentially complex) path. This ID is not just returned to the initial sender</w:t>
      </w:r>
      <w:r>
        <w:rPr>
          <w:color w:val="231F20"/>
          <w:spacing w:val="-12"/>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message,</w:t>
      </w:r>
      <w:r>
        <w:rPr>
          <w:color w:val="231F20"/>
          <w:spacing w:val="-12"/>
          <w:w w:val="105"/>
        </w:rPr>
        <w:t xml:space="preserve"> </w:t>
      </w:r>
      <w:r>
        <w:rPr>
          <w:color w:val="231F20"/>
          <w:w w:val="105"/>
        </w:rPr>
        <w:t>but</w:t>
      </w:r>
      <w:r>
        <w:rPr>
          <w:color w:val="231F20"/>
          <w:spacing w:val="-12"/>
          <w:w w:val="105"/>
        </w:rPr>
        <w:t xml:space="preserve"> </w:t>
      </w:r>
      <w:r>
        <w:rPr>
          <w:color w:val="231F20"/>
          <w:w w:val="105"/>
        </w:rPr>
        <w:t>also</w:t>
      </w:r>
      <w:r>
        <w:rPr>
          <w:color w:val="231F20"/>
          <w:spacing w:val="-12"/>
          <w:w w:val="105"/>
        </w:rPr>
        <w:t xml:space="preserve"> </w:t>
      </w:r>
      <w:r>
        <w:rPr>
          <w:color w:val="231F20"/>
          <w:w w:val="105"/>
        </w:rPr>
        <w:t>retained</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header</w:t>
      </w:r>
      <w:r>
        <w:rPr>
          <w:color w:val="231F20"/>
          <w:spacing w:val="-12"/>
          <w:w w:val="105"/>
        </w:rPr>
        <w:t xml:space="preserve"> </w:t>
      </w:r>
      <w:r>
        <w:rPr>
          <w:color w:val="231F20"/>
          <w:w w:val="105"/>
        </w:rPr>
        <w:t>ﬁelds</w:t>
      </w:r>
      <w:r>
        <w:rPr>
          <w:color w:val="231F20"/>
          <w:spacing w:val="-12"/>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message.</w:t>
      </w:r>
    </w:p>
    <w:p w14:paraId="13EDF82F" w14:textId="77777777" w:rsidR="00375E0D" w:rsidRDefault="00375E0D">
      <w:pPr>
        <w:pStyle w:val="BodyText"/>
        <w:rPr>
          <w:sz w:val="24"/>
        </w:rPr>
      </w:pPr>
    </w:p>
    <w:p w14:paraId="13EDF830" w14:textId="77777777" w:rsidR="00375E0D" w:rsidRDefault="00000000">
      <w:pPr>
        <w:pStyle w:val="Heading7"/>
        <w:jc w:val="left"/>
      </w:pPr>
      <w:r>
        <w:rPr>
          <w:color w:val="003946"/>
        </w:rPr>
        <w:t>Mail</w:t>
      </w:r>
      <w:r>
        <w:rPr>
          <w:color w:val="003946"/>
          <w:spacing w:val="-3"/>
        </w:rPr>
        <w:t xml:space="preserve"> </w:t>
      </w:r>
      <w:r>
        <w:rPr>
          <w:color w:val="003946"/>
        </w:rPr>
        <w:t>Data</w:t>
      </w:r>
      <w:r>
        <w:rPr>
          <w:color w:val="003946"/>
          <w:spacing w:val="-3"/>
        </w:rPr>
        <w:t xml:space="preserve"> </w:t>
      </w:r>
      <w:r>
        <w:rPr>
          <w:color w:val="003946"/>
          <w:spacing w:val="-2"/>
        </w:rPr>
        <w:t>Format</w:t>
      </w:r>
    </w:p>
    <w:p w14:paraId="13EDF831" w14:textId="77777777" w:rsidR="00375E0D" w:rsidRDefault="00375E0D">
      <w:pPr>
        <w:pStyle w:val="BodyText"/>
        <w:spacing w:before="10"/>
        <w:rPr>
          <w:sz w:val="26"/>
        </w:rPr>
      </w:pPr>
    </w:p>
    <w:p w14:paraId="13EDF832" w14:textId="77777777" w:rsidR="00375E0D" w:rsidRDefault="00000000">
      <w:pPr>
        <w:pStyle w:val="BodyText"/>
        <w:ind w:left="957"/>
      </w:pPr>
      <w:r>
        <w:rPr>
          <w:color w:val="231F20"/>
          <w:spacing w:val="-2"/>
        </w:rPr>
        <w:t>RFC</w:t>
      </w:r>
      <w:r>
        <w:rPr>
          <w:color w:val="231F20"/>
          <w:spacing w:val="-4"/>
        </w:rPr>
        <w:t xml:space="preserve"> </w:t>
      </w:r>
      <w:r>
        <w:rPr>
          <w:color w:val="231F20"/>
          <w:spacing w:val="-2"/>
        </w:rPr>
        <w:t>5322</w:t>
      </w:r>
      <w:r>
        <w:rPr>
          <w:color w:val="231F20"/>
          <w:spacing w:val="-3"/>
        </w:rPr>
        <w:t xml:space="preserve"> </w:t>
      </w:r>
      <w:r>
        <w:rPr>
          <w:color w:val="231F20"/>
          <w:spacing w:val="-2"/>
        </w:rPr>
        <w:t>speciﬁes</w:t>
      </w:r>
      <w:r>
        <w:rPr>
          <w:color w:val="231F20"/>
          <w:spacing w:val="-4"/>
        </w:rPr>
        <w:t xml:space="preserve"> </w:t>
      </w:r>
      <w:r>
        <w:rPr>
          <w:color w:val="231F20"/>
          <w:spacing w:val="-2"/>
        </w:rPr>
        <w:t>the</w:t>
      </w:r>
      <w:r>
        <w:rPr>
          <w:color w:val="231F20"/>
          <w:spacing w:val="-3"/>
        </w:rPr>
        <w:t xml:space="preserve"> </w:t>
      </w:r>
      <w:r>
        <w:rPr>
          <w:color w:val="231F20"/>
          <w:spacing w:val="-2"/>
        </w:rPr>
        <w:t>formatting</w:t>
      </w:r>
      <w:r>
        <w:rPr>
          <w:color w:val="231F20"/>
          <w:spacing w:val="-4"/>
        </w:rPr>
        <w:t xml:space="preserve"> </w:t>
      </w:r>
      <w:r>
        <w:rPr>
          <w:color w:val="231F20"/>
          <w:spacing w:val="-2"/>
        </w:rPr>
        <w:t>of</w:t>
      </w:r>
      <w:r>
        <w:rPr>
          <w:color w:val="231F20"/>
          <w:spacing w:val="-3"/>
        </w:rPr>
        <w:t xml:space="preserve"> </w:t>
      </w:r>
      <w:r>
        <w:rPr>
          <w:color w:val="231F20"/>
          <w:spacing w:val="-2"/>
        </w:rPr>
        <w:t>mail</w:t>
      </w:r>
      <w:r>
        <w:rPr>
          <w:color w:val="231F20"/>
          <w:spacing w:val="-4"/>
        </w:rPr>
        <w:t xml:space="preserve"> </w:t>
      </w:r>
      <w:r>
        <w:rPr>
          <w:color w:val="231F20"/>
          <w:spacing w:val="-2"/>
        </w:rPr>
        <w:t>data</w:t>
      </w:r>
      <w:r>
        <w:rPr>
          <w:color w:val="231F20"/>
          <w:spacing w:val="-3"/>
        </w:rPr>
        <w:t xml:space="preserve"> </w:t>
      </w:r>
      <w:r>
        <w:rPr>
          <w:color w:val="231F20"/>
          <w:spacing w:val="-2"/>
        </w:rPr>
        <w:t>(Resnick,</w:t>
      </w:r>
      <w:r>
        <w:rPr>
          <w:color w:val="231F20"/>
          <w:spacing w:val="-4"/>
        </w:rPr>
        <w:t xml:space="preserve"> </w:t>
      </w:r>
      <w:r>
        <w:rPr>
          <w:color w:val="231F20"/>
          <w:spacing w:val="-2"/>
        </w:rPr>
        <w:t>2008).</w:t>
      </w:r>
    </w:p>
    <w:p w14:paraId="13EDF833" w14:textId="77777777" w:rsidR="00375E0D" w:rsidRDefault="00375E0D">
      <w:pPr>
        <w:pStyle w:val="BodyText"/>
        <w:spacing w:before="3"/>
        <w:rPr>
          <w:sz w:val="25"/>
        </w:rPr>
      </w:pPr>
    </w:p>
    <w:p w14:paraId="13EDF834" w14:textId="77777777" w:rsidR="00375E0D" w:rsidRDefault="00000000">
      <w:pPr>
        <w:pStyle w:val="BodyText"/>
        <w:spacing w:line="271" w:lineRule="auto"/>
        <w:ind w:left="957"/>
        <w:jc w:val="both"/>
      </w:pPr>
      <w:r>
        <w:rPr>
          <w:color w:val="231F20"/>
          <w:w w:val="105"/>
        </w:rPr>
        <w:t>Mails</w:t>
      </w:r>
      <w:r>
        <w:rPr>
          <w:color w:val="231F20"/>
          <w:spacing w:val="-3"/>
          <w:w w:val="105"/>
        </w:rPr>
        <w:t xml:space="preserve"> </w:t>
      </w:r>
      <w:r>
        <w:rPr>
          <w:color w:val="231F20"/>
          <w:w w:val="105"/>
        </w:rPr>
        <w:t>consist</w:t>
      </w:r>
      <w:r>
        <w:rPr>
          <w:color w:val="231F20"/>
          <w:spacing w:val="-3"/>
          <w:w w:val="105"/>
        </w:rPr>
        <w:t xml:space="preserve"> </w:t>
      </w:r>
      <w:r>
        <w:rPr>
          <w:color w:val="231F20"/>
          <w:w w:val="105"/>
        </w:rPr>
        <w:t>of</w:t>
      </w:r>
      <w:r>
        <w:rPr>
          <w:color w:val="231F20"/>
          <w:spacing w:val="-3"/>
          <w:w w:val="105"/>
        </w:rPr>
        <w:t xml:space="preserve"> </w:t>
      </w:r>
      <w:r>
        <w:rPr>
          <w:color w:val="231F20"/>
          <w:w w:val="105"/>
        </w:rPr>
        <w:t>a</w:t>
      </w:r>
      <w:r>
        <w:rPr>
          <w:color w:val="231F20"/>
          <w:spacing w:val="-3"/>
          <w:w w:val="105"/>
        </w:rPr>
        <w:t xml:space="preserve"> </w:t>
      </w:r>
      <w:r>
        <w:rPr>
          <w:color w:val="231F20"/>
          <w:w w:val="105"/>
        </w:rPr>
        <w:t>header</w:t>
      </w:r>
      <w:r>
        <w:rPr>
          <w:color w:val="231F20"/>
          <w:spacing w:val="-3"/>
          <w:w w:val="105"/>
        </w:rPr>
        <w:t xml:space="preserve"> </w:t>
      </w:r>
      <w:r>
        <w:rPr>
          <w:color w:val="231F20"/>
          <w:w w:val="105"/>
        </w:rPr>
        <w:t>followed</w:t>
      </w:r>
      <w:r>
        <w:rPr>
          <w:color w:val="231F20"/>
          <w:spacing w:val="-3"/>
          <w:w w:val="105"/>
        </w:rPr>
        <w:t xml:space="preserve"> </w:t>
      </w:r>
      <w:r>
        <w:rPr>
          <w:color w:val="231F20"/>
          <w:w w:val="105"/>
        </w:rPr>
        <w:t>by</w:t>
      </w:r>
      <w:r>
        <w:rPr>
          <w:color w:val="231F20"/>
          <w:spacing w:val="-3"/>
          <w:w w:val="105"/>
        </w:rPr>
        <w:t xml:space="preserve"> </w:t>
      </w:r>
      <w:r>
        <w:rPr>
          <w:color w:val="231F20"/>
          <w:w w:val="105"/>
        </w:rPr>
        <w:t>an</w:t>
      </w:r>
      <w:r>
        <w:rPr>
          <w:color w:val="231F20"/>
          <w:spacing w:val="-3"/>
          <w:w w:val="105"/>
        </w:rPr>
        <w:t xml:space="preserve"> </w:t>
      </w:r>
      <w:r>
        <w:rPr>
          <w:color w:val="231F20"/>
          <w:w w:val="105"/>
        </w:rPr>
        <w:t>optional</w:t>
      </w:r>
      <w:r>
        <w:rPr>
          <w:color w:val="231F20"/>
          <w:spacing w:val="-3"/>
          <w:w w:val="105"/>
        </w:rPr>
        <w:t xml:space="preserve"> </w:t>
      </w:r>
      <w:r>
        <w:rPr>
          <w:color w:val="231F20"/>
          <w:w w:val="105"/>
        </w:rPr>
        <w:t>message</w:t>
      </w:r>
      <w:r>
        <w:rPr>
          <w:color w:val="231F20"/>
          <w:spacing w:val="-3"/>
          <w:w w:val="105"/>
        </w:rPr>
        <w:t xml:space="preserve"> </w:t>
      </w:r>
      <w:r>
        <w:rPr>
          <w:color w:val="231F20"/>
          <w:w w:val="105"/>
        </w:rPr>
        <w:t>body.</w:t>
      </w:r>
      <w:r>
        <w:rPr>
          <w:color w:val="231F20"/>
          <w:spacing w:val="-3"/>
          <w:w w:val="105"/>
        </w:rPr>
        <w:t xml:space="preserve"> </w:t>
      </w:r>
      <w:r>
        <w:rPr>
          <w:color w:val="231F20"/>
          <w:w w:val="105"/>
        </w:rPr>
        <w:t>The</w:t>
      </w:r>
      <w:r>
        <w:rPr>
          <w:color w:val="231F20"/>
          <w:spacing w:val="-3"/>
          <w:w w:val="105"/>
        </w:rPr>
        <w:t xml:space="preserve"> </w:t>
      </w:r>
      <w:r>
        <w:rPr>
          <w:color w:val="231F20"/>
          <w:w w:val="105"/>
        </w:rPr>
        <w:t>header</w:t>
      </w:r>
      <w:r>
        <w:rPr>
          <w:color w:val="231F20"/>
          <w:spacing w:val="-3"/>
          <w:w w:val="105"/>
        </w:rPr>
        <w:t xml:space="preserve"> </w:t>
      </w:r>
      <w:r>
        <w:rPr>
          <w:color w:val="231F20"/>
          <w:w w:val="105"/>
        </w:rPr>
        <w:t xml:space="preserve">carries </w:t>
      </w:r>
      <w:r>
        <w:rPr>
          <w:color w:val="231F20"/>
        </w:rPr>
        <w:t xml:space="preserve">the metainformation of the message, such as its ID, its sender and recipient addresses, </w:t>
      </w:r>
      <w:r>
        <w:rPr>
          <w:color w:val="231F20"/>
          <w:w w:val="105"/>
        </w:rPr>
        <w:t>other</w:t>
      </w:r>
      <w:r>
        <w:rPr>
          <w:color w:val="231F20"/>
          <w:spacing w:val="-15"/>
          <w:w w:val="105"/>
        </w:rPr>
        <w:t xml:space="preserve"> </w:t>
      </w:r>
      <w:r>
        <w:rPr>
          <w:color w:val="231F20"/>
          <w:w w:val="105"/>
        </w:rPr>
        <w:t>referenced</w:t>
      </w:r>
      <w:r>
        <w:rPr>
          <w:color w:val="231F20"/>
          <w:spacing w:val="-15"/>
          <w:w w:val="105"/>
        </w:rPr>
        <w:t xml:space="preserve"> </w:t>
      </w:r>
      <w:r>
        <w:rPr>
          <w:color w:val="231F20"/>
          <w:w w:val="105"/>
        </w:rPr>
        <w:t>messages,</w:t>
      </w:r>
      <w:r>
        <w:rPr>
          <w:color w:val="231F20"/>
          <w:spacing w:val="-14"/>
          <w:w w:val="105"/>
        </w:rPr>
        <w:t xml:space="preserve"> </w:t>
      </w:r>
      <w:r>
        <w:rPr>
          <w:color w:val="231F20"/>
          <w:w w:val="105"/>
        </w:rPr>
        <w:t>and</w:t>
      </w:r>
      <w:r>
        <w:rPr>
          <w:color w:val="231F20"/>
          <w:spacing w:val="-15"/>
          <w:w w:val="105"/>
        </w:rPr>
        <w:t xml:space="preserve"> </w:t>
      </w:r>
      <w:r>
        <w:rPr>
          <w:color w:val="231F20"/>
          <w:w w:val="105"/>
        </w:rPr>
        <w:t>much</w:t>
      </w:r>
      <w:r>
        <w:rPr>
          <w:color w:val="231F20"/>
          <w:spacing w:val="-14"/>
          <w:w w:val="105"/>
        </w:rPr>
        <w:t xml:space="preserve"> </w:t>
      </w:r>
      <w:r>
        <w:rPr>
          <w:color w:val="231F20"/>
          <w:w w:val="105"/>
        </w:rPr>
        <w:t>more.</w:t>
      </w:r>
      <w:r>
        <w:rPr>
          <w:color w:val="231F20"/>
          <w:spacing w:val="-15"/>
          <w:w w:val="105"/>
        </w:rPr>
        <w:t xml:space="preserve"> </w:t>
      </w:r>
      <w:r>
        <w:rPr>
          <w:color w:val="231F20"/>
          <w:w w:val="105"/>
        </w:rPr>
        <w:t>The</w:t>
      </w:r>
      <w:r>
        <w:rPr>
          <w:color w:val="231F20"/>
          <w:spacing w:val="-15"/>
          <w:w w:val="105"/>
        </w:rPr>
        <w:t xml:space="preserve"> </w:t>
      </w:r>
      <w:r>
        <w:rPr>
          <w:color w:val="231F20"/>
          <w:w w:val="105"/>
        </w:rPr>
        <w:t>message</w:t>
      </w:r>
      <w:r>
        <w:rPr>
          <w:color w:val="231F20"/>
          <w:spacing w:val="-14"/>
          <w:w w:val="105"/>
        </w:rPr>
        <w:t xml:space="preserve"> </w:t>
      </w:r>
      <w:r>
        <w:rPr>
          <w:color w:val="231F20"/>
          <w:w w:val="105"/>
        </w:rPr>
        <w:t>body</w:t>
      </w:r>
      <w:r>
        <w:rPr>
          <w:color w:val="231F20"/>
          <w:spacing w:val="-15"/>
          <w:w w:val="105"/>
        </w:rPr>
        <w:t xml:space="preserve"> </w:t>
      </w:r>
      <w:r>
        <w:rPr>
          <w:color w:val="231F20"/>
          <w:w w:val="105"/>
        </w:rPr>
        <w:t>consists</w:t>
      </w:r>
      <w:r>
        <w:rPr>
          <w:color w:val="231F20"/>
          <w:spacing w:val="-14"/>
          <w:w w:val="105"/>
        </w:rPr>
        <w:t xml:space="preserve"> </w:t>
      </w:r>
      <w:r>
        <w:rPr>
          <w:color w:val="231F20"/>
          <w:w w:val="105"/>
        </w:rPr>
        <w:t>of</w:t>
      </w:r>
      <w:r>
        <w:rPr>
          <w:color w:val="231F20"/>
          <w:spacing w:val="-15"/>
          <w:w w:val="105"/>
        </w:rPr>
        <w:t xml:space="preserve"> </w:t>
      </w:r>
      <w:r>
        <w:rPr>
          <w:color w:val="231F20"/>
          <w:w w:val="105"/>
        </w:rPr>
        <w:t>text</w:t>
      </w:r>
      <w:r>
        <w:rPr>
          <w:color w:val="231F20"/>
          <w:spacing w:val="-15"/>
          <w:w w:val="105"/>
        </w:rPr>
        <w:t xml:space="preserve"> </w:t>
      </w:r>
      <w:r>
        <w:rPr>
          <w:color w:val="231F20"/>
          <w:w w:val="105"/>
        </w:rPr>
        <w:t>lines that are at most 998 characters long.</w:t>
      </w:r>
    </w:p>
    <w:p w14:paraId="13EDF835" w14:textId="77777777" w:rsidR="00375E0D" w:rsidRDefault="00375E0D">
      <w:pPr>
        <w:pStyle w:val="BodyText"/>
        <w:rPr>
          <w:sz w:val="24"/>
        </w:rPr>
      </w:pPr>
    </w:p>
    <w:p w14:paraId="13EDF836" w14:textId="77777777" w:rsidR="00375E0D" w:rsidRDefault="00000000">
      <w:pPr>
        <w:pStyle w:val="Heading7"/>
        <w:jc w:val="left"/>
      </w:pPr>
      <w:r>
        <w:rPr>
          <w:color w:val="003946"/>
          <w:spacing w:val="-4"/>
          <w:w w:val="105"/>
        </w:rPr>
        <w:t>Protocol</w:t>
      </w:r>
      <w:r>
        <w:rPr>
          <w:color w:val="003946"/>
          <w:w w:val="105"/>
        </w:rPr>
        <w:t xml:space="preserve"> </w:t>
      </w:r>
      <w:r>
        <w:rPr>
          <w:color w:val="003946"/>
          <w:spacing w:val="-2"/>
          <w:w w:val="105"/>
        </w:rPr>
        <w:t>Extensions</w:t>
      </w:r>
    </w:p>
    <w:p w14:paraId="13EDF837" w14:textId="77777777" w:rsidR="00375E0D" w:rsidRDefault="00375E0D">
      <w:pPr>
        <w:pStyle w:val="BodyText"/>
        <w:spacing w:before="10"/>
        <w:rPr>
          <w:sz w:val="26"/>
        </w:rPr>
      </w:pPr>
    </w:p>
    <w:p w14:paraId="13EDF838" w14:textId="77777777" w:rsidR="00375E0D" w:rsidRDefault="00000000">
      <w:pPr>
        <w:pStyle w:val="BodyText"/>
        <w:spacing w:before="1" w:line="271" w:lineRule="auto"/>
        <w:ind w:left="957" w:hanging="1"/>
        <w:jc w:val="both"/>
      </w:pPr>
      <w:r>
        <w:rPr>
          <w:color w:val="231F20"/>
        </w:rPr>
        <w:t xml:space="preserve">Over time, </w:t>
      </w:r>
      <w:proofErr w:type="gramStart"/>
      <w:r>
        <w:rPr>
          <w:color w:val="231F20"/>
        </w:rPr>
        <w:t>a large number of</w:t>
      </w:r>
      <w:proofErr w:type="gramEnd"/>
      <w:r>
        <w:rPr>
          <w:color w:val="231F20"/>
        </w:rPr>
        <w:t xml:space="preserve"> important extensions to the SMTP protocol have been developed and implemented. These extensions are denominated by keywords; the key- words that are supported are listed by mail servers after the initial EHLO message from the client.</w:t>
      </w:r>
    </w:p>
    <w:p w14:paraId="13EDF839" w14:textId="77777777" w:rsidR="00375E0D" w:rsidRDefault="00000000">
      <w:pPr>
        <w:spacing w:before="119"/>
        <w:ind w:left="355"/>
        <w:rPr>
          <w:sz w:val="18"/>
        </w:rPr>
      </w:pPr>
      <w:r>
        <w:br w:type="column"/>
      </w:r>
      <w:r>
        <w:rPr>
          <w:color w:val="231F20"/>
          <w:spacing w:val="-2"/>
          <w:w w:val="105"/>
          <w:sz w:val="18"/>
        </w:rPr>
        <w:t>Stateful</w:t>
      </w:r>
    </w:p>
    <w:p w14:paraId="13EDF83A" w14:textId="77777777" w:rsidR="00375E0D" w:rsidRDefault="00000000">
      <w:pPr>
        <w:spacing w:before="56" w:line="302" w:lineRule="auto"/>
        <w:ind w:left="355" w:right="105"/>
        <w:rPr>
          <w:sz w:val="18"/>
        </w:rPr>
      </w:pPr>
      <w:r>
        <w:rPr>
          <w:color w:val="808285"/>
          <w:w w:val="105"/>
          <w:sz w:val="18"/>
        </w:rPr>
        <w:t xml:space="preserve">A stateful protocol </w:t>
      </w:r>
      <w:r>
        <w:rPr>
          <w:color w:val="808285"/>
          <w:sz w:val="18"/>
        </w:rPr>
        <w:t>always</w:t>
      </w:r>
      <w:r>
        <w:rPr>
          <w:color w:val="808285"/>
          <w:spacing w:val="-13"/>
          <w:sz w:val="18"/>
        </w:rPr>
        <w:t xml:space="preserve"> </w:t>
      </w:r>
      <w:r>
        <w:rPr>
          <w:color w:val="808285"/>
          <w:sz w:val="18"/>
        </w:rPr>
        <w:t>keeps</w:t>
      </w:r>
      <w:r>
        <w:rPr>
          <w:color w:val="808285"/>
          <w:spacing w:val="-12"/>
          <w:sz w:val="18"/>
        </w:rPr>
        <w:t xml:space="preserve"> </w:t>
      </w:r>
      <w:r>
        <w:rPr>
          <w:color w:val="808285"/>
          <w:sz w:val="18"/>
        </w:rPr>
        <w:t>track</w:t>
      </w:r>
      <w:r>
        <w:rPr>
          <w:color w:val="808285"/>
          <w:spacing w:val="-13"/>
          <w:sz w:val="18"/>
        </w:rPr>
        <w:t xml:space="preserve"> </w:t>
      </w:r>
      <w:r>
        <w:rPr>
          <w:color w:val="808285"/>
          <w:sz w:val="18"/>
        </w:rPr>
        <w:t xml:space="preserve">of </w:t>
      </w:r>
      <w:r>
        <w:rPr>
          <w:color w:val="808285"/>
          <w:spacing w:val="-2"/>
          <w:w w:val="105"/>
          <w:sz w:val="18"/>
        </w:rPr>
        <w:t>previous</w:t>
      </w:r>
      <w:r>
        <w:rPr>
          <w:color w:val="808285"/>
          <w:spacing w:val="-12"/>
          <w:w w:val="105"/>
          <w:sz w:val="18"/>
        </w:rPr>
        <w:t xml:space="preserve"> </w:t>
      </w:r>
      <w:r>
        <w:rPr>
          <w:color w:val="808285"/>
          <w:spacing w:val="-2"/>
          <w:w w:val="105"/>
          <w:sz w:val="18"/>
        </w:rPr>
        <w:t xml:space="preserve">interactions </w:t>
      </w:r>
      <w:r>
        <w:rPr>
          <w:color w:val="808285"/>
          <w:w w:val="105"/>
          <w:sz w:val="18"/>
        </w:rPr>
        <w:t>to provide context for commands.</w:t>
      </w:r>
    </w:p>
    <w:p w14:paraId="13EDF83B"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F83C" w14:textId="77777777" w:rsidR="00375E0D" w:rsidRDefault="00375E0D">
      <w:pPr>
        <w:pStyle w:val="BodyText"/>
      </w:pPr>
    </w:p>
    <w:p w14:paraId="13EDF83D" w14:textId="77777777" w:rsidR="00375E0D" w:rsidRDefault="00375E0D">
      <w:pPr>
        <w:pStyle w:val="BodyText"/>
      </w:pPr>
    </w:p>
    <w:p w14:paraId="13EDF83E" w14:textId="77777777" w:rsidR="00375E0D" w:rsidRDefault="00375E0D">
      <w:pPr>
        <w:pStyle w:val="BodyText"/>
      </w:pPr>
    </w:p>
    <w:p w14:paraId="13EDF83F" w14:textId="77777777" w:rsidR="00375E0D" w:rsidRDefault="00375E0D">
      <w:pPr>
        <w:pStyle w:val="BodyText"/>
      </w:pPr>
    </w:p>
    <w:p w14:paraId="13EDF840" w14:textId="77777777" w:rsidR="00375E0D" w:rsidRDefault="00375E0D">
      <w:pPr>
        <w:pStyle w:val="BodyText"/>
      </w:pPr>
    </w:p>
    <w:p w14:paraId="13EDF841" w14:textId="77777777" w:rsidR="00375E0D" w:rsidRDefault="00375E0D">
      <w:pPr>
        <w:pStyle w:val="BodyText"/>
      </w:pPr>
    </w:p>
    <w:p w14:paraId="13EDF842" w14:textId="77777777" w:rsidR="00375E0D" w:rsidRDefault="00375E0D">
      <w:pPr>
        <w:pStyle w:val="BodyText"/>
      </w:pPr>
    </w:p>
    <w:p w14:paraId="13EDF843" w14:textId="77777777" w:rsidR="00375E0D" w:rsidRDefault="00375E0D">
      <w:pPr>
        <w:pStyle w:val="BodyText"/>
        <w:spacing w:before="1"/>
        <w:rPr>
          <w:sz w:val="22"/>
        </w:rPr>
      </w:pPr>
    </w:p>
    <w:p w14:paraId="13EDF844" w14:textId="77777777" w:rsidR="00375E0D" w:rsidRDefault="00000000">
      <w:pPr>
        <w:pStyle w:val="BodyText"/>
        <w:spacing w:before="100"/>
        <w:ind w:left="2204"/>
      </w:pPr>
      <w:r>
        <w:rPr>
          <w:color w:val="231F20"/>
          <w:spacing w:val="-2"/>
        </w:rPr>
        <w:t>8BITMIME</w:t>
      </w:r>
    </w:p>
    <w:p w14:paraId="13EDF845" w14:textId="77777777" w:rsidR="00375E0D" w:rsidRDefault="00000000">
      <w:pPr>
        <w:pStyle w:val="BodyText"/>
        <w:spacing w:before="30" w:line="271" w:lineRule="auto"/>
        <w:ind w:left="2204" w:right="954" w:hanging="1"/>
        <w:jc w:val="both"/>
      </w:pPr>
      <w:r>
        <w:rPr>
          <w:color w:val="231F20"/>
        </w:rPr>
        <w:t>Data that are not text-based can be added to the body using the techniques described</w:t>
      </w:r>
      <w:r>
        <w:rPr>
          <w:color w:val="231F20"/>
          <w:spacing w:val="80"/>
        </w:rPr>
        <w:t xml:space="preserve"> </w:t>
      </w:r>
      <w:r>
        <w:rPr>
          <w:color w:val="231F20"/>
        </w:rPr>
        <w:t>in MIME (</w:t>
      </w:r>
      <w:proofErr w:type="spellStart"/>
      <w:r>
        <w:rPr>
          <w:color w:val="231F20"/>
        </w:rPr>
        <w:t>Borenstein</w:t>
      </w:r>
      <w:proofErr w:type="spellEnd"/>
      <w:r>
        <w:rPr>
          <w:color w:val="231F20"/>
        </w:rPr>
        <w:t xml:space="preserve"> &amp; Freed, 1993) and its subsequent documents, such as RFC 1652 (</w:t>
      </w:r>
      <w:proofErr w:type="spellStart"/>
      <w:r>
        <w:rPr>
          <w:color w:val="231F20"/>
        </w:rPr>
        <w:t>Klensin</w:t>
      </w:r>
      <w:proofErr w:type="spellEnd"/>
      <w:r>
        <w:rPr>
          <w:color w:val="231F20"/>
        </w:rPr>
        <w:t xml:space="preserve"> et al., 1994). MIME is an extension to SMTP, as SMTP was originally designed with purely text-based communication in mind.</w:t>
      </w:r>
    </w:p>
    <w:p w14:paraId="13EDF846" w14:textId="77777777" w:rsidR="00375E0D" w:rsidRDefault="00375E0D">
      <w:pPr>
        <w:pStyle w:val="BodyText"/>
        <w:spacing w:before="7"/>
        <w:rPr>
          <w:sz w:val="22"/>
        </w:rPr>
      </w:pPr>
    </w:p>
    <w:p w14:paraId="13EDF847" w14:textId="77777777" w:rsidR="00375E0D" w:rsidRDefault="00000000">
      <w:pPr>
        <w:pStyle w:val="BodyText"/>
        <w:ind w:left="2204"/>
      </w:pPr>
      <w:r>
        <w:rPr>
          <w:color w:val="231F20"/>
          <w:spacing w:val="-4"/>
        </w:rPr>
        <w:t>AUTH</w:t>
      </w:r>
    </w:p>
    <w:p w14:paraId="13EDF848" w14:textId="77777777" w:rsidR="00375E0D" w:rsidRDefault="00000000">
      <w:pPr>
        <w:pStyle w:val="BodyText"/>
        <w:spacing w:before="30" w:line="271" w:lineRule="auto"/>
        <w:ind w:left="2204" w:right="955"/>
        <w:jc w:val="both"/>
      </w:pPr>
      <w:r>
        <w:rPr>
          <w:color w:val="231F20"/>
        </w:rPr>
        <w:t>The original SMTP protocol does not include any authentication mechanism. RFC 4954 (</w:t>
      </w:r>
      <w:proofErr w:type="spellStart"/>
      <w:r>
        <w:rPr>
          <w:color w:val="231F20"/>
        </w:rPr>
        <w:t>Siemborski</w:t>
      </w:r>
      <w:proofErr w:type="spellEnd"/>
      <w:r>
        <w:rPr>
          <w:color w:val="231F20"/>
        </w:rPr>
        <w:t xml:space="preserve"> &amp; Melnikov, 2007) and its predecessor documents deﬁne an extension for authenticating clients. Depending on the conﬁguration of the mail server, various authentication mechanisms are possible, ranging from basic authentication with user- name and password to more sophisticated schemes based on Open Authorization </w:t>
      </w:r>
      <w:r>
        <w:rPr>
          <w:color w:val="231F20"/>
          <w:spacing w:val="-2"/>
        </w:rPr>
        <w:t>(OAuth).</w:t>
      </w:r>
    </w:p>
    <w:p w14:paraId="13EDF849" w14:textId="77777777" w:rsidR="00375E0D" w:rsidRDefault="00375E0D">
      <w:pPr>
        <w:pStyle w:val="BodyText"/>
        <w:spacing w:before="8"/>
        <w:rPr>
          <w:sz w:val="22"/>
        </w:rPr>
      </w:pPr>
    </w:p>
    <w:p w14:paraId="13EDF84A" w14:textId="77777777" w:rsidR="00375E0D" w:rsidRDefault="00000000">
      <w:pPr>
        <w:pStyle w:val="BodyText"/>
        <w:ind w:left="2204"/>
      </w:pPr>
      <w:r>
        <w:rPr>
          <w:color w:val="231F20"/>
          <w:spacing w:val="-2"/>
          <w:w w:val="95"/>
        </w:rPr>
        <w:t>STARTTLS</w:t>
      </w:r>
    </w:p>
    <w:p w14:paraId="13EDF84B" w14:textId="77777777" w:rsidR="00375E0D" w:rsidRDefault="00000000">
      <w:pPr>
        <w:pStyle w:val="BodyText"/>
        <w:spacing w:before="30" w:line="271" w:lineRule="auto"/>
        <w:ind w:left="2204" w:right="954" w:hanging="1"/>
        <w:jc w:val="both"/>
      </w:pPr>
      <w:r>
        <w:rPr>
          <w:color w:val="231F20"/>
        </w:rPr>
        <w:t xml:space="preserve">Since emails confer private information that is intended only for the recipient, it made sense to allow clients to switch to an encrypted communication channel. This is </w:t>
      </w:r>
      <w:proofErr w:type="spellStart"/>
      <w:r>
        <w:rPr>
          <w:color w:val="231F20"/>
        </w:rPr>
        <w:t>espe</w:t>
      </w:r>
      <w:proofErr w:type="spellEnd"/>
      <w:r>
        <w:rPr>
          <w:color w:val="231F20"/>
        </w:rPr>
        <w:t xml:space="preserve">- </w:t>
      </w:r>
      <w:proofErr w:type="spellStart"/>
      <w:r>
        <w:rPr>
          <w:color w:val="231F20"/>
        </w:rPr>
        <w:t>cially</w:t>
      </w:r>
      <w:proofErr w:type="spellEnd"/>
      <w:r>
        <w:rPr>
          <w:color w:val="231F20"/>
        </w:rPr>
        <w:t xml:space="preserve"> relevant given that authentication credentials, e.g., for the “AUTH” extension, are transferred</w:t>
      </w:r>
      <w:r>
        <w:rPr>
          <w:color w:val="231F20"/>
          <w:spacing w:val="-1"/>
        </w:rPr>
        <w:t xml:space="preserve"> </w:t>
      </w:r>
      <w:r>
        <w:rPr>
          <w:color w:val="231F20"/>
        </w:rPr>
        <w:t>over</w:t>
      </w:r>
      <w:r>
        <w:rPr>
          <w:color w:val="231F20"/>
          <w:spacing w:val="-1"/>
        </w:rPr>
        <w:t xml:space="preserve"> </w:t>
      </w:r>
      <w:r>
        <w:rPr>
          <w:color w:val="231F20"/>
        </w:rPr>
        <w:t>the</w:t>
      </w:r>
      <w:r>
        <w:rPr>
          <w:color w:val="231F20"/>
          <w:spacing w:val="-1"/>
        </w:rPr>
        <w:t xml:space="preserve"> </w:t>
      </w:r>
      <w:r>
        <w:rPr>
          <w:color w:val="231F20"/>
        </w:rPr>
        <w:t>existing</w:t>
      </w:r>
      <w:r>
        <w:rPr>
          <w:color w:val="231F20"/>
          <w:spacing w:val="-1"/>
        </w:rPr>
        <w:t xml:space="preserve"> </w:t>
      </w:r>
      <w:r>
        <w:rPr>
          <w:color w:val="231F20"/>
        </w:rPr>
        <w:t>communication</w:t>
      </w:r>
      <w:r>
        <w:rPr>
          <w:color w:val="231F20"/>
          <w:spacing w:val="-1"/>
        </w:rPr>
        <w:t xml:space="preserve"> </w:t>
      </w:r>
      <w:r>
        <w:rPr>
          <w:color w:val="231F20"/>
        </w:rPr>
        <w:t>channel.</w:t>
      </w:r>
      <w:r>
        <w:rPr>
          <w:color w:val="231F20"/>
          <w:spacing w:val="-1"/>
        </w:rPr>
        <w:t xml:space="preserve"> </w:t>
      </w:r>
      <w:r>
        <w:rPr>
          <w:color w:val="231F20"/>
        </w:rPr>
        <w:t>The</w:t>
      </w:r>
      <w:r>
        <w:rPr>
          <w:color w:val="231F20"/>
          <w:spacing w:val="-1"/>
        </w:rPr>
        <w:t xml:space="preserve"> </w:t>
      </w:r>
      <w:r>
        <w:rPr>
          <w:color w:val="231F20"/>
        </w:rPr>
        <w:t>STARTTLS</w:t>
      </w:r>
      <w:r>
        <w:rPr>
          <w:color w:val="231F20"/>
          <w:spacing w:val="-1"/>
        </w:rPr>
        <w:t xml:space="preserve"> </w:t>
      </w:r>
      <w:r>
        <w:rPr>
          <w:color w:val="231F20"/>
        </w:rPr>
        <w:t>extension,</w:t>
      </w:r>
      <w:r>
        <w:rPr>
          <w:color w:val="231F20"/>
          <w:spacing w:val="-1"/>
        </w:rPr>
        <w:t xml:space="preserve"> </w:t>
      </w:r>
      <w:proofErr w:type="spellStart"/>
      <w:r>
        <w:rPr>
          <w:color w:val="231F20"/>
        </w:rPr>
        <w:t>descri</w:t>
      </w:r>
      <w:proofErr w:type="spellEnd"/>
      <w:r>
        <w:rPr>
          <w:color w:val="231F20"/>
        </w:rPr>
        <w:t>- bed in RFC 3207 (Hoffman, 2002) enables the encryption of an existing connection.</w:t>
      </w:r>
    </w:p>
    <w:p w14:paraId="13EDF84C" w14:textId="77777777" w:rsidR="00375E0D" w:rsidRDefault="00375E0D">
      <w:pPr>
        <w:pStyle w:val="BodyText"/>
        <w:rPr>
          <w:sz w:val="24"/>
        </w:rPr>
      </w:pPr>
    </w:p>
    <w:p w14:paraId="13EDF84D" w14:textId="77777777" w:rsidR="00375E0D" w:rsidRDefault="00375E0D">
      <w:pPr>
        <w:pStyle w:val="BodyText"/>
        <w:rPr>
          <w:sz w:val="24"/>
        </w:rPr>
      </w:pPr>
    </w:p>
    <w:p w14:paraId="13EDF84E" w14:textId="77777777" w:rsidR="00375E0D" w:rsidRDefault="00000000">
      <w:pPr>
        <w:pStyle w:val="BodyText"/>
        <w:spacing w:before="139"/>
        <w:ind w:left="2374"/>
      </w:pPr>
      <w:r>
        <w:rPr>
          <w:color w:val="003946"/>
          <w:spacing w:val="-2"/>
        </w:rPr>
        <w:t>Summary</w:t>
      </w:r>
    </w:p>
    <w:p w14:paraId="13EDF84F" w14:textId="77777777" w:rsidR="00375E0D" w:rsidRDefault="0055448A">
      <w:pPr>
        <w:pStyle w:val="BodyText"/>
        <w:spacing w:before="10"/>
        <w:rPr>
          <w:sz w:val="11"/>
        </w:rPr>
      </w:pPr>
      <w:r>
        <w:pict w14:anchorId="13EE0067">
          <v:group id="docshapegroup99" o:spid="_x0000_s2074" alt="" style="position:absolute;margin-left:133.25pt;margin-top:8.05pt;width:391.2pt;height:303.55pt;z-index:-15706112;mso-wrap-distance-left:0;mso-wrap-distance-right:0;mso-position-horizontal-relative:page" coordorigin="2665,161" coordsize="7824,6071">
            <v:rect id="docshape100" o:spid="_x0000_s2075" alt="" style="position:absolute;left:2664;top:170;width:7824;height:6061" fillcolor="#f1f1f1" stroked="f"/>
            <v:line id="_x0000_s2076" alt="" style="position:absolute" from="10488,166" to="2665,166" strokecolor="#003946" strokeweight=".5pt"/>
            <v:shape id="docshape101" o:spid="_x0000_s2077" type="#_x0000_t202" alt="" style="position:absolute;left:2664;top:170;width:7824;height:6061;mso-wrap-style:square;v-text-anchor:top" filled="f" stroked="f">
              <v:textbox inset="0,0,0,0">
                <w:txbxContent>
                  <w:p w14:paraId="13EE013C" w14:textId="77777777" w:rsidR="00375E0D" w:rsidRDefault="00000000">
                    <w:pPr>
                      <w:spacing w:before="179" w:line="271" w:lineRule="auto"/>
                      <w:ind w:left="170" w:right="306"/>
                      <w:rPr>
                        <w:sz w:val="20"/>
                      </w:rPr>
                    </w:pPr>
                    <w:r>
                      <w:rPr>
                        <w:color w:val="231F20"/>
                        <w:sz w:val="20"/>
                      </w:rPr>
                      <w:t xml:space="preserve">Application-layer protocols can take many different forms. They are strongly </w:t>
                    </w:r>
                    <w:proofErr w:type="spellStart"/>
                    <w:r>
                      <w:rPr>
                        <w:color w:val="231F20"/>
                        <w:sz w:val="20"/>
                      </w:rPr>
                      <w:t>adap</w:t>
                    </w:r>
                    <w:proofErr w:type="spellEnd"/>
                    <w:r>
                      <w:rPr>
                        <w:color w:val="231F20"/>
                        <w:sz w:val="20"/>
                      </w:rPr>
                      <w:t xml:space="preserve">- </w:t>
                    </w:r>
                    <w:r>
                      <w:rPr>
                        <w:color w:val="231F20"/>
                        <w:spacing w:val="-2"/>
                        <w:w w:val="105"/>
                        <w:sz w:val="20"/>
                      </w:rPr>
                      <w:t>ted</w:t>
                    </w:r>
                    <w:r>
                      <w:rPr>
                        <w:color w:val="231F20"/>
                        <w:spacing w:val="-10"/>
                        <w:w w:val="105"/>
                        <w:sz w:val="20"/>
                      </w:rPr>
                      <w:t xml:space="preserve"> </w:t>
                    </w:r>
                    <w:r>
                      <w:rPr>
                        <w:color w:val="231F20"/>
                        <w:spacing w:val="-2"/>
                        <w:w w:val="105"/>
                        <w:sz w:val="20"/>
                      </w:rPr>
                      <w:t>to</w:t>
                    </w:r>
                    <w:r>
                      <w:rPr>
                        <w:color w:val="231F20"/>
                        <w:spacing w:val="-10"/>
                        <w:w w:val="105"/>
                        <w:sz w:val="20"/>
                      </w:rPr>
                      <w:t xml:space="preserve"> </w:t>
                    </w:r>
                    <w:r>
                      <w:rPr>
                        <w:color w:val="231F20"/>
                        <w:spacing w:val="-2"/>
                        <w:w w:val="105"/>
                        <w:sz w:val="20"/>
                      </w:rPr>
                      <w:t>typical</w:t>
                    </w:r>
                    <w:r>
                      <w:rPr>
                        <w:color w:val="231F20"/>
                        <w:spacing w:val="-10"/>
                        <w:w w:val="105"/>
                        <w:sz w:val="20"/>
                      </w:rPr>
                      <w:t xml:space="preserve"> </w:t>
                    </w:r>
                    <w:r>
                      <w:rPr>
                        <w:color w:val="231F20"/>
                        <w:spacing w:val="-2"/>
                        <w:w w:val="105"/>
                        <w:sz w:val="20"/>
                      </w:rPr>
                      <w:t>usage</w:t>
                    </w:r>
                    <w:r>
                      <w:rPr>
                        <w:color w:val="231F20"/>
                        <w:spacing w:val="-10"/>
                        <w:w w:val="105"/>
                        <w:sz w:val="20"/>
                      </w:rPr>
                      <w:t xml:space="preserve"> </w:t>
                    </w:r>
                    <w:r>
                      <w:rPr>
                        <w:color w:val="231F20"/>
                        <w:spacing w:val="-2"/>
                        <w:w w:val="105"/>
                        <w:sz w:val="20"/>
                      </w:rPr>
                      <w:t>scenarios.</w:t>
                    </w:r>
                    <w:r>
                      <w:rPr>
                        <w:color w:val="231F20"/>
                        <w:spacing w:val="-10"/>
                        <w:w w:val="105"/>
                        <w:sz w:val="20"/>
                      </w:rPr>
                      <w:t xml:space="preserve"> </w:t>
                    </w:r>
                    <w:r>
                      <w:rPr>
                        <w:color w:val="231F20"/>
                        <w:spacing w:val="-2"/>
                        <w:w w:val="105"/>
                        <w:sz w:val="20"/>
                      </w:rPr>
                      <w:t>These</w:t>
                    </w:r>
                    <w:r>
                      <w:rPr>
                        <w:color w:val="231F20"/>
                        <w:spacing w:val="-10"/>
                        <w:w w:val="105"/>
                        <w:sz w:val="20"/>
                      </w:rPr>
                      <w:t xml:space="preserve"> </w:t>
                    </w:r>
                    <w:r>
                      <w:rPr>
                        <w:color w:val="231F20"/>
                        <w:spacing w:val="-2"/>
                        <w:w w:val="105"/>
                        <w:sz w:val="20"/>
                      </w:rPr>
                      <w:t>scenarios</w:t>
                    </w:r>
                    <w:r>
                      <w:rPr>
                        <w:color w:val="231F20"/>
                        <w:spacing w:val="-10"/>
                        <w:w w:val="105"/>
                        <w:sz w:val="20"/>
                      </w:rPr>
                      <w:t xml:space="preserve"> </w:t>
                    </w:r>
                    <w:r>
                      <w:rPr>
                        <w:color w:val="231F20"/>
                        <w:spacing w:val="-2"/>
                        <w:w w:val="105"/>
                        <w:sz w:val="20"/>
                      </w:rPr>
                      <w:t>are,</w:t>
                    </w:r>
                    <w:r>
                      <w:rPr>
                        <w:color w:val="231F20"/>
                        <w:spacing w:val="-10"/>
                        <w:w w:val="105"/>
                        <w:sz w:val="20"/>
                      </w:rPr>
                      <w:t xml:space="preserve"> </w:t>
                    </w:r>
                    <w:r>
                      <w:rPr>
                        <w:color w:val="231F20"/>
                        <w:spacing w:val="-2"/>
                        <w:w w:val="105"/>
                        <w:sz w:val="20"/>
                      </w:rPr>
                      <w:t>on</w:t>
                    </w:r>
                    <w:r>
                      <w:rPr>
                        <w:color w:val="231F20"/>
                        <w:spacing w:val="-10"/>
                        <w:w w:val="105"/>
                        <w:sz w:val="20"/>
                      </w:rPr>
                      <w:t xml:space="preserve"> </w:t>
                    </w:r>
                    <w:r>
                      <w:rPr>
                        <w:color w:val="231F20"/>
                        <w:spacing w:val="-2"/>
                        <w:w w:val="105"/>
                        <w:sz w:val="20"/>
                      </w:rPr>
                      <w:t>the</w:t>
                    </w:r>
                    <w:r>
                      <w:rPr>
                        <w:color w:val="231F20"/>
                        <w:spacing w:val="-10"/>
                        <w:w w:val="105"/>
                        <w:sz w:val="20"/>
                      </w:rPr>
                      <w:t xml:space="preserve"> </w:t>
                    </w:r>
                    <w:r>
                      <w:rPr>
                        <w:color w:val="231F20"/>
                        <w:spacing w:val="-2"/>
                        <w:w w:val="105"/>
                        <w:sz w:val="20"/>
                      </w:rPr>
                      <w:t>one</w:t>
                    </w:r>
                    <w:r>
                      <w:rPr>
                        <w:color w:val="231F20"/>
                        <w:spacing w:val="-10"/>
                        <w:w w:val="105"/>
                        <w:sz w:val="20"/>
                      </w:rPr>
                      <w:t xml:space="preserve"> </w:t>
                    </w:r>
                    <w:r>
                      <w:rPr>
                        <w:color w:val="231F20"/>
                        <w:spacing w:val="-2"/>
                        <w:w w:val="105"/>
                        <w:sz w:val="20"/>
                      </w:rPr>
                      <w:t>hand,</w:t>
                    </w:r>
                    <w:r>
                      <w:rPr>
                        <w:color w:val="231F20"/>
                        <w:spacing w:val="-10"/>
                        <w:w w:val="105"/>
                        <w:sz w:val="20"/>
                      </w:rPr>
                      <w:t xml:space="preserve"> </w:t>
                    </w:r>
                    <w:r>
                      <w:rPr>
                        <w:color w:val="231F20"/>
                        <w:spacing w:val="-2"/>
                        <w:w w:val="105"/>
                        <w:sz w:val="20"/>
                      </w:rPr>
                      <w:t>based</w:t>
                    </w:r>
                    <w:r>
                      <w:rPr>
                        <w:color w:val="231F20"/>
                        <w:spacing w:val="-10"/>
                        <w:w w:val="105"/>
                        <w:sz w:val="20"/>
                      </w:rPr>
                      <w:t xml:space="preserve"> </w:t>
                    </w:r>
                    <w:r>
                      <w:rPr>
                        <w:color w:val="231F20"/>
                        <w:spacing w:val="-2"/>
                        <w:w w:val="105"/>
                        <w:sz w:val="20"/>
                      </w:rPr>
                      <w:t>on</w:t>
                    </w:r>
                    <w:r>
                      <w:rPr>
                        <w:color w:val="231F20"/>
                        <w:spacing w:val="-10"/>
                        <w:w w:val="105"/>
                        <w:sz w:val="20"/>
                      </w:rPr>
                      <w:t xml:space="preserve"> </w:t>
                    </w:r>
                    <w:r>
                      <w:rPr>
                        <w:color w:val="231F20"/>
                        <w:spacing w:val="-2"/>
                        <w:w w:val="105"/>
                        <w:sz w:val="20"/>
                      </w:rPr>
                      <w:t xml:space="preserve">a </w:t>
                    </w:r>
                    <w:r>
                      <w:rPr>
                        <w:color w:val="231F20"/>
                        <w:w w:val="105"/>
                        <w:sz w:val="20"/>
                      </w:rPr>
                      <w:t>communication</w:t>
                    </w:r>
                    <w:r>
                      <w:rPr>
                        <w:color w:val="231F20"/>
                        <w:spacing w:val="-9"/>
                        <w:w w:val="105"/>
                        <w:sz w:val="20"/>
                      </w:rPr>
                      <w:t xml:space="preserve"> </w:t>
                    </w:r>
                    <w:r>
                      <w:rPr>
                        <w:color w:val="231F20"/>
                        <w:w w:val="105"/>
                        <w:sz w:val="20"/>
                      </w:rPr>
                      <w:t>model</w:t>
                    </w:r>
                    <w:r>
                      <w:rPr>
                        <w:color w:val="231F20"/>
                        <w:spacing w:val="-9"/>
                        <w:w w:val="105"/>
                        <w:sz w:val="20"/>
                      </w:rPr>
                      <w:t xml:space="preserve"> </w:t>
                    </w:r>
                    <w:r>
                      <w:rPr>
                        <w:color w:val="231F20"/>
                        <w:w w:val="105"/>
                        <w:sz w:val="20"/>
                      </w:rPr>
                      <w:t>that</w:t>
                    </w:r>
                    <w:r>
                      <w:rPr>
                        <w:color w:val="231F20"/>
                        <w:spacing w:val="-9"/>
                        <w:w w:val="105"/>
                        <w:sz w:val="20"/>
                      </w:rPr>
                      <w:t xml:space="preserve"> </w:t>
                    </w:r>
                    <w:r>
                      <w:rPr>
                        <w:color w:val="231F20"/>
                        <w:w w:val="105"/>
                        <w:sz w:val="20"/>
                      </w:rPr>
                      <w:t>describes</w:t>
                    </w:r>
                    <w:r>
                      <w:rPr>
                        <w:color w:val="231F20"/>
                        <w:spacing w:val="-9"/>
                        <w:w w:val="105"/>
                        <w:sz w:val="20"/>
                      </w:rPr>
                      <w:t xml:space="preserve"> </w:t>
                    </w:r>
                    <w:r>
                      <w:rPr>
                        <w:color w:val="231F20"/>
                        <w:w w:val="105"/>
                        <w:sz w:val="20"/>
                      </w:rPr>
                      <w:t>the</w:t>
                    </w:r>
                    <w:r>
                      <w:rPr>
                        <w:color w:val="231F20"/>
                        <w:spacing w:val="-9"/>
                        <w:w w:val="105"/>
                        <w:sz w:val="20"/>
                      </w:rPr>
                      <w:t xml:space="preserve"> </w:t>
                    </w:r>
                    <w:r>
                      <w:rPr>
                        <w:color w:val="231F20"/>
                        <w:w w:val="105"/>
                        <w:sz w:val="20"/>
                      </w:rPr>
                      <w:t>communication</w:t>
                    </w:r>
                    <w:r>
                      <w:rPr>
                        <w:color w:val="231F20"/>
                        <w:spacing w:val="-9"/>
                        <w:w w:val="105"/>
                        <w:sz w:val="20"/>
                      </w:rPr>
                      <w:t xml:space="preserve"> </w:t>
                    </w:r>
                    <w:r>
                      <w:rPr>
                        <w:color w:val="231F20"/>
                        <w:w w:val="105"/>
                        <w:sz w:val="20"/>
                      </w:rPr>
                      <w:t>partners</w:t>
                    </w:r>
                    <w:r>
                      <w:rPr>
                        <w:color w:val="231F20"/>
                        <w:spacing w:val="-9"/>
                        <w:w w:val="105"/>
                        <w:sz w:val="20"/>
                      </w:rPr>
                      <w:t xml:space="preserve"> </w:t>
                    </w:r>
                    <w:r>
                      <w:rPr>
                        <w:color w:val="231F20"/>
                        <w:w w:val="105"/>
                        <w:sz w:val="20"/>
                      </w:rPr>
                      <w:t>and</w:t>
                    </w:r>
                    <w:r>
                      <w:rPr>
                        <w:color w:val="231F20"/>
                        <w:spacing w:val="-9"/>
                        <w:w w:val="105"/>
                        <w:sz w:val="20"/>
                      </w:rPr>
                      <w:t xml:space="preserve"> </w:t>
                    </w:r>
                    <w:r>
                      <w:rPr>
                        <w:color w:val="231F20"/>
                        <w:w w:val="105"/>
                        <w:sz w:val="20"/>
                      </w:rPr>
                      <w:t>their</w:t>
                    </w:r>
                    <w:r>
                      <w:rPr>
                        <w:color w:val="231F20"/>
                        <w:spacing w:val="-9"/>
                        <w:w w:val="105"/>
                        <w:sz w:val="20"/>
                      </w:rPr>
                      <w:t xml:space="preserve"> </w:t>
                    </w:r>
                    <w:r>
                      <w:rPr>
                        <w:color w:val="231F20"/>
                        <w:w w:val="105"/>
                        <w:sz w:val="20"/>
                      </w:rPr>
                      <w:t xml:space="preserve">indi- </w:t>
                    </w:r>
                    <w:r>
                      <w:rPr>
                        <w:color w:val="231F20"/>
                        <w:sz w:val="20"/>
                      </w:rPr>
                      <w:t xml:space="preserve">vidual sequence of action. On the other hand, application-layer protocols are very </w:t>
                    </w:r>
                    <w:r>
                      <w:rPr>
                        <w:color w:val="231F20"/>
                        <w:w w:val="105"/>
                        <w:sz w:val="20"/>
                      </w:rPr>
                      <w:t>speciﬁc to the types of information that are exchanged.</w:t>
                    </w:r>
                  </w:p>
                  <w:p w14:paraId="13EE013D" w14:textId="77777777" w:rsidR="00375E0D" w:rsidRDefault="00375E0D">
                    <w:pPr>
                      <w:spacing w:before="8"/>
                    </w:pPr>
                  </w:p>
                  <w:p w14:paraId="13EE013E" w14:textId="77777777" w:rsidR="00375E0D" w:rsidRDefault="00000000">
                    <w:pPr>
                      <w:spacing w:line="271" w:lineRule="auto"/>
                      <w:ind w:left="170" w:right="238"/>
                      <w:rPr>
                        <w:sz w:val="20"/>
                      </w:rPr>
                    </w:pPr>
                    <w:r>
                      <w:rPr>
                        <w:color w:val="231F20"/>
                        <w:w w:val="105"/>
                        <w:sz w:val="20"/>
                      </w:rPr>
                      <w:t>HTTP</w:t>
                    </w:r>
                    <w:r>
                      <w:rPr>
                        <w:color w:val="231F20"/>
                        <w:spacing w:val="-12"/>
                        <w:w w:val="105"/>
                        <w:sz w:val="20"/>
                      </w:rPr>
                      <w:t xml:space="preserve"> </w:t>
                    </w:r>
                    <w:r>
                      <w:rPr>
                        <w:color w:val="231F20"/>
                        <w:w w:val="105"/>
                        <w:sz w:val="20"/>
                      </w:rPr>
                      <w:t>is</w:t>
                    </w:r>
                    <w:r>
                      <w:rPr>
                        <w:color w:val="231F20"/>
                        <w:spacing w:val="-12"/>
                        <w:w w:val="105"/>
                        <w:sz w:val="20"/>
                      </w:rPr>
                      <w:t xml:space="preserve"> </w:t>
                    </w:r>
                    <w:r>
                      <w:rPr>
                        <w:color w:val="231F20"/>
                        <w:w w:val="105"/>
                        <w:sz w:val="20"/>
                      </w:rPr>
                      <w:t>a</w:t>
                    </w:r>
                    <w:r>
                      <w:rPr>
                        <w:color w:val="231F20"/>
                        <w:spacing w:val="-12"/>
                        <w:w w:val="105"/>
                        <w:sz w:val="20"/>
                      </w:rPr>
                      <w:t xml:space="preserve"> </w:t>
                    </w:r>
                    <w:r>
                      <w:rPr>
                        <w:color w:val="231F20"/>
                        <w:w w:val="105"/>
                        <w:sz w:val="20"/>
                      </w:rPr>
                      <w:t>stateless</w:t>
                    </w:r>
                    <w:r>
                      <w:rPr>
                        <w:color w:val="231F20"/>
                        <w:spacing w:val="-12"/>
                        <w:w w:val="105"/>
                        <w:sz w:val="20"/>
                      </w:rPr>
                      <w:t xml:space="preserve"> </w:t>
                    </w:r>
                    <w:r>
                      <w:rPr>
                        <w:color w:val="231F20"/>
                        <w:w w:val="105"/>
                        <w:sz w:val="20"/>
                      </w:rPr>
                      <w:t>communication</w:t>
                    </w:r>
                    <w:r>
                      <w:rPr>
                        <w:color w:val="231F20"/>
                        <w:spacing w:val="-12"/>
                        <w:w w:val="105"/>
                        <w:sz w:val="20"/>
                      </w:rPr>
                      <w:t xml:space="preserve"> </w:t>
                    </w:r>
                    <w:r>
                      <w:rPr>
                        <w:color w:val="231F20"/>
                        <w:w w:val="105"/>
                        <w:sz w:val="20"/>
                      </w:rPr>
                      <w:t>protocol</w:t>
                    </w:r>
                    <w:r>
                      <w:rPr>
                        <w:color w:val="231F20"/>
                        <w:spacing w:val="-12"/>
                        <w:w w:val="105"/>
                        <w:sz w:val="20"/>
                      </w:rPr>
                      <w:t xml:space="preserve"> </w:t>
                    </w:r>
                    <w:r>
                      <w:rPr>
                        <w:color w:val="231F20"/>
                        <w:w w:val="105"/>
                        <w:sz w:val="20"/>
                      </w:rPr>
                      <w:t>designed</w:t>
                    </w:r>
                    <w:r>
                      <w:rPr>
                        <w:color w:val="231F20"/>
                        <w:spacing w:val="-12"/>
                        <w:w w:val="105"/>
                        <w:sz w:val="20"/>
                      </w:rPr>
                      <w:t xml:space="preserve"> </w:t>
                    </w:r>
                    <w:r>
                      <w:rPr>
                        <w:color w:val="231F20"/>
                        <w:w w:val="105"/>
                        <w:sz w:val="20"/>
                      </w:rPr>
                      <w:t>for</w:t>
                    </w:r>
                    <w:r>
                      <w:rPr>
                        <w:color w:val="231F20"/>
                        <w:spacing w:val="-12"/>
                        <w:w w:val="105"/>
                        <w:sz w:val="20"/>
                      </w:rPr>
                      <w:t xml:space="preserve"> </w:t>
                    </w:r>
                    <w:r>
                      <w:rPr>
                        <w:color w:val="231F20"/>
                        <w:w w:val="105"/>
                        <w:sz w:val="20"/>
                      </w:rPr>
                      <w:t>interaction</w:t>
                    </w:r>
                    <w:r>
                      <w:rPr>
                        <w:color w:val="231F20"/>
                        <w:spacing w:val="-12"/>
                        <w:w w:val="105"/>
                        <w:sz w:val="20"/>
                      </w:rPr>
                      <w:t xml:space="preserve"> </w:t>
                    </w:r>
                    <w:r>
                      <w:rPr>
                        <w:color w:val="231F20"/>
                        <w:w w:val="105"/>
                        <w:sz w:val="20"/>
                      </w:rPr>
                      <w:t>with</w:t>
                    </w:r>
                    <w:r>
                      <w:rPr>
                        <w:color w:val="231F20"/>
                        <w:spacing w:val="-12"/>
                        <w:w w:val="105"/>
                        <w:sz w:val="20"/>
                      </w:rPr>
                      <w:t xml:space="preserve"> </w:t>
                    </w:r>
                    <w:r>
                      <w:rPr>
                        <w:color w:val="231F20"/>
                        <w:w w:val="105"/>
                        <w:sz w:val="20"/>
                      </w:rPr>
                      <w:t xml:space="preserve">hyper- </w:t>
                    </w:r>
                    <w:r>
                      <w:rPr>
                        <w:color w:val="231F20"/>
                        <w:sz w:val="20"/>
                      </w:rPr>
                      <w:t>text-based information systems. Such systems are usually called web servers. The communication</w:t>
                    </w:r>
                    <w:r>
                      <w:rPr>
                        <w:color w:val="231F20"/>
                        <w:spacing w:val="-1"/>
                        <w:sz w:val="20"/>
                      </w:rPr>
                      <w:t xml:space="preserve"> </w:t>
                    </w:r>
                    <w:r>
                      <w:rPr>
                        <w:color w:val="231F20"/>
                        <w:sz w:val="20"/>
                      </w:rPr>
                      <w:t>scheme</w:t>
                    </w:r>
                    <w:r>
                      <w:rPr>
                        <w:color w:val="231F20"/>
                        <w:spacing w:val="-1"/>
                        <w:sz w:val="20"/>
                      </w:rPr>
                      <w:t xml:space="preserve"> </w:t>
                    </w:r>
                    <w:r>
                      <w:rPr>
                        <w:color w:val="231F20"/>
                        <w:sz w:val="20"/>
                      </w:rPr>
                      <w:t>is</w:t>
                    </w:r>
                    <w:r>
                      <w:rPr>
                        <w:color w:val="231F20"/>
                        <w:spacing w:val="-1"/>
                        <w:sz w:val="20"/>
                      </w:rPr>
                      <w:t xml:space="preserve"> </w:t>
                    </w:r>
                    <w:r>
                      <w:rPr>
                        <w:color w:val="231F20"/>
                        <w:sz w:val="20"/>
                      </w:rPr>
                      <w:t>based</w:t>
                    </w:r>
                    <w:r>
                      <w:rPr>
                        <w:color w:val="231F20"/>
                        <w:spacing w:val="-1"/>
                        <w:sz w:val="20"/>
                      </w:rPr>
                      <w:t xml:space="preserve"> </w:t>
                    </w:r>
                    <w:r>
                      <w:rPr>
                        <w:color w:val="231F20"/>
                        <w:sz w:val="20"/>
                      </w:rPr>
                      <w:t>on</w:t>
                    </w:r>
                    <w:r>
                      <w:rPr>
                        <w:color w:val="231F20"/>
                        <w:spacing w:val="-1"/>
                        <w:sz w:val="20"/>
                      </w:rPr>
                      <w:t xml:space="preserve"> </w:t>
                    </w:r>
                    <w:r>
                      <w:rPr>
                        <w:color w:val="231F20"/>
                        <w:sz w:val="20"/>
                      </w:rPr>
                      <w:t>a</w:t>
                    </w:r>
                    <w:r>
                      <w:rPr>
                        <w:color w:val="231F20"/>
                        <w:spacing w:val="-1"/>
                        <w:sz w:val="20"/>
                      </w:rPr>
                      <w:t xml:space="preserve"> </w:t>
                    </w:r>
                    <w:r>
                      <w:rPr>
                        <w:color w:val="231F20"/>
                        <w:sz w:val="20"/>
                      </w:rPr>
                      <w:t>request-response</w:t>
                    </w:r>
                    <w:r>
                      <w:rPr>
                        <w:color w:val="231F20"/>
                        <w:spacing w:val="-1"/>
                        <w:sz w:val="20"/>
                      </w:rPr>
                      <w:t xml:space="preserve"> </w:t>
                    </w:r>
                    <w:r>
                      <w:rPr>
                        <w:color w:val="231F20"/>
                        <w:sz w:val="20"/>
                      </w:rPr>
                      <w:t>paradigm.</w:t>
                    </w:r>
                    <w:r>
                      <w:rPr>
                        <w:color w:val="231F20"/>
                        <w:spacing w:val="-1"/>
                        <w:sz w:val="20"/>
                      </w:rPr>
                      <w:t xml:space="preserve"> </w:t>
                    </w:r>
                    <w:r>
                      <w:rPr>
                        <w:color w:val="231F20"/>
                        <w:sz w:val="20"/>
                      </w:rPr>
                      <w:t>This</w:t>
                    </w:r>
                    <w:r>
                      <w:rPr>
                        <w:color w:val="231F20"/>
                        <w:spacing w:val="-1"/>
                        <w:sz w:val="20"/>
                      </w:rPr>
                      <w:t xml:space="preserve"> </w:t>
                    </w:r>
                    <w:r>
                      <w:rPr>
                        <w:color w:val="231F20"/>
                        <w:sz w:val="20"/>
                      </w:rPr>
                      <w:t>means</w:t>
                    </w:r>
                    <w:r>
                      <w:rPr>
                        <w:color w:val="231F20"/>
                        <w:spacing w:val="-1"/>
                        <w:sz w:val="20"/>
                      </w:rPr>
                      <w:t xml:space="preserve"> </w:t>
                    </w:r>
                    <w:r>
                      <w:rPr>
                        <w:color w:val="231F20"/>
                        <w:sz w:val="20"/>
                      </w:rPr>
                      <w:t xml:space="preserve">that </w:t>
                    </w:r>
                    <w:r>
                      <w:rPr>
                        <w:color w:val="231F20"/>
                        <w:w w:val="105"/>
                        <w:sz w:val="20"/>
                      </w:rPr>
                      <w:t>a</w:t>
                    </w:r>
                    <w:r>
                      <w:rPr>
                        <w:color w:val="231F20"/>
                        <w:spacing w:val="-7"/>
                        <w:w w:val="105"/>
                        <w:sz w:val="20"/>
                      </w:rPr>
                      <w:t xml:space="preserve"> </w:t>
                    </w:r>
                    <w:r>
                      <w:rPr>
                        <w:color w:val="231F20"/>
                        <w:w w:val="105"/>
                        <w:sz w:val="20"/>
                      </w:rPr>
                      <w:t>client</w:t>
                    </w:r>
                    <w:r>
                      <w:rPr>
                        <w:color w:val="231F20"/>
                        <w:spacing w:val="-7"/>
                        <w:w w:val="105"/>
                        <w:sz w:val="20"/>
                      </w:rPr>
                      <w:t xml:space="preserve"> </w:t>
                    </w:r>
                    <w:r>
                      <w:rPr>
                        <w:color w:val="231F20"/>
                        <w:w w:val="105"/>
                        <w:sz w:val="20"/>
                      </w:rPr>
                      <w:t>requests</w:t>
                    </w:r>
                    <w:r>
                      <w:rPr>
                        <w:color w:val="231F20"/>
                        <w:spacing w:val="-7"/>
                        <w:w w:val="105"/>
                        <w:sz w:val="20"/>
                      </w:rPr>
                      <w:t xml:space="preserve"> </w:t>
                    </w:r>
                    <w:r>
                      <w:rPr>
                        <w:color w:val="231F20"/>
                        <w:w w:val="105"/>
                        <w:sz w:val="20"/>
                      </w:rPr>
                      <w:t>information</w:t>
                    </w:r>
                    <w:r>
                      <w:rPr>
                        <w:color w:val="231F20"/>
                        <w:spacing w:val="-7"/>
                        <w:w w:val="105"/>
                        <w:sz w:val="20"/>
                      </w:rPr>
                      <w:t xml:space="preserve"> </w:t>
                    </w:r>
                    <w:r>
                      <w:rPr>
                        <w:color w:val="231F20"/>
                        <w:w w:val="105"/>
                        <w:sz w:val="20"/>
                      </w:rPr>
                      <w:t>or</w:t>
                    </w:r>
                    <w:r>
                      <w:rPr>
                        <w:color w:val="231F20"/>
                        <w:spacing w:val="-7"/>
                        <w:w w:val="105"/>
                        <w:sz w:val="20"/>
                      </w:rPr>
                      <w:t xml:space="preserve"> </w:t>
                    </w:r>
                    <w:r>
                      <w:rPr>
                        <w:color w:val="231F20"/>
                        <w:w w:val="105"/>
                        <w:sz w:val="20"/>
                      </w:rPr>
                      <w:t>an</w:t>
                    </w:r>
                    <w:r>
                      <w:rPr>
                        <w:color w:val="231F20"/>
                        <w:spacing w:val="-7"/>
                        <w:w w:val="105"/>
                        <w:sz w:val="20"/>
                      </w:rPr>
                      <w:t xml:space="preserve"> </w:t>
                    </w:r>
                    <w:r>
                      <w:rPr>
                        <w:color w:val="231F20"/>
                        <w:w w:val="105"/>
                        <w:sz w:val="20"/>
                      </w:rPr>
                      <w:t>action,</w:t>
                    </w:r>
                    <w:r>
                      <w:rPr>
                        <w:color w:val="231F20"/>
                        <w:spacing w:val="-7"/>
                        <w:w w:val="105"/>
                        <w:sz w:val="20"/>
                      </w:rPr>
                      <w:t xml:space="preserve"> </w:t>
                    </w:r>
                    <w:r>
                      <w:rPr>
                        <w:color w:val="231F20"/>
                        <w:w w:val="105"/>
                        <w:sz w:val="20"/>
                      </w:rPr>
                      <w:t>and</w:t>
                    </w:r>
                    <w:r>
                      <w:rPr>
                        <w:color w:val="231F20"/>
                        <w:spacing w:val="-7"/>
                        <w:w w:val="105"/>
                        <w:sz w:val="20"/>
                      </w:rPr>
                      <w:t xml:space="preserve"> </w:t>
                    </w:r>
                    <w:r>
                      <w:rPr>
                        <w:color w:val="231F20"/>
                        <w:w w:val="105"/>
                        <w:sz w:val="20"/>
                      </w:rPr>
                      <w:t>a</w:t>
                    </w:r>
                    <w:r>
                      <w:rPr>
                        <w:color w:val="231F20"/>
                        <w:spacing w:val="-7"/>
                        <w:w w:val="105"/>
                        <w:sz w:val="20"/>
                      </w:rPr>
                      <w:t xml:space="preserve"> </w:t>
                    </w:r>
                    <w:r>
                      <w:rPr>
                        <w:color w:val="231F20"/>
                        <w:w w:val="105"/>
                        <w:sz w:val="20"/>
                      </w:rPr>
                      <w:t>server</w:t>
                    </w:r>
                    <w:r>
                      <w:rPr>
                        <w:color w:val="231F20"/>
                        <w:spacing w:val="-7"/>
                        <w:w w:val="105"/>
                        <w:sz w:val="20"/>
                      </w:rPr>
                      <w:t xml:space="preserve"> </w:t>
                    </w:r>
                    <w:r>
                      <w:rPr>
                        <w:color w:val="231F20"/>
                        <w:w w:val="105"/>
                        <w:sz w:val="20"/>
                      </w:rPr>
                      <w:t>handles</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request.</w:t>
                    </w:r>
                    <w:r>
                      <w:rPr>
                        <w:color w:val="231F20"/>
                        <w:spacing w:val="-7"/>
                        <w:w w:val="105"/>
                        <w:sz w:val="20"/>
                      </w:rPr>
                      <w:t xml:space="preserve"> </w:t>
                    </w:r>
                    <w:r>
                      <w:rPr>
                        <w:color w:val="231F20"/>
                        <w:w w:val="105"/>
                        <w:sz w:val="20"/>
                      </w:rPr>
                      <w:t>The server</w:t>
                    </w:r>
                    <w:r>
                      <w:rPr>
                        <w:color w:val="231F20"/>
                        <w:spacing w:val="-11"/>
                        <w:w w:val="105"/>
                        <w:sz w:val="20"/>
                      </w:rPr>
                      <w:t xml:space="preserve"> </w:t>
                    </w:r>
                    <w:r>
                      <w:rPr>
                        <w:color w:val="231F20"/>
                        <w:w w:val="105"/>
                        <w:sz w:val="20"/>
                      </w:rPr>
                      <w:t>then</w:t>
                    </w:r>
                    <w:r>
                      <w:rPr>
                        <w:color w:val="231F20"/>
                        <w:spacing w:val="-11"/>
                        <w:w w:val="105"/>
                        <w:sz w:val="20"/>
                      </w:rPr>
                      <w:t xml:space="preserve"> </w:t>
                    </w:r>
                    <w:r>
                      <w:rPr>
                        <w:color w:val="231F20"/>
                        <w:w w:val="105"/>
                        <w:sz w:val="20"/>
                      </w:rPr>
                      <w:t>returns</w:t>
                    </w:r>
                    <w:r>
                      <w:rPr>
                        <w:color w:val="231F20"/>
                        <w:spacing w:val="-11"/>
                        <w:w w:val="105"/>
                        <w:sz w:val="20"/>
                      </w:rPr>
                      <w:t xml:space="preserve"> </w:t>
                    </w:r>
                    <w:r>
                      <w:rPr>
                        <w:color w:val="231F20"/>
                        <w:w w:val="105"/>
                        <w:sz w:val="20"/>
                      </w:rPr>
                      <w:t>a</w:t>
                    </w:r>
                    <w:r>
                      <w:rPr>
                        <w:color w:val="231F20"/>
                        <w:spacing w:val="-11"/>
                        <w:w w:val="105"/>
                        <w:sz w:val="20"/>
                      </w:rPr>
                      <w:t xml:space="preserve"> </w:t>
                    </w:r>
                    <w:r>
                      <w:rPr>
                        <w:color w:val="231F20"/>
                        <w:w w:val="105"/>
                        <w:sz w:val="20"/>
                      </w:rPr>
                      <w:t>response</w:t>
                    </w:r>
                    <w:r>
                      <w:rPr>
                        <w:color w:val="231F20"/>
                        <w:spacing w:val="-11"/>
                        <w:w w:val="105"/>
                        <w:sz w:val="20"/>
                      </w:rPr>
                      <w:t xml:space="preserve"> </w:t>
                    </w:r>
                    <w:r>
                      <w:rPr>
                        <w:color w:val="231F20"/>
                        <w:w w:val="105"/>
                        <w:sz w:val="20"/>
                      </w:rPr>
                      <w:t>containing</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w w:val="105"/>
                        <w:sz w:val="20"/>
                      </w:rPr>
                      <w:t>execution</w:t>
                    </w:r>
                    <w:r>
                      <w:rPr>
                        <w:color w:val="231F20"/>
                        <w:spacing w:val="-11"/>
                        <w:w w:val="105"/>
                        <w:sz w:val="20"/>
                      </w:rPr>
                      <w:t xml:space="preserve"> </w:t>
                    </w:r>
                    <w:r>
                      <w:rPr>
                        <w:color w:val="231F20"/>
                        <w:w w:val="105"/>
                        <w:sz w:val="20"/>
                      </w:rPr>
                      <w:t>status</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if</w:t>
                    </w:r>
                    <w:r>
                      <w:rPr>
                        <w:color w:val="231F20"/>
                        <w:spacing w:val="-11"/>
                        <w:w w:val="105"/>
                        <w:sz w:val="20"/>
                      </w:rPr>
                      <w:t xml:space="preserve"> </w:t>
                    </w:r>
                    <w:r>
                      <w:rPr>
                        <w:color w:val="231F20"/>
                        <w:w w:val="105"/>
                        <w:sz w:val="20"/>
                      </w:rPr>
                      <w:t>applicable, the</w:t>
                    </w:r>
                    <w:r>
                      <w:rPr>
                        <w:color w:val="231F20"/>
                        <w:spacing w:val="-10"/>
                        <w:w w:val="105"/>
                        <w:sz w:val="20"/>
                      </w:rPr>
                      <w:t xml:space="preserve"> </w:t>
                    </w:r>
                    <w:r>
                      <w:rPr>
                        <w:color w:val="231F20"/>
                        <w:w w:val="105"/>
                        <w:sz w:val="20"/>
                      </w:rPr>
                      <w:t>relevant</w:t>
                    </w:r>
                    <w:r>
                      <w:rPr>
                        <w:color w:val="231F20"/>
                        <w:spacing w:val="-10"/>
                        <w:w w:val="105"/>
                        <w:sz w:val="20"/>
                      </w:rPr>
                      <w:t xml:space="preserve"> </w:t>
                    </w:r>
                    <w:r>
                      <w:rPr>
                        <w:color w:val="231F20"/>
                        <w:w w:val="105"/>
                        <w:sz w:val="20"/>
                      </w:rPr>
                      <w:t>content.</w:t>
                    </w:r>
                    <w:r>
                      <w:rPr>
                        <w:color w:val="231F20"/>
                        <w:spacing w:val="-10"/>
                        <w:w w:val="105"/>
                        <w:sz w:val="20"/>
                      </w:rPr>
                      <w:t xml:space="preserve"> </w:t>
                    </w:r>
                    <w:r>
                      <w:rPr>
                        <w:color w:val="231F20"/>
                        <w:w w:val="105"/>
                        <w:sz w:val="20"/>
                      </w:rPr>
                      <w:t>Individual</w:t>
                    </w:r>
                    <w:r>
                      <w:rPr>
                        <w:color w:val="231F20"/>
                        <w:spacing w:val="-10"/>
                        <w:w w:val="105"/>
                        <w:sz w:val="20"/>
                      </w:rPr>
                      <w:t xml:space="preserve"> </w:t>
                    </w:r>
                    <w:r>
                      <w:rPr>
                        <w:color w:val="231F20"/>
                        <w:w w:val="105"/>
                        <w:sz w:val="20"/>
                      </w:rPr>
                      <w:t>pieces</w:t>
                    </w:r>
                    <w:r>
                      <w:rPr>
                        <w:color w:val="231F20"/>
                        <w:spacing w:val="-10"/>
                        <w:w w:val="105"/>
                        <w:sz w:val="20"/>
                      </w:rPr>
                      <w:t xml:space="preserve"> </w:t>
                    </w:r>
                    <w:r>
                      <w:rPr>
                        <w:color w:val="231F20"/>
                        <w:w w:val="105"/>
                        <w:sz w:val="20"/>
                      </w:rPr>
                      <w:t>of</w:t>
                    </w:r>
                    <w:r>
                      <w:rPr>
                        <w:color w:val="231F20"/>
                        <w:spacing w:val="-10"/>
                        <w:w w:val="105"/>
                        <w:sz w:val="20"/>
                      </w:rPr>
                      <w:t xml:space="preserve"> </w:t>
                    </w:r>
                    <w:r>
                      <w:rPr>
                        <w:color w:val="231F20"/>
                        <w:w w:val="105"/>
                        <w:sz w:val="20"/>
                      </w:rPr>
                      <w:t>content</w:t>
                    </w:r>
                    <w:r>
                      <w:rPr>
                        <w:color w:val="231F20"/>
                        <w:spacing w:val="-10"/>
                        <w:w w:val="105"/>
                        <w:sz w:val="20"/>
                      </w:rPr>
                      <w:t xml:space="preserve"> </w:t>
                    </w:r>
                    <w:r>
                      <w:rPr>
                        <w:color w:val="231F20"/>
                        <w:w w:val="105"/>
                        <w:sz w:val="20"/>
                      </w:rPr>
                      <w:t>are</w:t>
                    </w:r>
                    <w:r>
                      <w:rPr>
                        <w:color w:val="231F20"/>
                        <w:spacing w:val="-10"/>
                        <w:w w:val="105"/>
                        <w:sz w:val="20"/>
                      </w:rPr>
                      <w:t xml:space="preserve"> </w:t>
                    </w:r>
                    <w:r>
                      <w:rPr>
                        <w:color w:val="231F20"/>
                        <w:w w:val="105"/>
                        <w:sz w:val="20"/>
                      </w:rPr>
                      <w:t>called</w:t>
                    </w:r>
                    <w:r>
                      <w:rPr>
                        <w:color w:val="231F20"/>
                        <w:spacing w:val="-10"/>
                        <w:w w:val="105"/>
                        <w:sz w:val="20"/>
                      </w:rPr>
                      <w:t xml:space="preserve"> </w:t>
                    </w:r>
                    <w:r>
                      <w:rPr>
                        <w:color w:val="231F20"/>
                        <w:w w:val="105"/>
                        <w:sz w:val="20"/>
                      </w:rPr>
                      <w:t>resources</w:t>
                    </w:r>
                    <w:r>
                      <w:rPr>
                        <w:color w:val="231F20"/>
                        <w:spacing w:val="-10"/>
                        <w:w w:val="105"/>
                        <w:sz w:val="20"/>
                      </w:rPr>
                      <w:t xml:space="preserve"> </w:t>
                    </w:r>
                    <w:r>
                      <w:rPr>
                        <w:color w:val="231F20"/>
                        <w:w w:val="105"/>
                        <w:sz w:val="20"/>
                      </w:rPr>
                      <w:t>and</w:t>
                    </w:r>
                    <w:r>
                      <w:rPr>
                        <w:color w:val="231F20"/>
                        <w:spacing w:val="-10"/>
                        <w:w w:val="105"/>
                        <w:sz w:val="20"/>
                      </w:rPr>
                      <w:t xml:space="preserve"> </w:t>
                    </w:r>
                    <w:r>
                      <w:rPr>
                        <w:color w:val="231F20"/>
                        <w:w w:val="105"/>
                        <w:sz w:val="20"/>
                      </w:rPr>
                      <w:t>are addressed</w:t>
                    </w:r>
                    <w:r>
                      <w:rPr>
                        <w:color w:val="231F20"/>
                        <w:spacing w:val="-4"/>
                        <w:w w:val="105"/>
                        <w:sz w:val="20"/>
                      </w:rPr>
                      <w:t xml:space="preserve"> </w:t>
                    </w:r>
                    <w:r>
                      <w:rPr>
                        <w:color w:val="231F20"/>
                        <w:w w:val="105"/>
                        <w:sz w:val="20"/>
                      </w:rPr>
                      <w:t>using</w:t>
                    </w:r>
                    <w:r>
                      <w:rPr>
                        <w:color w:val="231F20"/>
                        <w:spacing w:val="-4"/>
                        <w:w w:val="105"/>
                        <w:sz w:val="20"/>
                      </w:rPr>
                      <w:t xml:space="preserve"> </w:t>
                    </w:r>
                    <w:r>
                      <w:rPr>
                        <w:color w:val="231F20"/>
                        <w:w w:val="105"/>
                        <w:sz w:val="20"/>
                      </w:rPr>
                      <w:t>a</w:t>
                    </w:r>
                    <w:r>
                      <w:rPr>
                        <w:color w:val="231F20"/>
                        <w:spacing w:val="-4"/>
                        <w:w w:val="105"/>
                        <w:sz w:val="20"/>
                      </w:rPr>
                      <w:t xml:space="preserve"> </w:t>
                    </w:r>
                    <w:r>
                      <w:rPr>
                        <w:color w:val="231F20"/>
                        <w:w w:val="105"/>
                        <w:sz w:val="20"/>
                      </w:rPr>
                      <w:t>URI.</w:t>
                    </w:r>
                  </w:p>
                  <w:p w14:paraId="13EE013F" w14:textId="77777777" w:rsidR="00375E0D" w:rsidRDefault="00375E0D">
                    <w:pPr>
                      <w:spacing w:before="8"/>
                    </w:pPr>
                  </w:p>
                  <w:p w14:paraId="13EE0140" w14:textId="77777777" w:rsidR="00375E0D" w:rsidRDefault="00000000">
                    <w:pPr>
                      <w:spacing w:line="271" w:lineRule="auto"/>
                      <w:ind w:left="170" w:right="306"/>
                      <w:rPr>
                        <w:sz w:val="20"/>
                      </w:rPr>
                    </w:pPr>
                    <w:r>
                      <w:rPr>
                        <w:color w:val="231F20"/>
                        <w:sz w:val="20"/>
                      </w:rPr>
                      <w:t>HTTP/2 is a fundamental rework of HTTP that aims to fulﬁll the same purpose as HTTP</w:t>
                    </w:r>
                    <w:r>
                      <w:rPr>
                        <w:color w:val="231F20"/>
                        <w:spacing w:val="-3"/>
                        <w:sz w:val="20"/>
                      </w:rPr>
                      <w:t xml:space="preserve"> </w:t>
                    </w:r>
                    <w:r>
                      <w:rPr>
                        <w:color w:val="231F20"/>
                        <w:sz w:val="20"/>
                      </w:rPr>
                      <w:t>while</w:t>
                    </w:r>
                    <w:r>
                      <w:rPr>
                        <w:color w:val="231F20"/>
                        <w:spacing w:val="-3"/>
                        <w:sz w:val="20"/>
                      </w:rPr>
                      <w:t xml:space="preserve"> </w:t>
                    </w:r>
                    <w:r>
                      <w:rPr>
                        <w:color w:val="231F20"/>
                        <w:sz w:val="20"/>
                      </w:rPr>
                      <w:t>providing</w:t>
                    </w:r>
                    <w:r>
                      <w:rPr>
                        <w:color w:val="231F20"/>
                        <w:spacing w:val="-3"/>
                        <w:sz w:val="20"/>
                      </w:rPr>
                      <w:t xml:space="preserve"> </w:t>
                    </w:r>
                    <w:r>
                      <w:rPr>
                        <w:color w:val="231F20"/>
                        <w:sz w:val="20"/>
                      </w:rPr>
                      <w:t>a</w:t>
                    </w:r>
                    <w:r>
                      <w:rPr>
                        <w:color w:val="231F20"/>
                        <w:spacing w:val="-3"/>
                        <w:sz w:val="20"/>
                      </w:rPr>
                      <w:t xml:space="preserve"> </w:t>
                    </w:r>
                    <w:r>
                      <w:rPr>
                        <w:color w:val="231F20"/>
                        <w:sz w:val="20"/>
                      </w:rPr>
                      <w:t>faster</w:t>
                    </w:r>
                    <w:r>
                      <w:rPr>
                        <w:color w:val="231F20"/>
                        <w:spacing w:val="-3"/>
                        <w:sz w:val="20"/>
                      </w:rPr>
                      <w:t xml:space="preserve"> </w:t>
                    </w:r>
                    <w:r>
                      <w:rPr>
                        <w:color w:val="231F20"/>
                        <w:sz w:val="20"/>
                      </w:rPr>
                      <w:t>end-user</w:t>
                    </w:r>
                    <w:r>
                      <w:rPr>
                        <w:color w:val="231F20"/>
                        <w:spacing w:val="-3"/>
                        <w:sz w:val="20"/>
                      </w:rPr>
                      <w:t xml:space="preserve"> </w:t>
                    </w:r>
                    <w:r>
                      <w:rPr>
                        <w:color w:val="231F20"/>
                        <w:sz w:val="20"/>
                      </w:rPr>
                      <w:t>experience.</w:t>
                    </w:r>
                    <w:r>
                      <w:rPr>
                        <w:color w:val="231F20"/>
                        <w:spacing w:val="-3"/>
                        <w:sz w:val="20"/>
                      </w:rPr>
                      <w:t xml:space="preserve"> </w:t>
                    </w:r>
                    <w:r>
                      <w:rPr>
                        <w:color w:val="231F20"/>
                        <w:sz w:val="20"/>
                      </w:rPr>
                      <w:t>It</w:t>
                    </w:r>
                    <w:r>
                      <w:rPr>
                        <w:color w:val="231F20"/>
                        <w:spacing w:val="-3"/>
                        <w:sz w:val="20"/>
                      </w:rPr>
                      <w:t xml:space="preserve"> </w:t>
                    </w:r>
                    <w:r>
                      <w:rPr>
                        <w:color w:val="231F20"/>
                        <w:sz w:val="20"/>
                      </w:rPr>
                      <w:t>achieves</w:t>
                    </w:r>
                    <w:r>
                      <w:rPr>
                        <w:color w:val="231F20"/>
                        <w:spacing w:val="-3"/>
                        <w:sz w:val="20"/>
                      </w:rPr>
                      <w:t xml:space="preserve"> </w:t>
                    </w:r>
                    <w:r>
                      <w:rPr>
                        <w:color w:val="231F20"/>
                        <w:sz w:val="20"/>
                      </w:rPr>
                      <w:t>this</w:t>
                    </w:r>
                    <w:r>
                      <w:rPr>
                        <w:color w:val="231F20"/>
                        <w:spacing w:val="-3"/>
                        <w:sz w:val="20"/>
                      </w:rPr>
                      <w:t xml:space="preserve"> </w:t>
                    </w:r>
                    <w:r>
                      <w:rPr>
                        <w:color w:val="231F20"/>
                        <w:sz w:val="20"/>
                      </w:rPr>
                      <w:t>mainly</w:t>
                    </w:r>
                    <w:r>
                      <w:rPr>
                        <w:color w:val="231F20"/>
                        <w:spacing w:val="-3"/>
                        <w:sz w:val="20"/>
                      </w:rPr>
                      <w:t xml:space="preserve"> </w:t>
                    </w:r>
                    <w:r>
                      <w:rPr>
                        <w:color w:val="231F20"/>
                        <w:sz w:val="20"/>
                      </w:rPr>
                      <w:t>via</w:t>
                    </w:r>
                    <w:r>
                      <w:rPr>
                        <w:color w:val="231F20"/>
                        <w:spacing w:val="-3"/>
                        <w:sz w:val="20"/>
                      </w:rPr>
                      <w:t xml:space="preserve"> </w:t>
                    </w:r>
                    <w:r>
                      <w:rPr>
                        <w:color w:val="231F20"/>
                        <w:sz w:val="20"/>
                      </w:rPr>
                      <w:t>data compression and the simultaneous handling of multiple requests.</w:t>
                    </w:r>
                  </w:p>
                  <w:p w14:paraId="13EE0141" w14:textId="77777777" w:rsidR="00375E0D" w:rsidRDefault="00375E0D">
                    <w:pPr>
                      <w:spacing w:before="7"/>
                    </w:pPr>
                  </w:p>
                  <w:p w14:paraId="13EE0142" w14:textId="77777777" w:rsidR="00375E0D" w:rsidRDefault="00000000">
                    <w:pPr>
                      <w:spacing w:line="271" w:lineRule="auto"/>
                      <w:ind w:left="170"/>
                      <w:rPr>
                        <w:sz w:val="20"/>
                      </w:rPr>
                    </w:pPr>
                    <w:r>
                      <w:rPr>
                        <w:color w:val="231F20"/>
                        <w:sz w:val="20"/>
                      </w:rPr>
                      <w:t>The purpose of SMTP is the exchange of electronic mail. It is a stateful protocol that requires</w:t>
                    </w:r>
                    <w:r>
                      <w:rPr>
                        <w:color w:val="231F20"/>
                        <w:spacing w:val="-11"/>
                        <w:sz w:val="20"/>
                      </w:rPr>
                      <w:t xml:space="preserve"> </w:t>
                    </w:r>
                    <w:r>
                      <w:rPr>
                        <w:color w:val="231F20"/>
                        <w:sz w:val="20"/>
                      </w:rPr>
                      <w:t>a</w:t>
                    </w:r>
                    <w:r>
                      <w:rPr>
                        <w:color w:val="231F20"/>
                        <w:spacing w:val="-11"/>
                        <w:sz w:val="20"/>
                      </w:rPr>
                      <w:t xml:space="preserve"> </w:t>
                    </w:r>
                    <w:r>
                      <w:rPr>
                        <w:color w:val="231F20"/>
                        <w:sz w:val="20"/>
                      </w:rPr>
                      <w:t>certain</w:t>
                    </w:r>
                    <w:r>
                      <w:rPr>
                        <w:color w:val="231F20"/>
                        <w:spacing w:val="-11"/>
                        <w:sz w:val="20"/>
                      </w:rPr>
                      <w:t xml:space="preserve"> </w:t>
                    </w:r>
                    <w:r>
                      <w:rPr>
                        <w:color w:val="231F20"/>
                        <w:sz w:val="20"/>
                      </w:rPr>
                      <w:t>sequence</w:t>
                    </w:r>
                    <w:r>
                      <w:rPr>
                        <w:color w:val="231F20"/>
                        <w:spacing w:val="-11"/>
                        <w:sz w:val="20"/>
                      </w:rPr>
                      <w:t xml:space="preserve"> </w:t>
                    </w:r>
                    <w:r>
                      <w:rPr>
                        <w:color w:val="231F20"/>
                        <w:sz w:val="20"/>
                      </w:rPr>
                      <w:t>of</w:t>
                    </w:r>
                    <w:r>
                      <w:rPr>
                        <w:color w:val="231F20"/>
                        <w:spacing w:val="-11"/>
                        <w:sz w:val="20"/>
                      </w:rPr>
                      <w:t xml:space="preserve"> </w:t>
                    </w:r>
                    <w:r>
                      <w:rPr>
                        <w:color w:val="231F20"/>
                        <w:sz w:val="20"/>
                      </w:rPr>
                      <w:t>events</w:t>
                    </w:r>
                    <w:r>
                      <w:rPr>
                        <w:color w:val="231F20"/>
                        <w:spacing w:val="-11"/>
                        <w:sz w:val="20"/>
                      </w:rPr>
                      <w:t xml:space="preserve"> </w:t>
                    </w:r>
                    <w:r>
                      <w:rPr>
                        <w:color w:val="231F20"/>
                        <w:sz w:val="20"/>
                      </w:rPr>
                      <w:t>to</w:t>
                    </w:r>
                    <w:r>
                      <w:rPr>
                        <w:color w:val="231F20"/>
                        <w:spacing w:val="-11"/>
                        <w:sz w:val="20"/>
                      </w:rPr>
                      <w:t xml:space="preserve"> </w:t>
                    </w:r>
                    <w:r>
                      <w:rPr>
                        <w:color w:val="231F20"/>
                        <w:sz w:val="20"/>
                      </w:rPr>
                      <w:t>take</w:t>
                    </w:r>
                    <w:r>
                      <w:rPr>
                        <w:color w:val="231F20"/>
                        <w:spacing w:val="-11"/>
                        <w:sz w:val="20"/>
                      </w:rPr>
                      <w:t xml:space="preserve"> </w:t>
                    </w:r>
                    <w:r>
                      <w:rPr>
                        <w:color w:val="231F20"/>
                        <w:sz w:val="20"/>
                      </w:rPr>
                      <w:t>place</w:t>
                    </w:r>
                    <w:r>
                      <w:rPr>
                        <w:color w:val="231F20"/>
                        <w:spacing w:val="-11"/>
                        <w:sz w:val="20"/>
                      </w:rPr>
                      <w:t xml:space="preserve"> </w:t>
                    </w:r>
                    <w:r>
                      <w:rPr>
                        <w:color w:val="231F20"/>
                        <w:sz w:val="20"/>
                      </w:rPr>
                      <w:t>for</w:t>
                    </w:r>
                    <w:r>
                      <w:rPr>
                        <w:color w:val="231F20"/>
                        <w:spacing w:val="-11"/>
                        <w:sz w:val="20"/>
                      </w:rPr>
                      <w:t xml:space="preserve"> </w:t>
                    </w:r>
                    <w:r>
                      <w:rPr>
                        <w:color w:val="231F20"/>
                        <w:sz w:val="20"/>
                      </w:rPr>
                      <w:t>a</w:t>
                    </w:r>
                    <w:r>
                      <w:rPr>
                        <w:color w:val="231F20"/>
                        <w:spacing w:val="-11"/>
                        <w:sz w:val="20"/>
                      </w:rPr>
                      <w:t xml:space="preserve"> </w:t>
                    </w:r>
                    <w:r>
                      <w:rPr>
                        <w:color w:val="231F20"/>
                        <w:sz w:val="20"/>
                      </w:rPr>
                      <w:t>successful</w:t>
                    </w:r>
                    <w:r>
                      <w:rPr>
                        <w:color w:val="231F20"/>
                        <w:spacing w:val="-11"/>
                        <w:sz w:val="20"/>
                      </w:rPr>
                      <w:t xml:space="preserve"> </w:t>
                    </w:r>
                    <w:r>
                      <w:rPr>
                        <w:color w:val="231F20"/>
                        <w:sz w:val="20"/>
                      </w:rPr>
                      <w:t>exchange.</w:t>
                    </w:r>
                    <w:r>
                      <w:rPr>
                        <w:color w:val="231F20"/>
                        <w:spacing w:val="-11"/>
                        <w:sz w:val="20"/>
                      </w:rPr>
                      <w:t xml:space="preserve"> </w:t>
                    </w:r>
                    <w:r>
                      <w:rPr>
                        <w:color w:val="231F20"/>
                        <w:sz w:val="20"/>
                      </w:rPr>
                      <w:t>SMTP has been in use for a long time and its shortcomings, such as the lack of authenti- cation, have been addressed iteratively by protocol extensions.</w:t>
                    </w:r>
                  </w:p>
                </w:txbxContent>
              </v:textbox>
            </v:shape>
            <w10:wrap type="topAndBottom" anchorx="page"/>
          </v:group>
        </w:pict>
      </w:r>
    </w:p>
    <w:p w14:paraId="13EDF850" w14:textId="77777777" w:rsidR="00375E0D" w:rsidRDefault="00375E0D">
      <w:pPr>
        <w:rPr>
          <w:sz w:val="11"/>
        </w:rPr>
        <w:sectPr w:rsidR="00375E0D">
          <w:pgSz w:w="11910" w:h="16840"/>
          <w:pgMar w:top="960" w:right="460" w:bottom="280" w:left="460" w:header="0" w:footer="0" w:gutter="0"/>
          <w:cols w:space="720"/>
        </w:sectPr>
      </w:pPr>
    </w:p>
    <w:p w14:paraId="13EDF851" w14:textId="77777777" w:rsidR="00375E0D" w:rsidRDefault="0055448A">
      <w:pPr>
        <w:pStyle w:val="BodyText"/>
      </w:pPr>
      <w:r>
        <w:lastRenderedPageBreak/>
        <w:pict w14:anchorId="13EE0068">
          <v:group id="docshapegroup102" o:spid="_x0000_s2071" alt="" style="position:absolute;margin-left:-14.15pt;margin-top:198.45pt;width:581.15pt;height:170.1pt;z-index:-19148288;mso-position-horizontal-relative:page;mso-position-vertical-relative:page" coordorigin="-283,3969" coordsize="11623,3402">
            <v:rect id="docshape103" o:spid="_x0000_s2072" alt="" style="position:absolute;left:-284;top:3968;width:6520;height:3402" fillcolor="#f1f1f1" stroked="f"/>
            <v:shape id="docshape104" o:spid="_x0000_s2073" type="#_x0000_t75" alt="" style="position:absolute;left:6236;top:3968;width:5103;height:3402">
              <v:imagedata r:id="rId73" o:title=""/>
            </v:shape>
            <w10:wrap anchorx="page" anchory="page"/>
          </v:group>
        </w:pict>
      </w:r>
    </w:p>
    <w:p w14:paraId="13EDF852" w14:textId="77777777" w:rsidR="00375E0D" w:rsidRDefault="00375E0D">
      <w:pPr>
        <w:pStyle w:val="BodyText"/>
      </w:pPr>
    </w:p>
    <w:p w14:paraId="13EDF853" w14:textId="77777777" w:rsidR="00375E0D" w:rsidRDefault="00375E0D">
      <w:pPr>
        <w:pStyle w:val="BodyText"/>
      </w:pPr>
    </w:p>
    <w:p w14:paraId="13EDF854" w14:textId="77777777" w:rsidR="00375E0D" w:rsidRDefault="00375E0D">
      <w:pPr>
        <w:pStyle w:val="BodyText"/>
      </w:pPr>
    </w:p>
    <w:p w14:paraId="13EDF855" w14:textId="77777777" w:rsidR="00375E0D" w:rsidRDefault="00375E0D">
      <w:pPr>
        <w:pStyle w:val="BodyText"/>
      </w:pPr>
    </w:p>
    <w:p w14:paraId="13EDF856" w14:textId="77777777" w:rsidR="00375E0D" w:rsidRDefault="00375E0D">
      <w:pPr>
        <w:pStyle w:val="BodyText"/>
      </w:pPr>
    </w:p>
    <w:p w14:paraId="13EDF857" w14:textId="77777777" w:rsidR="00375E0D" w:rsidRDefault="00375E0D">
      <w:pPr>
        <w:pStyle w:val="BodyText"/>
      </w:pPr>
    </w:p>
    <w:p w14:paraId="13EDF858" w14:textId="77777777" w:rsidR="00375E0D" w:rsidRDefault="00375E0D">
      <w:pPr>
        <w:pStyle w:val="BodyText"/>
      </w:pPr>
    </w:p>
    <w:p w14:paraId="13EDF859" w14:textId="77777777" w:rsidR="00375E0D" w:rsidRDefault="00375E0D">
      <w:pPr>
        <w:pStyle w:val="BodyText"/>
      </w:pPr>
    </w:p>
    <w:p w14:paraId="13EDF85A" w14:textId="77777777" w:rsidR="00375E0D" w:rsidRDefault="00375E0D">
      <w:pPr>
        <w:pStyle w:val="BodyText"/>
      </w:pPr>
    </w:p>
    <w:p w14:paraId="13EDF85B" w14:textId="77777777" w:rsidR="00375E0D" w:rsidRDefault="00375E0D">
      <w:pPr>
        <w:pStyle w:val="BodyText"/>
      </w:pPr>
    </w:p>
    <w:p w14:paraId="13EDF85C" w14:textId="77777777" w:rsidR="00375E0D" w:rsidRDefault="00375E0D">
      <w:pPr>
        <w:pStyle w:val="BodyText"/>
      </w:pPr>
    </w:p>
    <w:p w14:paraId="13EDF85D" w14:textId="77777777" w:rsidR="00375E0D" w:rsidRDefault="00375E0D">
      <w:pPr>
        <w:pStyle w:val="BodyText"/>
      </w:pPr>
    </w:p>
    <w:p w14:paraId="13EDF85E" w14:textId="77777777" w:rsidR="00375E0D" w:rsidRDefault="00375E0D">
      <w:pPr>
        <w:pStyle w:val="BodyText"/>
      </w:pPr>
    </w:p>
    <w:p w14:paraId="13EDF85F" w14:textId="77777777" w:rsidR="00375E0D" w:rsidRDefault="00375E0D">
      <w:pPr>
        <w:pStyle w:val="BodyText"/>
      </w:pPr>
    </w:p>
    <w:p w14:paraId="13EDF860" w14:textId="77777777" w:rsidR="00375E0D" w:rsidRDefault="00375E0D">
      <w:pPr>
        <w:pStyle w:val="BodyText"/>
      </w:pPr>
    </w:p>
    <w:p w14:paraId="13EDF861" w14:textId="77777777" w:rsidR="00375E0D" w:rsidRDefault="00375E0D">
      <w:pPr>
        <w:pStyle w:val="BodyText"/>
      </w:pPr>
    </w:p>
    <w:p w14:paraId="13EDF862" w14:textId="77777777" w:rsidR="00375E0D" w:rsidRDefault="00375E0D">
      <w:pPr>
        <w:pStyle w:val="BodyText"/>
      </w:pPr>
    </w:p>
    <w:p w14:paraId="13EDF863" w14:textId="77777777" w:rsidR="00375E0D" w:rsidRDefault="00375E0D">
      <w:pPr>
        <w:pStyle w:val="BodyText"/>
      </w:pPr>
    </w:p>
    <w:p w14:paraId="13EDF864" w14:textId="77777777" w:rsidR="00375E0D" w:rsidRDefault="00375E0D">
      <w:pPr>
        <w:pStyle w:val="BodyText"/>
        <w:spacing w:before="3"/>
        <w:rPr>
          <w:sz w:val="27"/>
        </w:rPr>
      </w:pPr>
    </w:p>
    <w:p w14:paraId="13EDF865" w14:textId="77777777" w:rsidR="00375E0D" w:rsidRDefault="00000000">
      <w:pPr>
        <w:pStyle w:val="Heading1"/>
      </w:pPr>
      <w:r>
        <w:rPr>
          <w:color w:val="ADB4BC"/>
          <w:w w:val="105"/>
        </w:rPr>
        <w:t>Unit</w:t>
      </w:r>
      <w:r>
        <w:rPr>
          <w:color w:val="ADB4BC"/>
          <w:spacing w:val="-18"/>
          <w:w w:val="105"/>
        </w:rPr>
        <w:t xml:space="preserve"> </w:t>
      </w:r>
      <w:r>
        <w:rPr>
          <w:color w:val="ADB4BC"/>
          <w:spacing w:val="-10"/>
          <w:w w:val="105"/>
        </w:rPr>
        <w:t>8</w:t>
      </w:r>
    </w:p>
    <w:p w14:paraId="13EDF866" w14:textId="77777777" w:rsidR="00375E0D" w:rsidRDefault="00000000">
      <w:pPr>
        <w:pStyle w:val="Heading2"/>
      </w:pPr>
      <w:r>
        <w:rPr>
          <w:color w:val="003946"/>
          <w:spacing w:val="-4"/>
        </w:rPr>
        <w:t>Transport</w:t>
      </w:r>
      <w:r>
        <w:rPr>
          <w:color w:val="003946"/>
          <w:spacing w:val="-27"/>
        </w:rPr>
        <w:t xml:space="preserve"> </w:t>
      </w:r>
      <w:r>
        <w:rPr>
          <w:color w:val="003946"/>
          <w:spacing w:val="-4"/>
        </w:rPr>
        <w:t>Layer</w:t>
      </w:r>
      <w:r>
        <w:rPr>
          <w:color w:val="003946"/>
          <w:spacing w:val="-27"/>
        </w:rPr>
        <w:t xml:space="preserve"> </w:t>
      </w:r>
      <w:r>
        <w:rPr>
          <w:color w:val="003946"/>
          <w:spacing w:val="-4"/>
        </w:rPr>
        <w:t>Encryption</w:t>
      </w:r>
    </w:p>
    <w:p w14:paraId="13EDF867" w14:textId="77777777" w:rsidR="00375E0D" w:rsidRDefault="00375E0D">
      <w:pPr>
        <w:pStyle w:val="BodyText"/>
      </w:pPr>
    </w:p>
    <w:p w14:paraId="13EDF868" w14:textId="77777777" w:rsidR="00375E0D" w:rsidRDefault="00375E0D">
      <w:pPr>
        <w:pStyle w:val="BodyText"/>
      </w:pPr>
    </w:p>
    <w:p w14:paraId="13EDF869" w14:textId="77777777" w:rsidR="00375E0D" w:rsidRDefault="00375E0D">
      <w:pPr>
        <w:pStyle w:val="BodyText"/>
      </w:pPr>
    </w:p>
    <w:p w14:paraId="13EDF86A" w14:textId="77777777" w:rsidR="00375E0D" w:rsidRDefault="00375E0D">
      <w:pPr>
        <w:pStyle w:val="BodyText"/>
      </w:pPr>
    </w:p>
    <w:p w14:paraId="13EDF86B" w14:textId="77777777" w:rsidR="00375E0D" w:rsidRDefault="00375E0D">
      <w:pPr>
        <w:pStyle w:val="BodyText"/>
      </w:pPr>
    </w:p>
    <w:p w14:paraId="13EDF86C" w14:textId="77777777" w:rsidR="00375E0D" w:rsidRDefault="00375E0D">
      <w:pPr>
        <w:pStyle w:val="BodyText"/>
      </w:pPr>
    </w:p>
    <w:p w14:paraId="13EDF86D" w14:textId="77777777" w:rsidR="00375E0D" w:rsidRDefault="00375E0D">
      <w:pPr>
        <w:pStyle w:val="BodyText"/>
      </w:pPr>
    </w:p>
    <w:p w14:paraId="13EDF86E" w14:textId="77777777" w:rsidR="00375E0D" w:rsidRDefault="00375E0D">
      <w:pPr>
        <w:pStyle w:val="BodyText"/>
      </w:pPr>
    </w:p>
    <w:p w14:paraId="13EDF86F" w14:textId="77777777" w:rsidR="00375E0D" w:rsidRDefault="00375E0D">
      <w:pPr>
        <w:pStyle w:val="BodyText"/>
        <w:spacing w:before="4"/>
        <w:rPr>
          <w:sz w:val="17"/>
        </w:rPr>
      </w:pPr>
    </w:p>
    <w:p w14:paraId="13EDF870" w14:textId="77777777" w:rsidR="00375E0D" w:rsidRDefault="00000000">
      <w:pPr>
        <w:pStyle w:val="Heading5"/>
      </w:pPr>
      <w:r>
        <w:rPr>
          <w:color w:val="003946"/>
          <w:w w:val="85"/>
        </w:rPr>
        <w:t>STUDY</w:t>
      </w:r>
      <w:r>
        <w:rPr>
          <w:color w:val="003946"/>
          <w:spacing w:val="-3"/>
        </w:rPr>
        <w:t xml:space="preserve"> </w:t>
      </w:r>
      <w:r>
        <w:rPr>
          <w:color w:val="003946"/>
          <w:spacing w:val="-4"/>
          <w:w w:val="95"/>
        </w:rPr>
        <w:t>GOALS</w:t>
      </w:r>
    </w:p>
    <w:p w14:paraId="13EDF871" w14:textId="77777777" w:rsidR="00375E0D" w:rsidRDefault="00375E0D">
      <w:pPr>
        <w:pStyle w:val="BodyText"/>
        <w:spacing w:before="10"/>
        <w:rPr>
          <w:sz w:val="29"/>
        </w:rPr>
      </w:pPr>
    </w:p>
    <w:p w14:paraId="13EDF872" w14:textId="77777777" w:rsidR="00375E0D" w:rsidRDefault="00000000">
      <w:pPr>
        <w:pStyle w:val="BodyText"/>
        <w:ind w:left="1665"/>
      </w:pPr>
      <w:r>
        <w:rPr>
          <w:color w:val="231F20"/>
        </w:rPr>
        <w:t>On</w:t>
      </w:r>
      <w:r>
        <w:rPr>
          <w:color w:val="231F20"/>
          <w:spacing w:val="11"/>
        </w:rPr>
        <w:t xml:space="preserve"> </w:t>
      </w:r>
      <w:r>
        <w:rPr>
          <w:color w:val="231F20"/>
        </w:rPr>
        <w:t>completion</w:t>
      </w:r>
      <w:r>
        <w:rPr>
          <w:color w:val="231F20"/>
          <w:spacing w:val="11"/>
        </w:rPr>
        <w:t xml:space="preserve"> </w:t>
      </w:r>
      <w:r>
        <w:rPr>
          <w:color w:val="231F20"/>
        </w:rPr>
        <w:t>of</w:t>
      </w:r>
      <w:r>
        <w:rPr>
          <w:color w:val="231F20"/>
          <w:spacing w:val="11"/>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2"/>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able</w:t>
      </w:r>
      <w:r>
        <w:rPr>
          <w:color w:val="231F20"/>
          <w:spacing w:val="11"/>
        </w:rPr>
        <w:t xml:space="preserve"> </w:t>
      </w:r>
      <w:r>
        <w:rPr>
          <w:color w:val="231F20"/>
        </w:rPr>
        <w:t>to</w:t>
      </w:r>
      <w:r>
        <w:rPr>
          <w:color w:val="231F20"/>
          <w:spacing w:val="11"/>
        </w:rPr>
        <w:t xml:space="preserve"> </w:t>
      </w:r>
      <w:r>
        <w:rPr>
          <w:color w:val="231F20"/>
          <w:spacing w:val="-10"/>
        </w:rPr>
        <w:t>…</w:t>
      </w:r>
    </w:p>
    <w:p w14:paraId="13EDF873" w14:textId="77777777" w:rsidR="00375E0D" w:rsidRDefault="00375E0D">
      <w:pPr>
        <w:pStyle w:val="BodyText"/>
        <w:spacing w:before="2"/>
        <w:rPr>
          <w:sz w:val="25"/>
        </w:rPr>
      </w:pPr>
    </w:p>
    <w:p w14:paraId="13EDF874" w14:textId="77777777" w:rsidR="00375E0D" w:rsidRDefault="00000000">
      <w:pPr>
        <w:pStyle w:val="BodyText"/>
        <w:spacing w:line="271" w:lineRule="auto"/>
        <w:ind w:left="1945" w:right="1150" w:hanging="280"/>
      </w:pPr>
      <w:r>
        <w:rPr>
          <w:color w:val="231F20"/>
        </w:rPr>
        <w:t>…</w:t>
      </w:r>
      <w:r>
        <w:rPr>
          <w:color w:val="231F20"/>
          <w:spacing w:val="80"/>
        </w:rPr>
        <w:t xml:space="preserve"> </w:t>
      </w:r>
      <w:r>
        <w:rPr>
          <w:color w:val="231F20"/>
        </w:rPr>
        <w:t>describe widespread encryption protocols and assess their position in the layered reference model.</w:t>
      </w:r>
    </w:p>
    <w:p w14:paraId="13EDF875" w14:textId="77777777" w:rsidR="00375E0D" w:rsidRDefault="00000000">
      <w:pPr>
        <w:pStyle w:val="BodyText"/>
        <w:spacing w:before="142"/>
        <w:ind w:left="1665"/>
      </w:pPr>
      <w:r>
        <w:rPr>
          <w:color w:val="231F20"/>
          <w:spacing w:val="-2"/>
        </w:rPr>
        <w:t>…</w:t>
      </w:r>
      <w:r>
        <w:rPr>
          <w:color w:val="231F20"/>
          <w:spacing w:val="72"/>
        </w:rPr>
        <w:t xml:space="preserve"> </w:t>
      </w:r>
      <w:r>
        <w:rPr>
          <w:color w:val="231F20"/>
          <w:spacing w:val="-2"/>
        </w:rPr>
        <w:t>explain</w:t>
      </w:r>
      <w:r>
        <w:rPr>
          <w:color w:val="231F20"/>
          <w:spacing w:val="-9"/>
        </w:rPr>
        <w:t xml:space="preserve"> </w:t>
      </w:r>
      <w:r>
        <w:rPr>
          <w:color w:val="231F20"/>
          <w:spacing w:val="-2"/>
        </w:rPr>
        <w:t>asymmetric</w:t>
      </w:r>
      <w:r>
        <w:rPr>
          <w:color w:val="231F20"/>
          <w:spacing w:val="-10"/>
        </w:rPr>
        <w:t xml:space="preserve"> </w:t>
      </w:r>
      <w:r>
        <w:rPr>
          <w:color w:val="231F20"/>
          <w:spacing w:val="-2"/>
        </w:rPr>
        <w:t>key</w:t>
      </w:r>
      <w:r>
        <w:rPr>
          <w:color w:val="231F20"/>
          <w:spacing w:val="-9"/>
        </w:rPr>
        <w:t xml:space="preserve"> </w:t>
      </w:r>
      <w:r>
        <w:rPr>
          <w:color w:val="231F20"/>
          <w:spacing w:val="-2"/>
        </w:rPr>
        <w:t>exchange</w:t>
      </w:r>
      <w:r>
        <w:rPr>
          <w:color w:val="231F20"/>
          <w:spacing w:val="-9"/>
        </w:rPr>
        <w:t xml:space="preserve"> </w:t>
      </w:r>
      <w:r>
        <w:rPr>
          <w:color w:val="231F20"/>
          <w:spacing w:val="-2"/>
        </w:rPr>
        <w:t>mechanisms.</w:t>
      </w:r>
    </w:p>
    <w:p w14:paraId="13EDF876" w14:textId="77777777" w:rsidR="00375E0D" w:rsidRDefault="00000000">
      <w:pPr>
        <w:pStyle w:val="BodyText"/>
        <w:spacing w:before="172"/>
        <w:ind w:left="1665"/>
      </w:pPr>
      <w:r>
        <w:rPr>
          <w:color w:val="231F20"/>
        </w:rPr>
        <w:t>…</w:t>
      </w:r>
      <w:r>
        <w:rPr>
          <w:color w:val="231F20"/>
          <w:spacing w:val="69"/>
          <w:w w:val="150"/>
        </w:rPr>
        <w:t xml:space="preserve"> </w:t>
      </w:r>
      <w:r>
        <w:rPr>
          <w:color w:val="231F20"/>
        </w:rPr>
        <w:t>understand</w:t>
      </w:r>
      <w:r>
        <w:rPr>
          <w:color w:val="231F20"/>
          <w:spacing w:val="-1"/>
        </w:rPr>
        <w:t xml:space="preserve"> </w:t>
      </w:r>
      <w:r>
        <w:rPr>
          <w:color w:val="231F20"/>
        </w:rPr>
        <w:t>hybrid encryption</w:t>
      </w:r>
      <w:r>
        <w:rPr>
          <w:color w:val="231F20"/>
          <w:spacing w:val="-1"/>
        </w:rPr>
        <w:t xml:space="preserve"> </w:t>
      </w:r>
      <w:r>
        <w:rPr>
          <w:color w:val="231F20"/>
          <w:spacing w:val="-2"/>
        </w:rPr>
        <w:t>schemes.</w:t>
      </w:r>
    </w:p>
    <w:p w14:paraId="13EDF877" w14:textId="77777777" w:rsidR="00375E0D" w:rsidRDefault="00000000">
      <w:pPr>
        <w:pStyle w:val="BodyText"/>
        <w:spacing w:before="172" w:line="271" w:lineRule="auto"/>
        <w:ind w:left="1945" w:right="1150" w:hanging="280"/>
      </w:pPr>
      <w:r>
        <w:rPr>
          <w:color w:val="231F20"/>
        </w:rPr>
        <w:t>…</w:t>
      </w:r>
      <w:r>
        <w:rPr>
          <w:color w:val="231F20"/>
          <w:spacing w:val="60"/>
        </w:rPr>
        <w:t xml:space="preserve"> </w:t>
      </w:r>
      <w:r>
        <w:rPr>
          <w:color w:val="231F20"/>
        </w:rPr>
        <w:t>describe</w:t>
      </w:r>
      <w:r>
        <w:rPr>
          <w:color w:val="231F20"/>
          <w:spacing w:val="-14"/>
        </w:rPr>
        <w:t xml:space="preserve"> </w:t>
      </w:r>
      <w:r>
        <w:rPr>
          <w:color w:val="231F20"/>
        </w:rPr>
        <w:t>application</w:t>
      </w:r>
      <w:r>
        <w:rPr>
          <w:color w:val="231F20"/>
          <w:spacing w:val="-14"/>
        </w:rPr>
        <w:t xml:space="preserve"> </w:t>
      </w:r>
      <w:r>
        <w:rPr>
          <w:color w:val="231F20"/>
        </w:rPr>
        <w:t>scenarios</w:t>
      </w:r>
      <w:r>
        <w:rPr>
          <w:color w:val="231F20"/>
          <w:spacing w:val="-14"/>
        </w:rPr>
        <w:t xml:space="preserve"> </w:t>
      </w:r>
      <w:r>
        <w:rPr>
          <w:color w:val="231F20"/>
        </w:rPr>
        <w:t>for</w:t>
      </w:r>
      <w:r>
        <w:rPr>
          <w:color w:val="231F20"/>
          <w:spacing w:val="-14"/>
        </w:rPr>
        <w:t xml:space="preserve"> </w:t>
      </w:r>
      <w:r>
        <w:rPr>
          <w:color w:val="231F20"/>
        </w:rPr>
        <w:t>SSH,</w:t>
      </w:r>
      <w:r>
        <w:rPr>
          <w:color w:val="231F20"/>
          <w:spacing w:val="-14"/>
        </w:rPr>
        <w:t xml:space="preserve"> </w:t>
      </w:r>
      <w:proofErr w:type="spellStart"/>
      <w:r>
        <w:rPr>
          <w:color w:val="231F20"/>
        </w:rPr>
        <w:t>IPSec</w:t>
      </w:r>
      <w:proofErr w:type="spellEnd"/>
      <w:r>
        <w:rPr>
          <w:color w:val="231F20"/>
        </w:rPr>
        <w:t>,</w:t>
      </w:r>
      <w:r>
        <w:rPr>
          <w:color w:val="231F20"/>
          <w:spacing w:val="-14"/>
        </w:rPr>
        <w:t xml:space="preserve"> </w:t>
      </w:r>
      <w:r>
        <w:rPr>
          <w:color w:val="231F20"/>
        </w:rPr>
        <w:t>and</w:t>
      </w:r>
      <w:r>
        <w:rPr>
          <w:color w:val="231F20"/>
          <w:spacing w:val="-14"/>
        </w:rPr>
        <w:t xml:space="preserve"> </w:t>
      </w:r>
      <w:r>
        <w:rPr>
          <w:color w:val="231F20"/>
        </w:rPr>
        <w:t>TLS,</w:t>
      </w:r>
      <w:r>
        <w:rPr>
          <w:color w:val="231F20"/>
          <w:spacing w:val="-13"/>
        </w:rPr>
        <w:t xml:space="preserve"> </w:t>
      </w:r>
      <w:r>
        <w:rPr>
          <w:color w:val="231F20"/>
        </w:rPr>
        <w:t>as</w:t>
      </w:r>
      <w:r>
        <w:rPr>
          <w:color w:val="231F20"/>
          <w:spacing w:val="-14"/>
        </w:rPr>
        <w:t xml:space="preserve"> </w:t>
      </w:r>
      <w:r>
        <w:rPr>
          <w:color w:val="231F20"/>
        </w:rPr>
        <w:t>well</w:t>
      </w:r>
      <w:r>
        <w:rPr>
          <w:color w:val="231F20"/>
          <w:spacing w:val="-14"/>
        </w:rPr>
        <w:t xml:space="preserve"> </w:t>
      </w:r>
      <w:r>
        <w:rPr>
          <w:color w:val="231F20"/>
        </w:rPr>
        <w:t>as</w:t>
      </w:r>
      <w:r>
        <w:rPr>
          <w:color w:val="231F20"/>
          <w:spacing w:val="-14"/>
        </w:rPr>
        <w:t xml:space="preserve"> </w:t>
      </w:r>
      <w:r>
        <w:rPr>
          <w:color w:val="231F20"/>
        </w:rPr>
        <w:t>their</w:t>
      </w:r>
      <w:r>
        <w:rPr>
          <w:color w:val="231F20"/>
          <w:spacing w:val="-14"/>
        </w:rPr>
        <w:t xml:space="preserve"> </w:t>
      </w:r>
      <w:r>
        <w:rPr>
          <w:color w:val="231F20"/>
        </w:rPr>
        <w:t>inner</w:t>
      </w:r>
      <w:r>
        <w:rPr>
          <w:color w:val="231F20"/>
          <w:spacing w:val="-14"/>
        </w:rPr>
        <w:t xml:space="preserve"> </w:t>
      </w:r>
      <w:r>
        <w:rPr>
          <w:color w:val="231F20"/>
        </w:rPr>
        <w:t>workings and concepts.</w:t>
      </w:r>
    </w:p>
    <w:p w14:paraId="13EDF878" w14:textId="77777777" w:rsidR="00375E0D" w:rsidRDefault="00000000">
      <w:pPr>
        <w:pStyle w:val="BodyText"/>
        <w:spacing w:before="142" w:line="271" w:lineRule="auto"/>
        <w:ind w:left="1945" w:right="1150" w:hanging="280"/>
      </w:pPr>
      <w:r>
        <w:rPr>
          <w:color w:val="231F20"/>
        </w:rPr>
        <w:t>…</w:t>
      </w:r>
      <w:r>
        <w:rPr>
          <w:color w:val="231F20"/>
          <w:spacing w:val="80"/>
        </w:rPr>
        <w:t xml:space="preserve"> </w:t>
      </w:r>
      <w:r>
        <w:rPr>
          <w:color w:val="231F20"/>
        </w:rPr>
        <w:t xml:space="preserve">explain how man-in-the-middle (MitM) attacks can still be effective despite encryption </w:t>
      </w:r>
      <w:r>
        <w:rPr>
          <w:color w:val="231F20"/>
          <w:spacing w:val="-2"/>
        </w:rPr>
        <w:t>techniques.</w:t>
      </w:r>
    </w:p>
    <w:p w14:paraId="13EDF879" w14:textId="77777777" w:rsidR="00375E0D" w:rsidRDefault="00000000">
      <w:pPr>
        <w:pStyle w:val="BodyText"/>
        <w:spacing w:before="142"/>
        <w:ind w:left="1665"/>
      </w:pPr>
      <w:r>
        <w:rPr>
          <w:color w:val="231F20"/>
        </w:rPr>
        <w:t>…</w:t>
      </w:r>
      <w:r>
        <w:rPr>
          <w:color w:val="231F20"/>
          <w:spacing w:val="68"/>
          <w:w w:val="150"/>
        </w:rPr>
        <w:t xml:space="preserve"> </w:t>
      </w:r>
      <w:r>
        <w:rPr>
          <w:color w:val="231F20"/>
        </w:rPr>
        <w:t>describe the</w:t>
      </w:r>
      <w:r>
        <w:rPr>
          <w:color w:val="231F20"/>
          <w:spacing w:val="-1"/>
        </w:rPr>
        <w:t xml:space="preserve"> </w:t>
      </w:r>
      <w:r>
        <w:rPr>
          <w:color w:val="231F20"/>
        </w:rPr>
        <w:t>fundamental workings</w:t>
      </w:r>
      <w:r>
        <w:rPr>
          <w:color w:val="231F20"/>
          <w:spacing w:val="-1"/>
        </w:rPr>
        <w:t xml:space="preserve"> </w:t>
      </w:r>
      <w:r>
        <w:rPr>
          <w:color w:val="231F20"/>
        </w:rPr>
        <w:t>of public</w:t>
      </w:r>
      <w:r>
        <w:rPr>
          <w:color w:val="231F20"/>
          <w:spacing w:val="-1"/>
        </w:rPr>
        <w:t xml:space="preserve"> </w:t>
      </w:r>
      <w:r>
        <w:rPr>
          <w:color w:val="231F20"/>
        </w:rPr>
        <w:t xml:space="preserve">key </w:t>
      </w:r>
      <w:r>
        <w:rPr>
          <w:color w:val="231F20"/>
          <w:spacing w:val="-2"/>
        </w:rPr>
        <w:t>infrastructures.</w:t>
      </w:r>
    </w:p>
    <w:p w14:paraId="13EDF87A" w14:textId="77777777" w:rsidR="00375E0D" w:rsidRDefault="00375E0D">
      <w:pPr>
        <w:pStyle w:val="BodyText"/>
      </w:pPr>
    </w:p>
    <w:p w14:paraId="13EDF87B" w14:textId="77777777" w:rsidR="00375E0D" w:rsidRDefault="00375E0D">
      <w:pPr>
        <w:pStyle w:val="BodyText"/>
      </w:pPr>
    </w:p>
    <w:p w14:paraId="13EDF87C" w14:textId="77777777" w:rsidR="00375E0D" w:rsidRDefault="00375E0D">
      <w:pPr>
        <w:pStyle w:val="BodyText"/>
      </w:pPr>
    </w:p>
    <w:p w14:paraId="13EDF87D" w14:textId="77777777" w:rsidR="00375E0D" w:rsidRDefault="00375E0D">
      <w:pPr>
        <w:pStyle w:val="BodyText"/>
      </w:pPr>
    </w:p>
    <w:p w14:paraId="13EDF87E" w14:textId="77777777" w:rsidR="00375E0D" w:rsidRDefault="00375E0D">
      <w:pPr>
        <w:pStyle w:val="BodyText"/>
        <w:spacing w:before="4"/>
        <w:rPr>
          <w:sz w:val="23"/>
        </w:rPr>
      </w:pPr>
    </w:p>
    <w:p w14:paraId="13EDF87F" w14:textId="77777777" w:rsidR="00375E0D" w:rsidRDefault="00000000">
      <w:pPr>
        <w:spacing w:before="100"/>
        <w:ind w:right="104"/>
        <w:jc w:val="right"/>
        <w:rPr>
          <w:sz w:val="14"/>
        </w:rPr>
      </w:pPr>
      <w:r>
        <w:rPr>
          <w:color w:val="231F20"/>
          <w:spacing w:val="-2"/>
          <w:w w:val="85"/>
          <w:sz w:val="14"/>
        </w:rPr>
        <w:t>DL-E-DLBCSEINF01_E-</w:t>
      </w:r>
      <w:r>
        <w:rPr>
          <w:color w:val="231F20"/>
          <w:spacing w:val="-5"/>
          <w:w w:val="85"/>
          <w:sz w:val="14"/>
        </w:rPr>
        <w:t>U08</w:t>
      </w:r>
    </w:p>
    <w:p w14:paraId="13EDF880" w14:textId="77777777" w:rsidR="00375E0D" w:rsidRDefault="00375E0D">
      <w:pPr>
        <w:jc w:val="right"/>
        <w:rPr>
          <w:sz w:val="14"/>
        </w:rPr>
        <w:sectPr w:rsidR="00375E0D">
          <w:headerReference w:type="default" r:id="rId74"/>
          <w:pgSz w:w="11910" w:h="16840"/>
          <w:pgMar w:top="1920" w:right="460" w:bottom="280" w:left="460" w:header="0" w:footer="0" w:gutter="0"/>
          <w:cols w:space="720"/>
        </w:sectPr>
      </w:pPr>
    </w:p>
    <w:p w14:paraId="13EDF881" w14:textId="77777777" w:rsidR="00375E0D" w:rsidRDefault="00375E0D">
      <w:pPr>
        <w:pStyle w:val="BodyText"/>
      </w:pPr>
    </w:p>
    <w:p w14:paraId="13EDF882" w14:textId="77777777" w:rsidR="00375E0D" w:rsidRDefault="00000000">
      <w:pPr>
        <w:pStyle w:val="ListParagraph"/>
        <w:numPr>
          <w:ilvl w:val="0"/>
          <w:numId w:val="55"/>
        </w:numPr>
        <w:tabs>
          <w:tab w:val="left" w:pos="788"/>
        </w:tabs>
        <w:spacing w:before="234"/>
        <w:ind w:hanging="682"/>
        <w:rPr>
          <w:sz w:val="48"/>
        </w:rPr>
      </w:pPr>
      <w:r>
        <w:rPr>
          <w:color w:val="003946"/>
          <w:spacing w:val="-4"/>
          <w:sz w:val="48"/>
        </w:rPr>
        <w:t>Transport</w:t>
      </w:r>
      <w:r>
        <w:rPr>
          <w:color w:val="003946"/>
          <w:spacing w:val="-19"/>
          <w:sz w:val="48"/>
        </w:rPr>
        <w:t xml:space="preserve"> </w:t>
      </w:r>
      <w:r>
        <w:rPr>
          <w:color w:val="003946"/>
          <w:spacing w:val="-4"/>
          <w:sz w:val="48"/>
        </w:rPr>
        <w:t>Layer</w:t>
      </w:r>
      <w:r>
        <w:rPr>
          <w:color w:val="003946"/>
          <w:spacing w:val="-19"/>
          <w:sz w:val="48"/>
        </w:rPr>
        <w:t xml:space="preserve"> </w:t>
      </w:r>
      <w:r>
        <w:rPr>
          <w:color w:val="003946"/>
          <w:spacing w:val="-4"/>
          <w:sz w:val="48"/>
        </w:rPr>
        <w:t>Encryption</w:t>
      </w:r>
    </w:p>
    <w:p w14:paraId="13EDF883" w14:textId="77777777" w:rsidR="00375E0D" w:rsidRDefault="00375E0D">
      <w:pPr>
        <w:pStyle w:val="BodyText"/>
        <w:rPr>
          <w:sz w:val="58"/>
        </w:rPr>
      </w:pPr>
    </w:p>
    <w:p w14:paraId="13EDF884" w14:textId="77777777" w:rsidR="00375E0D" w:rsidRDefault="00375E0D">
      <w:pPr>
        <w:pStyle w:val="BodyText"/>
        <w:spacing w:before="5"/>
        <w:rPr>
          <w:sz w:val="61"/>
        </w:rPr>
      </w:pPr>
    </w:p>
    <w:p w14:paraId="13EDF885" w14:textId="77777777" w:rsidR="00375E0D" w:rsidRDefault="00000000">
      <w:pPr>
        <w:pStyle w:val="Heading4"/>
        <w:ind w:left="2204" w:firstLine="0"/>
      </w:pPr>
      <w:r>
        <w:rPr>
          <w:color w:val="003946"/>
          <w:spacing w:val="-2"/>
          <w:w w:val="110"/>
        </w:rPr>
        <w:t>Introduction</w:t>
      </w:r>
    </w:p>
    <w:p w14:paraId="13EDF886" w14:textId="77777777" w:rsidR="00375E0D" w:rsidRDefault="00000000">
      <w:pPr>
        <w:pStyle w:val="BodyText"/>
        <w:spacing w:before="269" w:line="271" w:lineRule="auto"/>
        <w:ind w:left="2204" w:right="956" w:hanging="1"/>
        <w:jc w:val="both"/>
      </w:pPr>
      <w:r>
        <w:rPr>
          <w:color w:val="231F20"/>
        </w:rPr>
        <w:t xml:space="preserve">Network-based communication is a cornerstone of modern life. This includes the trans- </w:t>
      </w:r>
      <w:r>
        <w:rPr>
          <w:color w:val="231F20"/>
          <w:w w:val="105"/>
        </w:rPr>
        <w:t>mission</w:t>
      </w:r>
      <w:r>
        <w:rPr>
          <w:color w:val="231F20"/>
          <w:spacing w:val="-5"/>
          <w:w w:val="105"/>
        </w:rPr>
        <w:t xml:space="preserve"> </w:t>
      </w:r>
      <w:r>
        <w:rPr>
          <w:color w:val="231F20"/>
          <w:w w:val="105"/>
        </w:rPr>
        <w:t>of</w:t>
      </w:r>
      <w:r>
        <w:rPr>
          <w:color w:val="231F20"/>
          <w:spacing w:val="-5"/>
          <w:w w:val="105"/>
        </w:rPr>
        <w:t xml:space="preserve"> </w:t>
      </w:r>
      <w:r>
        <w:rPr>
          <w:color w:val="231F20"/>
          <w:w w:val="105"/>
        </w:rPr>
        <w:t>sensitive</w:t>
      </w:r>
      <w:r>
        <w:rPr>
          <w:color w:val="231F20"/>
          <w:spacing w:val="-5"/>
          <w:w w:val="105"/>
        </w:rPr>
        <w:t xml:space="preserve"> </w:t>
      </w:r>
      <w:r>
        <w:rPr>
          <w:color w:val="231F20"/>
          <w:w w:val="105"/>
        </w:rPr>
        <w:t>data,</w:t>
      </w:r>
      <w:r>
        <w:rPr>
          <w:color w:val="231F20"/>
          <w:spacing w:val="-5"/>
          <w:w w:val="105"/>
        </w:rPr>
        <w:t xml:space="preserve"> </w:t>
      </w:r>
      <w:r>
        <w:rPr>
          <w:color w:val="231F20"/>
          <w:w w:val="105"/>
        </w:rPr>
        <w:t>such</w:t>
      </w:r>
      <w:r>
        <w:rPr>
          <w:color w:val="231F20"/>
          <w:spacing w:val="-5"/>
          <w:w w:val="105"/>
        </w:rPr>
        <w:t xml:space="preserve"> </w:t>
      </w:r>
      <w:r>
        <w:rPr>
          <w:color w:val="231F20"/>
          <w:w w:val="105"/>
        </w:rPr>
        <w:t>as</w:t>
      </w:r>
      <w:r>
        <w:rPr>
          <w:color w:val="231F20"/>
          <w:spacing w:val="-5"/>
          <w:w w:val="105"/>
        </w:rPr>
        <w:t xml:space="preserve"> </w:t>
      </w:r>
      <w:r>
        <w:rPr>
          <w:color w:val="231F20"/>
          <w:w w:val="105"/>
        </w:rPr>
        <w:t>banking</w:t>
      </w:r>
      <w:r>
        <w:rPr>
          <w:color w:val="231F20"/>
          <w:spacing w:val="-5"/>
          <w:w w:val="105"/>
        </w:rPr>
        <w:t xml:space="preserve"> </w:t>
      </w:r>
      <w:r>
        <w:rPr>
          <w:color w:val="231F20"/>
          <w:w w:val="105"/>
        </w:rPr>
        <w:t>information</w:t>
      </w:r>
      <w:r>
        <w:rPr>
          <w:color w:val="231F20"/>
          <w:spacing w:val="-5"/>
          <w:w w:val="105"/>
        </w:rPr>
        <w:t xml:space="preserve"> </w:t>
      </w:r>
      <w:r>
        <w:rPr>
          <w:color w:val="231F20"/>
          <w:w w:val="105"/>
        </w:rPr>
        <w:t>and</w:t>
      </w:r>
      <w:r>
        <w:rPr>
          <w:color w:val="231F20"/>
          <w:spacing w:val="-5"/>
          <w:w w:val="105"/>
        </w:rPr>
        <w:t xml:space="preserve"> </w:t>
      </w:r>
      <w:r>
        <w:rPr>
          <w:color w:val="231F20"/>
          <w:w w:val="105"/>
        </w:rPr>
        <w:t>authentication</w:t>
      </w:r>
      <w:r>
        <w:rPr>
          <w:color w:val="231F20"/>
          <w:spacing w:val="-5"/>
          <w:w w:val="105"/>
        </w:rPr>
        <w:t xml:space="preserve"> </w:t>
      </w:r>
      <w:r>
        <w:rPr>
          <w:color w:val="231F20"/>
          <w:w w:val="105"/>
        </w:rPr>
        <w:t>data.</w:t>
      </w:r>
    </w:p>
    <w:p w14:paraId="13EDF887" w14:textId="77777777" w:rsidR="00375E0D" w:rsidRDefault="00375E0D">
      <w:pPr>
        <w:pStyle w:val="BodyText"/>
        <w:spacing w:before="7"/>
        <w:rPr>
          <w:sz w:val="22"/>
        </w:rPr>
      </w:pPr>
    </w:p>
    <w:p w14:paraId="13EDF888" w14:textId="77777777" w:rsidR="00375E0D" w:rsidRDefault="00000000">
      <w:pPr>
        <w:pStyle w:val="BodyText"/>
        <w:spacing w:line="271" w:lineRule="auto"/>
        <w:ind w:left="2204" w:right="953"/>
        <w:jc w:val="both"/>
      </w:pPr>
      <w:r>
        <w:rPr>
          <w:color w:val="231F20"/>
        </w:rPr>
        <w:t>One of the main aspects of the Internet Protocol (IP) is packet switching. This means that the communication path between two peers is generally unpredictable. An attacker might have access to data packets passing by and thereby to sensitive data. In short,</w:t>
      </w:r>
      <w:r>
        <w:rPr>
          <w:color w:val="231F20"/>
          <w:spacing w:val="40"/>
        </w:rPr>
        <w:t xml:space="preserve"> </w:t>
      </w:r>
      <w:r>
        <w:rPr>
          <w:color w:val="231F20"/>
        </w:rPr>
        <w:t>the internet must be considered an insecure communication channel.</w:t>
      </w:r>
    </w:p>
    <w:p w14:paraId="13EDF889" w14:textId="77777777" w:rsidR="00375E0D" w:rsidRDefault="00375E0D">
      <w:pPr>
        <w:pStyle w:val="BodyText"/>
        <w:spacing w:before="8"/>
        <w:rPr>
          <w:sz w:val="22"/>
        </w:rPr>
      </w:pPr>
    </w:p>
    <w:p w14:paraId="13EDF88A" w14:textId="77777777" w:rsidR="00375E0D" w:rsidRDefault="00000000">
      <w:pPr>
        <w:pStyle w:val="BodyText"/>
        <w:spacing w:line="271" w:lineRule="auto"/>
        <w:ind w:left="2204" w:right="954" w:hanging="1"/>
        <w:jc w:val="both"/>
      </w:pPr>
      <w:r>
        <w:rPr>
          <w:color w:val="231F20"/>
          <w:spacing w:val="-2"/>
          <w:w w:val="105"/>
        </w:rPr>
        <w:t>Encryption</w:t>
      </w:r>
      <w:r>
        <w:rPr>
          <w:color w:val="231F20"/>
          <w:spacing w:val="-6"/>
          <w:w w:val="105"/>
        </w:rPr>
        <w:t xml:space="preserve"> </w:t>
      </w:r>
      <w:r>
        <w:rPr>
          <w:color w:val="231F20"/>
          <w:spacing w:val="-2"/>
          <w:w w:val="105"/>
        </w:rPr>
        <w:t>enables</w:t>
      </w:r>
      <w:r>
        <w:rPr>
          <w:color w:val="231F20"/>
          <w:spacing w:val="-6"/>
          <w:w w:val="105"/>
        </w:rPr>
        <w:t xml:space="preserve"> </w:t>
      </w:r>
      <w:r>
        <w:rPr>
          <w:color w:val="231F20"/>
          <w:spacing w:val="-2"/>
          <w:w w:val="105"/>
        </w:rPr>
        <w:t>a</w:t>
      </w:r>
      <w:r>
        <w:rPr>
          <w:color w:val="231F20"/>
          <w:spacing w:val="-6"/>
          <w:w w:val="105"/>
        </w:rPr>
        <w:t xml:space="preserve"> </w:t>
      </w:r>
      <w:r>
        <w:rPr>
          <w:color w:val="231F20"/>
          <w:spacing w:val="-2"/>
          <w:w w:val="105"/>
        </w:rPr>
        <w:t>means</w:t>
      </w:r>
      <w:r>
        <w:rPr>
          <w:color w:val="231F20"/>
          <w:spacing w:val="-6"/>
          <w:w w:val="105"/>
        </w:rPr>
        <w:t xml:space="preserve"> </w:t>
      </w:r>
      <w:r>
        <w:rPr>
          <w:color w:val="231F20"/>
          <w:spacing w:val="-2"/>
          <w:w w:val="105"/>
        </w:rPr>
        <w:t>of</w:t>
      </w:r>
      <w:r>
        <w:rPr>
          <w:color w:val="231F20"/>
          <w:spacing w:val="-6"/>
          <w:w w:val="105"/>
        </w:rPr>
        <w:t xml:space="preserve"> </w:t>
      </w:r>
      <w:r>
        <w:rPr>
          <w:color w:val="231F20"/>
          <w:spacing w:val="-2"/>
          <w:w w:val="105"/>
        </w:rPr>
        <w:t>communication</w:t>
      </w:r>
      <w:r>
        <w:rPr>
          <w:color w:val="231F20"/>
          <w:spacing w:val="-6"/>
          <w:w w:val="105"/>
        </w:rPr>
        <w:t xml:space="preserve"> </w:t>
      </w:r>
      <w:r>
        <w:rPr>
          <w:color w:val="231F20"/>
          <w:spacing w:val="-2"/>
          <w:w w:val="105"/>
        </w:rPr>
        <w:t>that</w:t>
      </w:r>
      <w:r>
        <w:rPr>
          <w:color w:val="231F20"/>
          <w:spacing w:val="-6"/>
          <w:w w:val="105"/>
        </w:rPr>
        <w:t xml:space="preserve"> </w:t>
      </w:r>
      <w:r>
        <w:rPr>
          <w:color w:val="231F20"/>
          <w:spacing w:val="-2"/>
          <w:w w:val="105"/>
        </w:rPr>
        <w:t>is</w:t>
      </w:r>
      <w:r>
        <w:rPr>
          <w:color w:val="231F20"/>
          <w:spacing w:val="-6"/>
          <w:w w:val="105"/>
        </w:rPr>
        <w:t xml:space="preserve"> </w:t>
      </w:r>
      <w:r>
        <w:rPr>
          <w:color w:val="231F20"/>
          <w:spacing w:val="-2"/>
          <w:w w:val="105"/>
        </w:rPr>
        <w:t>safe</w:t>
      </w:r>
      <w:r>
        <w:rPr>
          <w:color w:val="231F20"/>
          <w:spacing w:val="-6"/>
          <w:w w:val="105"/>
        </w:rPr>
        <w:t xml:space="preserve"> </w:t>
      </w:r>
      <w:r>
        <w:rPr>
          <w:color w:val="231F20"/>
          <w:spacing w:val="-2"/>
          <w:w w:val="105"/>
        </w:rPr>
        <w:t>from</w:t>
      </w:r>
      <w:r>
        <w:rPr>
          <w:color w:val="231F20"/>
          <w:spacing w:val="-6"/>
          <w:w w:val="105"/>
        </w:rPr>
        <w:t xml:space="preserve"> </w:t>
      </w:r>
      <w:r>
        <w:rPr>
          <w:color w:val="231F20"/>
          <w:spacing w:val="-2"/>
          <w:w w:val="105"/>
        </w:rPr>
        <w:t>eavesdropping.</w:t>
      </w:r>
      <w:r>
        <w:rPr>
          <w:color w:val="231F20"/>
          <w:spacing w:val="-6"/>
          <w:w w:val="105"/>
        </w:rPr>
        <w:t xml:space="preserve"> </w:t>
      </w:r>
      <w:r>
        <w:rPr>
          <w:color w:val="231F20"/>
          <w:spacing w:val="-2"/>
          <w:w w:val="105"/>
        </w:rPr>
        <w:t>It</w:t>
      </w:r>
      <w:r>
        <w:rPr>
          <w:color w:val="231F20"/>
          <w:spacing w:val="-6"/>
          <w:w w:val="105"/>
        </w:rPr>
        <w:t xml:space="preserve"> </w:t>
      </w:r>
      <w:r>
        <w:rPr>
          <w:color w:val="231F20"/>
          <w:spacing w:val="-2"/>
          <w:w w:val="105"/>
        </w:rPr>
        <w:t xml:space="preserve">pro- </w:t>
      </w:r>
      <w:r>
        <w:rPr>
          <w:color w:val="231F20"/>
          <w:w w:val="105"/>
        </w:rPr>
        <w:t>vides a secure communication channel even though the underlying communication infrastructure is insecure by nature.</w:t>
      </w:r>
    </w:p>
    <w:p w14:paraId="13EDF88B" w14:textId="77777777" w:rsidR="00375E0D" w:rsidRDefault="00375E0D">
      <w:pPr>
        <w:pStyle w:val="BodyText"/>
        <w:spacing w:before="7"/>
        <w:rPr>
          <w:sz w:val="22"/>
        </w:rPr>
      </w:pPr>
    </w:p>
    <w:p w14:paraId="13EDF88C" w14:textId="77777777" w:rsidR="00375E0D" w:rsidRDefault="00000000">
      <w:pPr>
        <w:pStyle w:val="BodyText"/>
        <w:spacing w:line="271" w:lineRule="auto"/>
        <w:ind w:left="2204" w:right="955" w:hanging="1"/>
        <w:jc w:val="both"/>
      </w:pPr>
      <w:r>
        <w:rPr>
          <w:color w:val="231F20"/>
        </w:rPr>
        <w:t>Looking at the Transmission Control Protocol/Internet Protocol (TCP/IP) reference model, the lowest layer that is under full control of a user is the transport layer. This</w:t>
      </w:r>
      <w:r>
        <w:rPr>
          <w:color w:val="231F20"/>
          <w:spacing w:val="40"/>
        </w:rPr>
        <w:t xml:space="preserve"> </w:t>
      </w:r>
      <w:r>
        <w:rPr>
          <w:color w:val="231F20"/>
        </w:rPr>
        <w:t xml:space="preserve">layer ensures that data that are meant for a speciﬁc process get sent to that process, and therefore to the correct user of a multiuser system. If we want to establish a secure communication channel between two users, we </w:t>
      </w:r>
      <w:proofErr w:type="gramStart"/>
      <w:r>
        <w:rPr>
          <w:color w:val="231F20"/>
        </w:rPr>
        <w:t>have to</w:t>
      </w:r>
      <w:proofErr w:type="gramEnd"/>
      <w:r>
        <w:rPr>
          <w:color w:val="231F20"/>
        </w:rPr>
        <w:t xml:space="preserve"> establish this channel on the transport layer. Otherwise, one user might have access to the communications of a </w:t>
      </w:r>
      <w:proofErr w:type="spellStart"/>
      <w:r>
        <w:rPr>
          <w:color w:val="231F20"/>
        </w:rPr>
        <w:t>dif</w:t>
      </w:r>
      <w:proofErr w:type="spellEnd"/>
      <w:r>
        <w:rPr>
          <w:color w:val="231F20"/>
        </w:rPr>
        <w:t xml:space="preserve">- </w:t>
      </w:r>
      <w:proofErr w:type="spellStart"/>
      <w:r>
        <w:rPr>
          <w:color w:val="231F20"/>
        </w:rPr>
        <w:t>ferent</w:t>
      </w:r>
      <w:proofErr w:type="spellEnd"/>
      <w:r>
        <w:rPr>
          <w:color w:val="231F20"/>
        </w:rPr>
        <w:t xml:space="preserve"> user operating in the same system.</w:t>
      </w:r>
    </w:p>
    <w:p w14:paraId="13EDF88D" w14:textId="77777777" w:rsidR="00375E0D" w:rsidRDefault="00375E0D">
      <w:pPr>
        <w:pStyle w:val="BodyText"/>
        <w:spacing w:before="8"/>
        <w:rPr>
          <w:sz w:val="22"/>
        </w:rPr>
      </w:pPr>
    </w:p>
    <w:p w14:paraId="13EDF88E" w14:textId="77777777" w:rsidR="00375E0D" w:rsidRDefault="00000000">
      <w:pPr>
        <w:pStyle w:val="BodyText"/>
        <w:spacing w:line="271" w:lineRule="auto"/>
        <w:ind w:left="2204" w:right="954"/>
        <w:jc w:val="both"/>
      </w:pPr>
      <w:r>
        <w:rPr>
          <w:color w:val="231F20"/>
        </w:rPr>
        <w:t>In general, encryption works by applying a mathematical mapping operation to input</w:t>
      </w:r>
      <w:r>
        <w:rPr>
          <w:color w:val="231F20"/>
          <w:spacing w:val="40"/>
        </w:rPr>
        <w:t xml:space="preserve"> </w:t>
      </w:r>
      <w:r>
        <w:rPr>
          <w:color w:val="231F20"/>
        </w:rPr>
        <w:t xml:space="preserve">data that relies on additional data (an encryption key). This operation can then be inverted on the peer side with a corresponding key. In symmetric encryption schemes, this is the same key. In asymmetric schemes, it is not. The mathematical mapping is chosen so that, without the right key, its inversion is computationally as expensive as </w:t>
      </w:r>
      <w:r>
        <w:rPr>
          <w:color w:val="231F20"/>
          <w:spacing w:val="-2"/>
        </w:rPr>
        <w:t>possible.</w:t>
      </w:r>
    </w:p>
    <w:p w14:paraId="13EDF88F" w14:textId="77777777" w:rsidR="00375E0D" w:rsidRDefault="00375E0D">
      <w:pPr>
        <w:pStyle w:val="BodyText"/>
        <w:spacing w:before="8"/>
        <w:rPr>
          <w:sz w:val="22"/>
        </w:rPr>
      </w:pPr>
    </w:p>
    <w:p w14:paraId="13EDF890" w14:textId="77777777" w:rsidR="00375E0D" w:rsidRDefault="00000000">
      <w:pPr>
        <w:pStyle w:val="BodyText"/>
        <w:ind w:left="2204"/>
        <w:jc w:val="both"/>
      </w:pPr>
      <w:r>
        <w:rPr>
          <w:color w:val="231F20"/>
        </w:rPr>
        <w:t>There</w:t>
      </w:r>
      <w:r>
        <w:rPr>
          <w:color w:val="231F20"/>
          <w:spacing w:val="9"/>
        </w:rPr>
        <w:t xml:space="preserve"> </w:t>
      </w:r>
      <w:r>
        <w:rPr>
          <w:color w:val="231F20"/>
        </w:rPr>
        <w:t>are</w:t>
      </w:r>
      <w:r>
        <w:rPr>
          <w:color w:val="231F20"/>
          <w:spacing w:val="9"/>
        </w:rPr>
        <w:t xml:space="preserve"> </w:t>
      </w:r>
      <w:r>
        <w:rPr>
          <w:color w:val="231F20"/>
        </w:rPr>
        <w:t>three</w:t>
      </w:r>
      <w:r>
        <w:rPr>
          <w:color w:val="231F20"/>
          <w:spacing w:val="9"/>
        </w:rPr>
        <w:t xml:space="preserve"> </w:t>
      </w:r>
      <w:r>
        <w:rPr>
          <w:color w:val="231F20"/>
        </w:rPr>
        <w:t>fundamental</w:t>
      </w:r>
      <w:r>
        <w:rPr>
          <w:color w:val="231F20"/>
          <w:spacing w:val="9"/>
        </w:rPr>
        <w:t xml:space="preserve"> </w:t>
      </w:r>
      <w:r>
        <w:rPr>
          <w:color w:val="231F20"/>
        </w:rPr>
        <w:t>encryption</w:t>
      </w:r>
      <w:r>
        <w:rPr>
          <w:color w:val="231F20"/>
          <w:spacing w:val="10"/>
        </w:rPr>
        <w:t xml:space="preserve"> </w:t>
      </w:r>
      <w:r>
        <w:rPr>
          <w:color w:val="231F20"/>
          <w:spacing w:val="-2"/>
        </w:rPr>
        <w:t>schemes.</w:t>
      </w:r>
    </w:p>
    <w:p w14:paraId="13EDF891" w14:textId="77777777" w:rsidR="00375E0D" w:rsidRDefault="00375E0D">
      <w:pPr>
        <w:pStyle w:val="BodyText"/>
        <w:rPr>
          <w:sz w:val="24"/>
        </w:rPr>
      </w:pPr>
    </w:p>
    <w:p w14:paraId="13EDF892" w14:textId="77777777" w:rsidR="00375E0D" w:rsidRDefault="00375E0D">
      <w:pPr>
        <w:pStyle w:val="BodyText"/>
        <w:spacing w:before="2"/>
      </w:pPr>
    </w:p>
    <w:p w14:paraId="13EDF893" w14:textId="77777777" w:rsidR="00375E0D" w:rsidRDefault="00000000">
      <w:pPr>
        <w:pStyle w:val="Heading7"/>
        <w:spacing w:before="0"/>
        <w:ind w:left="2204"/>
      </w:pPr>
      <w:r>
        <w:rPr>
          <w:color w:val="003946"/>
        </w:rPr>
        <w:t>Symmetric</w:t>
      </w:r>
      <w:r>
        <w:rPr>
          <w:color w:val="003946"/>
          <w:spacing w:val="10"/>
        </w:rPr>
        <w:t xml:space="preserve"> </w:t>
      </w:r>
      <w:r>
        <w:rPr>
          <w:color w:val="003946"/>
          <w:spacing w:val="-2"/>
        </w:rPr>
        <w:t>Encryption</w:t>
      </w:r>
    </w:p>
    <w:p w14:paraId="13EDF894" w14:textId="77777777" w:rsidR="00375E0D" w:rsidRDefault="00375E0D">
      <w:pPr>
        <w:pStyle w:val="BodyText"/>
        <w:spacing w:before="2"/>
        <w:rPr>
          <w:sz w:val="18"/>
        </w:rPr>
      </w:pPr>
    </w:p>
    <w:p w14:paraId="13EDF895" w14:textId="77777777" w:rsidR="00375E0D" w:rsidRDefault="00375E0D">
      <w:pPr>
        <w:rPr>
          <w:sz w:val="18"/>
        </w:rPr>
        <w:sectPr w:rsidR="00375E0D">
          <w:headerReference w:type="even" r:id="rId75"/>
          <w:headerReference w:type="default" r:id="rId76"/>
          <w:pgSz w:w="11910" w:h="16840"/>
          <w:pgMar w:top="960" w:right="460" w:bottom="280" w:left="460" w:header="0" w:footer="0" w:gutter="0"/>
          <w:pgNumType w:start="126"/>
          <w:cols w:space="720"/>
        </w:sectPr>
      </w:pPr>
    </w:p>
    <w:p w14:paraId="13EDF896" w14:textId="77777777" w:rsidR="00375E0D" w:rsidRDefault="00000000">
      <w:pPr>
        <w:spacing w:before="120"/>
        <w:ind w:right="38"/>
        <w:jc w:val="right"/>
        <w:rPr>
          <w:sz w:val="18"/>
        </w:rPr>
      </w:pPr>
      <w:r>
        <w:rPr>
          <w:color w:val="231F20"/>
          <w:sz w:val="18"/>
        </w:rPr>
        <w:t>Symmetric</w:t>
      </w:r>
      <w:r>
        <w:rPr>
          <w:color w:val="231F20"/>
          <w:spacing w:val="-12"/>
          <w:sz w:val="18"/>
        </w:rPr>
        <w:t xml:space="preserve"> </w:t>
      </w:r>
      <w:proofErr w:type="spellStart"/>
      <w:r>
        <w:rPr>
          <w:color w:val="231F20"/>
          <w:spacing w:val="-2"/>
          <w:sz w:val="18"/>
        </w:rPr>
        <w:t>encryp</w:t>
      </w:r>
      <w:proofErr w:type="spellEnd"/>
      <w:r>
        <w:rPr>
          <w:color w:val="231F20"/>
          <w:spacing w:val="-2"/>
          <w:sz w:val="18"/>
        </w:rPr>
        <w:t>-</w:t>
      </w:r>
    </w:p>
    <w:p w14:paraId="13EDF897" w14:textId="77777777" w:rsidR="00375E0D" w:rsidRDefault="00000000">
      <w:pPr>
        <w:spacing w:before="53" w:line="302" w:lineRule="auto"/>
        <w:ind w:left="107" w:right="38" w:firstLine="1382"/>
        <w:jc w:val="right"/>
        <w:rPr>
          <w:sz w:val="18"/>
        </w:rPr>
      </w:pPr>
      <w:proofErr w:type="spellStart"/>
      <w:r>
        <w:rPr>
          <w:color w:val="231F20"/>
          <w:spacing w:val="-4"/>
          <w:sz w:val="18"/>
        </w:rPr>
        <w:t>tion</w:t>
      </w:r>
      <w:proofErr w:type="spellEnd"/>
      <w:r>
        <w:rPr>
          <w:color w:val="231F20"/>
          <w:spacing w:val="-4"/>
          <w:sz w:val="18"/>
        </w:rPr>
        <w:t xml:space="preserve"> </w:t>
      </w:r>
      <w:proofErr w:type="gramStart"/>
      <w:r>
        <w:rPr>
          <w:color w:val="808285"/>
          <w:sz w:val="18"/>
        </w:rPr>
        <w:t>In</w:t>
      </w:r>
      <w:proofErr w:type="gramEnd"/>
      <w:r>
        <w:rPr>
          <w:color w:val="808285"/>
          <w:spacing w:val="-4"/>
          <w:sz w:val="18"/>
        </w:rPr>
        <w:t xml:space="preserve"> </w:t>
      </w:r>
      <w:r>
        <w:rPr>
          <w:color w:val="808285"/>
          <w:sz w:val="18"/>
        </w:rPr>
        <w:t>symmetric</w:t>
      </w:r>
      <w:r>
        <w:rPr>
          <w:color w:val="808285"/>
          <w:spacing w:val="-4"/>
          <w:sz w:val="18"/>
        </w:rPr>
        <w:t xml:space="preserve"> </w:t>
      </w:r>
      <w:proofErr w:type="spellStart"/>
      <w:r>
        <w:rPr>
          <w:color w:val="808285"/>
          <w:sz w:val="18"/>
        </w:rPr>
        <w:t>encryp</w:t>
      </w:r>
      <w:proofErr w:type="spellEnd"/>
      <w:r>
        <w:rPr>
          <w:color w:val="808285"/>
          <w:sz w:val="18"/>
        </w:rPr>
        <w:t xml:space="preserve">- </w:t>
      </w:r>
      <w:proofErr w:type="spellStart"/>
      <w:r>
        <w:rPr>
          <w:color w:val="808285"/>
          <w:sz w:val="18"/>
        </w:rPr>
        <w:t>tion</w:t>
      </w:r>
      <w:proofErr w:type="spellEnd"/>
      <w:r>
        <w:rPr>
          <w:color w:val="808285"/>
          <w:sz w:val="18"/>
        </w:rPr>
        <w:t xml:space="preserve"> schemes, both peers use the same</w:t>
      </w:r>
    </w:p>
    <w:p w14:paraId="13EDF898" w14:textId="77777777" w:rsidR="00375E0D" w:rsidRDefault="00000000">
      <w:pPr>
        <w:ind w:right="38"/>
        <w:jc w:val="right"/>
        <w:rPr>
          <w:sz w:val="18"/>
        </w:rPr>
      </w:pPr>
      <w:r>
        <w:rPr>
          <w:color w:val="808285"/>
          <w:spacing w:val="-4"/>
          <w:sz w:val="18"/>
        </w:rPr>
        <w:t>key.</w:t>
      </w:r>
    </w:p>
    <w:p w14:paraId="13EDF899" w14:textId="77777777" w:rsidR="00375E0D" w:rsidRDefault="00000000">
      <w:pPr>
        <w:pStyle w:val="BodyText"/>
        <w:spacing w:before="100" w:line="271" w:lineRule="auto"/>
        <w:ind w:left="107" w:right="955" w:hanging="1"/>
        <w:jc w:val="both"/>
      </w:pPr>
      <w:r>
        <w:br w:type="column"/>
      </w:r>
      <w:r>
        <w:rPr>
          <w:color w:val="231F20"/>
        </w:rPr>
        <w:t xml:space="preserve">In a symmetric encryption scheme, both peers use the same key for encryption and </w:t>
      </w:r>
      <w:r>
        <w:rPr>
          <w:color w:val="231F20"/>
          <w:spacing w:val="-2"/>
        </w:rPr>
        <w:t>decryption.</w:t>
      </w:r>
    </w:p>
    <w:p w14:paraId="13EDF89A" w14:textId="77777777" w:rsidR="00375E0D" w:rsidRDefault="00375E0D">
      <w:pPr>
        <w:pStyle w:val="BodyText"/>
        <w:spacing w:before="7"/>
        <w:rPr>
          <w:sz w:val="22"/>
        </w:rPr>
      </w:pPr>
    </w:p>
    <w:p w14:paraId="13EDF89B" w14:textId="77777777" w:rsidR="00375E0D" w:rsidRDefault="00000000">
      <w:pPr>
        <w:pStyle w:val="BodyText"/>
        <w:spacing w:line="271" w:lineRule="auto"/>
        <w:ind w:left="107" w:right="954" w:hanging="1"/>
        <w:jc w:val="both"/>
      </w:pPr>
      <w:r>
        <w:rPr>
          <w:color w:val="231F20"/>
        </w:rPr>
        <w:t>Symmetric encryption schemes are easy to implement. In the simplest form, an XOR operation with the key can be applied to the data. The same operation executed by the peer on the encrypted data stream yields the original result.</w:t>
      </w:r>
    </w:p>
    <w:p w14:paraId="13EDF89C"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49"/>
            <w:col w:w="8893"/>
          </w:cols>
        </w:sectPr>
      </w:pPr>
    </w:p>
    <w:p w14:paraId="13EDF89D" w14:textId="77777777" w:rsidR="00375E0D" w:rsidRDefault="00375E0D">
      <w:pPr>
        <w:pStyle w:val="BodyText"/>
      </w:pPr>
    </w:p>
    <w:p w14:paraId="13EDF89E" w14:textId="77777777" w:rsidR="00375E0D" w:rsidRDefault="00375E0D">
      <w:pPr>
        <w:pStyle w:val="BodyText"/>
        <w:spacing w:before="5"/>
      </w:pPr>
    </w:p>
    <w:p w14:paraId="13EDF89F" w14:textId="77777777" w:rsidR="00375E0D" w:rsidRDefault="00000000">
      <w:pPr>
        <w:ind w:left="957"/>
        <w:rPr>
          <w:sz w:val="18"/>
        </w:rPr>
      </w:pPr>
      <w:r>
        <w:rPr>
          <w:color w:val="003946"/>
          <w:spacing w:val="-2"/>
          <w:sz w:val="18"/>
        </w:rPr>
        <w:t>Transport</w:t>
      </w:r>
      <w:r>
        <w:rPr>
          <w:color w:val="003946"/>
          <w:spacing w:val="-5"/>
          <w:sz w:val="18"/>
        </w:rPr>
        <w:t xml:space="preserve"> </w:t>
      </w:r>
      <w:r>
        <w:rPr>
          <w:color w:val="003946"/>
          <w:spacing w:val="-2"/>
          <w:sz w:val="18"/>
        </w:rPr>
        <w:t>Layer</w:t>
      </w:r>
      <w:r>
        <w:rPr>
          <w:color w:val="003946"/>
          <w:spacing w:val="-4"/>
          <w:sz w:val="18"/>
        </w:rPr>
        <w:t xml:space="preserve"> </w:t>
      </w:r>
      <w:r>
        <w:rPr>
          <w:color w:val="003946"/>
          <w:spacing w:val="-2"/>
          <w:sz w:val="18"/>
        </w:rPr>
        <w:t>Encryption</w:t>
      </w:r>
    </w:p>
    <w:p w14:paraId="13EDF8A0" w14:textId="77777777" w:rsidR="00375E0D" w:rsidRDefault="00375E0D">
      <w:pPr>
        <w:pStyle w:val="BodyText"/>
      </w:pPr>
    </w:p>
    <w:p w14:paraId="13EDF8A1" w14:textId="77777777" w:rsidR="00375E0D" w:rsidRDefault="00375E0D">
      <w:pPr>
        <w:pStyle w:val="BodyText"/>
      </w:pPr>
    </w:p>
    <w:p w14:paraId="13EDF8A2" w14:textId="77777777" w:rsidR="00375E0D" w:rsidRDefault="00375E0D">
      <w:pPr>
        <w:pStyle w:val="BodyText"/>
      </w:pPr>
    </w:p>
    <w:p w14:paraId="13EDF8A3" w14:textId="77777777" w:rsidR="00375E0D" w:rsidRDefault="00375E0D">
      <w:pPr>
        <w:pStyle w:val="BodyText"/>
      </w:pPr>
    </w:p>
    <w:p w14:paraId="13EDF8A4" w14:textId="77777777" w:rsidR="00375E0D" w:rsidRDefault="00375E0D">
      <w:pPr>
        <w:pStyle w:val="BodyText"/>
      </w:pPr>
    </w:p>
    <w:p w14:paraId="13EDF8A5" w14:textId="77777777" w:rsidR="00375E0D" w:rsidRDefault="00000000">
      <w:pPr>
        <w:pStyle w:val="BodyText"/>
        <w:rPr>
          <w:sz w:val="12"/>
        </w:rPr>
      </w:pPr>
      <w:r>
        <w:rPr>
          <w:noProof/>
        </w:rPr>
        <w:drawing>
          <wp:anchor distT="0" distB="0" distL="0" distR="0" simplePos="0" relativeHeight="46" behindDoc="0" locked="0" layoutInCell="1" allowOverlap="1" wp14:anchorId="13EE0069" wp14:editId="13EE006A">
            <wp:simplePos x="0" y="0"/>
            <wp:positionH relativeFrom="page">
              <wp:posOffset>900000</wp:posOffset>
            </wp:positionH>
            <wp:positionV relativeFrom="paragraph">
              <wp:posOffset>103130</wp:posOffset>
            </wp:positionV>
            <wp:extent cx="4974652" cy="2365248"/>
            <wp:effectExtent l="0" t="0" r="0" b="0"/>
            <wp:wrapTopAndBottom/>
            <wp:docPr id="6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jpeg"/>
                    <pic:cNvPicPr/>
                  </pic:nvPicPr>
                  <pic:blipFill>
                    <a:blip r:embed="rId77" cstate="print"/>
                    <a:stretch>
                      <a:fillRect/>
                    </a:stretch>
                  </pic:blipFill>
                  <pic:spPr>
                    <a:xfrm>
                      <a:off x="0" y="0"/>
                      <a:ext cx="4974652" cy="2365248"/>
                    </a:xfrm>
                    <a:prstGeom prst="rect">
                      <a:avLst/>
                    </a:prstGeom>
                  </pic:spPr>
                </pic:pic>
              </a:graphicData>
            </a:graphic>
          </wp:anchor>
        </w:drawing>
      </w:r>
    </w:p>
    <w:p w14:paraId="13EDF8A6" w14:textId="77777777" w:rsidR="00375E0D" w:rsidRDefault="00000000">
      <w:pPr>
        <w:pStyle w:val="BodyText"/>
        <w:spacing w:before="154" w:line="271" w:lineRule="auto"/>
        <w:ind w:left="957" w:right="2201" w:hanging="1"/>
        <w:jc w:val="both"/>
      </w:pPr>
      <w:r>
        <w:rPr>
          <w:color w:val="231F20"/>
        </w:rPr>
        <w:t xml:space="preserve">Most symmetric encryption schemes are computationally easy. This yields high </w:t>
      </w:r>
      <w:proofErr w:type="spellStart"/>
      <w:r>
        <w:rPr>
          <w:color w:val="231F20"/>
        </w:rPr>
        <w:t>encryp</w:t>
      </w:r>
      <w:proofErr w:type="spellEnd"/>
      <w:r>
        <w:rPr>
          <w:color w:val="231F20"/>
        </w:rPr>
        <w:t xml:space="preserve">- </w:t>
      </w:r>
      <w:proofErr w:type="spellStart"/>
      <w:r>
        <w:rPr>
          <w:color w:val="231F20"/>
          <w:w w:val="105"/>
        </w:rPr>
        <w:t>tion</w:t>
      </w:r>
      <w:proofErr w:type="spellEnd"/>
      <w:r>
        <w:rPr>
          <w:color w:val="231F20"/>
          <w:w w:val="105"/>
        </w:rPr>
        <w:t xml:space="preserve"> performance in terms of data throughput.</w:t>
      </w:r>
    </w:p>
    <w:p w14:paraId="13EDF8A7" w14:textId="77777777" w:rsidR="00375E0D" w:rsidRDefault="00375E0D">
      <w:pPr>
        <w:pStyle w:val="BodyText"/>
        <w:spacing w:before="7"/>
        <w:rPr>
          <w:sz w:val="22"/>
        </w:rPr>
      </w:pPr>
    </w:p>
    <w:p w14:paraId="13EDF8A8" w14:textId="77777777" w:rsidR="00375E0D" w:rsidRDefault="00000000">
      <w:pPr>
        <w:pStyle w:val="BodyText"/>
        <w:spacing w:before="1" w:line="271" w:lineRule="auto"/>
        <w:ind w:left="957" w:right="2201"/>
        <w:jc w:val="both"/>
      </w:pPr>
      <w:r>
        <w:rPr>
          <w:color w:val="231F20"/>
        </w:rPr>
        <w:t>An example of symmetric encryption that is of practical relevance is the Advanced Encryption Standard (AES).</w:t>
      </w:r>
    </w:p>
    <w:p w14:paraId="13EDF8A9" w14:textId="77777777" w:rsidR="00375E0D" w:rsidRDefault="00375E0D">
      <w:pPr>
        <w:pStyle w:val="BodyText"/>
        <w:spacing w:before="7"/>
        <w:rPr>
          <w:sz w:val="22"/>
        </w:rPr>
      </w:pPr>
    </w:p>
    <w:p w14:paraId="13EDF8AA" w14:textId="77777777" w:rsidR="00375E0D" w:rsidRDefault="00000000">
      <w:pPr>
        <w:pStyle w:val="BodyText"/>
        <w:spacing w:line="271" w:lineRule="auto"/>
        <w:ind w:left="957" w:right="2201" w:hanging="1"/>
        <w:jc w:val="both"/>
      </w:pPr>
      <w:r>
        <w:rPr>
          <w:color w:val="231F20"/>
          <w:w w:val="105"/>
        </w:rPr>
        <w:t>The fact that both parties in a symmetric encryption scenario share the same key is problematic,</w:t>
      </w:r>
      <w:r>
        <w:rPr>
          <w:color w:val="231F20"/>
          <w:spacing w:val="-14"/>
          <w:w w:val="105"/>
        </w:rPr>
        <w:t xml:space="preserve"> </w:t>
      </w:r>
      <w:r>
        <w:rPr>
          <w:color w:val="231F20"/>
          <w:w w:val="105"/>
        </w:rPr>
        <w:t>as</w:t>
      </w:r>
      <w:r>
        <w:rPr>
          <w:color w:val="231F20"/>
          <w:spacing w:val="-14"/>
          <w:w w:val="105"/>
        </w:rPr>
        <w:t xml:space="preserve"> </w:t>
      </w:r>
      <w:r>
        <w:rPr>
          <w:color w:val="231F20"/>
          <w:w w:val="105"/>
        </w:rPr>
        <w:t>it</w:t>
      </w:r>
      <w:r>
        <w:rPr>
          <w:color w:val="231F20"/>
          <w:spacing w:val="-14"/>
          <w:w w:val="105"/>
        </w:rPr>
        <w:t xml:space="preserve"> </w:t>
      </w:r>
      <w:r>
        <w:rPr>
          <w:color w:val="231F20"/>
          <w:w w:val="105"/>
        </w:rPr>
        <w:t>demands</w:t>
      </w:r>
      <w:r>
        <w:rPr>
          <w:color w:val="231F20"/>
          <w:spacing w:val="-14"/>
          <w:w w:val="105"/>
        </w:rPr>
        <w:t xml:space="preserve"> </w:t>
      </w:r>
      <w:r>
        <w:rPr>
          <w:color w:val="231F20"/>
          <w:w w:val="105"/>
        </w:rPr>
        <w:t>a</w:t>
      </w:r>
      <w:r>
        <w:rPr>
          <w:color w:val="231F20"/>
          <w:spacing w:val="-14"/>
          <w:w w:val="105"/>
        </w:rPr>
        <w:t xml:space="preserve"> </w:t>
      </w:r>
      <w:r>
        <w:rPr>
          <w:color w:val="231F20"/>
          <w:w w:val="105"/>
        </w:rPr>
        <w:t>certain</w:t>
      </w:r>
      <w:r>
        <w:rPr>
          <w:color w:val="231F20"/>
          <w:spacing w:val="-14"/>
          <w:w w:val="105"/>
        </w:rPr>
        <w:t xml:space="preserve"> </w:t>
      </w:r>
      <w:r>
        <w:rPr>
          <w:color w:val="231F20"/>
          <w:w w:val="105"/>
        </w:rPr>
        <w:t>level</w:t>
      </w:r>
      <w:r>
        <w:rPr>
          <w:color w:val="231F20"/>
          <w:spacing w:val="-14"/>
          <w:w w:val="105"/>
        </w:rPr>
        <w:t xml:space="preserve"> </w:t>
      </w:r>
      <w:r>
        <w:rPr>
          <w:color w:val="231F20"/>
          <w:w w:val="105"/>
        </w:rPr>
        <w:t>of</w:t>
      </w:r>
      <w:r>
        <w:rPr>
          <w:color w:val="231F20"/>
          <w:spacing w:val="-14"/>
          <w:w w:val="105"/>
        </w:rPr>
        <w:t xml:space="preserve"> </w:t>
      </w:r>
      <w:r>
        <w:rPr>
          <w:color w:val="231F20"/>
          <w:w w:val="105"/>
        </w:rPr>
        <w:t>trust</w:t>
      </w:r>
      <w:r>
        <w:rPr>
          <w:color w:val="231F20"/>
          <w:spacing w:val="-14"/>
          <w:w w:val="105"/>
        </w:rPr>
        <w:t xml:space="preserve"> </w:t>
      </w:r>
      <w:r>
        <w:rPr>
          <w:color w:val="231F20"/>
          <w:w w:val="105"/>
        </w:rPr>
        <w:t>between</w:t>
      </w:r>
      <w:r>
        <w:rPr>
          <w:color w:val="231F20"/>
          <w:spacing w:val="-14"/>
          <w:w w:val="105"/>
        </w:rPr>
        <w:t xml:space="preserve"> </w:t>
      </w:r>
      <w:r>
        <w:rPr>
          <w:color w:val="231F20"/>
          <w:w w:val="105"/>
        </w:rPr>
        <w:t>the</w:t>
      </w:r>
      <w:r>
        <w:rPr>
          <w:color w:val="231F20"/>
          <w:spacing w:val="-14"/>
          <w:w w:val="105"/>
        </w:rPr>
        <w:t xml:space="preserve"> </w:t>
      </w:r>
      <w:r>
        <w:rPr>
          <w:color w:val="231F20"/>
          <w:w w:val="105"/>
        </w:rPr>
        <w:t>peers.</w:t>
      </w:r>
      <w:r>
        <w:rPr>
          <w:color w:val="231F20"/>
          <w:spacing w:val="-14"/>
          <w:w w:val="105"/>
        </w:rPr>
        <w:t xml:space="preserve"> </w:t>
      </w:r>
      <w:r>
        <w:rPr>
          <w:color w:val="231F20"/>
          <w:w w:val="105"/>
        </w:rPr>
        <w:t>If</w:t>
      </w:r>
      <w:r>
        <w:rPr>
          <w:color w:val="231F20"/>
          <w:spacing w:val="-14"/>
          <w:w w:val="105"/>
        </w:rPr>
        <w:t xml:space="preserve"> </w:t>
      </w:r>
      <w:r>
        <w:rPr>
          <w:color w:val="231F20"/>
          <w:w w:val="105"/>
        </w:rPr>
        <w:t>one</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proofErr w:type="gramStart"/>
      <w:r>
        <w:rPr>
          <w:color w:val="231F20"/>
          <w:w w:val="105"/>
        </w:rPr>
        <w:t>par</w:t>
      </w:r>
      <w:proofErr w:type="gramEnd"/>
      <w:r>
        <w:rPr>
          <w:color w:val="231F20"/>
          <w:w w:val="105"/>
        </w:rPr>
        <w:t>- ties</w:t>
      </w:r>
      <w:r>
        <w:rPr>
          <w:color w:val="231F20"/>
          <w:spacing w:val="-15"/>
          <w:w w:val="105"/>
        </w:rPr>
        <w:t xml:space="preserve"> </w:t>
      </w:r>
      <w:r>
        <w:rPr>
          <w:color w:val="231F20"/>
          <w:w w:val="105"/>
        </w:rPr>
        <w:t>loses</w:t>
      </w:r>
      <w:r>
        <w:rPr>
          <w:color w:val="231F20"/>
          <w:spacing w:val="-15"/>
          <w:w w:val="105"/>
        </w:rPr>
        <w:t xml:space="preserve"> </w:t>
      </w:r>
      <w:r>
        <w:rPr>
          <w:color w:val="231F20"/>
          <w:w w:val="105"/>
        </w:rPr>
        <w:t>exclusive</w:t>
      </w:r>
      <w:r>
        <w:rPr>
          <w:color w:val="231F20"/>
          <w:spacing w:val="-14"/>
          <w:w w:val="105"/>
        </w:rPr>
        <w:t xml:space="preserve"> </w:t>
      </w:r>
      <w:r>
        <w:rPr>
          <w:color w:val="231F20"/>
          <w:w w:val="105"/>
        </w:rPr>
        <w:t>control</w:t>
      </w:r>
      <w:r>
        <w:rPr>
          <w:color w:val="231F20"/>
          <w:spacing w:val="-15"/>
          <w:w w:val="105"/>
        </w:rPr>
        <w:t xml:space="preserve"> </w:t>
      </w:r>
      <w:r>
        <w:rPr>
          <w:color w:val="231F20"/>
          <w:w w:val="105"/>
        </w:rPr>
        <w:t>over</w:t>
      </w:r>
      <w:r>
        <w:rPr>
          <w:color w:val="231F20"/>
          <w:spacing w:val="-14"/>
          <w:w w:val="105"/>
        </w:rPr>
        <w:t xml:space="preserve"> </w:t>
      </w:r>
      <w:r>
        <w:rPr>
          <w:color w:val="231F20"/>
          <w:w w:val="105"/>
        </w:rPr>
        <w:t>the</w:t>
      </w:r>
      <w:r>
        <w:rPr>
          <w:color w:val="231F20"/>
          <w:spacing w:val="-15"/>
          <w:w w:val="105"/>
        </w:rPr>
        <w:t xml:space="preserve"> </w:t>
      </w:r>
      <w:r>
        <w:rPr>
          <w:color w:val="231F20"/>
          <w:w w:val="105"/>
        </w:rPr>
        <w:t>shared</w:t>
      </w:r>
      <w:r>
        <w:rPr>
          <w:color w:val="231F20"/>
          <w:spacing w:val="-15"/>
          <w:w w:val="105"/>
        </w:rPr>
        <w:t xml:space="preserve"> </w:t>
      </w:r>
      <w:r>
        <w:rPr>
          <w:color w:val="231F20"/>
          <w:w w:val="105"/>
        </w:rPr>
        <w:t>key,</w:t>
      </w:r>
      <w:r>
        <w:rPr>
          <w:color w:val="231F20"/>
          <w:spacing w:val="-14"/>
          <w:w w:val="105"/>
        </w:rPr>
        <w:t xml:space="preserve"> </w:t>
      </w:r>
      <w:r>
        <w:rPr>
          <w:color w:val="231F20"/>
          <w:w w:val="105"/>
        </w:rPr>
        <w:t>the</w:t>
      </w:r>
      <w:r>
        <w:rPr>
          <w:color w:val="231F20"/>
          <w:spacing w:val="-15"/>
          <w:w w:val="105"/>
        </w:rPr>
        <w:t xml:space="preserve"> </w:t>
      </w:r>
      <w:r>
        <w:rPr>
          <w:color w:val="231F20"/>
          <w:w w:val="105"/>
        </w:rPr>
        <w:t>communication</w:t>
      </w:r>
      <w:r>
        <w:rPr>
          <w:color w:val="231F20"/>
          <w:spacing w:val="-14"/>
          <w:w w:val="105"/>
        </w:rPr>
        <w:t xml:space="preserve"> </w:t>
      </w:r>
      <w:r>
        <w:rPr>
          <w:color w:val="231F20"/>
          <w:w w:val="105"/>
        </w:rPr>
        <w:t>is</w:t>
      </w:r>
      <w:r>
        <w:rPr>
          <w:color w:val="231F20"/>
          <w:spacing w:val="-15"/>
          <w:w w:val="105"/>
        </w:rPr>
        <w:t xml:space="preserve"> </w:t>
      </w:r>
      <w:r>
        <w:rPr>
          <w:color w:val="231F20"/>
          <w:w w:val="105"/>
        </w:rPr>
        <w:t>compromised.</w:t>
      </w:r>
    </w:p>
    <w:p w14:paraId="13EDF8AB" w14:textId="77777777" w:rsidR="00375E0D" w:rsidRDefault="00375E0D">
      <w:pPr>
        <w:pStyle w:val="BodyText"/>
        <w:spacing w:before="7"/>
        <w:rPr>
          <w:sz w:val="22"/>
        </w:rPr>
      </w:pPr>
    </w:p>
    <w:p w14:paraId="13EDF8AC" w14:textId="77777777" w:rsidR="00375E0D" w:rsidRDefault="00000000">
      <w:pPr>
        <w:pStyle w:val="BodyText"/>
        <w:spacing w:line="271" w:lineRule="auto"/>
        <w:ind w:left="957" w:right="2201" w:hanging="1"/>
        <w:jc w:val="both"/>
      </w:pPr>
      <w:r>
        <w:rPr>
          <w:color w:val="231F20"/>
          <w:w w:val="105"/>
        </w:rPr>
        <w:t>More</w:t>
      </w:r>
      <w:r>
        <w:rPr>
          <w:color w:val="231F20"/>
          <w:spacing w:val="-10"/>
          <w:w w:val="105"/>
        </w:rPr>
        <w:t xml:space="preserve"> </w:t>
      </w:r>
      <w:r>
        <w:rPr>
          <w:color w:val="231F20"/>
          <w:w w:val="105"/>
        </w:rPr>
        <w:t>problematic</w:t>
      </w:r>
      <w:r>
        <w:rPr>
          <w:color w:val="231F20"/>
          <w:spacing w:val="-10"/>
          <w:w w:val="105"/>
        </w:rPr>
        <w:t xml:space="preserve"> </w:t>
      </w:r>
      <w:r>
        <w:rPr>
          <w:color w:val="231F20"/>
          <w:w w:val="105"/>
        </w:rPr>
        <w:t>is</w:t>
      </w:r>
      <w:r>
        <w:rPr>
          <w:color w:val="231F20"/>
          <w:spacing w:val="-10"/>
          <w:w w:val="105"/>
        </w:rPr>
        <w:t xml:space="preserve"> </w:t>
      </w:r>
      <w:r>
        <w:rPr>
          <w:color w:val="231F20"/>
          <w:w w:val="105"/>
        </w:rPr>
        <w:t>the</w:t>
      </w:r>
      <w:r>
        <w:rPr>
          <w:color w:val="231F20"/>
          <w:spacing w:val="-10"/>
          <w:w w:val="105"/>
        </w:rPr>
        <w:t xml:space="preserve"> </w:t>
      </w:r>
      <w:r>
        <w:rPr>
          <w:color w:val="231F20"/>
          <w:w w:val="105"/>
        </w:rPr>
        <w:t>fact</w:t>
      </w:r>
      <w:r>
        <w:rPr>
          <w:color w:val="231F20"/>
          <w:spacing w:val="-10"/>
          <w:w w:val="105"/>
        </w:rPr>
        <w:t xml:space="preserve"> </w:t>
      </w:r>
      <w:r>
        <w:rPr>
          <w:color w:val="231F20"/>
          <w:w w:val="105"/>
        </w:rPr>
        <w:t>that,</w:t>
      </w:r>
      <w:r>
        <w:rPr>
          <w:color w:val="231F20"/>
          <w:spacing w:val="-10"/>
          <w:w w:val="105"/>
        </w:rPr>
        <w:t xml:space="preserve"> </w:t>
      </w:r>
      <w:r>
        <w:rPr>
          <w:color w:val="231F20"/>
          <w:w w:val="105"/>
        </w:rPr>
        <w:t>at</w:t>
      </w:r>
      <w:r>
        <w:rPr>
          <w:color w:val="231F20"/>
          <w:spacing w:val="-10"/>
          <w:w w:val="105"/>
        </w:rPr>
        <w:t xml:space="preserve"> </w:t>
      </w:r>
      <w:r>
        <w:rPr>
          <w:color w:val="231F20"/>
          <w:w w:val="105"/>
        </w:rPr>
        <w:t>some</w:t>
      </w:r>
      <w:r>
        <w:rPr>
          <w:color w:val="231F20"/>
          <w:spacing w:val="-10"/>
          <w:w w:val="105"/>
        </w:rPr>
        <w:t xml:space="preserve"> </w:t>
      </w:r>
      <w:r>
        <w:rPr>
          <w:color w:val="231F20"/>
          <w:w w:val="105"/>
        </w:rPr>
        <w:t>point,</w:t>
      </w:r>
      <w:r>
        <w:rPr>
          <w:color w:val="231F20"/>
          <w:spacing w:val="-10"/>
          <w:w w:val="105"/>
        </w:rPr>
        <w:t xml:space="preserve"> </w:t>
      </w:r>
      <w:r>
        <w:rPr>
          <w:color w:val="231F20"/>
          <w:w w:val="105"/>
        </w:rPr>
        <w:t>the</w:t>
      </w:r>
      <w:r>
        <w:rPr>
          <w:color w:val="231F20"/>
          <w:spacing w:val="-10"/>
          <w:w w:val="105"/>
        </w:rPr>
        <w:t xml:space="preserve"> </w:t>
      </w:r>
      <w:r>
        <w:rPr>
          <w:color w:val="231F20"/>
          <w:w w:val="105"/>
        </w:rPr>
        <w:t>whole</w:t>
      </w:r>
      <w:r>
        <w:rPr>
          <w:color w:val="231F20"/>
          <w:spacing w:val="-10"/>
          <w:w w:val="105"/>
        </w:rPr>
        <w:t xml:space="preserve"> </w:t>
      </w:r>
      <w:r>
        <w:rPr>
          <w:color w:val="231F20"/>
          <w:w w:val="105"/>
        </w:rPr>
        <w:t>key</w:t>
      </w:r>
      <w:r>
        <w:rPr>
          <w:color w:val="231F20"/>
          <w:spacing w:val="-10"/>
          <w:w w:val="105"/>
        </w:rPr>
        <w:t xml:space="preserve"> </w:t>
      </w:r>
      <w:proofErr w:type="gramStart"/>
      <w:r>
        <w:rPr>
          <w:color w:val="231F20"/>
          <w:w w:val="105"/>
        </w:rPr>
        <w:t>has</w:t>
      </w:r>
      <w:r>
        <w:rPr>
          <w:color w:val="231F20"/>
          <w:spacing w:val="-10"/>
          <w:w w:val="105"/>
        </w:rPr>
        <w:t xml:space="preserve"> </w:t>
      </w:r>
      <w:r>
        <w:rPr>
          <w:color w:val="231F20"/>
          <w:w w:val="105"/>
        </w:rPr>
        <w:t>to</w:t>
      </w:r>
      <w:proofErr w:type="gramEnd"/>
      <w:r>
        <w:rPr>
          <w:color w:val="231F20"/>
          <w:spacing w:val="-10"/>
          <w:w w:val="105"/>
        </w:rPr>
        <w:t xml:space="preserve"> </w:t>
      </w:r>
      <w:r>
        <w:rPr>
          <w:color w:val="231F20"/>
          <w:w w:val="105"/>
        </w:rPr>
        <w:t>be</w:t>
      </w:r>
      <w:r>
        <w:rPr>
          <w:color w:val="231F20"/>
          <w:spacing w:val="-10"/>
          <w:w w:val="105"/>
        </w:rPr>
        <w:t xml:space="preserve"> </w:t>
      </w:r>
      <w:r>
        <w:rPr>
          <w:color w:val="231F20"/>
          <w:w w:val="105"/>
        </w:rPr>
        <w:t>made</w:t>
      </w:r>
      <w:r>
        <w:rPr>
          <w:color w:val="231F20"/>
          <w:spacing w:val="-10"/>
          <w:w w:val="105"/>
        </w:rPr>
        <w:t xml:space="preserve"> </w:t>
      </w:r>
      <w:r>
        <w:rPr>
          <w:color w:val="231F20"/>
          <w:w w:val="105"/>
        </w:rPr>
        <w:t>known to both peers. Given that the underlying communication layers must be considered insecure,</w:t>
      </w:r>
      <w:r>
        <w:rPr>
          <w:color w:val="231F20"/>
          <w:spacing w:val="-2"/>
          <w:w w:val="105"/>
        </w:rPr>
        <w:t xml:space="preserve"> </w:t>
      </w:r>
      <w:r>
        <w:rPr>
          <w:color w:val="231F20"/>
          <w:w w:val="105"/>
        </w:rPr>
        <w:t>regular</w:t>
      </w:r>
      <w:r>
        <w:rPr>
          <w:color w:val="231F20"/>
          <w:spacing w:val="-2"/>
          <w:w w:val="105"/>
        </w:rPr>
        <w:t xml:space="preserve"> </w:t>
      </w:r>
      <w:r>
        <w:rPr>
          <w:color w:val="231F20"/>
          <w:w w:val="105"/>
        </w:rPr>
        <w:t>network</w:t>
      </w:r>
      <w:r>
        <w:rPr>
          <w:color w:val="231F20"/>
          <w:spacing w:val="-2"/>
          <w:w w:val="105"/>
        </w:rPr>
        <w:t xml:space="preserve"> </w:t>
      </w:r>
      <w:r>
        <w:rPr>
          <w:color w:val="231F20"/>
          <w:w w:val="105"/>
        </w:rPr>
        <w:t>communication</w:t>
      </w:r>
      <w:r>
        <w:rPr>
          <w:color w:val="231F20"/>
          <w:spacing w:val="-2"/>
          <w:w w:val="105"/>
        </w:rPr>
        <w:t xml:space="preserve"> </w:t>
      </w:r>
      <w:r>
        <w:rPr>
          <w:color w:val="231F20"/>
          <w:w w:val="105"/>
        </w:rPr>
        <w:t>is</w:t>
      </w:r>
      <w:r>
        <w:rPr>
          <w:color w:val="231F20"/>
          <w:spacing w:val="-2"/>
          <w:w w:val="105"/>
        </w:rPr>
        <w:t xml:space="preserve"> </w:t>
      </w:r>
      <w:r>
        <w:rPr>
          <w:color w:val="231F20"/>
          <w:w w:val="105"/>
        </w:rPr>
        <w:t>out</w:t>
      </w:r>
      <w:r>
        <w:rPr>
          <w:color w:val="231F20"/>
          <w:spacing w:val="-2"/>
          <w:w w:val="105"/>
        </w:rPr>
        <w:t xml:space="preserve"> </w:t>
      </w:r>
      <w:r>
        <w:rPr>
          <w:color w:val="231F20"/>
          <w:w w:val="105"/>
        </w:rPr>
        <w:t>of</w:t>
      </w:r>
      <w:r>
        <w:rPr>
          <w:color w:val="231F20"/>
          <w:spacing w:val="-2"/>
          <w:w w:val="105"/>
        </w:rPr>
        <w:t xml:space="preserve"> </w:t>
      </w:r>
      <w:r>
        <w:rPr>
          <w:color w:val="231F20"/>
          <w:w w:val="105"/>
        </w:rPr>
        <w:t>the</w:t>
      </w:r>
      <w:r>
        <w:rPr>
          <w:color w:val="231F20"/>
          <w:spacing w:val="-2"/>
          <w:w w:val="105"/>
        </w:rPr>
        <w:t xml:space="preserve"> </w:t>
      </w:r>
      <w:r>
        <w:rPr>
          <w:color w:val="231F20"/>
          <w:w w:val="105"/>
        </w:rPr>
        <w:t>question.</w:t>
      </w:r>
    </w:p>
    <w:p w14:paraId="13EDF8AD" w14:textId="77777777" w:rsidR="00375E0D" w:rsidRDefault="00375E0D">
      <w:pPr>
        <w:pStyle w:val="BodyText"/>
        <w:spacing w:before="7"/>
        <w:rPr>
          <w:sz w:val="22"/>
        </w:rPr>
      </w:pPr>
    </w:p>
    <w:p w14:paraId="13EDF8AE" w14:textId="77777777" w:rsidR="00375E0D" w:rsidRDefault="00000000">
      <w:pPr>
        <w:pStyle w:val="BodyText"/>
        <w:spacing w:before="1" w:line="271" w:lineRule="auto"/>
        <w:ind w:left="957" w:right="2202" w:hanging="1"/>
        <w:jc w:val="both"/>
      </w:pPr>
      <w:r>
        <w:rPr>
          <w:color w:val="231F20"/>
        </w:rPr>
        <w:t xml:space="preserve">This means that symmetric keys must be shared in some other way, often involving some form of physical interaction </w:t>
      </w:r>
      <w:proofErr w:type="gramStart"/>
      <w:r>
        <w:rPr>
          <w:color w:val="231F20"/>
        </w:rPr>
        <w:t>in order to</w:t>
      </w:r>
      <w:proofErr w:type="gramEnd"/>
      <w:r>
        <w:rPr>
          <w:color w:val="231F20"/>
        </w:rPr>
        <w:t xml:space="preserve"> keep them secret. Because the common key </w:t>
      </w:r>
      <w:proofErr w:type="gramStart"/>
      <w:r>
        <w:rPr>
          <w:color w:val="231F20"/>
        </w:rPr>
        <w:t>has to</w:t>
      </w:r>
      <w:proofErr w:type="gramEnd"/>
      <w:r>
        <w:rPr>
          <w:color w:val="231F20"/>
        </w:rPr>
        <w:t xml:space="preserve"> be known before starting the actual encrypted communication, the key is</w:t>
      </w:r>
      <w:r>
        <w:rPr>
          <w:color w:val="231F20"/>
          <w:spacing w:val="40"/>
        </w:rPr>
        <w:t xml:space="preserve"> </w:t>
      </w:r>
      <w:r>
        <w:rPr>
          <w:color w:val="231F20"/>
        </w:rPr>
        <w:t>often also called a pre-shared key (PSK).</w:t>
      </w:r>
    </w:p>
    <w:p w14:paraId="13EDF8AF" w14:textId="77777777" w:rsidR="00375E0D" w:rsidRDefault="00375E0D">
      <w:pPr>
        <w:pStyle w:val="BodyText"/>
        <w:rPr>
          <w:sz w:val="24"/>
        </w:rPr>
      </w:pPr>
    </w:p>
    <w:p w14:paraId="13EDF8B0" w14:textId="77777777" w:rsidR="00375E0D" w:rsidRDefault="00000000">
      <w:pPr>
        <w:pStyle w:val="Heading7"/>
      </w:pPr>
      <w:r>
        <w:rPr>
          <w:color w:val="003946"/>
        </w:rPr>
        <w:t>Asymmetric</w:t>
      </w:r>
      <w:r>
        <w:rPr>
          <w:color w:val="003946"/>
          <w:spacing w:val="6"/>
          <w:w w:val="105"/>
        </w:rPr>
        <w:t xml:space="preserve"> </w:t>
      </w:r>
      <w:r>
        <w:rPr>
          <w:color w:val="003946"/>
          <w:spacing w:val="-2"/>
          <w:w w:val="105"/>
        </w:rPr>
        <w:t>Encryption</w:t>
      </w:r>
    </w:p>
    <w:p w14:paraId="13EDF8B1" w14:textId="77777777" w:rsidR="00375E0D" w:rsidRDefault="00375E0D">
      <w:pPr>
        <w:pStyle w:val="BodyText"/>
        <w:spacing w:before="3"/>
        <w:rPr>
          <w:sz w:val="18"/>
        </w:rPr>
      </w:pPr>
    </w:p>
    <w:p w14:paraId="13EDF8B2" w14:textId="77777777" w:rsidR="00375E0D" w:rsidRDefault="00375E0D">
      <w:pPr>
        <w:rPr>
          <w:sz w:val="18"/>
        </w:rPr>
        <w:sectPr w:rsidR="00375E0D">
          <w:pgSz w:w="11910" w:h="16840"/>
          <w:pgMar w:top="960" w:right="460" w:bottom="280" w:left="460" w:header="0" w:footer="0" w:gutter="0"/>
          <w:cols w:space="720"/>
        </w:sectPr>
      </w:pPr>
    </w:p>
    <w:p w14:paraId="13EDF8B3" w14:textId="77777777" w:rsidR="00375E0D" w:rsidRDefault="00000000">
      <w:pPr>
        <w:pStyle w:val="BodyText"/>
        <w:spacing w:before="99" w:line="271" w:lineRule="auto"/>
        <w:ind w:left="957" w:hanging="1"/>
        <w:jc w:val="both"/>
      </w:pPr>
      <w:r>
        <w:rPr>
          <w:color w:val="231F20"/>
        </w:rPr>
        <w:t>Asymmetric encryption schemes elegantly circumvent the problem of having to share a common encryption key.</w:t>
      </w:r>
    </w:p>
    <w:p w14:paraId="13EDF8B4" w14:textId="77777777" w:rsidR="00375E0D" w:rsidRDefault="00375E0D">
      <w:pPr>
        <w:pStyle w:val="BodyText"/>
        <w:spacing w:before="7"/>
        <w:rPr>
          <w:sz w:val="22"/>
        </w:rPr>
      </w:pPr>
    </w:p>
    <w:p w14:paraId="13EDF8B5" w14:textId="77777777" w:rsidR="00375E0D" w:rsidRDefault="00000000">
      <w:pPr>
        <w:pStyle w:val="BodyText"/>
        <w:spacing w:line="271" w:lineRule="auto"/>
        <w:ind w:left="957"/>
        <w:jc w:val="both"/>
      </w:pPr>
      <w:r>
        <w:rPr>
          <w:color w:val="231F20"/>
        </w:rPr>
        <w:t xml:space="preserve">In asymmetric encryption, every peer owns its own key pair consisting of a public and a private key. These two keys stand in an interesting mathematical relationship to one another: The public key can be used to encrypt data that only the corresponding </w:t>
      </w:r>
      <w:proofErr w:type="spellStart"/>
      <w:r>
        <w:rPr>
          <w:color w:val="231F20"/>
        </w:rPr>
        <w:t>pri</w:t>
      </w:r>
      <w:proofErr w:type="spellEnd"/>
      <w:r>
        <w:rPr>
          <w:color w:val="231F20"/>
        </w:rPr>
        <w:t>-</w:t>
      </w:r>
      <w:r>
        <w:rPr>
          <w:color w:val="231F20"/>
          <w:spacing w:val="40"/>
        </w:rPr>
        <w:t xml:space="preserve"> </w:t>
      </w:r>
      <w:proofErr w:type="spellStart"/>
      <w:r>
        <w:rPr>
          <w:color w:val="231F20"/>
        </w:rPr>
        <w:t>vate</w:t>
      </w:r>
      <w:proofErr w:type="spellEnd"/>
      <w:r>
        <w:rPr>
          <w:color w:val="231F20"/>
        </w:rPr>
        <w:t xml:space="preserve"> key can decrypt.</w:t>
      </w:r>
    </w:p>
    <w:p w14:paraId="13EDF8B6" w14:textId="77777777" w:rsidR="00375E0D" w:rsidRDefault="00000000">
      <w:pPr>
        <w:spacing w:before="119" w:line="302" w:lineRule="auto"/>
        <w:ind w:left="356" w:right="52"/>
        <w:rPr>
          <w:sz w:val="18"/>
        </w:rPr>
      </w:pPr>
      <w:r>
        <w:br w:type="column"/>
      </w:r>
      <w:r>
        <w:rPr>
          <w:color w:val="231F20"/>
          <w:sz w:val="18"/>
        </w:rPr>
        <w:t>Asymmetric</w:t>
      </w:r>
      <w:r>
        <w:rPr>
          <w:color w:val="231F20"/>
          <w:spacing w:val="-13"/>
          <w:sz w:val="18"/>
        </w:rPr>
        <w:t xml:space="preserve"> </w:t>
      </w:r>
      <w:proofErr w:type="spellStart"/>
      <w:r>
        <w:rPr>
          <w:color w:val="231F20"/>
          <w:sz w:val="18"/>
        </w:rPr>
        <w:t>encryp</w:t>
      </w:r>
      <w:proofErr w:type="spellEnd"/>
      <w:r>
        <w:rPr>
          <w:color w:val="231F20"/>
          <w:sz w:val="18"/>
        </w:rPr>
        <w:t xml:space="preserve">- </w:t>
      </w:r>
      <w:proofErr w:type="spellStart"/>
      <w:r>
        <w:rPr>
          <w:color w:val="231F20"/>
          <w:spacing w:val="-4"/>
          <w:sz w:val="18"/>
        </w:rPr>
        <w:t>tion</w:t>
      </w:r>
      <w:proofErr w:type="spellEnd"/>
    </w:p>
    <w:p w14:paraId="13EDF8B7" w14:textId="77777777" w:rsidR="00375E0D" w:rsidRDefault="00000000">
      <w:pPr>
        <w:spacing w:before="1" w:line="302" w:lineRule="auto"/>
        <w:ind w:left="356" w:right="52"/>
        <w:rPr>
          <w:sz w:val="18"/>
        </w:rPr>
      </w:pPr>
      <w:r>
        <w:rPr>
          <w:color w:val="808285"/>
          <w:sz w:val="18"/>
        </w:rPr>
        <w:t>In asymmetric encryption</w:t>
      </w:r>
      <w:r>
        <w:rPr>
          <w:color w:val="808285"/>
          <w:spacing w:val="-13"/>
          <w:sz w:val="18"/>
        </w:rPr>
        <w:t xml:space="preserve"> </w:t>
      </w:r>
      <w:r>
        <w:rPr>
          <w:color w:val="808285"/>
          <w:sz w:val="18"/>
        </w:rPr>
        <w:t>schemes, each peer uses its own private key and its</w:t>
      </w:r>
      <w:r>
        <w:rPr>
          <w:color w:val="808285"/>
          <w:spacing w:val="9"/>
          <w:sz w:val="18"/>
        </w:rPr>
        <w:t xml:space="preserve"> </w:t>
      </w:r>
      <w:r>
        <w:rPr>
          <w:color w:val="808285"/>
          <w:sz w:val="18"/>
        </w:rPr>
        <w:t>peer’s</w:t>
      </w:r>
      <w:r>
        <w:rPr>
          <w:color w:val="808285"/>
          <w:spacing w:val="10"/>
          <w:sz w:val="18"/>
        </w:rPr>
        <w:t xml:space="preserve"> </w:t>
      </w:r>
      <w:r>
        <w:rPr>
          <w:color w:val="808285"/>
          <w:sz w:val="18"/>
        </w:rPr>
        <w:t>public</w:t>
      </w:r>
      <w:r>
        <w:rPr>
          <w:color w:val="808285"/>
          <w:spacing w:val="10"/>
          <w:sz w:val="18"/>
        </w:rPr>
        <w:t xml:space="preserve"> </w:t>
      </w:r>
      <w:r>
        <w:rPr>
          <w:color w:val="808285"/>
          <w:spacing w:val="-4"/>
          <w:sz w:val="18"/>
        </w:rPr>
        <w:t>key.</w:t>
      </w:r>
    </w:p>
    <w:p w14:paraId="13EDF8B8"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1" w:space="40"/>
            <w:col w:w="2169"/>
          </w:cols>
        </w:sectPr>
      </w:pPr>
    </w:p>
    <w:p w14:paraId="13EDF8B9" w14:textId="77777777" w:rsidR="00375E0D" w:rsidRDefault="00375E0D">
      <w:pPr>
        <w:pStyle w:val="BodyText"/>
      </w:pPr>
    </w:p>
    <w:p w14:paraId="13EDF8BA" w14:textId="77777777" w:rsidR="00375E0D" w:rsidRDefault="00375E0D">
      <w:pPr>
        <w:pStyle w:val="BodyText"/>
      </w:pPr>
    </w:p>
    <w:p w14:paraId="13EDF8BB" w14:textId="77777777" w:rsidR="00375E0D" w:rsidRDefault="00375E0D">
      <w:pPr>
        <w:pStyle w:val="BodyText"/>
      </w:pPr>
    </w:p>
    <w:p w14:paraId="13EDF8BC" w14:textId="77777777" w:rsidR="00375E0D" w:rsidRDefault="00375E0D">
      <w:pPr>
        <w:pStyle w:val="BodyText"/>
      </w:pPr>
    </w:p>
    <w:p w14:paraId="13EDF8BD" w14:textId="77777777" w:rsidR="00375E0D" w:rsidRDefault="00375E0D">
      <w:pPr>
        <w:pStyle w:val="BodyText"/>
      </w:pPr>
    </w:p>
    <w:p w14:paraId="13EDF8BE" w14:textId="77777777" w:rsidR="00375E0D" w:rsidRDefault="00375E0D">
      <w:pPr>
        <w:pStyle w:val="BodyText"/>
      </w:pPr>
    </w:p>
    <w:p w14:paraId="13EDF8BF" w14:textId="77777777" w:rsidR="00375E0D" w:rsidRDefault="00375E0D">
      <w:pPr>
        <w:pStyle w:val="BodyText"/>
      </w:pPr>
    </w:p>
    <w:p w14:paraId="13EDF8C0" w14:textId="77777777" w:rsidR="00375E0D" w:rsidRDefault="00375E0D">
      <w:pPr>
        <w:pStyle w:val="BodyText"/>
      </w:pPr>
    </w:p>
    <w:p w14:paraId="13EDF8C1" w14:textId="77777777" w:rsidR="00375E0D" w:rsidRDefault="00375E0D">
      <w:pPr>
        <w:pStyle w:val="BodyText"/>
        <w:spacing w:before="6"/>
        <w:rPr>
          <w:sz w:val="12"/>
        </w:rPr>
      </w:pPr>
    </w:p>
    <w:p w14:paraId="13EDF8C2" w14:textId="77777777" w:rsidR="00375E0D" w:rsidRDefault="00000000">
      <w:pPr>
        <w:pStyle w:val="BodyText"/>
        <w:ind w:left="2204"/>
      </w:pPr>
      <w:r>
        <w:rPr>
          <w:noProof/>
        </w:rPr>
        <w:drawing>
          <wp:inline distT="0" distB="0" distL="0" distR="0" wp14:anchorId="13EE006B" wp14:editId="13EE006C">
            <wp:extent cx="4968240" cy="2243328"/>
            <wp:effectExtent l="0" t="0" r="0" b="0"/>
            <wp:docPr id="6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jpeg"/>
                    <pic:cNvPicPr/>
                  </pic:nvPicPr>
                  <pic:blipFill>
                    <a:blip r:embed="rId78" cstate="print"/>
                    <a:stretch>
                      <a:fillRect/>
                    </a:stretch>
                  </pic:blipFill>
                  <pic:spPr>
                    <a:xfrm>
                      <a:off x="0" y="0"/>
                      <a:ext cx="4968240" cy="2243328"/>
                    </a:xfrm>
                    <a:prstGeom prst="rect">
                      <a:avLst/>
                    </a:prstGeom>
                  </pic:spPr>
                </pic:pic>
              </a:graphicData>
            </a:graphic>
          </wp:inline>
        </w:drawing>
      </w:r>
    </w:p>
    <w:p w14:paraId="13EDF8C3" w14:textId="77777777" w:rsidR="00375E0D" w:rsidRDefault="00000000">
      <w:pPr>
        <w:pStyle w:val="BodyText"/>
        <w:spacing w:before="86" w:line="271" w:lineRule="auto"/>
        <w:ind w:left="2204" w:right="953" w:hanging="1"/>
        <w:jc w:val="both"/>
      </w:pPr>
      <w:r>
        <w:rPr>
          <w:color w:val="231F20"/>
        </w:rPr>
        <w:t>The two peers exchange their public keys, so that each can send encrypted messages</w:t>
      </w:r>
      <w:r>
        <w:rPr>
          <w:color w:val="231F20"/>
          <w:spacing w:val="40"/>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other.</w:t>
      </w:r>
      <w:r>
        <w:rPr>
          <w:color w:val="231F20"/>
          <w:spacing w:val="-6"/>
        </w:rPr>
        <w:t xml:space="preserve"> </w:t>
      </w:r>
      <w:r>
        <w:rPr>
          <w:color w:val="231F20"/>
        </w:rPr>
        <w:t>Peer</w:t>
      </w:r>
      <w:r>
        <w:rPr>
          <w:color w:val="231F20"/>
          <w:spacing w:val="-6"/>
        </w:rPr>
        <w:t xml:space="preserve"> </w:t>
      </w:r>
      <w:r>
        <w:rPr>
          <w:color w:val="231F20"/>
        </w:rPr>
        <w:t>1</w:t>
      </w:r>
      <w:r>
        <w:rPr>
          <w:color w:val="231F20"/>
          <w:spacing w:val="-6"/>
        </w:rPr>
        <w:t xml:space="preserve"> </w:t>
      </w:r>
      <w:r>
        <w:rPr>
          <w:color w:val="231F20"/>
        </w:rPr>
        <w:t>uses</w:t>
      </w:r>
      <w:r>
        <w:rPr>
          <w:color w:val="231F20"/>
          <w:spacing w:val="-6"/>
        </w:rPr>
        <w:t xml:space="preserve"> </w:t>
      </w:r>
      <w:r>
        <w:rPr>
          <w:color w:val="231F20"/>
        </w:rPr>
        <w:t>peer</w:t>
      </w:r>
      <w:r>
        <w:rPr>
          <w:color w:val="231F20"/>
          <w:spacing w:val="-6"/>
        </w:rPr>
        <w:t xml:space="preserve"> </w:t>
      </w:r>
      <w:r>
        <w:rPr>
          <w:color w:val="231F20"/>
        </w:rPr>
        <w:t>2’s</w:t>
      </w:r>
      <w:r>
        <w:rPr>
          <w:color w:val="231F20"/>
          <w:spacing w:val="-6"/>
        </w:rPr>
        <w:t xml:space="preserve"> </w:t>
      </w:r>
      <w:r>
        <w:rPr>
          <w:color w:val="231F20"/>
        </w:rPr>
        <w:t>public</w:t>
      </w:r>
      <w:r>
        <w:rPr>
          <w:color w:val="231F20"/>
          <w:spacing w:val="-6"/>
        </w:rPr>
        <w:t xml:space="preserve"> </w:t>
      </w:r>
      <w:r>
        <w:rPr>
          <w:color w:val="231F20"/>
        </w:rPr>
        <w:t>key</w:t>
      </w:r>
      <w:r>
        <w:rPr>
          <w:color w:val="231F20"/>
          <w:spacing w:val="-6"/>
        </w:rPr>
        <w:t xml:space="preserve"> </w:t>
      </w:r>
      <w:r>
        <w:rPr>
          <w:color w:val="231F20"/>
        </w:rPr>
        <w:t>to</w:t>
      </w:r>
      <w:r>
        <w:rPr>
          <w:color w:val="231F20"/>
          <w:spacing w:val="-6"/>
        </w:rPr>
        <w:t xml:space="preserve"> </w:t>
      </w:r>
      <w:r>
        <w:rPr>
          <w:color w:val="231F20"/>
        </w:rPr>
        <w:t>send</w:t>
      </w:r>
      <w:r>
        <w:rPr>
          <w:color w:val="231F20"/>
          <w:spacing w:val="-6"/>
        </w:rPr>
        <w:t xml:space="preserve"> </w:t>
      </w:r>
      <w:r>
        <w:rPr>
          <w:color w:val="231F20"/>
        </w:rPr>
        <w:t>to</w:t>
      </w:r>
      <w:r>
        <w:rPr>
          <w:color w:val="231F20"/>
          <w:spacing w:val="-6"/>
        </w:rPr>
        <w:t xml:space="preserve"> </w:t>
      </w:r>
      <w:r>
        <w:rPr>
          <w:color w:val="231F20"/>
        </w:rPr>
        <w:t>peer</w:t>
      </w:r>
      <w:r>
        <w:rPr>
          <w:color w:val="231F20"/>
          <w:spacing w:val="-6"/>
        </w:rPr>
        <w:t xml:space="preserve"> </w:t>
      </w:r>
      <w:r>
        <w:rPr>
          <w:color w:val="231F20"/>
        </w:rPr>
        <w:t>2,</w:t>
      </w:r>
      <w:r>
        <w:rPr>
          <w:color w:val="231F20"/>
          <w:spacing w:val="-6"/>
        </w:rPr>
        <w:t xml:space="preserve"> </w:t>
      </w:r>
      <w:r>
        <w:rPr>
          <w:color w:val="231F20"/>
        </w:rPr>
        <w:t>while</w:t>
      </w:r>
      <w:r>
        <w:rPr>
          <w:color w:val="231F20"/>
          <w:spacing w:val="-6"/>
        </w:rPr>
        <w:t xml:space="preserve"> </w:t>
      </w:r>
      <w:r>
        <w:rPr>
          <w:color w:val="231F20"/>
        </w:rPr>
        <w:t>peer</w:t>
      </w:r>
      <w:r>
        <w:rPr>
          <w:color w:val="231F20"/>
          <w:spacing w:val="-6"/>
        </w:rPr>
        <w:t xml:space="preserve"> </w:t>
      </w:r>
      <w:r>
        <w:rPr>
          <w:color w:val="231F20"/>
        </w:rPr>
        <w:t>2</w:t>
      </w:r>
      <w:r>
        <w:rPr>
          <w:color w:val="231F20"/>
          <w:spacing w:val="-6"/>
        </w:rPr>
        <w:t xml:space="preserve"> </w:t>
      </w:r>
      <w:r>
        <w:rPr>
          <w:color w:val="231F20"/>
        </w:rPr>
        <w:t>uses</w:t>
      </w:r>
      <w:r>
        <w:rPr>
          <w:color w:val="231F20"/>
          <w:spacing w:val="-6"/>
        </w:rPr>
        <w:t xml:space="preserve"> </w:t>
      </w:r>
      <w:proofErr w:type="spellStart"/>
      <w:r>
        <w:rPr>
          <w:color w:val="231F20"/>
        </w:rPr>
        <w:t>peer</w:t>
      </w:r>
      <w:proofErr w:type="spellEnd"/>
      <w:r>
        <w:rPr>
          <w:color w:val="231F20"/>
          <w:spacing w:val="-6"/>
        </w:rPr>
        <w:t xml:space="preserve"> </w:t>
      </w:r>
      <w:r>
        <w:rPr>
          <w:color w:val="231F20"/>
        </w:rPr>
        <w:t>1’s public key to send to peer 1.</w:t>
      </w:r>
    </w:p>
    <w:p w14:paraId="13EDF8C4" w14:textId="77777777" w:rsidR="00375E0D" w:rsidRDefault="00375E0D">
      <w:pPr>
        <w:pStyle w:val="BodyText"/>
        <w:spacing w:before="7"/>
        <w:rPr>
          <w:sz w:val="22"/>
        </w:rPr>
      </w:pPr>
    </w:p>
    <w:p w14:paraId="13EDF8C5" w14:textId="77777777" w:rsidR="00375E0D" w:rsidRDefault="00000000">
      <w:pPr>
        <w:pStyle w:val="BodyText"/>
        <w:spacing w:line="271" w:lineRule="auto"/>
        <w:ind w:left="2204" w:right="955"/>
        <w:jc w:val="both"/>
      </w:pPr>
      <w:r>
        <w:rPr>
          <w:color w:val="231F20"/>
        </w:rPr>
        <w:t>The respective private keys are only used to decrypt the incoming data. This way, an attacker on the underlying insecure network layers can only ever intercept public keys and is unable to decrypt the network trafﬁc.</w:t>
      </w:r>
    </w:p>
    <w:p w14:paraId="13EDF8C6" w14:textId="77777777" w:rsidR="00375E0D" w:rsidRDefault="00375E0D">
      <w:pPr>
        <w:pStyle w:val="BodyText"/>
        <w:spacing w:before="8"/>
        <w:rPr>
          <w:sz w:val="22"/>
        </w:rPr>
      </w:pPr>
    </w:p>
    <w:p w14:paraId="13EDF8C7" w14:textId="77777777" w:rsidR="00375E0D" w:rsidRDefault="00000000">
      <w:pPr>
        <w:pStyle w:val="BodyText"/>
        <w:spacing w:line="271" w:lineRule="auto"/>
        <w:ind w:left="2204" w:right="954" w:hanging="1"/>
        <w:jc w:val="both"/>
      </w:pPr>
      <w:r>
        <w:rPr>
          <w:color w:val="231F20"/>
        </w:rPr>
        <w:t xml:space="preserve">Asymmetric encryption methods, such as Rivest-Shamir-Adleman (RSA), allow peers to </w:t>
      </w:r>
      <w:r>
        <w:rPr>
          <w:color w:val="231F20"/>
          <w:spacing w:val="-2"/>
          <w:w w:val="105"/>
        </w:rPr>
        <w:t>establish</w:t>
      </w:r>
      <w:r>
        <w:rPr>
          <w:color w:val="231F20"/>
          <w:spacing w:val="-5"/>
          <w:w w:val="105"/>
        </w:rPr>
        <w:t xml:space="preserve"> </w:t>
      </w:r>
      <w:r>
        <w:rPr>
          <w:color w:val="231F20"/>
          <w:spacing w:val="-2"/>
          <w:w w:val="105"/>
        </w:rPr>
        <w:t>encrypted</w:t>
      </w:r>
      <w:r>
        <w:rPr>
          <w:color w:val="231F20"/>
          <w:spacing w:val="-5"/>
          <w:w w:val="105"/>
        </w:rPr>
        <w:t xml:space="preserve"> </w:t>
      </w:r>
      <w:r>
        <w:rPr>
          <w:color w:val="231F20"/>
          <w:spacing w:val="-2"/>
          <w:w w:val="105"/>
        </w:rPr>
        <w:t>communication</w:t>
      </w:r>
      <w:r>
        <w:rPr>
          <w:color w:val="231F20"/>
          <w:spacing w:val="-5"/>
          <w:w w:val="105"/>
        </w:rPr>
        <w:t xml:space="preserve"> </w:t>
      </w:r>
      <w:r>
        <w:rPr>
          <w:color w:val="231F20"/>
          <w:spacing w:val="-2"/>
          <w:w w:val="105"/>
        </w:rPr>
        <w:t>channels</w:t>
      </w:r>
      <w:r>
        <w:rPr>
          <w:color w:val="231F20"/>
          <w:spacing w:val="-5"/>
          <w:w w:val="105"/>
        </w:rPr>
        <w:t xml:space="preserve"> </w:t>
      </w:r>
      <w:r>
        <w:rPr>
          <w:color w:val="231F20"/>
          <w:spacing w:val="-2"/>
          <w:w w:val="105"/>
        </w:rPr>
        <w:t>without</w:t>
      </w:r>
      <w:r>
        <w:rPr>
          <w:color w:val="231F20"/>
          <w:spacing w:val="-5"/>
          <w:w w:val="105"/>
        </w:rPr>
        <w:t xml:space="preserve"> </w:t>
      </w:r>
      <w:r>
        <w:rPr>
          <w:color w:val="231F20"/>
          <w:spacing w:val="-2"/>
          <w:w w:val="105"/>
        </w:rPr>
        <w:t>the</w:t>
      </w:r>
      <w:r>
        <w:rPr>
          <w:color w:val="231F20"/>
          <w:spacing w:val="-5"/>
          <w:w w:val="105"/>
        </w:rPr>
        <w:t xml:space="preserve"> </w:t>
      </w:r>
      <w:r>
        <w:rPr>
          <w:color w:val="231F20"/>
          <w:spacing w:val="-2"/>
          <w:w w:val="105"/>
        </w:rPr>
        <w:t>danger</w:t>
      </w:r>
      <w:r>
        <w:rPr>
          <w:color w:val="231F20"/>
          <w:spacing w:val="-5"/>
          <w:w w:val="105"/>
        </w:rPr>
        <w:t xml:space="preserve"> </w:t>
      </w:r>
      <w:r>
        <w:rPr>
          <w:color w:val="231F20"/>
          <w:spacing w:val="-2"/>
          <w:w w:val="105"/>
        </w:rPr>
        <w:t>of</w:t>
      </w:r>
      <w:r>
        <w:rPr>
          <w:color w:val="231F20"/>
          <w:spacing w:val="-5"/>
          <w:w w:val="105"/>
        </w:rPr>
        <w:t xml:space="preserve"> </w:t>
      </w:r>
      <w:r>
        <w:rPr>
          <w:color w:val="231F20"/>
          <w:spacing w:val="-2"/>
          <w:w w:val="105"/>
        </w:rPr>
        <w:t>exposing</w:t>
      </w:r>
      <w:r>
        <w:rPr>
          <w:color w:val="231F20"/>
          <w:spacing w:val="-5"/>
          <w:w w:val="105"/>
        </w:rPr>
        <w:t xml:space="preserve"> </w:t>
      </w:r>
      <w:r>
        <w:rPr>
          <w:color w:val="231F20"/>
          <w:spacing w:val="-2"/>
          <w:w w:val="105"/>
        </w:rPr>
        <w:t>the</w:t>
      </w:r>
      <w:r>
        <w:rPr>
          <w:color w:val="231F20"/>
          <w:spacing w:val="-5"/>
          <w:w w:val="105"/>
        </w:rPr>
        <w:t xml:space="preserve"> </w:t>
      </w:r>
      <w:proofErr w:type="spellStart"/>
      <w:r>
        <w:rPr>
          <w:color w:val="231F20"/>
          <w:spacing w:val="-2"/>
          <w:w w:val="105"/>
        </w:rPr>
        <w:t>infor</w:t>
      </w:r>
      <w:proofErr w:type="spellEnd"/>
      <w:r>
        <w:rPr>
          <w:color w:val="231F20"/>
          <w:spacing w:val="-2"/>
          <w:w w:val="105"/>
        </w:rPr>
        <w:t xml:space="preserve">- </w:t>
      </w:r>
      <w:proofErr w:type="spellStart"/>
      <w:r>
        <w:rPr>
          <w:color w:val="231F20"/>
          <w:w w:val="105"/>
        </w:rPr>
        <w:t>mation</w:t>
      </w:r>
      <w:proofErr w:type="spellEnd"/>
      <w:r>
        <w:rPr>
          <w:color w:val="231F20"/>
          <w:w w:val="105"/>
        </w:rPr>
        <w:t xml:space="preserve"> needed to decrypt the data on the same infrastructure.</w:t>
      </w:r>
    </w:p>
    <w:p w14:paraId="13EDF8C8" w14:textId="77777777" w:rsidR="00375E0D" w:rsidRDefault="00375E0D">
      <w:pPr>
        <w:pStyle w:val="BodyText"/>
        <w:spacing w:before="7"/>
        <w:rPr>
          <w:sz w:val="22"/>
        </w:rPr>
      </w:pPr>
    </w:p>
    <w:p w14:paraId="13EDF8C9" w14:textId="77777777" w:rsidR="00375E0D" w:rsidRDefault="00000000">
      <w:pPr>
        <w:pStyle w:val="BodyText"/>
        <w:spacing w:line="271" w:lineRule="auto"/>
        <w:ind w:left="2204" w:right="955" w:hanging="1"/>
        <w:jc w:val="both"/>
      </w:pPr>
      <w:r>
        <w:rPr>
          <w:color w:val="231F20"/>
          <w:spacing w:val="-2"/>
          <w:w w:val="105"/>
        </w:rPr>
        <w:t>They</w:t>
      </w:r>
      <w:r>
        <w:rPr>
          <w:color w:val="231F20"/>
          <w:spacing w:val="-8"/>
          <w:w w:val="105"/>
        </w:rPr>
        <w:t xml:space="preserve"> </w:t>
      </w:r>
      <w:r>
        <w:rPr>
          <w:color w:val="231F20"/>
          <w:spacing w:val="-2"/>
          <w:w w:val="105"/>
        </w:rPr>
        <w:t>are,</w:t>
      </w:r>
      <w:r>
        <w:rPr>
          <w:color w:val="231F20"/>
          <w:spacing w:val="-8"/>
          <w:w w:val="105"/>
        </w:rPr>
        <w:t xml:space="preserve"> </w:t>
      </w:r>
      <w:r>
        <w:rPr>
          <w:color w:val="231F20"/>
          <w:spacing w:val="-2"/>
          <w:w w:val="105"/>
        </w:rPr>
        <w:t>however,</w:t>
      </w:r>
      <w:r>
        <w:rPr>
          <w:color w:val="231F20"/>
          <w:spacing w:val="-8"/>
          <w:w w:val="105"/>
        </w:rPr>
        <w:t xml:space="preserve"> </w:t>
      </w:r>
      <w:r>
        <w:rPr>
          <w:color w:val="231F20"/>
          <w:spacing w:val="-2"/>
          <w:w w:val="105"/>
        </w:rPr>
        <w:t>generally</w:t>
      </w:r>
      <w:r>
        <w:rPr>
          <w:color w:val="231F20"/>
          <w:spacing w:val="-8"/>
          <w:w w:val="105"/>
        </w:rPr>
        <w:t xml:space="preserve"> </w:t>
      </w:r>
      <w:r>
        <w:rPr>
          <w:color w:val="231F20"/>
          <w:spacing w:val="-2"/>
          <w:w w:val="105"/>
        </w:rPr>
        <w:t>more</w:t>
      </w:r>
      <w:r>
        <w:rPr>
          <w:color w:val="231F20"/>
          <w:spacing w:val="-8"/>
          <w:w w:val="105"/>
        </w:rPr>
        <w:t xml:space="preserve"> </w:t>
      </w:r>
      <w:r>
        <w:rPr>
          <w:color w:val="231F20"/>
          <w:spacing w:val="-2"/>
          <w:w w:val="105"/>
        </w:rPr>
        <w:t>computationally</w:t>
      </w:r>
      <w:r>
        <w:rPr>
          <w:color w:val="231F20"/>
          <w:spacing w:val="-8"/>
          <w:w w:val="105"/>
        </w:rPr>
        <w:t xml:space="preserve"> </w:t>
      </w:r>
      <w:r>
        <w:rPr>
          <w:color w:val="231F20"/>
          <w:spacing w:val="-2"/>
          <w:w w:val="105"/>
        </w:rPr>
        <w:t>expensive</w:t>
      </w:r>
      <w:r>
        <w:rPr>
          <w:color w:val="231F20"/>
          <w:spacing w:val="-8"/>
          <w:w w:val="105"/>
        </w:rPr>
        <w:t xml:space="preserve"> </w:t>
      </w:r>
      <w:r>
        <w:rPr>
          <w:color w:val="231F20"/>
          <w:spacing w:val="-2"/>
          <w:w w:val="105"/>
        </w:rPr>
        <w:t>than</w:t>
      </w:r>
      <w:r>
        <w:rPr>
          <w:color w:val="231F20"/>
          <w:spacing w:val="-8"/>
          <w:w w:val="105"/>
        </w:rPr>
        <w:t xml:space="preserve"> </w:t>
      </w:r>
      <w:r>
        <w:rPr>
          <w:color w:val="231F20"/>
          <w:spacing w:val="-2"/>
          <w:w w:val="105"/>
        </w:rPr>
        <w:t>symmetric</w:t>
      </w:r>
      <w:r>
        <w:rPr>
          <w:color w:val="231F20"/>
          <w:spacing w:val="-8"/>
          <w:w w:val="105"/>
        </w:rPr>
        <w:t xml:space="preserve"> </w:t>
      </w:r>
      <w:proofErr w:type="spellStart"/>
      <w:r>
        <w:rPr>
          <w:color w:val="231F20"/>
          <w:spacing w:val="-2"/>
          <w:w w:val="105"/>
        </w:rPr>
        <w:t>encryp</w:t>
      </w:r>
      <w:proofErr w:type="spellEnd"/>
      <w:r>
        <w:rPr>
          <w:color w:val="231F20"/>
          <w:spacing w:val="-2"/>
          <w:w w:val="105"/>
        </w:rPr>
        <w:t xml:space="preserve">- </w:t>
      </w:r>
      <w:proofErr w:type="spellStart"/>
      <w:r>
        <w:rPr>
          <w:color w:val="231F20"/>
          <w:w w:val="105"/>
        </w:rPr>
        <w:t>tion</w:t>
      </w:r>
      <w:proofErr w:type="spellEnd"/>
      <w:r>
        <w:rPr>
          <w:color w:val="231F20"/>
          <w:w w:val="105"/>
        </w:rPr>
        <w:t xml:space="preserve"> methods.</w:t>
      </w:r>
    </w:p>
    <w:p w14:paraId="13EDF8CA" w14:textId="77777777" w:rsidR="00375E0D" w:rsidRDefault="00375E0D">
      <w:pPr>
        <w:pStyle w:val="BodyText"/>
        <w:rPr>
          <w:sz w:val="24"/>
        </w:rPr>
      </w:pPr>
    </w:p>
    <w:p w14:paraId="13EDF8CB" w14:textId="77777777" w:rsidR="00375E0D" w:rsidRDefault="00000000">
      <w:pPr>
        <w:pStyle w:val="Heading7"/>
        <w:ind w:left="2204"/>
      </w:pPr>
      <w:r>
        <w:rPr>
          <w:color w:val="003946"/>
        </w:rPr>
        <w:t>Hybrid</w:t>
      </w:r>
      <w:r>
        <w:rPr>
          <w:color w:val="003946"/>
          <w:spacing w:val="24"/>
        </w:rPr>
        <w:t xml:space="preserve"> </w:t>
      </w:r>
      <w:r>
        <w:rPr>
          <w:color w:val="003946"/>
        </w:rPr>
        <w:t>Encryption</w:t>
      </w:r>
      <w:r>
        <w:rPr>
          <w:color w:val="003946"/>
          <w:spacing w:val="25"/>
        </w:rPr>
        <w:t xml:space="preserve"> </w:t>
      </w:r>
      <w:r>
        <w:rPr>
          <w:color w:val="003946"/>
          <w:spacing w:val="-2"/>
        </w:rPr>
        <w:t>Schemes</w:t>
      </w:r>
    </w:p>
    <w:p w14:paraId="13EDF8CC" w14:textId="77777777" w:rsidR="00375E0D" w:rsidRDefault="00375E0D">
      <w:pPr>
        <w:pStyle w:val="BodyText"/>
        <w:spacing w:before="3"/>
        <w:rPr>
          <w:sz w:val="18"/>
        </w:rPr>
      </w:pPr>
    </w:p>
    <w:p w14:paraId="13EDF8CD" w14:textId="77777777" w:rsidR="00375E0D" w:rsidRDefault="00375E0D">
      <w:pPr>
        <w:rPr>
          <w:sz w:val="18"/>
        </w:rPr>
        <w:sectPr w:rsidR="00375E0D">
          <w:pgSz w:w="11910" w:h="16840"/>
          <w:pgMar w:top="960" w:right="460" w:bottom="280" w:left="460" w:header="0" w:footer="0" w:gutter="0"/>
          <w:cols w:space="720"/>
        </w:sectPr>
      </w:pPr>
    </w:p>
    <w:p w14:paraId="13EDF8CE" w14:textId="77777777" w:rsidR="00375E0D" w:rsidRDefault="00375E0D">
      <w:pPr>
        <w:pStyle w:val="BodyText"/>
        <w:rPr>
          <w:sz w:val="22"/>
        </w:rPr>
      </w:pPr>
    </w:p>
    <w:p w14:paraId="13EDF8CF" w14:textId="77777777" w:rsidR="00375E0D" w:rsidRDefault="00375E0D">
      <w:pPr>
        <w:pStyle w:val="BodyText"/>
        <w:rPr>
          <w:sz w:val="22"/>
        </w:rPr>
      </w:pPr>
    </w:p>
    <w:p w14:paraId="13EDF8D0" w14:textId="77777777" w:rsidR="00375E0D" w:rsidRDefault="00000000">
      <w:pPr>
        <w:spacing w:before="133" w:line="302" w:lineRule="auto"/>
        <w:ind w:left="162" w:right="38" w:firstLine="205"/>
        <w:jc w:val="right"/>
        <w:rPr>
          <w:sz w:val="18"/>
        </w:rPr>
      </w:pPr>
      <w:r>
        <w:rPr>
          <w:color w:val="231F20"/>
          <w:spacing w:val="-2"/>
          <w:w w:val="105"/>
          <w:sz w:val="18"/>
        </w:rPr>
        <w:t>Hybrid</w:t>
      </w:r>
      <w:r>
        <w:rPr>
          <w:color w:val="231F20"/>
          <w:spacing w:val="-12"/>
          <w:w w:val="105"/>
          <w:sz w:val="18"/>
        </w:rPr>
        <w:t xml:space="preserve"> </w:t>
      </w:r>
      <w:r>
        <w:rPr>
          <w:color w:val="231F20"/>
          <w:spacing w:val="-2"/>
          <w:w w:val="105"/>
          <w:sz w:val="18"/>
        </w:rPr>
        <w:t xml:space="preserve">encryption </w:t>
      </w:r>
      <w:proofErr w:type="spellStart"/>
      <w:r>
        <w:rPr>
          <w:color w:val="808285"/>
          <w:sz w:val="18"/>
        </w:rPr>
        <w:t>Encryption</w:t>
      </w:r>
      <w:proofErr w:type="spellEnd"/>
      <w:r>
        <w:rPr>
          <w:color w:val="808285"/>
          <w:spacing w:val="-13"/>
          <w:sz w:val="18"/>
        </w:rPr>
        <w:t xml:space="preserve"> </w:t>
      </w:r>
      <w:r>
        <w:rPr>
          <w:color w:val="808285"/>
          <w:sz w:val="18"/>
        </w:rPr>
        <w:t xml:space="preserve">schemes </w:t>
      </w:r>
      <w:r>
        <w:rPr>
          <w:color w:val="808285"/>
          <w:w w:val="105"/>
          <w:sz w:val="18"/>
        </w:rPr>
        <w:t>that</w:t>
      </w:r>
      <w:r>
        <w:rPr>
          <w:color w:val="808285"/>
          <w:spacing w:val="-14"/>
          <w:w w:val="105"/>
          <w:sz w:val="18"/>
        </w:rPr>
        <w:t xml:space="preserve"> </w:t>
      </w:r>
      <w:r>
        <w:rPr>
          <w:color w:val="808285"/>
          <w:w w:val="105"/>
          <w:sz w:val="18"/>
        </w:rPr>
        <w:t>combine</w:t>
      </w:r>
      <w:r>
        <w:rPr>
          <w:color w:val="808285"/>
          <w:spacing w:val="-13"/>
          <w:w w:val="105"/>
          <w:sz w:val="18"/>
        </w:rPr>
        <w:t xml:space="preserve"> </w:t>
      </w:r>
      <w:proofErr w:type="spellStart"/>
      <w:r>
        <w:rPr>
          <w:color w:val="808285"/>
          <w:w w:val="105"/>
          <w:sz w:val="18"/>
        </w:rPr>
        <w:t>asym</w:t>
      </w:r>
      <w:proofErr w:type="spellEnd"/>
      <w:r>
        <w:rPr>
          <w:color w:val="808285"/>
          <w:w w:val="105"/>
          <w:sz w:val="18"/>
        </w:rPr>
        <w:t>- metric</w:t>
      </w:r>
      <w:r>
        <w:rPr>
          <w:color w:val="808285"/>
          <w:spacing w:val="-14"/>
          <w:w w:val="105"/>
          <w:sz w:val="18"/>
        </w:rPr>
        <w:t xml:space="preserve"> </w:t>
      </w:r>
      <w:r>
        <w:rPr>
          <w:color w:val="808285"/>
          <w:w w:val="105"/>
          <w:sz w:val="18"/>
        </w:rPr>
        <w:t>and</w:t>
      </w:r>
      <w:r>
        <w:rPr>
          <w:color w:val="808285"/>
          <w:spacing w:val="-13"/>
          <w:w w:val="105"/>
          <w:sz w:val="18"/>
        </w:rPr>
        <w:t xml:space="preserve"> </w:t>
      </w:r>
      <w:proofErr w:type="spellStart"/>
      <w:r>
        <w:rPr>
          <w:color w:val="808285"/>
          <w:w w:val="105"/>
          <w:sz w:val="18"/>
        </w:rPr>
        <w:t>symmet</w:t>
      </w:r>
      <w:proofErr w:type="spellEnd"/>
      <w:r>
        <w:rPr>
          <w:color w:val="808285"/>
          <w:w w:val="105"/>
          <w:sz w:val="18"/>
        </w:rPr>
        <w:t xml:space="preserve">- </w:t>
      </w:r>
      <w:proofErr w:type="spellStart"/>
      <w:r>
        <w:rPr>
          <w:color w:val="808285"/>
          <w:w w:val="105"/>
          <w:sz w:val="18"/>
        </w:rPr>
        <w:t>ric</w:t>
      </w:r>
      <w:proofErr w:type="spellEnd"/>
      <w:r>
        <w:rPr>
          <w:color w:val="808285"/>
          <w:w w:val="105"/>
          <w:sz w:val="18"/>
        </w:rPr>
        <w:t xml:space="preserve"> encryption are </w:t>
      </w:r>
      <w:r>
        <w:rPr>
          <w:color w:val="808285"/>
          <w:sz w:val="18"/>
        </w:rPr>
        <w:t>referred to</w:t>
      </w:r>
      <w:r>
        <w:rPr>
          <w:color w:val="808285"/>
          <w:spacing w:val="1"/>
          <w:sz w:val="18"/>
        </w:rPr>
        <w:t xml:space="preserve"> </w:t>
      </w:r>
      <w:r>
        <w:rPr>
          <w:color w:val="808285"/>
          <w:sz w:val="18"/>
        </w:rPr>
        <w:t xml:space="preserve">as </w:t>
      </w:r>
      <w:r>
        <w:rPr>
          <w:color w:val="808285"/>
          <w:spacing w:val="-2"/>
          <w:sz w:val="18"/>
        </w:rPr>
        <w:t>hybrid</w:t>
      </w:r>
    </w:p>
    <w:p w14:paraId="13EDF8D1" w14:textId="77777777" w:rsidR="00375E0D" w:rsidRDefault="00000000">
      <w:pPr>
        <w:spacing w:line="205" w:lineRule="exact"/>
        <w:ind w:right="38"/>
        <w:jc w:val="right"/>
        <w:rPr>
          <w:sz w:val="18"/>
        </w:rPr>
      </w:pPr>
      <w:r>
        <w:rPr>
          <w:color w:val="808285"/>
          <w:spacing w:val="-2"/>
          <w:sz w:val="18"/>
        </w:rPr>
        <w:t>encryption.</w:t>
      </w:r>
    </w:p>
    <w:p w14:paraId="13EDF8D2" w14:textId="77777777" w:rsidR="00375E0D" w:rsidRDefault="00000000">
      <w:pPr>
        <w:pStyle w:val="BodyText"/>
        <w:spacing w:before="100" w:line="271" w:lineRule="auto"/>
        <w:ind w:left="162" w:right="955"/>
        <w:jc w:val="both"/>
      </w:pPr>
      <w:r>
        <w:br w:type="column"/>
      </w:r>
      <w:r>
        <w:rPr>
          <w:color w:val="231F20"/>
        </w:rPr>
        <w:t xml:space="preserve">This trade-off between security and performance is the reason why most practical applications use a combination of both encryption schemes—that is, a hybrid </w:t>
      </w:r>
      <w:proofErr w:type="spellStart"/>
      <w:r>
        <w:rPr>
          <w:color w:val="231F20"/>
        </w:rPr>
        <w:t>encryp</w:t>
      </w:r>
      <w:proofErr w:type="spellEnd"/>
      <w:r>
        <w:rPr>
          <w:color w:val="231F20"/>
        </w:rPr>
        <w:t xml:space="preserve">- </w:t>
      </w:r>
      <w:proofErr w:type="spellStart"/>
      <w:r>
        <w:rPr>
          <w:color w:val="231F20"/>
        </w:rPr>
        <w:t>tion</w:t>
      </w:r>
      <w:proofErr w:type="spellEnd"/>
      <w:r>
        <w:rPr>
          <w:color w:val="231F20"/>
        </w:rPr>
        <w:t xml:space="preserve"> scheme.</w:t>
      </w:r>
    </w:p>
    <w:p w14:paraId="13EDF8D3" w14:textId="77777777" w:rsidR="00375E0D" w:rsidRDefault="00375E0D">
      <w:pPr>
        <w:pStyle w:val="BodyText"/>
        <w:spacing w:before="7"/>
        <w:rPr>
          <w:sz w:val="22"/>
        </w:rPr>
      </w:pPr>
    </w:p>
    <w:p w14:paraId="13EDF8D4" w14:textId="77777777" w:rsidR="00375E0D" w:rsidRDefault="00000000">
      <w:pPr>
        <w:pStyle w:val="BodyText"/>
        <w:ind w:left="162"/>
        <w:jc w:val="both"/>
      </w:pPr>
      <w:r>
        <w:rPr>
          <w:color w:val="231F20"/>
        </w:rPr>
        <w:t>This</w:t>
      </w:r>
      <w:r>
        <w:rPr>
          <w:color w:val="231F20"/>
          <w:spacing w:val="7"/>
        </w:rPr>
        <w:t xml:space="preserve"> </w:t>
      </w:r>
      <w:r>
        <w:rPr>
          <w:color w:val="231F20"/>
        </w:rPr>
        <w:t>combination</w:t>
      </w:r>
      <w:r>
        <w:rPr>
          <w:color w:val="231F20"/>
          <w:spacing w:val="8"/>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two</w:t>
      </w:r>
      <w:r>
        <w:rPr>
          <w:color w:val="231F20"/>
          <w:spacing w:val="7"/>
        </w:rPr>
        <w:t xml:space="preserve"> </w:t>
      </w:r>
      <w:r>
        <w:rPr>
          <w:color w:val="231F20"/>
        </w:rPr>
        <w:t>schemes</w:t>
      </w:r>
      <w:r>
        <w:rPr>
          <w:color w:val="231F20"/>
          <w:spacing w:val="8"/>
        </w:rPr>
        <w:t xml:space="preserve"> </w:t>
      </w:r>
      <w:r>
        <w:rPr>
          <w:color w:val="231F20"/>
        </w:rPr>
        <w:t>is</w:t>
      </w:r>
      <w:r>
        <w:rPr>
          <w:color w:val="231F20"/>
          <w:spacing w:val="8"/>
        </w:rPr>
        <w:t xml:space="preserve"> </w:t>
      </w:r>
      <w:r>
        <w:rPr>
          <w:color w:val="231F20"/>
        </w:rPr>
        <w:t>commonly</w:t>
      </w:r>
      <w:r>
        <w:rPr>
          <w:color w:val="231F20"/>
          <w:spacing w:val="7"/>
        </w:rPr>
        <w:t xml:space="preserve"> </w:t>
      </w:r>
      <w:r>
        <w:rPr>
          <w:color w:val="231F20"/>
        </w:rPr>
        <w:t>achieved</w:t>
      </w:r>
      <w:r>
        <w:rPr>
          <w:color w:val="231F20"/>
          <w:spacing w:val="8"/>
        </w:rPr>
        <w:t xml:space="preserve"> </w:t>
      </w:r>
      <w:r>
        <w:rPr>
          <w:color w:val="231F20"/>
        </w:rPr>
        <w:t>in</w:t>
      </w:r>
      <w:r>
        <w:rPr>
          <w:color w:val="231F20"/>
          <w:spacing w:val="7"/>
        </w:rPr>
        <w:t xml:space="preserve"> </w:t>
      </w:r>
      <w:r>
        <w:rPr>
          <w:color w:val="231F20"/>
        </w:rPr>
        <w:t>the</w:t>
      </w:r>
      <w:r>
        <w:rPr>
          <w:color w:val="231F20"/>
          <w:spacing w:val="8"/>
        </w:rPr>
        <w:t xml:space="preserve"> </w:t>
      </w:r>
      <w:r>
        <w:rPr>
          <w:color w:val="231F20"/>
        </w:rPr>
        <w:t>following</w:t>
      </w:r>
      <w:r>
        <w:rPr>
          <w:color w:val="231F20"/>
          <w:spacing w:val="8"/>
        </w:rPr>
        <w:t xml:space="preserve"> </w:t>
      </w:r>
      <w:r>
        <w:rPr>
          <w:color w:val="231F20"/>
        </w:rPr>
        <w:t>two</w:t>
      </w:r>
      <w:r>
        <w:rPr>
          <w:color w:val="231F20"/>
          <w:spacing w:val="7"/>
        </w:rPr>
        <w:t xml:space="preserve"> </w:t>
      </w:r>
      <w:r>
        <w:rPr>
          <w:color w:val="231F20"/>
          <w:spacing w:val="-2"/>
        </w:rPr>
        <w:t>steps:</w:t>
      </w:r>
    </w:p>
    <w:p w14:paraId="13EDF8D5" w14:textId="77777777" w:rsidR="00375E0D" w:rsidRDefault="00375E0D">
      <w:pPr>
        <w:pStyle w:val="BodyText"/>
        <w:spacing w:before="2"/>
        <w:rPr>
          <w:sz w:val="25"/>
        </w:rPr>
      </w:pPr>
    </w:p>
    <w:p w14:paraId="13EDF8D6" w14:textId="77777777" w:rsidR="00375E0D" w:rsidRDefault="00000000">
      <w:pPr>
        <w:pStyle w:val="ListParagraph"/>
        <w:numPr>
          <w:ilvl w:val="0"/>
          <w:numId w:val="24"/>
        </w:numPr>
        <w:tabs>
          <w:tab w:val="left" w:pos="443"/>
        </w:tabs>
        <w:spacing w:before="1" w:line="271" w:lineRule="auto"/>
        <w:ind w:right="1392"/>
        <w:jc w:val="both"/>
        <w:rPr>
          <w:sz w:val="20"/>
        </w:rPr>
      </w:pPr>
      <w:r>
        <w:rPr>
          <w:color w:val="231F20"/>
          <w:sz w:val="20"/>
        </w:rPr>
        <w:t xml:space="preserve">After the insecure connection is established, the peers authenticate each other using asymmetric encryption, thereby establishing an asymmetrically encrypted communication channel. They then use this channel to negotiate a subsequent </w:t>
      </w:r>
      <w:r>
        <w:rPr>
          <w:color w:val="231F20"/>
          <w:w w:val="105"/>
          <w:sz w:val="20"/>
        </w:rPr>
        <w:t>symmetric</w:t>
      </w:r>
      <w:r>
        <w:rPr>
          <w:color w:val="231F20"/>
          <w:spacing w:val="-4"/>
          <w:w w:val="105"/>
          <w:sz w:val="20"/>
        </w:rPr>
        <w:t xml:space="preserve"> </w:t>
      </w:r>
      <w:r>
        <w:rPr>
          <w:color w:val="231F20"/>
          <w:w w:val="105"/>
          <w:sz w:val="20"/>
        </w:rPr>
        <w:t>encryption</w:t>
      </w:r>
      <w:r>
        <w:rPr>
          <w:color w:val="231F20"/>
          <w:spacing w:val="-4"/>
          <w:w w:val="105"/>
          <w:sz w:val="20"/>
        </w:rPr>
        <w:t xml:space="preserve"> </w:t>
      </w:r>
      <w:r>
        <w:rPr>
          <w:color w:val="231F20"/>
          <w:w w:val="105"/>
          <w:sz w:val="20"/>
        </w:rPr>
        <w:t>method,</w:t>
      </w:r>
      <w:r>
        <w:rPr>
          <w:color w:val="231F20"/>
          <w:spacing w:val="-4"/>
          <w:w w:val="105"/>
          <w:sz w:val="20"/>
        </w:rPr>
        <w:t xml:space="preserve"> </w:t>
      </w:r>
      <w:r>
        <w:rPr>
          <w:color w:val="231F20"/>
          <w:w w:val="105"/>
          <w:sz w:val="20"/>
        </w:rPr>
        <w:t>including</w:t>
      </w:r>
      <w:r>
        <w:rPr>
          <w:color w:val="231F20"/>
          <w:spacing w:val="-4"/>
          <w:w w:val="105"/>
          <w:sz w:val="20"/>
        </w:rPr>
        <w:t xml:space="preserve"> </w:t>
      </w:r>
      <w:r>
        <w:rPr>
          <w:color w:val="231F20"/>
          <w:w w:val="105"/>
          <w:sz w:val="20"/>
        </w:rPr>
        <w:t>the</w:t>
      </w:r>
      <w:r>
        <w:rPr>
          <w:color w:val="231F20"/>
          <w:spacing w:val="-4"/>
          <w:w w:val="105"/>
          <w:sz w:val="20"/>
        </w:rPr>
        <w:t xml:space="preserve"> </w:t>
      </w:r>
      <w:r>
        <w:rPr>
          <w:color w:val="231F20"/>
          <w:w w:val="105"/>
          <w:sz w:val="20"/>
        </w:rPr>
        <w:t>shared</w:t>
      </w:r>
      <w:r>
        <w:rPr>
          <w:color w:val="231F20"/>
          <w:spacing w:val="-4"/>
          <w:w w:val="105"/>
          <w:sz w:val="20"/>
        </w:rPr>
        <w:t xml:space="preserve"> </w:t>
      </w:r>
      <w:r>
        <w:rPr>
          <w:color w:val="231F20"/>
          <w:w w:val="105"/>
          <w:sz w:val="20"/>
        </w:rPr>
        <w:t>key.</w:t>
      </w:r>
    </w:p>
    <w:p w14:paraId="13EDF8D7" w14:textId="77777777" w:rsidR="00375E0D" w:rsidRDefault="00000000">
      <w:pPr>
        <w:pStyle w:val="ListParagraph"/>
        <w:numPr>
          <w:ilvl w:val="0"/>
          <w:numId w:val="24"/>
        </w:numPr>
        <w:tabs>
          <w:tab w:val="left" w:pos="443"/>
        </w:tabs>
        <w:spacing w:line="271" w:lineRule="auto"/>
        <w:ind w:right="1325"/>
        <w:jc w:val="both"/>
        <w:rPr>
          <w:sz w:val="20"/>
        </w:rPr>
      </w:pPr>
      <w:r>
        <w:rPr>
          <w:color w:val="231F20"/>
          <w:sz w:val="20"/>
        </w:rPr>
        <w:t>The negotiated symmetric encryption (with its parameters) is used for the actual data interchange.</w:t>
      </w:r>
    </w:p>
    <w:p w14:paraId="13EDF8D8" w14:textId="77777777" w:rsidR="00375E0D" w:rsidRDefault="00375E0D">
      <w:pPr>
        <w:pStyle w:val="BodyText"/>
        <w:spacing w:before="7"/>
        <w:rPr>
          <w:sz w:val="22"/>
        </w:rPr>
      </w:pPr>
    </w:p>
    <w:p w14:paraId="13EDF8D9" w14:textId="77777777" w:rsidR="00375E0D" w:rsidRDefault="00000000">
      <w:pPr>
        <w:pStyle w:val="BodyText"/>
        <w:spacing w:line="271" w:lineRule="auto"/>
        <w:ind w:left="162" w:right="954" w:hanging="1"/>
        <w:jc w:val="both"/>
      </w:pPr>
      <w:r>
        <w:rPr>
          <w:color w:val="231F20"/>
          <w:spacing w:val="-2"/>
          <w:w w:val="105"/>
        </w:rPr>
        <w:t>In</w:t>
      </w:r>
      <w:r>
        <w:rPr>
          <w:color w:val="231F20"/>
          <w:spacing w:val="-4"/>
          <w:w w:val="105"/>
        </w:rPr>
        <w:t xml:space="preserve"> </w:t>
      </w:r>
      <w:r>
        <w:rPr>
          <w:color w:val="231F20"/>
          <w:spacing w:val="-2"/>
          <w:w w:val="105"/>
        </w:rPr>
        <w:t>practice,</w:t>
      </w:r>
      <w:r>
        <w:rPr>
          <w:color w:val="231F20"/>
          <w:spacing w:val="-4"/>
          <w:w w:val="105"/>
        </w:rPr>
        <w:t xml:space="preserve"> </w:t>
      </w:r>
      <w:r>
        <w:rPr>
          <w:color w:val="231F20"/>
          <w:spacing w:val="-2"/>
          <w:w w:val="105"/>
        </w:rPr>
        <w:t>hybrid</w:t>
      </w:r>
      <w:r>
        <w:rPr>
          <w:color w:val="231F20"/>
          <w:spacing w:val="-4"/>
          <w:w w:val="105"/>
        </w:rPr>
        <w:t xml:space="preserve"> </w:t>
      </w:r>
      <w:r>
        <w:rPr>
          <w:color w:val="231F20"/>
          <w:spacing w:val="-2"/>
          <w:w w:val="105"/>
        </w:rPr>
        <w:t>encryption</w:t>
      </w:r>
      <w:r>
        <w:rPr>
          <w:color w:val="231F20"/>
          <w:spacing w:val="-4"/>
          <w:w w:val="105"/>
        </w:rPr>
        <w:t xml:space="preserve"> </w:t>
      </w:r>
      <w:r>
        <w:rPr>
          <w:color w:val="231F20"/>
          <w:spacing w:val="-2"/>
          <w:w w:val="105"/>
        </w:rPr>
        <w:t>schemes</w:t>
      </w:r>
      <w:r>
        <w:rPr>
          <w:color w:val="231F20"/>
          <w:spacing w:val="-4"/>
          <w:w w:val="105"/>
        </w:rPr>
        <w:t xml:space="preserve"> </w:t>
      </w:r>
      <w:r>
        <w:rPr>
          <w:color w:val="231F20"/>
          <w:spacing w:val="-2"/>
          <w:w w:val="105"/>
        </w:rPr>
        <w:t>include</w:t>
      </w:r>
      <w:r>
        <w:rPr>
          <w:color w:val="231F20"/>
          <w:spacing w:val="-4"/>
          <w:w w:val="105"/>
        </w:rPr>
        <w:t xml:space="preserve"> </w:t>
      </w:r>
      <w:r>
        <w:rPr>
          <w:color w:val="231F20"/>
          <w:spacing w:val="-2"/>
          <w:w w:val="105"/>
        </w:rPr>
        <w:t>further</w:t>
      </w:r>
      <w:r>
        <w:rPr>
          <w:color w:val="231F20"/>
          <w:spacing w:val="-4"/>
          <w:w w:val="105"/>
        </w:rPr>
        <w:t xml:space="preserve"> </w:t>
      </w:r>
      <w:r>
        <w:rPr>
          <w:color w:val="231F20"/>
          <w:spacing w:val="-2"/>
          <w:w w:val="105"/>
        </w:rPr>
        <w:t>cryptographic</w:t>
      </w:r>
      <w:r>
        <w:rPr>
          <w:color w:val="231F20"/>
          <w:spacing w:val="-4"/>
          <w:w w:val="105"/>
        </w:rPr>
        <w:t xml:space="preserve"> </w:t>
      </w:r>
      <w:r>
        <w:rPr>
          <w:color w:val="231F20"/>
          <w:spacing w:val="-2"/>
          <w:w w:val="105"/>
        </w:rPr>
        <w:t>methods</w:t>
      </w:r>
      <w:r>
        <w:rPr>
          <w:color w:val="231F20"/>
          <w:spacing w:val="-4"/>
          <w:w w:val="105"/>
        </w:rPr>
        <w:t xml:space="preserve"> </w:t>
      </w:r>
      <w:r>
        <w:rPr>
          <w:color w:val="231F20"/>
          <w:spacing w:val="-2"/>
          <w:w w:val="105"/>
        </w:rPr>
        <w:t>for</w:t>
      </w:r>
      <w:r>
        <w:rPr>
          <w:color w:val="231F20"/>
          <w:spacing w:val="-4"/>
          <w:w w:val="105"/>
        </w:rPr>
        <w:t xml:space="preserve"> </w:t>
      </w:r>
      <w:proofErr w:type="spellStart"/>
      <w:r>
        <w:rPr>
          <w:color w:val="231F20"/>
          <w:spacing w:val="-2"/>
          <w:w w:val="105"/>
        </w:rPr>
        <w:t>addi</w:t>
      </w:r>
      <w:proofErr w:type="spellEnd"/>
      <w:r>
        <w:rPr>
          <w:color w:val="231F20"/>
          <w:spacing w:val="-2"/>
          <w:w w:val="105"/>
        </w:rPr>
        <w:t xml:space="preserve">- </w:t>
      </w:r>
      <w:proofErr w:type="spellStart"/>
      <w:r>
        <w:rPr>
          <w:color w:val="231F20"/>
          <w:w w:val="105"/>
        </w:rPr>
        <w:t>tional</w:t>
      </w:r>
      <w:proofErr w:type="spellEnd"/>
      <w:r>
        <w:rPr>
          <w:color w:val="231F20"/>
          <w:w w:val="105"/>
        </w:rPr>
        <w:t xml:space="preserve"> special functions.</w:t>
      </w:r>
    </w:p>
    <w:p w14:paraId="13EDF8DA"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194"/>
            <w:col w:w="8948"/>
          </w:cols>
        </w:sectPr>
      </w:pPr>
    </w:p>
    <w:p w14:paraId="13EDF8DB" w14:textId="77777777" w:rsidR="00375E0D" w:rsidRDefault="00375E0D">
      <w:pPr>
        <w:pStyle w:val="BodyText"/>
      </w:pPr>
    </w:p>
    <w:p w14:paraId="13EDF8DC" w14:textId="77777777" w:rsidR="00375E0D" w:rsidRDefault="00375E0D">
      <w:pPr>
        <w:pStyle w:val="BodyText"/>
        <w:spacing w:before="5"/>
      </w:pPr>
    </w:p>
    <w:p w14:paraId="13EDF8DD" w14:textId="77777777" w:rsidR="00375E0D" w:rsidRDefault="00000000">
      <w:pPr>
        <w:ind w:left="957"/>
        <w:rPr>
          <w:sz w:val="18"/>
        </w:rPr>
      </w:pPr>
      <w:r>
        <w:rPr>
          <w:color w:val="003946"/>
          <w:spacing w:val="-2"/>
          <w:sz w:val="18"/>
        </w:rPr>
        <w:t>Transport</w:t>
      </w:r>
      <w:r>
        <w:rPr>
          <w:color w:val="003946"/>
          <w:spacing w:val="-5"/>
          <w:sz w:val="18"/>
        </w:rPr>
        <w:t xml:space="preserve"> </w:t>
      </w:r>
      <w:r>
        <w:rPr>
          <w:color w:val="003946"/>
          <w:spacing w:val="-2"/>
          <w:sz w:val="18"/>
        </w:rPr>
        <w:t>Layer</w:t>
      </w:r>
      <w:r>
        <w:rPr>
          <w:color w:val="003946"/>
          <w:spacing w:val="-4"/>
          <w:sz w:val="18"/>
        </w:rPr>
        <w:t xml:space="preserve"> </w:t>
      </w:r>
      <w:r>
        <w:rPr>
          <w:color w:val="003946"/>
          <w:spacing w:val="-2"/>
          <w:sz w:val="18"/>
        </w:rPr>
        <w:t>Encryption</w:t>
      </w:r>
    </w:p>
    <w:p w14:paraId="13EDF8DE" w14:textId="77777777" w:rsidR="00375E0D" w:rsidRDefault="00375E0D">
      <w:pPr>
        <w:pStyle w:val="BodyText"/>
      </w:pPr>
    </w:p>
    <w:p w14:paraId="13EDF8DF" w14:textId="77777777" w:rsidR="00375E0D" w:rsidRDefault="00375E0D">
      <w:pPr>
        <w:pStyle w:val="BodyText"/>
      </w:pPr>
    </w:p>
    <w:p w14:paraId="13EDF8E0" w14:textId="77777777" w:rsidR="00375E0D" w:rsidRDefault="00375E0D">
      <w:pPr>
        <w:pStyle w:val="BodyText"/>
      </w:pPr>
    </w:p>
    <w:p w14:paraId="13EDF8E1" w14:textId="77777777" w:rsidR="00375E0D" w:rsidRDefault="00375E0D">
      <w:pPr>
        <w:pStyle w:val="BodyText"/>
      </w:pPr>
    </w:p>
    <w:p w14:paraId="13EDF8E2" w14:textId="77777777" w:rsidR="00375E0D" w:rsidRDefault="00375E0D">
      <w:pPr>
        <w:pStyle w:val="BodyText"/>
      </w:pPr>
    </w:p>
    <w:p w14:paraId="13EDF8E3" w14:textId="77777777" w:rsidR="00375E0D" w:rsidRDefault="00375E0D">
      <w:pPr>
        <w:pStyle w:val="BodyText"/>
        <w:spacing w:before="1"/>
        <w:rPr>
          <w:sz w:val="18"/>
        </w:rPr>
      </w:pPr>
    </w:p>
    <w:p w14:paraId="13EDF8E4" w14:textId="77777777" w:rsidR="00375E0D" w:rsidRDefault="00000000">
      <w:pPr>
        <w:pStyle w:val="Heading3"/>
        <w:numPr>
          <w:ilvl w:val="1"/>
          <w:numId w:val="55"/>
        </w:numPr>
        <w:tabs>
          <w:tab w:val="left" w:pos="1525"/>
        </w:tabs>
        <w:ind w:hanging="568"/>
        <w:jc w:val="left"/>
      </w:pPr>
      <w:r>
        <w:rPr>
          <w:color w:val="003946"/>
          <w:spacing w:val="-5"/>
          <w:w w:val="95"/>
        </w:rPr>
        <w:t>SSH</w:t>
      </w:r>
    </w:p>
    <w:p w14:paraId="13EDF8E5" w14:textId="77777777" w:rsidR="00375E0D" w:rsidRDefault="00375E0D">
      <w:pPr>
        <w:pStyle w:val="BodyText"/>
        <w:spacing w:before="8"/>
        <w:rPr>
          <w:sz w:val="14"/>
        </w:rPr>
      </w:pPr>
    </w:p>
    <w:p w14:paraId="13EDF8E6" w14:textId="77777777" w:rsidR="00375E0D" w:rsidRDefault="00375E0D">
      <w:pPr>
        <w:rPr>
          <w:sz w:val="14"/>
        </w:rPr>
        <w:sectPr w:rsidR="00375E0D">
          <w:pgSz w:w="11910" w:h="16840"/>
          <w:pgMar w:top="960" w:right="460" w:bottom="280" w:left="460" w:header="0" w:footer="0" w:gutter="0"/>
          <w:cols w:space="720"/>
        </w:sectPr>
      </w:pPr>
    </w:p>
    <w:p w14:paraId="13EDF8E7" w14:textId="77777777" w:rsidR="00375E0D" w:rsidRDefault="00000000">
      <w:pPr>
        <w:pStyle w:val="BodyText"/>
        <w:spacing w:before="100" w:line="271" w:lineRule="auto"/>
        <w:ind w:left="957"/>
        <w:jc w:val="both"/>
      </w:pPr>
      <w:r>
        <w:rPr>
          <w:color w:val="231F20"/>
          <w:w w:val="105"/>
        </w:rPr>
        <w:t>The</w:t>
      </w:r>
      <w:r>
        <w:rPr>
          <w:color w:val="231F20"/>
          <w:spacing w:val="-15"/>
          <w:w w:val="105"/>
        </w:rPr>
        <w:t xml:space="preserve"> </w:t>
      </w:r>
      <w:r>
        <w:rPr>
          <w:color w:val="231F20"/>
          <w:w w:val="105"/>
        </w:rPr>
        <w:t>Secure</w:t>
      </w:r>
      <w:r>
        <w:rPr>
          <w:color w:val="231F20"/>
          <w:spacing w:val="-15"/>
          <w:w w:val="105"/>
        </w:rPr>
        <w:t xml:space="preserve"> </w:t>
      </w:r>
      <w:r>
        <w:rPr>
          <w:color w:val="231F20"/>
          <w:w w:val="105"/>
        </w:rPr>
        <w:t>Shell</w:t>
      </w:r>
      <w:r>
        <w:rPr>
          <w:color w:val="231F20"/>
          <w:spacing w:val="-14"/>
          <w:w w:val="105"/>
        </w:rPr>
        <w:t xml:space="preserve"> </w:t>
      </w:r>
      <w:r>
        <w:rPr>
          <w:color w:val="231F20"/>
          <w:w w:val="105"/>
        </w:rPr>
        <w:t>(SSH)</w:t>
      </w:r>
      <w:r>
        <w:rPr>
          <w:color w:val="231F20"/>
          <w:spacing w:val="-15"/>
          <w:w w:val="105"/>
        </w:rPr>
        <w:t xml:space="preserve"> </w:t>
      </w:r>
      <w:r>
        <w:rPr>
          <w:color w:val="231F20"/>
          <w:w w:val="105"/>
        </w:rPr>
        <w:t>Protocol</w:t>
      </w:r>
      <w:r>
        <w:rPr>
          <w:color w:val="231F20"/>
          <w:spacing w:val="-14"/>
          <w:w w:val="105"/>
        </w:rPr>
        <w:t xml:space="preserve"> </w:t>
      </w:r>
      <w:r>
        <w:rPr>
          <w:color w:val="231F20"/>
          <w:w w:val="105"/>
        </w:rPr>
        <w:t>is</w:t>
      </w:r>
      <w:r>
        <w:rPr>
          <w:color w:val="231F20"/>
          <w:spacing w:val="-15"/>
          <w:w w:val="105"/>
        </w:rPr>
        <w:t xml:space="preserve"> </w:t>
      </w:r>
      <w:r>
        <w:rPr>
          <w:color w:val="231F20"/>
          <w:w w:val="105"/>
        </w:rPr>
        <w:t>an</w:t>
      </w:r>
      <w:r>
        <w:rPr>
          <w:color w:val="231F20"/>
          <w:spacing w:val="-15"/>
          <w:w w:val="105"/>
        </w:rPr>
        <w:t xml:space="preserve"> </w:t>
      </w:r>
      <w:r>
        <w:rPr>
          <w:color w:val="231F20"/>
          <w:w w:val="105"/>
        </w:rPr>
        <w:t>extremely</w:t>
      </w:r>
      <w:r>
        <w:rPr>
          <w:color w:val="231F20"/>
          <w:spacing w:val="-14"/>
          <w:w w:val="105"/>
        </w:rPr>
        <w:t xml:space="preserve"> </w:t>
      </w:r>
      <w:r>
        <w:rPr>
          <w:color w:val="231F20"/>
          <w:w w:val="105"/>
        </w:rPr>
        <w:t>widespread</w:t>
      </w:r>
      <w:r>
        <w:rPr>
          <w:color w:val="231F20"/>
          <w:spacing w:val="-15"/>
          <w:w w:val="105"/>
        </w:rPr>
        <w:t xml:space="preserve"> </w:t>
      </w:r>
      <w:r>
        <w:rPr>
          <w:color w:val="231F20"/>
          <w:w w:val="105"/>
        </w:rPr>
        <w:t>application</w:t>
      </w:r>
      <w:r>
        <w:rPr>
          <w:color w:val="231F20"/>
          <w:spacing w:val="-14"/>
          <w:w w:val="105"/>
        </w:rPr>
        <w:t xml:space="preserve"> </w:t>
      </w:r>
      <w:r>
        <w:rPr>
          <w:color w:val="231F20"/>
          <w:w w:val="105"/>
        </w:rPr>
        <w:t>of</w:t>
      </w:r>
      <w:r>
        <w:rPr>
          <w:color w:val="231F20"/>
          <w:spacing w:val="-15"/>
          <w:w w:val="105"/>
        </w:rPr>
        <w:t xml:space="preserve"> </w:t>
      </w:r>
      <w:r>
        <w:rPr>
          <w:color w:val="231F20"/>
          <w:w w:val="105"/>
        </w:rPr>
        <w:t xml:space="preserve">encrypted communication over the internet. Nmap, a popular port scanner in more recent </w:t>
      </w:r>
      <w:proofErr w:type="spellStart"/>
      <w:r>
        <w:rPr>
          <w:color w:val="231F20"/>
          <w:w w:val="105"/>
        </w:rPr>
        <w:t>ver</w:t>
      </w:r>
      <w:proofErr w:type="spellEnd"/>
      <w:r>
        <w:rPr>
          <w:color w:val="231F20"/>
          <w:w w:val="105"/>
        </w:rPr>
        <w:t xml:space="preserve">- </w:t>
      </w:r>
      <w:proofErr w:type="spellStart"/>
      <w:r>
        <w:rPr>
          <w:color w:val="231F20"/>
          <w:w w:val="105"/>
        </w:rPr>
        <w:t>sions</w:t>
      </w:r>
      <w:proofErr w:type="spellEnd"/>
      <w:r>
        <w:rPr>
          <w:color w:val="231F20"/>
          <w:w w:val="105"/>
        </w:rPr>
        <w:t>, contains a list of popular ports that are likely to be open (based on empirical research</w:t>
      </w:r>
      <w:r>
        <w:rPr>
          <w:color w:val="231F20"/>
          <w:spacing w:val="-1"/>
          <w:w w:val="105"/>
        </w:rPr>
        <w:t xml:space="preserve"> </w:t>
      </w:r>
      <w:r>
        <w:rPr>
          <w:color w:val="231F20"/>
          <w:w w:val="105"/>
        </w:rPr>
        <w:t>by</w:t>
      </w:r>
      <w:r>
        <w:rPr>
          <w:color w:val="231F20"/>
          <w:spacing w:val="-1"/>
          <w:w w:val="105"/>
        </w:rPr>
        <w:t xml:space="preserve"> </w:t>
      </w:r>
      <w:r>
        <w:rPr>
          <w:color w:val="231F20"/>
          <w:w w:val="105"/>
        </w:rPr>
        <w:t>the</w:t>
      </w:r>
      <w:r>
        <w:rPr>
          <w:color w:val="231F20"/>
          <w:spacing w:val="-1"/>
          <w:w w:val="105"/>
        </w:rPr>
        <w:t xml:space="preserve"> </w:t>
      </w:r>
      <w:r>
        <w:rPr>
          <w:color w:val="231F20"/>
          <w:w w:val="105"/>
        </w:rPr>
        <w:t>developers).</w:t>
      </w:r>
      <w:r>
        <w:rPr>
          <w:color w:val="231F20"/>
          <w:spacing w:val="-1"/>
          <w:w w:val="105"/>
        </w:rPr>
        <w:t xml:space="preserve"> </w:t>
      </w:r>
      <w:r>
        <w:rPr>
          <w:color w:val="231F20"/>
          <w:w w:val="105"/>
        </w:rPr>
        <w:t>At</w:t>
      </w:r>
      <w:r>
        <w:rPr>
          <w:color w:val="231F20"/>
          <w:spacing w:val="-1"/>
          <w:w w:val="105"/>
        </w:rPr>
        <w:t xml:space="preserve"> </w:t>
      </w:r>
      <w:r>
        <w:rPr>
          <w:color w:val="231F20"/>
          <w:w w:val="105"/>
        </w:rPr>
        <w:t>the</w:t>
      </w:r>
      <w:r>
        <w:rPr>
          <w:color w:val="231F20"/>
          <w:spacing w:val="-1"/>
          <w:w w:val="105"/>
        </w:rPr>
        <w:t xml:space="preserve"> </w:t>
      </w:r>
      <w:r>
        <w:rPr>
          <w:color w:val="231F20"/>
          <w:w w:val="105"/>
        </w:rPr>
        <w:t>time</w:t>
      </w:r>
      <w:r>
        <w:rPr>
          <w:color w:val="231F20"/>
          <w:spacing w:val="-1"/>
          <w:w w:val="105"/>
        </w:rPr>
        <w:t xml:space="preserve"> </w:t>
      </w:r>
      <w:r>
        <w:rPr>
          <w:color w:val="231F20"/>
          <w:w w:val="105"/>
        </w:rPr>
        <w:t>of</w:t>
      </w:r>
      <w:r>
        <w:rPr>
          <w:color w:val="231F20"/>
          <w:spacing w:val="-1"/>
          <w:w w:val="105"/>
        </w:rPr>
        <w:t xml:space="preserve"> </w:t>
      </w:r>
      <w:r>
        <w:rPr>
          <w:color w:val="231F20"/>
          <w:w w:val="105"/>
        </w:rPr>
        <w:t>writing,</w:t>
      </w:r>
      <w:r>
        <w:rPr>
          <w:color w:val="231F20"/>
          <w:spacing w:val="-1"/>
          <w:w w:val="105"/>
        </w:rPr>
        <w:t xml:space="preserve"> </w:t>
      </w:r>
      <w:r>
        <w:rPr>
          <w:color w:val="231F20"/>
          <w:w w:val="105"/>
        </w:rPr>
        <w:t>TCP</w:t>
      </w:r>
      <w:r>
        <w:rPr>
          <w:color w:val="231F20"/>
          <w:spacing w:val="-1"/>
          <w:w w:val="105"/>
        </w:rPr>
        <w:t xml:space="preserve"> </w:t>
      </w:r>
      <w:r>
        <w:rPr>
          <w:color w:val="231F20"/>
          <w:w w:val="105"/>
        </w:rPr>
        <w:t>port</w:t>
      </w:r>
      <w:r>
        <w:rPr>
          <w:color w:val="231F20"/>
          <w:spacing w:val="-1"/>
          <w:w w:val="105"/>
        </w:rPr>
        <w:t xml:space="preserve"> </w:t>
      </w:r>
      <w:r>
        <w:rPr>
          <w:color w:val="231F20"/>
          <w:w w:val="105"/>
        </w:rPr>
        <w:t>22,</w:t>
      </w:r>
      <w:r>
        <w:rPr>
          <w:color w:val="231F20"/>
          <w:spacing w:val="-1"/>
          <w:w w:val="105"/>
        </w:rPr>
        <w:t xml:space="preserve"> </w:t>
      </w:r>
      <w:r>
        <w:rPr>
          <w:color w:val="231F20"/>
          <w:w w:val="105"/>
        </w:rPr>
        <w:t>the</w:t>
      </w:r>
      <w:r>
        <w:rPr>
          <w:color w:val="231F20"/>
          <w:spacing w:val="-1"/>
          <w:w w:val="105"/>
        </w:rPr>
        <w:t xml:space="preserve"> </w:t>
      </w:r>
      <w:r>
        <w:rPr>
          <w:color w:val="231F20"/>
          <w:w w:val="105"/>
        </w:rPr>
        <w:t>well-known</w:t>
      </w:r>
      <w:r>
        <w:rPr>
          <w:color w:val="231F20"/>
          <w:spacing w:val="-1"/>
          <w:w w:val="105"/>
        </w:rPr>
        <w:t xml:space="preserve"> </w:t>
      </w:r>
      <w:r>
        <w:rPr>
          <w:color w:val="231F20"/>
          <w:w w:val="105"/>
        </w:rPr>
        <w:t xml:space="preserve">port </w:t>
      </w:r>
      <w:r>
        <w:rPr>
          <w:color w:val="231F20"/>
          <w:spacing w:val="-2"/>
          <w:w w:val="105"/>
        </w:rPr>
        <w:t>number</w:t>
      </w:r>
      <w:r>
        <w:rPr>
          <w:color w:val="231F20"/>
          <w:spacing w:val="-9"/>
          <w:w w:val="105"/>
        </w:rPr>
        <w:t xml:space="preserve"> </w:t>
      </w:r>
      <w:r>
        <w:rPr>
          <w:color w:val="231F20"/>
          <w:spacing w:val="-2"/>
          <w:w w:val="105"/>
        </w:rPr>
        <w:t>for</w:t>
      </w:r>
      <w:r>
        <w:rPr>
          <w:color w:val="231F20"/>
          <w:spacing w:val="-9"/>
          <w:w w:val="105"/>
        </w:rPr>
        <w:t xml:space="preserve"> </w:t>
      </w:r>
      <w:r>
        <w:rPr>
          <w:color w:val="231F20"/>
          <w:spacing w:val="-2"/>
          <w:w w:val="105"/>
        </w:rPr>
        <w:t>SSH,</w:t>
      </w:r>
      <w:r>
        <w:rPr>
          <w:color w:val="231F20"/>
          <w:spacing w:val="-9"/>
          <w:w w:val="105"/>
        </w:rPr>
        <w:t xml:space="preserve"> </w:t>
      </w:r>
      <w:r>
        <w:rPr>
          <w:color w:val="231F20"/>
          <w:spacing w:val="-2"/>
          <w:w w:val="105"/>
        </w:rPr>
        <w:t>is</w:t>
      </w:r>
      <w:r>
        <w:rPr>
          <w:color w:val="231F20"/>
          <w:spacing w:val="-9"/>
          <w:w w:val="105"/>
        </w:rPr>
        <w:t xml:space="preserve"> </w:t>
      </w:r>
      <w:r>
        <w:rPr>
          <w:color w:val="231F20"/>
          <w:spacing w:val="-2"/>
          <w:w w:val="105"/>
        </w:rPr>
        <w:t>in</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top</w:t>
      </w:r>
      <w:r>
        <w:rPr>
          <w:color w:val="231F20"/>
          <w:spacing w:val="-9"/>
          <w:w w:val="105"/>
        </w:rPr>
        <w:t xml:space="preserve"> </w:t>
      </w:r>
      <w:r>
        <w:rPr>
          <w:color w:val="231F20"/>
          <w:spacing w:val="-2"/>
          <w:w w:val="105"/>
        </w:rPr>
        <w:t>ﬁve</w:t>
      </w:r>
      <w:r>
        <w:rPr>
          <w:color w:val="231F20"/>
          <w:spacing w:val="-9"/>
          <w:w w:val="105"/>
        </w:rPr>
        <w:t xml:space="preserve"> </w:t>
      </w:r>
      <w:r>
        <w:rPr>
          <w:color w:val="231F20"/>
          <w:spacing w:val="-2"/>
          <w:w w:val="105"/>
        </w:rPr>
        <w:t>scanned</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open</w:t>
      </w:r>
      <w:r>
        <w:rPr>
          <w:color w:val="231F20"/>
          <w:spacing w:val="-9"/>
          <w:w w:val="105"/>
        </w:rPr>
        <w:t xml:space="preserve"> </w:t>
      </w:r>
      <w:r>
        <w:rPr>
          <w:color w:val="231F20"/>
          <w:spacing w:val="-2"/>
          <w:w w:val="105"/>
        </w:rPr>
        <w:t>ports</w:t>
      </w:r>
      <w:r>
        <w:rPr>
          <w:color w:val="231F20"/>
          <w:spacing w:val="-9"/>
          <w:w w:val="105"/>
        </w:rPr>
        <w:t xml:space="preserve"> </w:t>
      </w:r>
      <w:r>
        <w:rPr>
          <w:color w:val="231F20"/>
          <w:spacing w:val="-2"/>
          <w:w w:val="105"/>
        </w:rPr>
        <w:t>(Nmap,</w:t>
      </w:r>
      <w:r>
        <w:rPr>
          <w:color w:val="231F20"/>
          <w:spacing w:val="-9"/>
          <w:w w:val="105"/>
        </w:rPr>
        <w:t xml:space="preserve"> </w:t>
      </w:r>
      <w:r>
        <w:rPr>
          <w:color w:val="231F20"/>
          <w:spacing w:val="-2"/>
          <w:w w:val="105"/>
        </w:rPr>
        <w:t>2012).</w:t>
      </w:r>
    </w:p>
    <w:p w14:paraId="13EDF8E8" w14:textId="77777777" w:rsidR="00375E0D" w:rsidRDefault="00375E0D">
      <w:pPr>
        <w:pStyle w:val="BodyText"/>
        <w:spacing w:before="7"/>
        <w:rPr>
          <w:sz w:val="22"/>
        </w:rPr>
      </w:pPr>
    </w:p>
    <w:p w14:paraId="13EDF8E9" w14:textId="77777777" w:rsidR="00375E0D" w:rsidRDefault="00000000">
      <w:pPr>
        <w:pStyle w:val="BodyText"/>
        <w:spacing w:line="271" w:lineRule="auto"/>
        <w:ind w:left="957" w:hanging="1"/>
        <w:jc w:val="both"/>
      </w:pPr>
      <w:r>
        <w:rPr>
          <w:color w:val="231F20"/>
        </w:rPr>
        <w:t xml:space="preserve">In practice, the SSH protocol is used as a secure method of accessing interactive com- </w:t>
      </w:r>
      <w:proofErr w:type="spellStart"/>
      <w:r>
        <w:rPr>
          <w:color w:val="231F20"/>
        </w:rPr>
        <w:t>mand</w:t>
      </w:r>
      <w:proofErr w:type="spellEnd"/>
      <w:r>
        <w:rPr>
          <w:color w:val="231F20"/>
          <w:spacing w:val="-3"/>
        </w:rPr>
        <w:t xml:space="preserve"> </w:t>
      </w:r>
      <w:r>
        <w:rPr>
          <w:color w:val="231F20"/>
        </w:rPr>
        <w:t>interfaces</w:t>
      </w:r>
      <w:r>
        <w:rPr>
          <w:color w:val="231F20"/>
          <w:spacing w:val="-3"/>
        </w:rPr>
        <w:t xml:space="preserve"> </w:t>
      </w:r>
      <w:r>
        <w:rPr>
          <w:color w:val="231F20"/>
        </w:rPr>
        <w:t>on</w:t>
      </w:r>
      <w:r>
        <w:rPr>
          <w:color w:val="231F20"/>
          <w:spacing w:val="-3"/>
        </w:rPr>
        <w:t xml:space="preserve"> </w:t>
      </w:r>
      <w:r>
        <w:rPr>
          <w:color w:val="231F20"/>
        </w:rPr>
        <w:t>(server)</w:t>
      </w:r>
      <w:r>
        <w:rPr>
          <w:color w:val="231F20"/>
          <w:spacing w:val="-3"/>
        </w:rPr>
        <w:t xml:space="preserve"> </w:t>
      </w:r>
      <w:r>
        <w:rPr>
          <w:color w:val="231F20"/>
        </w:rPr>
        <w:t>systems,</w:t>
      </w:r>
      <w:r>
        <w:rPr>
          <w:color w:val="231F20"/>
          <w:spacing w:val="-3"/>
        </w:rPr>
        <w:t xml:space="preserve"> </w:t>
      </w:r>
      <w:r>
        <w:rPr>
          <w:color w:val="231F20"/>
        </w:rPr>
        <w:t>usually</w:t>
      </w:r>
      <w:r>
        <w:rPr>
          <w:color w:val="231F20"/>
          <w:spacing w:val="-3"/>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UNIX</w:t>
      </w:r>
      <w:r>
        <w:rPr>
          <w:color w:val="231F20"/>
          <w:spacing w:val="-3"/>
        </w:rPr>
        <w:t xml:space="preserve"> </w:t>
      </w:r>
      <w:r>
        <w:rPr>
          <w:color w:val="231F20"/>
        </w:rPr>
        <w:t>environment.</w:t>
      </w:r>
      <w:r>
        <w:rPr>
          <w:color w:val="231F20"/>
          <w:spacing w:val="-3"/>
        </w:rPr>
        <w:t xml:space="preserve"> </w:t>
      </w:r>
      <w:r>
        <w:rPr>
          <w:color w:val="231F20"/>
        </w:rPr>
        <w:t>The</w:t>
      </w:r>
      <w:r>
        <w:rPr>
          <w:color w:val="231F20"/>
          <w:spacing w:val="-3"/>
        </w:rPr>
        <w:t xml:space="preserve"> </w:t>
      </w:r>
      <w:r>
        <w:rPr>
          <w:color w:val="231F20"/>
        </w:rPr>
        <w:t>protocol</w:t>
      </w:r>
      <w:r>
        <w:rPr>
          <w:color w:val="231F20"/>
          <w:spacing w:val="-3"/>
        </w:rPr>
        <w:t xml:space="preserve"> </w:t>
      </w:r>
      <w:proofErr w:type="spellStart"/>
      <w:r>
        <w:rPr>
          <w:color w:val="231F20"/>
        </w:rPr>
        <w:t>archi</w:t>
      </w:r>
      <w:proofErr w:type="spellEnd"/>
      <w:r>
        <w:rPr>
          <w:color w:val="231F20"/>
        </w:rPr>
        <w:t xml:space="preserve">- </w:t>
      </w:r>
      <w:proofErr w:type="spellStart"/>
      <w:r>
        <w:rPr>
          <w:color w:val="231F20"/>
        </w:rPr>
        <w:t>tecture</w:t>
      </w:r>
      <w:proofErr w:type="spellEnd"/>
      <w:r>
        <w:rPr>
          <w:color w:val="231F20"/>
          <w:spacing w:val="-6"/>
        </w:rPr>
        <w:t xml:space="preserve"> </w:t>
      </w:r>
      <w:r>
        <w:rPr>
          <w:color w:val="231F20"/>
        </w:rPr>
        <w:t>is</w:t>
      </w:r>
      <w:r>
        <w:rPr>
          <w:color w:val="231F20"/>
          <w:spacing w:val="-4"/>
        </w:rPr>
        <w:t xml:space="preserve"> </w:t>
      </w:r>
      <w:r>
        <w:rPr>
          <w:color w:val="231F20"/>
        </w:rPr>
        <w:t>described</w:t>
      </w:r>
      <w:r>
        <w:rPr>
          <w:color w:val="231F20"/>
          <w:spacing w:val="-4"/>
        </w:rPr>
        <w:t xml:space="preserve"> </w:t>
      </w:r>
      <w:r>
        <w:rPr>
          <w:color w:val="231F20"/>
        </w:rPr>
        <w:t>in</w:t>
      </w:r>
      <w:r>
        <w:rPr>
          <w:color w:val="231F20"/>
          <w:spacing w:val="-4"/>
        </w:rPr>
        <w:t xml:space="preserve"> </w:t>
      </w:r>
      <w:r>
        <w:rPr>
          <w:color w:val="231F20"/>
        </w:rPr>
        <w:t>RFC</w:t>
      </w:r>
      <w:r>
        <w:rPr>
          <w:color w:val="231F20"/>
          <w:spacing w:val="-4"/>
        </w:rPr>
        <w:t xml:space="preserve"> </w:t>
      </w:r>
      <w:r>
        <w:rPr>
          <w:color w:val="231F20"/>
        </w:rPr>
        <w:t>4251</w:t>
      </w:r>
      <w:r>
        <w:rPr>
          <w:color w:val="231F20"/>
          <w:spacing w:val="-4"/>
        </w:rPr>
        <w:t xml:space="preserve"> </w:t>
      </w:r>
      <w:r>
        <w:rPr>
          <w:color w:val="231F20"/>
        </w:rPr>
        <w:t>(</w:t>
      </w:r>
      <w:proofErr w:type="spellStart"/>
      <w:r>
        <w:rPr>
          <w:color w:val="231F20"/>
        </w:rPr>
        <w:t>Ylonen</w:t>
      </w:r>
      <w:proofErr w:type="spellEnd"/>
      <w:r>
        <w:rPr>
          <w:color w:val="231F20"/>
          <w:spacing w:val="-4"/>
        </w:rPr>
        <w:t xml:space="preserve"> </w:t>
      </w:r>
      <w:r>
        <w:rPr>
          <w:color w:val="231F20"/>
        </w:rPr>
        <w:t>&amp;</w:t>
      </w:r>
      <w:r>
        <w:rPr>
          <w:color w:val="231F20"/>
          <w:spacing w:val="-4"/>
        </w:rPr>
        <w:t xml:space="preserve"> </w:t>
      </w:r>
      <w:proofErr w:type="spellStart"/>
      <w:r>
        <w:rPr>
          <w:color w:val="231F20"/>
        </w:rPr>
        <w:t>Lonvick</w:t>
      </w:r>
      <w:proofErr w:type="spellEnd"/>
      <w:r>
        <w:rPr>
          <w:color w:val="231F20"/>
        </w:rPr>
        <w:t>,</w:t>
      </w:r>
      <w:r>
        <w:rPr>
          <w:color w:val="231F20"/>
          <w:spacing w:val="-4"/>
        </w:rPr>
        <w:t xml:space="preserve"> </w:t>
      </w:r>
      <w:r>
        <w:rPr>
          <w:color w:val="231F20"/>
        </w:rPr>
        <w:t>2006c).</w:t>
      </w:r>
    </w:p>
    <w:p w14:paraId="13EDF8EA" w14:textId="77777777" w:rsidR="00375E0D" w:rsidRDefault="00375E0D">
      <w:pPr>
        <w:pStyle w:val="BodyText"/>
        <w:rPr>
          <w:sz w:val="24"/>
        </w:rPr>
      </w:pPr>
    </w:p>
    <w:p w14:paraId="13EDF8EB" w14:textId="77777777" w:rsidR="00375E0D" w:rsidRDefault="00000000">
      <w:pPr>
        <w:pStyle w:val="Heading7"/>
        <w:spacing w:before="203"/>
        <w:jc w:val="left"/>
      </w:pPr>
      <w:r>
        <w:rPr>
          <w:color w:val="003946"/>
          <w:spacing w:val="-4"/>
          <w:w w:val="105"/>
        </w:rPr>
        <w:t>Protocol</w:t>
      </w:r>
      <w:r>
        <w:rPr>
          <w:color w:val="003946"/>
          <w:w w:val="105"/>
        </w:rPr>
        <w:t xml:space="preserve"> </w:t>
      </w:r>
      <w:r>
        <w:rPr>
          <w:color w:val="003946"/>
          <w:spacing w:val="-2"/>
          <w:w w:val="105"/>
        </w:rPr>
        <w:t>Goals</w:t>
      </w:r>
    </w:p>
    <w:p w14:paraId="13EDF8EC" w14:textId="77777777" w:rsidR="00375E0D" w:rsidRDefault="00375E0D">
      <w:pPr>
        <w:pStyle w:val="BodyText"/>
        <w:spacing w:before="9"/>
        <w:rPr>
          <w:sz w:val="26"/>
        </w:rPr>
      </w:pPr>
    </w:p>
    <w:p w14:paraId="13EDF8ED" w14:textId="77777777" w:rsidR="00375E0D" w:rsidRDefault="00000000">
      <w:pPr>
        <w:pStyle w:val="BodyText"/>
        <w:spacing w:before="1" w:line="271" w:lineRule="auto"/>
        <w:ind w:left="957" w:hanging="1"/>
        <w:jc w:val="both"/>
      </w:pPr>
      <w:r>
        <w:rPr>
          <w:color w:val="231F20"/>
        </w:rPr>
        <w:t>From an application perspective, the ﬁrst and foremost goal of SSH is to replace the previously used terminal protocols for remote maintenance, such as the Remote Login (rlogin) protocol, which is documented in RFC 1282 (Kantor, 1991), and Telnet, which is described</w:t>
      </w:r>
      <w:r>
        <w:rPr>
          <w:color w:val="231F20"/>
          <w:spacing w:val="-6"/>
        </w:rPr>
        <w:t xml:space="preserve"> </w:t>
      </w:r>
      <w:r>
        <w:rPr>
          <w:color w:val="231F20"/>
        </w:rPr>
        <w:t>in</w:t>
      </w:r>
      <w:r>
        <w:rPr>
          <w:color w:val="231F20"/>
          <w:spacing w:val="-6"/>
        </w:rPr>
        <w:t xml:space="preserve"> </w:t>
      </w:r>
      <w:r>
        <w:rPr>
          <w:color w:val="231F20"/>
        </w:rPr>
        <w:t>RFC</w:t>
      </w:r>
      <w:r>
        <w:rPr>
          <w:color w:val="231F20"/>
          <w:spacing w:val="-6"/>
        </w:rPr>
        <w:t xml:space="preserve"> </w:t>
      </w:r>
      <w:r>
        <w:rPr>
          <w:color w:val="231F20"/>
        </w:rPr>
        <w:t>854</w:t>
      </w:r>
      <w:r>
        <w:rPr>
          <w:color w:val="231F20"/>
          <w:spacing w:val="-6"/>
        </w:rPr>
        <w:t xml:space="preserve"> </w:t>
      </w:r>
      <w:r>
        <w:rPr>
          <w:color w:val="231F20"/>
        </w:rPr>
        <w:t>(</w:t>
      </w:r>
      <w:proofErr w:type="spellStart"/>
      <w:r>
        <w:rPr>
          <w:color w:val="231F20"/>
        </w:rPr>
        <w:t>Postel</w:t>
      </w:r>
      <w:proofErr w:type="spellEnd"/>
      <w:r>
        <w:rPr>
          <w:color w:val="231F20"/>
          <w:spacing w:val="-6"/>
        </w:rPr>
        <w:t xml:space="preserve"> </w:t>
      </w:r>
      <w:r>
        <w:rPr>
          <w:color w:val="231F20"/>
        </w:rPr>
        <w:t>&amp;</w:t>
      </w:r>
      <w:r>
        <w:rPr>
          <w:color w:val="231F20"/>
          <w:spacing w:val="-6"/>
        </w:rPr>
        <w:t xml:space="preserve"> </w:t>
      </w:r>
      <w:r>
        <w:rPr>
          <w:color w:val="231F20"/>
        </w:rPr>
        <w:t>Reynolds,</w:t>
      </w:r>
      <w:r>
        <w:rPr>
          <w:color w:val="231F20"/>
          <w:spacing w:val="-6"/>
        </w:rPr>
        <w:t xml:space="preserve"> </w:t>
      </w:r>
      <w:r>
        <w:rPr>
          <w:color w:val="231F20"/>
        </w:rPr>
        <w:t>1983).</w:t>
      </w:r>
    </w:p>
    <w:p w14:paraId="13EDF8EE" w14:textId="77777777" w:rsidR="00375E0D" w:rsidRDefault="00375E0D">
      <w:pPr>
        <w:pStyle w:val="BodyText"/>
        <w:spacing w:before="7"/>
        <w:rPr>
          <w:sz w:val="22"/>
        </w:rPr>
      </w:pPr>
    </w:p>
    <w:p w14:paraId="13EDF8EF" w14:textId="77777777" w:rsidR="00375E0D" w:rsidRDefault="00000000">
      <w:pPr>
        <w:pStyle w:val="BodyText"/>
        <w:ind w:left="957"/>
      </w:pPr>
      <w:r>
        <w:rPr>
          <w:color w:val="231F20"/>
          <w:spacing w:val="-2"/>
          <w:w w:val="105"/>
        </w:rPr>
        <w:t>Encryption</w:t>
      </w:r>
    </w:p>
    <w:p w14:paraId="13EDF8F0" w14:textId="77777777" w:rsidR="00375E0D" w:rsidRDefault="00000000">
      <w:pPr>
        <w:pStyle w:val="BodyText"/>
        <w:spacing w:before="30" w:line="271" w:lineRule="auto"/>
        <w:ind w:left="957" w:right="1" w:hanging="1"/>
        <w:jc w:val="both"/>
      </w:pPr>
      <w:r>
        <w:rPr>
          <w:color w:val="231F20"/>
          <w:spacing w:val="-2"/>
          <w:w w:val="105"/>
        </w:rPr>
        <w:t>The</w:t>
      </w:r>
      <w:r>
        <w:rPr>
          <w:color w:val="231F20"/>
          <w:spacing w:val="-8"/>
          <w:w w:val="105"/>
        </w:rPr>
        <w:t xml:space="preserve"> </w:t>
      </w:r>
      <w:r>
        <w:rPr>
          <w:color w:val="231F20"/>
          <w:spacing w:val="-2"/>
          <w:w w:val="105"/>
        </w:rPr>
        <w:t>main</w:t>
      </w:r>
      <w:r>
        <w:rPr>
          <w:color w:val="231F20"/>
          <w:spacing w:val="-8"/>
          <w:w w:val="105"/>
        </w:rPr>
        <w:t xml:space="preserve"> </w:t>
      </w:r>
      <w:r>
        <w:rPr>
          <w:color w:val="231F20"/>
          <w:spacing w:val="-2"/>
          <w:w w:val="105"/>
        </w:rPr>
        <w:t>premise</w:t>
      </w:r>
      <w:r>
        <w:rPr>
          <w:color w:val="231F20"/>
          <w:spacing w:val="-8"/>
          <w:w w:val="105"/>
        </w:rPr>
        <w:t xml:space="preserve"> </w:t>
      </w:r>
      <w:r>
        <w:rPr>
          <w:color w:val="231F20"/>
          <w:spacing w:val="-2"/>
          <w:w w:val="105"/>
        </w:rPr>
        <w:t>for</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design</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SSH</w:t>
      </w:r>
      <w:r>
        <w:rPr>
          <w:color w:val="231F20"/>
          <w:spacing w:val="-8"/>
          <w:w w:val="105"/>
        </w:rPr>
        <w:t xml:space="preserve"> </w:t>
      </w:r>
      <w:r>
        <w:rPr>
          <w:color w:val="231F20"/>
          <w:spacing w:val="-2"/>
          <w:w w:val="105"/>
        </w:rPr>
        <w:t>protocol</w:t>
      </w:r>
      <w:r>
        <w:rPr>
          <w:color w:val="231F20"/>
          <w:spacing w:val="-8"/>
          <w:w w:val="105"/>
        </w:rPr>
        <w:t xml:space="preserve"> </w:t>
      </w:r>
      <w:r>
        <w:rPr>
          <w:color w:val="231F20"/>
          <w:spacing w:val="-2"/>
          <w:w w:val="105"/>
        </w:rPr>
        <w:t>was</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realization</w:t>
      </w:r>
      <w:r>
        <w:rPr>
          <w:color w:val="231F20"/>
          <w:spacing w:val="-8"/>
          <w:w w:val="105"/>
        </w:rPr>
        <w:t xml:space="preserve"> </w:t>
      </w:r>
      <w:r>
        <w:rPr>
          <w:color w:val="231F20"/>
          <w:spacing w:val="-2"/>
          <w:w w:val="105"/>
        </w:rPr>
        <w:t>that</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 xml:space="preserve">trans- </w:t>
      </w:r>
      <w:r>
        <w:rPr>
          <w:color w:val="231F20"/>
          <w:w w:val="105"/>
        </w:rPr>
        <w:t>mission</w:t>
      </w:r>
      <w:r>
        <w:rPr>
          <w:color w:val="231F20"/>
          <w:spacing w:val="-4"/>
          <w:w w:val="105"/>
        </w:rPr>
        <w:t xml:space="preserve"> </w:t>
      </w:r>
      <w:r>
        <w:rPr>
          <w:color w:val="231F20"/>
          <w:w w:val="105"/>
        </w:rPr>
        <w:t>of</w:t>
      </w:r>
      <w:r>
        <w:rPr>
          <w:color w:val="231F20"/>
          <w:spacing w:val="-4"/>
          <w:w w:val="105"/>
        </w:rPr>
        <w:t xml:space="preserve"> </w:t>
      </w:r>
      <w:r>
        <w:rPr>
          <w:color w:val="231F20"/>
          <w:w w:val="105"/>
        </w:rPr>
        <w:t>sensitive</w:t>
      </w:r>
      <w:r>
        <w:rPr>
          <w:color w:val="231F20"/>
          <w:spacing w:val="-4"/>
          <w:w w:val="105"/>
        </w:rPr>
        <w:t xml:space="preserve"> </w:t>
      </w:r>
      <w:r>
        <w:rPr>
          <w:color w:val="231F20"/>
          <w:w w:val="105"/>
        </w:rPr>
        <w:t>authentication</w:t>
      </w:r>
      <w:r>
        <w:rPr>
          <w:color w:val="231F20"/>
          <w:spacing w:val="-4"/>
          <w:w w:val="105"/>
        </w:rPr>
        <w:t xml:space="preserve"> </w:t>
      </w:r>
      <w:r>
        <w:rPr>
          <w:color w:val="231F20"/>
          <w:w w:val="105"/>
        </w:rPr>
        <w:t>and</w:t>
      </w:r>
      <w:r>
        <w:rPr>
          <w:color w:val="231F20"/>
          <w:spacing w:val="-4"/>
          <w:w w:val="105"/>
        </w:rPr>
        <w:t xml:space="preserve"> </w:t>
      </w:r>
      <w:r>
        <w:rPr>
          <w:color w:val="231F20"/>
          <w:w w:val="105"/>
        </w:rPr>
        <w:t>command</w:t>
      </w:r>
      <w:r>
        <w:rPr>
          <w:color w:val="231F20"/>
          <w:spacing w:val="-4"/>
          <w:w w:val="105"/>
        </w:rPr>
        <w:t xml:space="preserve"> </w:t>
      </w:r>
      <w:r>
        <w:rPr>
          <w:color w:val="231F20"/>
          <w:w w:val="105"/>
        </w:rPr>
        <w:t>data</w:t>
      </w:r>
      <w:r>
        <w:rPr>
          <w:color w:val="231F20"/>
          <w:spacing w:val="-4"/>
          <w:w w:val="105"/>
        </w:rPr>
        <w:t xml:space="preserve"> </w:t>
      </w:r>
      <w:r>
        <w:rPr>
          <w:color w:val="231F20"/>
          <w:w w:val="105"/>
        </w:rPr>
        <w:t>over</w:t>
      </w:r>
      <w:r>
        <w:rPr>
          <w:color w:val="231F20"/>
          <w:spacing w:val="-4"/>
          <w:w w:val="105"/>
        </w:rPr>
        <w:t xml:space="preserve"> </w:t>
      </w:r>
      <w:r>
        <w:rPr>
          <w:color w:val="231F20"/>
          <w:w w:val="105"/>
        </w:rPr>
        <w:t>an</w:t>
      </w:r>
      <w:r>
        <w:rPr>
          <w:color w:val="231F20"/>
          <w:spacing w:val="-4"/>
          <w:w w:val="105"/>
        </w:rPr>
        <w:t xml:space="preserve"> </w:t>
      </w:r>
      <w:r>
        <w:rPr>
          <w:color w:val="231F20"/>
          <w:w w:val="105"/>
        </w:rPr>
        <w:t>insecure</w:t>
      </w:r>
      <w:r>
        <w:rPr>
          <w:color w:val="231F20"/>
          <w:spacing w:val="-4"/>
          <w:w w:val="105"/>
        </w:rPr>
        <w:t xml:space="preserve"> </w:t>
      </w:r>
      <w:r>
        <w:rPr>
          <w:color w:val="231F20"/>
          <w:w w:val="105"/>
        </w:rPr>
        <w:t>network</w:t>
      </w:r>
      <w:r>
        <w:rPr>
          <w:color w:val="231F20"/>
          <w:spacing w:val="-4"/>
          <w:w w:val="105"/>
        </w:rPr>
        <w:t xml:space="preserve"> </w:t>
      </w:r>
      <w:r>
        <w:rPr>
          <w:color w:val="231F20"/>
          <w:w w:val="105"/>
        </w:rPr>
        <w:t>is</w:t>
      </w:r>
      <w:r>
        <w:rPr>
          <w:color w:val="231F20"/>
          <w:spacing w:val="-4"/>
          <w:w w:val="105"/>
        </w:rPr>
        <w:t xml:space="preserve"> </w:t>
      </w:r>
      <w:r>
        <w:rPr>
          <w:color w:val="231F20"/>
          <w:w w:val="105"/>
        </w:rPr>
        <w:t>a great opportunity for attacks.</w:t>
      </w:r>
    </w:p>
    <w:p w14:paraId="13EDF8F1" w14:textId="77777777" w:rsidR="00375E0D" w:rsidRDefault="00375E0D">
      <w:pPr>
        <w:pStyle w:val="BodyText"/>
        <w:spacing w:before="7"/>
        <w:rPr>
          <w:sz w:val="22"/>
        </w:rPr>
      </w:pPr>
    </w:p>
    <w:p w14:paraId="13EDF8F2" w14:textId="77777777" w:rsidR="00375E0D" w:rsidRDefault="00000000">
      <w:pPr>
        <w:pStyle w:val="BodyText"/>
        <w:spacing w:before="1" w:line="271" w:lineRule="auto"/>
        <w:ind w:left="957" w:hanging="1"/>
        <w:jc w:val="both"/>
      </w:pPr>
      <w:r>
        <w:rPr>
          <w:color w:val="231F20"/>
        </w:rPr>
        <w:t xml:space="preserve">In principle, SSH uses asymmetric encryption to provide a secure communication </w:t>
      </w:r>
      <w:proofErr w:type="spellStart"/>
      <w:r>
        <w:rPr>
          <w:color w:val="231F20"/>
        </w:rPr>
        <w:t>chan</w:t>
      </w:r>
      <w:proofErr w:type="spellEnd"/>
      <w:r>
        <w:rPr>
          <w:color w:val="231F20"/>
        </w:rPr>
        <w:t xml:space="preserve">- </w:t>
      </w:r>
      <w:proofErr w:type="spellStart"/>
      <w:r>
        <w:rPr>
          <w:color w:val="231F20"/>
          <w:w w:val="105"/>
        </w:rPr>
        <w:t>nel</w:t>
      </w:r>
      <w:proofErr w:type="spellEnd"/>
      <w:r>
        <w:rPr>
          <w:color w:val="231F20"/>
          <w:w w:val="105"/>
        </w:rPr>
        <w:t xml:space="preserve"> over an insecure network. There are two separate encryption channels, one for each communication direction. This means that different algorithms can be used for each direction.</w:t>
      </w:r>
    </w:p>
    <w:p w14:paraId="13EDF8F3" w14:textId="77777777" w:rsidR="00375E0D" w:rsidRDefault="00375E0D">
      <w:pPr>
        <w:pStyle w:val="BodyText"/>
        <w:spacing w:before="7"/>
        <w:rPr>
          <w:sz w:val="22"/>
        </w:rPr>
      </w:pPr>
    </w:p>
    <w:p w14:paraId="13EDF8F4" w14:textId="77777777" w:rsidR="00375E0D" w:rsidRDefault="00000000">
      <w:pPr>
        <w:pStyle w:val="BodyText"/>
        <w:spacing w:line="271" w:lineRule="auto"/>
        <w:ind w:left="957" w:right="1"/>
        <w:jc w:val="both"/>
      </w:pPr>
      <w:proofErr w:type="gramStart"/>
      <w:r>
        <w:rPr>
          <w:color w:val="231F20"/>
        </w:rPr>
        <w:t>In</w:t>
      </w:r>
      <w:r>
        <w:rPr>
          <w:color w:val="231F20"/>
          <w:spacing w:val="-10"/>
        </w:rPr>
        <w:t xml:space="preserve"> </w:t>
      </w:r>
      <w:r>
        <w:rPr>
          <w:color w:val="231F20"/>
        </w:rPr>
        <w:t>order</w:t>
      </w:r>
      <w:r>
        <w:rPr>
          <w:color w:val="231F20"/>
          <w:spacing w:val="-10"/>
        </w:rPr>
        <w:t xml:space="preserve"> </w:t>
      </w:r>
      <w:r>
        <w:rPr>
          <w:color w:val="231F20"/>
        </w:rPr>
        <w:t>to</w:t>
      </w:r>
      <w:proofErr w:type="gramEnd"/>
      <w:r>
        <w:rPr>
          <w:color w:val="231F20"/>
          <w:spacing w:val="-10"/>
        </w:rPr>
        <w:t xml:space="preserve"> </w:t>
      </w:r>
      <w:r>
        <w:rPr>
          <w:color w:val="231F20"/>
        </w:rPr>
        <w:t>optimize</w:t>
      </w:r>
      <w:r>
        <w:rPr>
          <w:color w:val="231F20"/>
          <w:spacing w:val="-10"/>
        </w:rPr>
        <w:t xml:space="preserve"> </w:t>
      </w:r>
      <w:r>
        <w:rPr>
          <w:color w:val="231F20"/>
        </w:rPr>
        <w:t>performance,</w:t>
      </w:r>
      <w:r>
        <w:rPr>
          <w:color w:val="231F20"/>
          <w:spacing w:val="-10"/>
        </w:rPr>
        <w:t xml:space="preserve"> </w:t>
      </w:r>
      <w:r>
        <w:rPr>
          <w:color w:val="231F20"/>
        </w:rPr>
        <w:t>however,</w:t>
      </w:r>
      <w:r>
        <w:rPr>
          <w:color w:val="231F20"/>
          <w:spacing w:val="-10"/>
        </w:rPr>
        <w:t xml:space="preserve"> </w:t>
      </w:r>
      <w:r>
        <w:rPr>
          <w:color w:val="231F20"/>
        </w:rPr>
        <w:t>RFC</w:t>
      </w:r>
      <w:r>
        <w:rPr>
          <w:color w:val="231F20"/>
          <w:spacing w:val="-10"/>
        </w:rPr>
        <w:t xml:space="preserve"> </w:t>
      </w:r>
      <w:r>
        <w:rPr>
          <w:color w:val="231F20"/>
        </w:rPr>
        <w:t>4253</w:t>
      </w:r>
      <w:r>
        <w:rPr>
          <w:color w:val="231F20"/>
          <w:spacing w:val="-10"/>
        </w:rPr>
        <w:t xml:space="preserve"> </w:t>
      </w:r>
      <w:r>
        <w:rPr>
          <w:color w:val="231F20"/>
        </w:rPr>
        <w:t>recommends</w:t>
      </w:r>
      <w:r>
        <w:rPr>
          <w:color w:val="231F20"/>
          <w:spacing w:val="-10"/>
        </w:rPr>
        <w:t xml:space="preserve"> </w:t>
      </w:r>
      <w:r>
        <w:rPr>
          <w:color w:val="231F20"/>
        </w:rPr>
        <w:t>using</w:t>
      </w:r>
      <w:r>
        <w:rPr>
          <w:color w:val="231F20"/>
          <w:spacing w:val="-10"/>
        </w:rPr>
        <w:t xml:space="preserve"> </w:t>
      </w:r>
      <w:r>
        <w:rPr>
          <w:color w:val="231F20"/>
        </w:rPr>
        <w:t>the</w:t>
      </w:r>
      <w:r>
        <w:rPr>
          <w:color w:val="231F20"/>
          <w:spacing w:val="-10"/>
        </w:rPr>
        <w:t xml:space="preserve"> </w:t>
      </w:r>
      <w:r>
        <w:rPr>
          <w:color w:val="231F20"/>
        </w:rPr>
        <w:t>same</w:t>
      </w:r>
      <w:r>
        <w:rPr>
          <w:color w:val="231F20"/>
          <w:spacing w:val="-10"/>
        </w:rPr>
        <w:t xml:space="preserve"> </w:t>
      </w:r>
      <w:r>
        <w:rPr>
          <w:color w:val="231F20"/>
        </w:rPr>
        <w:t xml:space="preserve">algo- </w:t>
      </w:r>
      <w:proofErr w:type="spellStart"/>
      <w:r>
        <w:rPr>
          <w:color w:val="231F20"/>
        </w:rPr>
        <w:t>rithm</w:t>
      </w:r>
      <w:proofErr w:type="spellEnd"/>
      <w:r>
        <w:rPr>
          <w:color w:val="231F20"/>
        </w:rPr>
        <w:t xml:space="preserve"> for both directions.</w:t>
      </w:r>
    </w:p>
    <w:p w14:paraId="13EDF8F5" w14:textId="77777777" w:rsidR="00375E0D" w:rsidRDefault="00375E0D">
      <w:pPr>
        <w:pStyle w:val="BodyText"/>
        <w:spacing w:before="7"/>
        <w:rPr>
          <w:sz w:val="22"/>
        </w:rPr>
      </w:pPr>
    </w:p>
    <w:p w14:paraId="13EDF8F6" w14:textId="77777777" w:rsidR="00375E0D" w:rsidRDefault="00000000">
      <w:pPr>
        <w:pStyle w:val="BodyText"/>
        <w:ind w:left="957"/>
      </w:pPr>
      <w:r>
        <w:rPr>
          <w:color w:val="231F20"/>
          <w:spacing w:val="-2"/>
          <w:w w:val="105"/>
        </w:rPr>
        <w:t>Authentication</w:t>
      </w:r>
    </w:p>
    <w:p w14:paraId="13EDF8F7" w14:textId="77777777" w:rsidR="00375E0D" w:rsidRDefault="00000000">
      <w:pPr>
        <w:pStyle w:val="BodyText"/>
        <w:spacing w:before="30" w:line="271" w:lineRule="auto"/>
        <w:ind w:left="957" w:hanging="1"/>
        <w:jc w:val="both"/>
      </w:pPr>
      <w:r>
        <w:rPr>
          <w:color w:val="231F20"/>
        </w:rPr>
        <w:t>For any secure communication channel, it is important that the peer’s authenticity is ensured.</w:t>
      </w:r>
      <w:r>
        <w:rPr>
          <w:color w:val="231F20"/>
          <w:spacing w:val="-14"/>
        </w:rPr>
        <w:t xml:space="preserve"> </w:t>
      </w:r>
      <w:r>
        <w:rPr>
          <w:color w:val="231F20"/>
        </w:rPr>
        <w:t>The</w:t>
      </w:r>
      <w:r>
        <w:rPr>
          <w:color w:val="231F20"/>
          <w:spacing w:val="-14"/>
        </w:rPr>
        <w:t xml:space="preserve"> </w:t>
      </w:r>
      <w:r>
        <w:rPr>
          <w:color w:val="231F20"/>
        </w:rPr>
        <w:t>authentication</w:t>
      </w:r>
      <w:r>
        <w:rPr>
          <w:color w:val="231F20"/>
          <w:spacing w:val="-14"/>
        </w:rPr>
        <w:t xml:space="preserve"> </w:t>
      </w:r>
      <w:r>
        <w:rPr>
          <w:color w:val="231F20"/>
        </w:rPr>
        <w:t>mechanisms</w:t>
      </w:r>
      <w:r>
        <w:rPr>
          <w:color w:val="231F20"/>
          <w:spacing w:val="-14"/>
        </w:rPr>
        <w:t xml:space="preserve"> </w:t>
      </w:r>
      <w:r>
        <w:rPr>
          <w:color w:val="231F20"/>
        </w:rPr>
        <w:t>supported</w:t>
      </w:r>
      <w:r>
        <w:rPr>
          <w:color w:val="231F20"/>
          <w:spacing w:val="-14"/>
        </w:rPr>
        <w:t xml:space="preserve"> </w:t>
      </w:r>
      <w:r>
        <w:rPr>
          <w:color w:val="231F20"/>
        </w:rPr>
        <w:t>by</w:t>
      </w:r>
      <w:r>
        <w:rPr>
          <w:color w:val="231F20"/>
          <w:spacing w:val="-14"/>
        </w:rPr>
        <w:t xml:space="preserve"> </w:t>
      </w:r>
      <w:r>
        <w:rPr>
          <w:color w:val="231F20"/>
        </w:rPr>
        <w:t>SSH,</w:t>
      </w:r>
      <w:r>
        <w:rPr>
          <w:color w:val="231F20"/>
          <w:spacing w:val="-14"/>
        </w:rPr>
        <w:t xml:space="preserve"> </w:t>
      </w:r>
      <w:r>
        <w:rPr>
          <w:color w:val="231F20"/>
        </w:rPr>
        <w:t>and</w:t>
      </w:r>
      <w:r>
        <w:rPr>
          <w:color w:val="231F20"/>
          <w:spacing w:val="-14"/>
        </w:rPr>
        <w:t xml:space="preserve"> </w:t>
      </w:r>
      <w:r>
        <w:rPr>
          <w:color w:val="231F20"/>
        </w:rPr>
        <w:t>described</w:t>
      </w:r>
      <w:r>
        <w:rPr>
          <w:color w:val="231F20"/>
          <w:spacing w:val="-13"/>
        </w:rPr>
        <w:t xml:space="preserve"> </w:t>
      </w:r>
      <w:r>
        <w:rPr>
          <w:color w:val="231F20"/>
        </w:rPr>
        <w:t>in</w:t>
      </w:r>
      <w:r>
        <w:rPr>
          <w:color w:val="231F20"/>
          <w:spacing w:val="-14"/>
        </w:rPr>
        <w:t xml:space="preserve"> </w:t>
      </w:r>
      <w:r>
        <w:rPr>
          <w:color w:val="231F20"/>
        </w:rPr>
        <w:t>RFC</w:t>
      </w:r>
      <w:r>
        <w:rPr>
          <w:color w:val="231F20"/>
          <w:spacing w:val="-14"/>
        </w:rPr>
        <w:t xml:space="preserve"> </w:t>
      </w:r>
      <w:r>
        <w:rPr>
          <w:color w:val="231F20"/>
        </w:rPr>
        <w:t>4252, are as follows (</w:t>
      </w:r>
      <w:proofErr w:type="spellStart"/>
      <w:r>
        <w:rPr>
          <w:color w:val="231F20"/>
        </w:rPr>
        <w:t>Ylonen</w:t>
      </w:r>
      <w:proofErr w:type="spellEnd"/>
      <w:r>
        <w:rPr>
          <w:color w:val="231F20"/>
        </w:rPr>
        <w:t xml:space="preserve"> &amp; </w:t>
      </w:r>
      <w:proofErr w:type="spellStart"/>
      <w:r>
        <w:rPr>
          <w:color w:val="231F20"/>
        </w:rPr>
        <w:t>Lonvick</w:t>
      </w:r>
      <w:proofErr w:type="spellEnd"/>
      <w:r>
        <w:rPr>
          <w:color w:val="231F20"/>
        </w:rPr>
        <w:t>, 2006a):</w:t>
      </w:r>
    </w:p>
    <w:p w14:paraId="13EDF8F8" w14:textId="77777777" w:rsidR="00375E0D" w:rsidRDefault="00375E0D">
      <w:pPr>
        <w:pStyle w:val="BodyText"/>
        <w:spacing w:before="8"/>
        <w:rPr>
          <w:sz w:val="22"/>
        </w:rPr>
      </w:pPr>
    </w:p>
    <w:p w14:paraId="13EDF8F9" w14:textId="77777777" w:rsidR="00375E0D" w:rsidRDefault="00000000">
      <w:pPr>
        <w:pStyle w:val="ListParagraph"/>
        <w:numPr>
          <w:ilvl w:val="0"/>
          <w:numId w:val="23"/>
        </w:numPr>
        <w:tabs>
          <w:tab w:val="left" w:pos="1237"/>
          <w:tab w:val="left" w:pos="1238"/>
        </w:tabs>
        <w:spacing w:line="271" w:lineRule="auto"/>
        <w:ind w:right="86"/>
        <w:rPr>
          <w:sz w:val="20"/>
        </w:rPr>
      </w:pPr>
      <w:r>
        <w:rPr>
          <w:color w:val="231F20"/>
          <w:sz w:val="20"/>
        </w:rPr>
        <w:t xml:space="preserve">public key. The only authentication method that must be implemented by server software is the use of a cryptographic public key. In this method, the client places a public key on the server. When a connection is attempted, the server uses this pub- </w:t>
      </w:r>
      <w:proofErr w:type="spellStart"/>
      <w:r>
        <w:rPr>
          <w:color w:val="231F20"/>
          <w:sz w:val="20"/>
        </w:rPr>
        <w:t>lic</w:t>
      </w:r>
      <w:proofErr w:type="spellEnd"/>
      <w:r>
        <w:rPr>
          <w:color w:val="231F20"/>
          <w:sz w:val="20"/>
        </w:rPr>
        <w:t xml:space="preserve"> key to issue a challenge to the client. A random number is encrypted using the</w:t>
      </w:r>
    </w:p>
    <w:p w14:paraId="13EDF8FA" w14:textId="77777777" w:rsidR="00375E0D" w:rsidRDefault="00000000">
      <w:pPr>
        <w:spacing w:before="119" w:line="302" w:lineRule="auto"/>
        <w:ind w:left="355" w:right="331"/>
        <w:rPr>
          <w:sz w:val="18"/>
        </w:rPr>
      </w:pPr>
      <w:r>
        <w:br w:type="column"/>
      </w:r>
      <w:r>
        <w:rPr>
          <w:color w:val="231F20"/>
          <w:w w:val="95"/>
          <w:sz w:val="18"/>
        </w:rPr>
        <w:t>Secure</w:t>
      </w:r>
      <w:r>
        <w:rPr>
          <w:color w:val="231F20"/>
          <w:spacing w:val="-12"/>
          <w:w w:val="95"/>
          <w:sz w:val="18"/>
        </w:rPr>
        <w:t xml:space="preserve"> </w:t>
      </w:r>
      <w:r>
        <w:rPr>
          <w:color w:val="231F20"/>
          <w:w w:val="95"/>
          <w:sz w:val="18"/>
        </w:rPr>
        <w:t>Shell</w:t>
      </w:r>
      <w:r>
        <w:rPr>
          <w:color w:val="231F20"/>
          <w:spacing w:val="-10"/>
          <w:w w:val="95"/>
          <w:sz w:val="18"/>
        </w:rPr>
        <w:t xml:space="preserve"> </w:t>
      </w:r>
      <w:r>
        <w:rPr>
          <w:color w:val="231F20"/>
          <w:w w:val="95"/>
          <w:sz w:val="18"/>
        </w:rPr>
        <w:t xml:space="preserve">(SSH) </w:t>
      </w:r>
      <w:r>
        <w:rPr>
          <w:color w:val="231F20"/>
          <w:spacing w:val="-2"/>
          <w:sz w:val="18"/>
        </w:rPr>
        <w:t>Protocol</w:t>
      </w:r>
    </w:p>
    <w:p w14:paraId="13EDF8FB" w14:textId="77777777" w:rsidR="00375E0D" w:rsidRDefault="00000000">
      <w:pPr>
        <w:spacing w:before="2" w:line="302" w:lineRule="auto"/>
        <w:ind w:left="355" w:right="105"/>
        <w:rPr>
          <w:sz w:val="18"/>
        </w:rPr>
      </w:pPr>
      <w:r>
        <w:rPr>
          <w:color w:val="808285"/>
          <w:sz w:val="18"/>
        </w:rPr>
        <w:t>The</w:t>
      </w:r>
      <w:r>
        <w:rPr>
          <w:color w:val="808285"/>
          <w:spacing w:val="-6"/>
          <w:sz w:val="18"/>
        </w:rPr>
        <w:t xml:space="preserve"> </w:t>
      </w:r>
      <w:r>
        <w:rPr>
          <w:color w:val="808285"/>
          <w:sz w:val="18"/>
        </w:rPr>
        <w:t>SSH</w:t>
      </w:r>
      <w:r>
        <w:rPr>
          <w:color w:val="808285"/>
          <w:spacing w:val="-6"/>
          <w:sz w:val="18"/>
        </w:rPr>
        <w:t xml:space="preserve"> </w:t>
      </w:r>
      <w:r>
        <w:rPr>
          <w:color w:val="808285"/>
          <w:sz w:val="18"/>
        </w:rPr>
        <w:t>protocol</w:t>
      </w:r>
      <w:r>
        <w:rPr>
          <w:color w:val="808285"/>
          <w:spacing w:val="-6"/>
          <w:sz w:val="18"/>
        </w:rPr>
        <w:t xml:space="preserve"> </w:t>
      </w:r>
      <w:r>
        <w:rPr>
          <w:color w:val="808285"/>
          <w:sz w:val="18"/>
        </w:rPr>
        <w:t xml:space="preserve">is an application-layer protocol that pro- vides secure </w:t>
      </w:r>
      <w:proofErr w:type="spellStart"/>
      <w:r>
        <w:rPr>
          <w:color w:val="808285"/>
          <w:sz w:val="18"/>
        </w:rPr>
        <w:t>termi</w:t>
      </w:r>
      <w:proofErr w:type="spellEnd"/>
      <w:r>
        <w:rPr>
          <w:color w:val="808285"/>
          <w:sz w:val="18"/>
        </w:rPr>
        <w:t xml:space="preserve">- </w:t>
      </w:r>
      <w:proofErr w:type="spellStart"/>
      <w:r>
        <w:rPr>
          <w:color w:val="808285"/>
          <w:sz w:val="18"/>
        </w:rPr>
        <w:t>nal</w:t>
      </w:r>
      <w:proofErr w:type="spellEnd"/>
      <w:r>
        <w:rPr>
          <w:color w:val="808285"/>
          <w:sz w:val="18"/>
        </w:rPr>
        <w:t xml:space="preserve"> access.</w:t>
      </w:r>
    </w:p>
    <w:p w14:paraId="13EDF8FC"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F8FD" w14:textId="77777777" w:rsidR="00375E0D" w:rsidRDefault="00375E0D">
      <w:pPr>
        <w:pStyle w:val="BodyText"/>
      </w:pPr>
    </w:p>
    <w:p w14:paraId="13EDF8FE" w14:textId="77777777" w:rsidR="00375E0D" w:rsidRDefault="00375E0D">
      <w:pPr>
        <w:pStyle w:val="BodyText"/>
      </w:pPr>
    </w:p>
    <w:p w14:paraId="13EDF8FF" w14:textId="77777777" w:rsidR="00375E0D" w:rsidRDefault="00375E0D">
      <w:pPr>
        <w:pStyle w:val="BodyText"/>
      </w:pPr>
    </w:p>
    <w:p w14:paraId="13EDF900" w14:textId="77777777" w:rsidR="00375E0D" w:rsidRDefault="00375E0D">
      <w:pPr>
        <w:pStyle w:val="BodyText"/>
      </w:pPr>
    </w:p>
    <w:p w14:paraId="13EDF901" w14:textId="77777777" w:rsidR="00375E0D" w:rsidRDefault="00375E0D">
      <w:pPr>
        <w:pStyle w:val="BodyText"/>
      </w:pPr>
    </w:p>
    <w:p w14:paraId="13EDF902" w14:textId="77777777" w:rsidR="00375E0D" w:rsidRDefault="00375E0D">
      <w:pPr>
        <w:pStyle w:val="BodyText"/>
      </w:pPr>
    </w:p>
    <w:p w14:paraId="13EDF903" w14:textId="77777777" w:rsidR="00375E0D" w:rsidRDefault="00375E0D">
      <w:pPr>
        <w:pStyle w:val="BodyText"/>
      </w:pPr>
    </w:p>
    <w:p w14:paraId="13EDF904" w14:textId="77777777" w:rsidR="00375E0D" w:rsidRDefault="00375E0D">
      <w:pPr>
        <w:pStyle w:val="BodyText"/>
        <w:spacing w:before="1"/>
        <w:rPr>
          <w:sz w:val="22"/>
        </w:rPr>
      </w:pPr>
    </w:p>
    <w:p w14:paraId="13EDF905" w14:textId="77777777" w:rsidR="00375E0D" w:rsidRDefault="00000000">
      <w:pPr>
        <w:pStyle w:val="BodyText"/>
        <w:spacing w:before="100" w:line="271" w:lineRule="auto"/>
        <w:ind w:left="2484" w:right="821"/>
      </w:pPr>
      <w:r>
        <w:rPr>
          <w:color w:val="231F20"/>
        </w:rPr>
        <w:t>public key and only the client with the corresponding private key can decrypt the message</w:t>
      </w:r>
      <w:r>
        <w:rPr>
          <w:color w:val="231F20"/>
          <w:spacing w:val="-4"/>
        </w:rPr>
        <w:t xml:space="preserve"> </w:t>
      </w:r>
      <w:r>
        <w:rPr>
          <w:color w:val="231F20"/>
        </w:rPr>
        <w:t>and</w:t>
      </w:r>
      <w:r>
        <w:rPr>
          <w:color w:val="231F20"/>
          <w:spacing w:val="-4"/>
        </w:rPr>
        <w:t xml:space="preserve"> </w:t>
      </w:r>
      <w:r>
        <w:rPr>
          <w:color w:val="231F20"/>
        </w:rPr>
        <w:t>pass</w:t>
      </w:r>
      <w:r>
        <w:rPr>
          <w:color w:val="231F20"/>
          <w:spacing w:val="-4"/>
        </w:rPr>
        <w:t xml:space="preserve"> </w:t>
      </w:r>
      <w:r>
        <w:rPr>
          <w:color w:val="231F20"/>
        </w:rPr>
        <w:t>the</w:t>
      </w:r>
      <w:r>
        <w:rPr>
          <w:color w:val="231F20"/>
          <w:spacing w:val="-4"/>
        </w:rPr>
        <w:t xml:space="preserve"> </w:t>
      </w:r>
      <w:r>
        <w:rPr>
          <w:color w:val="231F20"/>
        </w:rPr>
        <w:t>challenge</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reasonable</w:t>
      </w:r>
      <w:r>
        <w:rPr>
          <w:color w:val="231F20"/>
          <w:spacing w:val="-4"/>
        </w:rPr>
        <w:t xml:space="preserve"> </w:t>
      </w:r>
      <w:r>
        <w:rPr>
          <w:color w:val="231F20"/>
        </w:rPr>
        <w:t>amount</w:t>
      </w:r>
      <w:r>
        <w:rPr>
          <w:color w:val="231F20"/>
          <w:spacing w:val="-4"/>
        </w:rPr>
        <w:t xml:space="preserve"> </w:t>
      </w:r>
      <w:r>
        <w:rPr>
          <w:color w:val="231F20"/>
        </w:rPr>
        <w:t>of</w:t>
      </w:r>
      <w:r>
        <w:rPr>
          <w:color w:val="231F20"/>
          <w:spacing w:val="-4"/>
        </w:rPr>
        <w:t xml:space="preserve"> </w:t>
      </w:r>
      <w:r>
        <w:rPr>
          <w:color w:val="231F20"/>
        </w:rPr>
        <w:t>time.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pairs</w:t>
      </w:r>
      <w:r>
        <w:rPr>
          <w:color w:val="231F20"/>
          <w:spacing w:val="-4"/>
        </w:rPr>
        <w:t xml:space="preserve"> </w:t>
      </w:r>
      <w:r>
        <w:rPr>
          <w:color w:val="231F20"/>
        </w:rPr>
        <w:t>used for authentication are independent of the key pairs used for the encryption.</w:t>
      </w:r>
    </w:p>
    <w:p w14:paraId="13EDF906" w14:textId="77777777" w:rsidR="00375E0D" w:rsidRDefault="00000000">
      <w:pPr>
        <w:pStyle w:val="ListParagraph"/>
        <w:numPr>
          <w:ilvl w:val="1"/>
          <w:numId w:val="23"/>
        </w:numPr>
        <w:tabs>
          <w:tab w:val="left" w:pos="2484"/>
          <w:tab w:val="left" w:pos="2485"/>
        </w:tabs>
        <w:spacing w:line="271" w:lineRule="auto"/>
        <w:ind w:right="1079"/>
        <w:rPr>
          <w:sz w:val="20"/>
        </w:rPr>
      </w:pPr>
      <w:r>
        <w:rPr>
          <w:color w:val="231F20"/>
          <w:sz w:val="20"/>
        </w:rPr>
        <w:t xml:space="preserve">password. SSH supports the interactive authentication of a client using a password, </w:t>
      </w:r>
      <w:r>
        <w:rPr>
          <w:color w:val="231F20"/>
          <w:w w:val="105"/>
          <w:sz w:val="20"/>
        </w:rPr>
        <w:t>usually</w:t>
      </w:r>
      <w:r>
        <w:rPr>
          <w:color w:val="231F20"/>
          <w:spacing w:val="-7"/>
          <w:w w:val="105"/>
          <w:sz w:val="20"/>
        </w:rPr>
        <w:t xml:space="preserve"> </w:t>
      </w:r>
      <w:r>
        <w:rPr>
          <w:color w:val="231F20"/>
          <w:w w:val="105"/>
          <w:sz w:val="20"/>
        </w:rPr>
        <w:t>using</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server’s</w:t>
      </w:r>
      <w:r>
        <w:rPr>
          <w:color w:val="231F20"/>
          <w:spacing w:val="-7"/>
          <w:w w:val="105"/>
          <w:sz w:val="20"/>
        </w:rPr>
        <w:t xml:space="preserve"> </w:t>
      </w:r>
      <w:r>
        <w:rPr>
          <w:color w:val="231F20"/>
          <w:w w:val="105"/>
          <w:sz w:val="20"/>
        </w:rPr>
        <w:t>underlying</w:t>
      </w:r>
      <w:r>
        <w:rPr>
          <w:color w:val="231F20"/>
          <w:spacing w:val="-7"/>
          <w:w w:val="105"/>
          <w:sz w:val="20"/>
        </w:rPr>
        <w:t xml:space="preserve"> </w:t>
      </w:r>
      <w:r>
        <w:rPr>
          <w:color w:val="231F20"/>
          <w:w w:val="105"/>
          <w:sz w:val="20"/>
        </w:rPr>
        <w:t>authentication</w:t>
      </w:r>
      <w:r>
        <w:rPr>
          <w:color w:val="231F20"/>
          <w:spacing w:val="-7"/>
          <w:w w:val="105"/>
          <w:sz w:val="20"/>
        </w:rPr>
        <w:t xml:space="preserve"> </w:t>
      </w:r>
      <w:r>
        <w:rPr>
          <w:color w:val="231F20"/>
          <w:w w:val="105"/>
          <w:sz w:val="20"/>
        </w:rPr>
        <w:t>mechanisms.</w:t>
      </w:r>
    </w:p>
    <w:p w14:paraId="13EDF907" w14:textId="77777777" w:rsidR="00375E0D" w:rsidRDefault="00000000">
      <w:pPr>
        <w:pStyle w:val="ListParagraph"/>
        <w:numPr>
          <w:ilvl w:val="1"/>
          <w:numId w:val="23"/>
        </w:numPr>
        <w:tabs>
          <w:tab w:val="left" w:pos="2484"/>
          <w:tab w:val="left" w:pos="2485"/>
        </w:tabs>
        <w:spacing w:line="271" w:lineRule="auto"/>
        <w:ind w:right="989"/>
        <w:rPr>
          <w:sz w:val="20"/>
        </w:rPr>
      </w:pPr>
      <w:proofErr w:type="gramStart"/>
      <w:r>
        <w:rPr>
          <w:color w:val="231F20"/>
          <w:sz w:val="20"/>
        </w:rPr>
        <w:t>host-based</w:t>
      </w:r>
      <w:proofErr w:type="gramEnd"/>
      <w:r>
        <w:rPr>
          <w:color w:val="231F20"/>
          <w:sz w:val="20"/>
        </w:rPr>
        <w:t>. An SSH server can be conﬁgured to automatically authenticate clients that connect from speciﬁc IP addresses. Host-based authentication was frequently used</w:t>
      </w:r>
      <w:r>
        <w:rPr>
          <w:color w:val="231F20"/>
          <w:spacing w:val="-11"/>
          <w:sz w:val="20"/>
        </w:rPr>
        <w:t xml:space="preserve"> </w:t>
      </w:r>
      <w:r>
        <w:rPr>
          <w:color w:val="231F20"/>
          <w:sz w:val="20"/>
        </w:rPr>
        <w:t>with</w:t>
      </w:r>
      <w:r>
        <w:rPr>
          <w:color w:val="231F20"/>
          <w:spacing w:val="-11"/>
          <w:sz w:val="20"/>
        </w:rPr>
        <w:t xml:space="preserve"> </w:t>
      </w:r>
      <w:r>
        <w:rPr>
          <w:color w:val="231F20"/>
          <w:sz w:val="20"/>
        </w:rPr>
        <w:t>SSH’s</w:t>
      </w:r>
      <w:r>
        <w:rPr>
          <w:color w:val="231F20"/>
          <w:spacing w:val="-11"/>
          <w:sz w:val="20"/>
        </w:rPr>
        <w:t xml:space="preserve"> </w:t>
      </w:r>
      <w:r>
        <w:rPr>
          <w:color w:val="231F20"/>
          <w:sz w:val="20"/>
        </w:rPr>
        <w:t>predecessor,</w:t>
      </w:r>
      <w:r>
        <w:rPr>
          <w:color w:val="231F20"/>
          <w:spacing w:val="-11"/>
          <w:sz w:val="20"/>
        </w:rPr>
        <w:t xml:space="preserve"> </w:t>
      </w:r>
      <w:r>
        <w:rPr>
          <w:color w:val="231F20"/>
          <w:sz w:val="20"/>
        </w:rPr>
        <w:t>rlogin.</w:t>
      </w:r>
      <w:r>
        <w:rPr>
          <w:color w:val="231F20"/>
          <w:spacing w:val="-11"/>
          <w:sz w:val="20"/>
        </w:rPr>
        <w:t xml:space="preserve"> </w:t>
      </w:r>
      <w:r>
        <w:rPr>
          <w:color w:val="231F20"/>
          <w:sz w:val="20"/>
        </w:rPr>
        <w:t>Such</w:t>
      </w:r>
      <w:r>
        <w:rPr>
          <w:color w:val="231F20"/>
          <w:spacing w:val="-11"/>
          <w:sz w:val="20"/>
        </w:rPr>
        <w:t xml:space="preserve"> </w:t>
      </w:r>
      <w:r>
        <w:rPr>
          <w:color w:val="231F20"/>
          <w:sz w:val="20"/>
        </w:rPr>
        <w:t>a</w:t>
      </w:r>
      <w:r>
        <w:rPr>
          <w:color w:val="231F20"/>
          <w:spacing w:val="-11"/>
          <w:sz w:val="20"/>
        </w:rPr>
        <w:t xml:space="preserve"> </w:t>
      </w:r>
      <w:r>
        <w:rPr>
          <w:color w:val="231F20"/>
          <w:sz w:val="20"/>
        </w:rPr>
        <w:t>conﬁguration</w:t>
      </w:r>
      <w:r>
        <w:rPr>
          <w:color w:val="231F20"/>
          <w:spacing w:val="-11"/>
          <w:sz w:val="20"/>
        </w:rPr>
        <w:t xml:space="preserve"> </w:t>
      </w:r>
      <w:r>
        <w:rPr>
          <w:color w:val="231F20"/>
          <w:sz w:val="20"/>
        </w:rPr>
        <w:t>poses</w:t>
      </w:r>
      <w:r>
        <w:rPr>
          <w:color w:val="231F20"/>
          <w:spacing w:val="-11"/>
          <w:sz w:val="20"/>
        </w:rPr>
        <w:t xml:space="preserve"> </w:t>
      </w:r>
      <w:r>
        <w:rPr>
          <w:color w:val="231F20"/>
          <w:sz w:val="20"/>
        </w:rPr>
        <w:t>a</w:t>
      </w:r>
      <w:r>
        <w:rPr>
          <w:color w:val="231F20"/>
          <w:spacing w:val="-11"/>
          <w:sz w:val="20"/>
        </w:rPr>
        <w:t xml:space="preserve"> </w:t>
      </w:r>
      <w:r>
        <w:rPr>
          <w:color w:val="231F20"/>
          <w:sz w:val="20"/>
        </w:rPr>
        <w:t>security</w:t>
      </w:r>
      <w:r>
        <w:rPr>
          <w:color w:val="231F20"/>
          <w:spacing w:val="-11"/>
          <w:sz w:val="20"/>
        </w:rPr>
        <w:t xml:space="preserve"> </w:t>
      </w:r>
      <w:r>
        <w:rPr>
          <w:color w:val="231F20"/>
          <w:sz w:val="20"/>
        </w:rPr>
        <w:t>risk,</w:t>
      </w:r>
      <w:r>
        <w:rPr>
          <w:color w:val="231F20"/>
          <w:spacing w:val="-11"/>
          <w:sz w:val="20"/>
        </w:rPr>
        <w:t xml:space="preserve"> </w:t>
      </w:r>
      <w:r>
        <w:rPr>
          <w:color w:val="231F20"/>
          <w:sz w:val="20"/>
        </w:rPr>
        <w:t>given that source IP addresses can be spoofed.</w:t>
      </w:r>
    </w:p>
    <w:p w14:paraId="13EDF908" w14:textId="77777777" w:rsidR="00375E0D" w:rsidRDefault="00375E0D">
      <w:pPr>
        <w:pStyle w:val="BodyText"/>
        <w:spacing w:before="7"/>
        <w:rPr>
          <w:sz w:val="22"/>
        </w:rPr>
      </w:pPr>
    </w:p>
    <w:p w14:paraId="13EDF909" w14:textId="77777777" w:rsidR="00375E0D" w:rsidRDefault="00000000">
      <w:pPr>
        <w:pStyle w:val="BodyText"/>
        <w:spacing w:before="1" w:line="271" w:lineRule="auto"/>
        <w:ind w:left="2204" w:right="821" w:hanging="1"/>
      </w:pPr>
      <w:r>
        <w:rPr>
          <w:color w:val="231F20"/>
        </w:rPr>
        <w:t>In addition to these features that stem from the goal of designing a “better rlogin,” SSH includes some further extensions that can impact network security.</w:t>
      </w:r>
    </w:p>
    <w:p w14:paraId="13EDF90A" w14:textId="77777777" w:rsidR="00375E0D" w:rsidRDefault="00375E0D">
      <w:pPr>
        <w:pStyle w:val="BodyText"/>
        <w:rPr>
          <w:sz w:val="24"/>
        </w:rPr>
      </w:pPr>
    </w:p>
    <w:p w14:paraId="13EDF90B" w14:textId="77777777" w:rsidR="00375E0D" w:rsidRDefault="00000000">
      <w:pPr>
        <w:pStyle w:val="Heading7"/>
        <w:ind w:left="2204"/>
        <w:jc w:val="left"/>
      </w:pPr>
      <w:r>
        <w:rPr>
          <w:color w:val="003946"/>
        </w:rPr>
        <w:t>Position</w:t>
      </w:r>
      <w:r>
        <w:rPr>
          <w:color w:val="003946"/>
          <w:spacing w:val="-7"/>
        </w:rPr>
        <w:t xml:space="preserve"> </w:t>
      </w:r>
      <w:r>
        <w:rPr>
          <w:color w:val="003946"/>
        </w:rPr>
        <w:t>within</w:t>
      </w:r>
      <w:r>
        <w:rPr>
          <w:color w:val="003946"/>
          <w:spacing w:val="-6"/>
        </w:rPr>
        <w:t xml:space="preserve"> </w:t>
      </w:r>
      <w:r>
        <w:rPr>
          <w:color w:val="003946"/>
        </w:rPr>
        <w:t>the</w:t>
      </w:r>
      <w:r>
        <w:rPr>
          <w:color w:val="003946"/>
          <w:spacing w:val="-6"/>
        </w:rPr>
        <w:t xml:space="preserve"> </w:t>
      </w:r>
      <w:r>
        <w:rPr>
          <w:color w:val="003946"/>
        </w:rPr>
        <w:t>TCP/IP</w:t>
      </w:r>
      <w:r>
        <w:rPr>
          <w:color w:val="003946"/>
          <w:spacing w:val="-6"/>
        </w:rPr>
        <w:t xml:space="preserve"> </w:t>
      </w:r>
      <w:r>
        <w:rPr>
          <w:color w:val="003946"/>
        </w:rPr>
        <w:t>and</w:t>
      </w:r>
      <w:r>
        <w:rPr>
          <w:color w:val="003946"/>
          <w:spacing w:val="-6"/>
        </w:rPr>
        <w:t xml:space="preserve"> </w:t>
      </w:r>
      <w:r>
        <w:rPr>
          <w:color w:val="003946"/>
        </w:rPr>
        <w:t>ISO/OSI</w:t>
      </w:r>
      <w:r>
        <w:rPr>
          <w:color w:val="003946"/>
          <w:spacing w:val="-7"/>
        </w:rPr>
        <w:t xml:space="preserve"> </w:t>
      </w:r>
      <w:r>
        <w:rPr>
          <w:color w:val="003946"/>
        </w:rPr>
        <w:t>Reference</w:t>
      </w:r>
      <w:r>
        <w:rPr>
          <w:color w:val="003946"/>
          <w:spacing w:val="-6"/>
        </w:rPr>
        <w:t xml:space="preserve"> </w:t>
      </w:r>
      <w:r>
        <w:rPr>
          <w:color w:val="003946"/>
          <w:spacing w:val="-2"/>
        </w:rPr>
        <w:t>Models</w:t>
      </w:r>
    </w:p>
    <w:p w14:paraId="13EDF90C" w14:textId="77777777" w:rsidR="00375E0D" w:rsidRDefault="00375E0D">
      <w:pPr>
        <w:pStyle w:val="BodyText"/>
        <w:spacing w:before="10"/>
        <w:rPr>
          <w:sz w:val="26"/>
        </w:rPr>
      </w:pPr>
    </w:p>
    <w:p w14:paraId="13EDF90D" w14:textId="77777777" w:rsidR="00375E0D" w:rsidRDefault="00000000">
      <w:pPr>
        <w:pStyle w:val="BodyText"/>
        <w:spacing w:line="271" w:lineRule="auto"/>
        <w:ind w:left="2204" w:right="821" w:hanging="1"/>
      </w:pPr>
      <w:r>
        <w:rPr>
          <w:color w:val="231F20"/>
          <w:w w:val="105"/>
        </w:rPr>
        <w:t xml:space="preserve">In principle, SSH is an application-layer protocol because it uses the services of the </w:t>
      </w:r>
      <w:r>
        <w:rPr>
          <w:color w:val="231F20"/>
          <w:spacing w:val="-2"/>
          <w:w w:val="105"/>
        </w:rPr>
        <w:t>transport</w:t>
      </w:r>
      <w:r>
        <w:rPr>
          <w:color w:val="231F20"/>
          <w:spacing w:val="-7"/>
          <w:w w:val="105"/>
        </w:rPr>
        <w:t xml:space="preserve"> </w:t>
      </w:r>
      <w:r>
        <w:rPr>
          <w:color w:val="231F20"/>
          <w:spacing w:val="-2"/>
          <w:w w:val="105"/>
        </w:rPr>
        <w:t>layer.</w:t>
      </w:r>
      <w:r>
        <w:rPr>
          <w:color w:val="231F20"/>
          <w:spacing w:val="-7"/>
          <w:w w:val="105"/>
        </w:rPr>
        <w:t xml:space="preserve"> </w:t>
      </w:r>
      <w:r>
        <w:rPr>
          <w:color w:val="231F20"/>
          <w:spacing w:val="-2"/>
          <w:w w:val="105"/>
        </w:rPr>
        <w:t>It</w:t>
      </w:r>
      <w:r>
        <w:rPr>
          <w:color w:val="231F20"/>
          <w:spacing w:val="-7"/>
          <w:w w:val="105"/>
        </w:rPr>
        <w:t xml:space="preserve"> </w:t>
      </w:r>
      <w:r>
        <w:rPr>
          <w:color w:val="231F20"/>
          <w:spacing w:val="-2"/>
          <w:w w:val="105"/>
        </w:rPr>
        <w:t>also</w:t>
      </w:r>
      <w:r>
        <w:rPr>
          <w:color w:val="231F20"/>
          <w:spacing w:val="-7"/>
          <w:w w:val="105"/>
        </w:rPr>
        <w:t xml:space="preserve"> </w:t>
      </w:r>
      <w:r>
        <w:rPr>
          <w:color w:val="231F20"/>
          <w:spacing w:val="-2"/>
          <w:w w:val="105"/>
        </w:rPr>
        <w:t>provides</w:t>
      </w:r>
      <w:r>
        <w:rPr>
          <w:color w:val="231F20"/>
          <w:spacing w:val="-7"/>
          <w:w w:val="105"/>
        </w:rPr>
        <w:t xml:space="preserve"> </w:t>
      </w:r>
      <w:r>
        <w:rPr>
          <w:color w:val="231F20"/>
          <w:spacing w:val="-2"/>
          <w:w w:val="105"/>
        </w:rPr>
        <w:t>an</w:t>
      </w:r>
      <w:r>
        <w:rPr>
          <w:color w:val="231F20"/>
          <w:spacing w:val="-7"/>
          <w:w w:val="105"/>
        </w:rPr>
        <w:t xml:space="preserve"> </w:t>
      </w:r>
      <w:r>
        <w:rPr>
          <w:color w:val="231F20"/>
          <w:spacing w:val="-2"/>
          <w:w w:val="105"/>
        </w:rPr>
        <w:t>application</w:t>
      </w:r>
      <w:r>
        <w:rPr>
          <w:color w:val="231F20"/>
          <w:spacing w:val="-7"/>
          <w:w w:val="105"/>
        </w:rPr>
        <w:t xml:space="preserve"> </w:t>
      </w:r>
      <w:r>
        <w:rPr>
          <w:color w:val="231F20"/>
          <w:spacing w:val="-2"/>
          <w:w w:val="105"/>
        </w:rPr>
        <w:t>for</w:t>
      </w:r>
      <w:r>
        <w:rPr>
          <w:color w:val="231F20"/>
          <w:spacing w:val="-7"/>
          <w:w w:val="105"/>
        </w:rPr>
        <w:t xml:space="preserve"> </w:t>
      </w:r>
      <w:r>
        <w:rPr>
          <w:color w:val="231F20"/>
          <w:spacing w:val="-2"/>
          <w:w w:val="105"/>
        </w:rPr>
        <w:t>users—a</w:t>
      </w:r>
      <w:r>
        <w:rPr>
          <w:color w:val="231F20"/>
          <w:spacing w:val="-7"/>
          <w:w w:val="105"/>
        </w:rPr>
        <w:t xml:space="preserve"> </w:t>
      </w:r>
      <w:r>
        <w:rPr>
          <w:color w:val="231F20"/>
          <w:spacing w:val="-2"/>
          <w:w w:val="105"/>
        </w:rPr>
        <w:t>remote</w:t>
      </w:r>
      <w:r>
        <w:rPr>
          <w:color w:val="231F20"/>
          <w:spacing w:val="-7"/>
          <w:w w:val="105"/>
        </w:rPr>
        <w:t xml:space="preserve"> </w:t>
      </w:r>
      <w:r>
        <w:rPr>
          <w:color w:val="231F20"/>
          <w:spacing w:val="-2"/>
          <w:w w:val="105"/>
        </w:rPr>
        <w:t>interactive</w:t>
      </w:r>
      <w:r>
        <w:rPr>
          <w:color w:val="231F20"/>
          <w:spacing w:val="-7"/>
          <w:w w:val="105"/>
        </w:rPr>
        <w:t xml:space="preserve"> </w:t>
      </w:r>
      <w:r>
        <w:rPr>
          <w:color w:val="231F20"/>
          <w:spacing w:val="-2"/>
          <w:w w:val="105"/>
        </w:rPr>
        <w:t>terminal.</w:t>
      </w:r>
    </w:p>
    <w:p w14:paraId="13EDF90E" w14:textId="77777777" w:rsidR="00375E0D" w:rsidRDefault="00375E0D">
      <w:pPr>
        <w:pStyle w:val="BodyText"/>
        <w:spacing w:before="7"/>
        <w:rPr>
          <w:sz w:val="22"/>
        </w:rPr>
      </w:pPr>
    </w:p>
    <w:p w14:paraId="13EDF90F" w14:textId="77777777" w:rsidR="00375E0D" w:rsidRDefault="00000000">
      <w:pPr>
        <w:pStyle w:val="BodyText"/>
        <w:spacing w:line="271" w:lineRule="auto"/>
        <w:ind w:left="2204" w:right="821" w:hanging="1"/>
      </w:pPr>
      <w:r>
        <w:rPr>
          <w:color w:val="231F20"/>
        </w:rPr>
        <w:t>Nevertheless,</w:t>
      </w:r>
      <w:r>
        <w:rPr>
          <w:color w:val="231F20"/>
          <w:spacing w:val="33"/>
        </w:rPr>
        <w:t xml:space="preserve"> </w:t>
      </w:r>
      <w:r>
        <w:rPr>
          <w:color w:val="231F20"/>
        </w:rPr>
        <w:t>it</w:t>
      </w:r>
      <w:r>
        <w:rPr>
          <w:color w:val="231F20"/>
          <w:spacing w:val="33"/>
        </w:rPr>
        <w:t xml:space="preserve"> </w:t>
      </w:r>
      <w:r>
        <w:rPr>
          <w:color w:val="231F20"/>
        </w:rPr>
        <w:t>can</w:t>
      </w:r>
      <w:r>
        <w:rPr>
          <w:color w:val="231F20"/>
          <w:spacing w:val="33"/>
        </w:rPr>
        <w:t xml:space="preserve"> </w:t>
      </w:r>
      <w:r>
        <w:rPr>
          <w:color w:val="231F20"/>
        </w:rPr>
        <w:t>additionally</w:t>
      </w:r>
      <w:r>
        <w:rPr>
          <w:color w:val="231F20"/>
          <w:spacing w:val="33"/>
        </w:rPr>
        <w:t xml:space="preserve"> </w:t>
      </w:r>
      <w:r>
        <w:rPr>
          <w:color w:val="231F20"/>
        </w:rPr>
        <w:t>provide</w:t>
      </w:r>
      <w:r>
        <w:rPr>
          <w:color w:val="231F20"/>
          <w:spacing w:val="33"/>
        </w:rPr>
        <w:t xml:space="preserve"> </w:t>
      </w:r>
      <w:r>
        <w:rPr>
          <w:color w:val="231F20"/>
        </w:rPr>
        <w:t>services</w:t>
      </w:r>
      <w:r>
        <w:rPr>
          <w:color w:val="231F20"/>
          <w:spacing w:val="33"/>
        </w:rPr>
        <w:t xml:space="preserve"> </w:t>
      </w:r>
      <w:r>
        <w:rPr>
          <w:color w:val="231F20"/>
        </w:rPr>
        <w:t>for</w:t>
      </w:r>
      <w:r>
        <w:rPr>
          <w:color w:val="231F20"/>
          <w:spacing w:val="33"/>
        </w:rPr>
        <w:t xml:space="preserve"> </w:t>
      </w:r>
      <w:r>
        <w:rPr>
          <w:color w:val="231F20"/>
        </w:rPr>
        <w:t>other</w:t>
      </w:r>
      <w:r>
        <w:rPr>
          <w:color w:val="231F20"/>
          <w:spacing w:val="33"/>
        </w:rPr>
        <w:t xml:space="preserve"> </w:t>
      </w:r>
      <w:r>
        <w:rPr>
          <w:color w:val="231F20"/>
        </w:rPr>
        <w:t>application-layer</w:t>
      </w:r>
      <w:r>
        <w:rPr>
          <w:color w:val="231F20"/>
          <w:spacing w:val="33"/>
        </w:rPr>
        <w:t xml:space="preserve"> </w:t>
      </w:r>
      <w:r>
        <w:rPr>
          <w:color w:val="231F20"/>
        </w:rPr>
        <w:t>protocols that can be used by other applications.</w:t>
      </w:r>
    </w:p>
    <w:p w14:paraId="13EDF910" w14:textId="77777777" w:rsidR="00375E0D" w:rsidRDefault="00000000">
      <w:pPr>
        <w:pStyle w:val="BodyText"/>
        <w:spacing w:before="4"/>
        <w:rPr>
          <w:sz w:val="22"/>
        </w:rPr>
      </w:pPr>
      <w:r>
        <w:rPr>
          <w:noProof/>
        </w:rPr>
        <w:drawing>
          <wp:anchor distT="0" distB="0" distL="0" distR="0" simplePos="0" relativeHeight="47" behindDoc="0" locked="0" layoutInCell="1" allowOverlap="1" wp14:anchorId="13EE006D" wp14:editId="13EE006E">
            <wp:simplePos x="0" y="0"/>
            <wp:positionH relativeFrom="page">
              <wp:posOffset>1692000</wp:posOffset>
            </wp:positionH>
            <wp:positionV relativeFrom="paragraph">
              <wp:posOffset>178660</wp:posOffset>
            </wp:positionV>
            <wp:extent cx="4968241" cy="2810256"/>
            <wp:effectExtent l="0" t="0" r="0" b="0"/>
            <wp:wrapTopAndBottom/>
            <wp:docPr id="7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jpeg"/>
                    <pic:cNvPicPr/>
                  </pic:nvPicPr>
                  <pic:blipFill>
                    <a:blip r:embed="rId79" cstate="print"/>
                    <a:stretch>
                      <a:fillRect/>
                    </a:stretch>
                  </pic:blipFill>
                  <pic:spPr>
                    <a:xfrm>
                      <a:off x="0" y="0"/>
                      <a:ext cx="4968241" cy="2810256"/>
                    </a:xfrm>
                    <a:prstGeom prst="rect">
                      <a:avLst/>
                    </a:prstGeom>
                  </pic:spPr>
                </pic:pic>
              </a:graphicData>
            </a:graphic>
          </wp:anchor>
        </w:drawing>
      </w:r>
    </w:p>
    <w:p w14:paraId="13EDF911" w14:textId="77777777" w:rsidR="00375E0D" w:rsidRDefault="00375E0D">
      <w:pPr>
        <w:pStyle w:val="BodyText"/>
        <w:spacing w:before="3"/>
      </w:pPr>
    </w:p>
    <w:p w14:paraId="13EDF912" w14:textId="77777777" w:rsidR="00375E0D" w:rsidRDefault="00000000">
      <w:pPr>
        <w:pStyle w:val="BodyText"/>
        <w:spacing w:before="1" w:line="271" w:lineRule="auto"/>
        <w:ind w:left="2204" w:right="821" w:hanging="1"/>
      </w:pPr>
      <w:r>
        <w:rPr>
          <w:color w:val="231F20"/>
          <w:w w:val="105"/>
        </w:rPr>
        <w:t>In detail, the SSH protocol consists of the following three different subprotocols that play</w:t>
      </w:r>
      <w:r>
        <w:rPr>
          <w:color w:val="231F20"/>
          <w:spacing w:val="-1"/>
          <w:w w:val="105"/>
        </w:rPr>
        <w:t xml:space="preserve"> </w:t>
      </w:r>
      <w:r>
        <w:rPr>
          <w:color w:val="231F20"/>
          <w:w w:val="105"/>
        </w:rPr>
        <w:t>speciﬁc</w:t>
      </w:r>
      <w:r>
        <w:rPr>
          <w:color w:val="231F20"/>
          <w:spacing w:val="-1"/>
          <w:w w:val="105"/>
        </w:rPr>
        <w:t xml:space="preserve"> </w:t>
      </w:r>
      <w:r>
        <w:rPr>
          <w:color w:val="231F20"/>
          <w:w w:val="105"/>
        </w:rPr>
        <w:t>roles</w:t>
      </w:r>
      <w:r>
        <w:rPr>
          <w:color w:val="231F20"/>
          <w:spacing w:val="-1"/>
          <w:w w:val="105"/>
        </w:rPr>
        <w:t xml:space="preserve"> </w:t>
      </w:r>
      <w:r>
        <w:rPr>
          <w:color w:val="231F20"/>
          <w:w w:val="105"/>
        </w:rPr>
        <w:t>in</w:t>
      </w:r>
      <w:r>
        <w:rPr>
          <w:color w:val="231F20"/>
          <w:spacing w:val="-1"/>
          <w:w w:val="105"/>
        </w:rPr>
        <w:t xml:space="preserve"> </w:t>
      </w:r>
      <w:r>
        <w:rPr>
          <w:color w:val="231F20"/>
          <w:w w:val="105"/>
        </w:rPr>
        <w:t>a</w:t>
      </w:r>
      <w:r>
        <w:rPr>
          <w:color w:val="231F20"/>
          <w:spacing w:val="-1"/>
          <w:w w:val="105"/>
        </w:rPr>
        <w:t xml:space="preserve"> </w:t>
      </w:r>
      <w:r>
        <w:rPr>
          <w:color w:val="231F20"/>
          <w:w w:val="105"/>
        </w:rPr>
        <w:t>layered</w:t>
      </w:r>
      <w:r>
        <w:rPr>
          <w:color w:val="231F20"/>
          <w:spacing w:val="-1"/>
          <w:w w:val="105"/>
        </w:rPr>
        <w:t xml:space="preserve"> </w:t>
      </w:r>
      <w:r>
        <w:rPr>
          <w:color w:val="231F20"/>
          <w:w w:val="105"/>
        </w:rPr>
        <w:t>architecture:</w:t>
      </w:r>
    </w:p>
    <w:p w14:paraId="13EDF913" w14:textId="77777777" w:rsidR="00375E0D" w:rsidRDefault="00375E0D">
      <w:pPr>
        <w:spacing w:line="271" w:lineRule="auto"/>
        <w:sectPr w:rsidR="00375E0D">
          <w:pgSz w:w="11910" w:h="16840"/>
          <w:pgMar w:top="960" w:right="460" w:bottom="280" w:left="460" w:header="0" w:footer="0" w:gutter="0"/>
          <w:cols w:space="720"/>
        </w:sectPr>
      </w:pPr>
    </w:p>
    <w:p w14:paraId="13EDF914" w14:textId="77777777" w:rsidR="00375E0D" w:rsidRDefault="00375E0D">
      <w:pPr>
        <w:pStyle w:val="BodyText"/>
      </w:pPr>
    </w:p>
    <w:p w14:paraId="13EDF915" w14:textId="77777777" w:rsidR="00375E0D" w:rsidRDefault="00375E0D">
      <w:pPr>
        <w:pStyle w:val="BodyText"/>
        <w:spacing w:before="5"/>
      </w:pPr>
    </w:p>
    <w:p w14:paraId="13EDF916" w14:textId="77777777" w:rsidR="00375E0D" w:rsidRDefault="00000000">
      <w:pPr>
        <w:ind w:left="957"/>
        <w:rPr>
          <w:sz w:val="18"/>
        </w:rPr>
      </w:pPr>
      <w:r>
        <w:rPr>
          <w:color w:val="003946"/>
          <w:spacing w:val="-2"/>
          <w:sz w:val="18"/>
        </w:rPr>
        <w:t>Transport</w:t>
      </w:r>
      <w:r>
        <w:rPr>
          <w:color w:val="003946"/>
          <w:spacing w:val="-5"/>
          <w:sz w:val="18"/>
        </w:rPr>
        <w:t xml:space="preserve"> </w:t>
      </w:r>
      <w:r>
        <w:rPr>
          <w:color w:val="003946"/>
          <w:spacing w:val="-2"/>
          <w:sz w:val="18"/>
        </w:rPr>
        <w:t>Layer</w:t>
      </w:r>
      <w:r>
        <w:rPr>
          <w:color w:val="003946"/>
          <w:spacing w:val="-4"/>
          <w:sz w:val="18"/>
        </w:rPr>
        <w:t xml:space="preserve"> </w:t>
      </w:r>
      <w:r>
        <w:rPr>
          <w:color w:val="003946"/>
          <w:spacing w:val="-2"/>
          <w:sz w:val="18"/>
        </w:rPr>
        <w:t>Encryption</w:t>
      </w:r>
    </w:p>
    <w:p w14:paraId="13EDF917" w14:textId="77777777" w:rsidR="00375E0D" w:rsidRDefault="00375E0D">
      <w:pPr>
        <w:pStyle w:val="BodyText"/>
      </w:pPr>
    </w:p>
    <w:p w14:paraId="13EDF918" w14:textId="77777777" w:rsidR="00375E0D" w:rsidRDefault="00375E0D">
      <w:pPr>
        <w:pStyle w:val="BodyText"/>
      </w:pPr>
    </w:p>
    <w:p w14:paraId="13EDF919" w14:textId="77777777" w:rsidR="00375E0D" w:rsidRDefault="00375E0D">
      <w:pPr>
        <w:pStyle w:val="BodyText"/>
      </w:pPr>
    </w:p>
    <w:p w14:paraId="13EDF91A" w14:textId="77777777" w:rsidR="00375E0D" w:rsidRDefault="00375E0D">
      <w:pPr>
        <w:pStyle w:val="BodyText"/>
      </w:pPr>
    </w:p>
    <w:p w14:paraId="13EDF91B" w14:textId="77777777" w:rsidR="00375E0D" w:rsidRDefault="00375E0D">
      <w:pPr>
        <w:pStyle w:val="BodyText"/>
        <w:spacing w:before="7"/>
        <w:rPr>
          <w:sz w:val="23"/>
        </w:rPr>
      </w:pPr>
    </w:p>
    <w:p w14:paraId="13EDF91C" w14:textId="77777777" w:rsidR="00375E0D" w:rsidRDefault="00000000">
      <w:pPr>
        <w:pStyle w:val="ListParagraph"/>
        <w:numPr>
          <w:ilvl w:val="0"/>
          <w:numId w:val="22"/>
        </w:numPr>
        <w:tabs>
          <w:tab w:val="left" w:pos="1238"/>
        </w:tabs>
        <w:spacing w:before="100" w:line="271" w:lineRule="auto"/>
        <w:ind w:right="2442"/>
        <w:rPr>
          <w:sz w:val="20"/>
        </w:rPr>
      </w:pPr>
      <w:r>
        <w:rPr>
          <w:color w:val="231F20"/>
          <w:sz w:val="20"/>
        </w:rPr>
        <w:t xml:space="preserve">The SSH Transport Layer Protocol directly uses the services of the transport layer and provides an encrypted communication channel for the higher-level protocols. </w:t>
      </w:r>
      <w:r>
        <w:rPr>
          <w:color w:val="231F20"/>
          <w:w w:val="105"/>
          <w:sz w:val="20"/>
        </w:rPr>
        <w:t>This</w:t>
      </w:r>
      <w:r>
        <w:rPr>
          <w:color w:val="231F20"/>
          <w:spacing w:val="-7"/>
          <w:w w:val="105"/>
          <w:sz w:val="20"/>
        </w:rPr>
        <w:t xml:space="preserve"> </w:t>
      </w:r>
      <w:r>
        <w:rPr>
          <w:color w:val="231F20"/>
          <w:w w:val="105"/>
          <w:sz w:val="20"/>
        </w:rPr>
        <w:t>channel</w:t>
      </w:r>
      <w:r>
        <w:rPr>
          <w:color w:val="231F20"/>
          <w:spacing w:val="-7"/>
          <w:w w:val="105"/>
          <w:sz w:val="20"/>
        </w:rPr>
        <w:t xml:space="preserve"> </w:t>
      </w:r>
      <w:r>
        <w:rPr>
          <w:color w:val="231F20"/>
          <w:w w:val="105"/>
          <w:sz w:val="20"/>
        </w:rPr>
        <w:t>serves</w:t>
      </w:r>
      <w:r>
        <w:rPr>
          <w:color w:val="231F20"/>
          <w:spacing w:val="-7"/>
          <w:w w:val="105"/>
          <w:sz w:val="20"/>
        </w:rPr>
        <w:t xml:space="preserve"> </w:t>
      </w:r>
      <w:r>
        <w:rPr>
          <w:color w:val="231F20"/>
          <w:w w:val="105"/>
          <w:sz w:val="20"/>
        </w:rPr>
        <w:t>as</w:t>
      </w:r>
      <w:r>
        <w:rPr>
          <w:color w:val="231F20"/>
          <w:spacing w:val="-7"/>
          <w:w w:val="105"/>
          <w:sz w:val="20"/>
        </w:rPr>
        <w:t xml:space="preserve"> </w:t>
      </w:r>
      <w:r>
        <w:rPr>
          <w:color w:val="231F20"/>
          <w:w w:val="105"/>
          <w:sz w:val="20"/>
        </w:rPr>
        <w:t>an</w:t>
      </w:r>
      <w:r>
        <w:rPr>
          <w:color w:val="231F20"/>
          <w:spacing w:val="-7"/>
          <w:w w:val="105"/>
          <w:sz w:val="20"/>
        </w:rPr>
        <w:t xml:space="preserve"> </w:t>
      </w:r>
      <w:r>
        <w:rPr>
          <w:color w:val="231F20"/>
          <w:w w:val="105"/>
          <w:sz w:val="20"/>
        </w:rPr>
        <w:t>additional</w:t>
      </w:r>
      <w:r>
        <w:rPr>
          <w:color w:val="231F20"/>
          <w:spacing w:val="-7"/>
          <w:w w:val="105"/>
          <w:sz w:val="20"/>
        </w:rPr>
        <w:t xml:space="preserve"> </w:t>
      </w:r>
      <w:r>
        <w:rPr>
          <w:color w:val="231F20"/>
          <w:w w:val="105"/>
          <w:sz w:val="20"/>
        </w:rPr>
        <w:t>intermediate</w:t>
      </w:r>
      <w:r>
        <w:rPr>
          <w:color w:val="231F20"/>
          <w:spacing w:val="-7"/>
          <w:w w:val="105"/>
          <w:sz w:val="20"/>
        </w:rPr>
        <w:t xml:space="preserve"> </w:t>
      </w:r>
      <w:r>
        <w:rPr>
          <w:color w:val="231F20"/>
          <w:w w:val="105"/>
          <w:sz w:val="20"/>
        </w:rPr>
        <w:t>transport</w:t>
      </w:r>
      <w:r>
        <w:rPr>
          <w:color w:val="231F20"/>
          <w:spacing w:val="-7"/>
          <w:w w:val="105"/>
          <w:sz w:val="20"/>
        </w:rPr>
        <w:t xml:space="preserve"> </w:t>
      </w:r>
      <w:r>
        <w:rPr>
          <w:color w:val="231F20"/>
          <w:w w:val="105"/>
          <w:sz w:val="20"/>
        </w:rPr>
        <w:t>layer.</w:t>
      </w:r>
    </w:p>
    <w:p w14:paraId="13EDF91D" w14:textId="77777777" w:rsidR="00375E0D" w:rsidRDefault="00000000">
      <w:pPr>
        <w:pStyle w:val="ListParagraph"/>
        <w:numPr>
          <w:ilvl w:val="0"/>
          <w:numId w:val="22"/>
        </w:numPr>
        <w:tabs>
          <w:tab w:val="left" w:pos="1238"/>
        </w:tabs>
        <w:spacing w:line="271" w:lineRule="auto"/>
        <w:ind w:right="2256"/>
        <w:rPr>
          <w:sz w:val="20"/>
        </w:rPr>
      </w:pPr>
      <w:r>
        <w:rPr>
          <w:color w:val="231F20"/>
          <w:w w:val="105"/>
          <w:sz w:val="20"/>
        </w:rPr>
        <w:t>The</w:t>
      </w:r>
      <w:r>
        <w:rPr>
          <w:color w:val="231F20"/>
          <w:spacing w:val="-15"/>
          <w:w w:val="105"/>
          <w:sz w:val="20"/>
        </w:rPr>
        <w:t xml:space="preserve"> </w:t>
      </w:r>
      <w:r>
        <w:rPr>
          <w:color w:val="231F20"/>
          <w:w w:val="105"/>
          <w:sz w:val="20"/>
        </w:rPr>
        <w:t>SSH</w:t>
      </w:r>
      <w:r>
        <w:rPr>
          <w:color w:val="231F20"/>
          <w:spacing w:val="-15"/>
          <w:w w:val="105"/>
          <w:sz w:val="20"/>
        </w:rPr>
        <w:t xml:space="preserve"> </w:t>
      </w:r>
      <w:r>
        <w:rPr>
          <w:color w:val="231F20"/>
          <w:w w:val="105"/>
          <w:sz w:val="20"/>
        </w:rPr>
        <w:t>User</w:t>
      </w:r>
      <w:r>
        <w:rPr>
          <w:color w:val="231F20"/>
          <w:spacing w:val="-14"/>
          <w:w w:val="105"/>
          <w:sz w:val="20"/>
        </w:rPr>
        <w:t xml:space="preserve"> </w:t>
      </w:r>
      <w:r>
        <w:rPr>
          <w:color w:val="231F20"/>
          <w:w w:val="105"/>
          <w:sz w:val="20"/>
        </w:rPr>
        <w:t>Authentication</w:t>
      </w:r>
      <w:r>
        <w:rPr>
          <w:color w:val="231F20"/>
          <w:spacing w:val="-15"/>
          <w:w w:val="105"/>
          <w:sz w:val="20"/>
        </w:rPr>
        <w:t xml:space="preserve"> </w:t>
      </w:r>
      <w:r>
        <w:rPr>
          <w:color w:val="231F20"/>
          <w:w w:val="105"/>
          <w:sz w:val="20"/>
        </w:rPr>
        <w:t>Protocol</w:t>
      </w:r>
      <w:r>
        <w:rPr>
          <w:color w:val="231F20"/>
          <w:spacing w:val="-14"/>
          <w:w w:val="105"/>
          <w:sz w:val="20"/>
        </w:rPr>
        <w:t xml:space="preserve"> </w:t>
      </w:r>
      <w:r>
        <w:rPr>
          <w:color w:val="231F20"/>
          <w:w w:val="105"/>
          <w:sz w:val="20"/>
        </w:rPr>
        <w:t>uses</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services</w:t>
      </w:r>
      <w:r>
        <w:rPr>
          <w:color w:val="231F20"/>
          <w:spacing w:val="-14"/>
          <w:w w:val="105"/>
          <w:sz w:val="20"/>
        </w:rPr>
        <w:t xml:space="preserve"> </w:t>
      </w:r>
      <w:r>
        <w:rPr>
          <w:color w:val="231F20"/>
          <w:w w:val="105"/>
          <w:sz w:val="20"/>
        </w:rPr>
        <w:t>of</w:t>
      </w:r>
      <w:r>
        <w:rPr>
          <w:color w:val="231F20"/>
          <w:spacing w:val="-15"/>
          <w:w w:val="105"/>
          <w:sz w:val="20"/>
        </w:rPr>
        <w:t xml:space="preserve"> </w:t>
      </w:r>
      <w:r>
        <w:rPr>
          <w:color w:val="231F20"/>
          <w:w w:val="105"/>
          <w:sz w:val="20"/>
        </w:rPr>
        <w:t>this</w:t>
      </w:r>
      <w:r>
        <w:rPr>
          <w:color w:val="231F20"/>
          <w:spacing w:val="-14"/>
          <w:w w:val="105"/>
          <w:sz w:val="20"/>
        </w:rPr>
        <w:t xml:space="preserve"> </w:t>
      </w:r>
      <w:r>
        <w:rPr>
          <w:color w:val="231F20"/>
          <w:w w:val="105"/>
          <w:sz w:val="20"/>
        </w:rPr>
        <w:t>protocol</w:t>
      </w:r>
      <w:r>
        <w:rPr>
          <w:color w:val="231F20"/>
          <w:spacing w:val="-15"/>
          <w:w w:val="105"/>
          <w:sz w:val="20"/>
        </w:rPr>
        <w:t xml:space="preserve"> </w:t>
      </w:r>
      <w:r>
        <w:rPr>
          <w:color w:val="231F20"/>
          <w:w w:val="105"/>
          <w:sz w:val="20"/>
        </w:rPr>
        <w:t>and</w:t>
      </w:r>
      <w:r>
        <w:rPr>
          <w:color w:val="231F20"/>
          <w:spacing w:val="-15"/>
          <w:w w:val="105"/>
          <w:sz w:val="20"/>
        </w:rPr>
        <w:t xml:space="preserve"> </w:t>
      </w:r>
      <w:r>
        <w:rPr>
          <w:color w:val="231F20"/>
          <w:w w:val="105"/>
          <w:sz w:val="20"/>
        </w:rPr>
        <w:t>pro- vides</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authentication</w:t>
      </w:r>
      <w:r>
        <w:rPr>
          <w:color w:val="231F20"/>
          <w:spacing w:val="-14"/>
          <w:w w:val="105"/>
          <w:sz w:val="20"/>
        </w:rPr>
        <w:t xml:space="preserve"> </w:t>
      </w:r>
      <w:r>
        <w:rPr>
          <w:color w:val="231F20"/>
          <w:w w:val="105"/>
          <w:sz w:val="20"/>
        </w:rPr>
        <w:t>mechanisms</w:t>
      </w:r>
      <w:r>
        <w:rPr>
          <w:color w:val="231F20"/>
          <w:spacing w:val="-15"/>
          <w:w w:val="105"/>
          <w:sz w:val="20"/>
        </w:rPr>
        <w:t xml:space="preserve"> </w:t>
      </w:r>
      <w:r>
        <w:rPr>
          <w:color w:val="231F20"/>
          <w:w w:val="105"/>
          <w:sz w:val="20"/>
        </w:rPr>
        <w:t>supported</w:t>
      </w:r>
      <w:r>
        <w:rPr>
          <w:color w:val="231F20"/>
          <w:spacing w:val="-14"/>
          <w:w w:val="105"/>
          <w:sz w:val="20"/>
        </w:rPr>
        <w:t xml:space="preserve"> </w:t>
      </w:r>
      <w:r>
        <w:rPr>
          <w:color w:val="231F20"/>
          <w:w w:val="105"/>
          <w:sz w:val="20"/>
        </w:rPr>
        <w:t>by</w:t>
      </w:r>
      <w:r>
        <w:rPr>
          <w:color w:val="231F20"/>
          <w:spacing w:val="-15"/>
          <w:w w:val="105"/>
          <w:sz w:val="20"/>
        </w:rPr>
        <w:t xml:space="preserve"> </w:t>
      </w:r>
      <w:r>
        <w:rPr>
          <w:color w:val="231F20"/>
          <w:w w:val="105"/>
          <w:sz w:val="20"/>
        </w:rPr>
        <w:t>SSH.</w:t>
      </w:r>
      <w:r>
        <w:rPr>
          <w:color w:val="231F20"/>
          <w:spacing w:val="-15"/>
          <w:w w:val="105"/>
          <w:sz w:val="20"/>
        </w:rPr>
        <w:t xml:space="preserve"> </w:t>
      </w:r>
      <w:r>
        <w:rPr>
          <w:color w:val="231F20"/>
          <w:w w:val="105"/>
          <w:sz w:val="20"/>
        </w:rPr>
        <w:t>This</w:t>
      </w:r>
      <w:r>
        <w:rPr>
          <w:color w:val="231F20"/>
          <w:spacing w:val="-14"/>
          <w:w w:val="105"/>
          <w:sz w:val="20"/>
        </w:rPr>
        <w:t xml:space="preserve"> </w:t>
      </w:r>
      <w:r>
        <w:rPr>
          <w:color w:val="231F20"/>
          <w:w w:val="105"/>
          <w:sz w:val="20"/>
        </w:rPr>
        <w:t>corresponds</w:t>
      </w:r>
      <w:r>
        <w:rPr>
          <w:color w:val="231F20"/>
          <w:spacing w:val="-15"/>
          <w:w w:val="105"/>
          <w:sz w:val="20"/>
        </w:rPr>
        <w:t xml:space="preserve"> </w:t>
      </w:r>
      <w:r>
        <w:rPr>
          <w:color w:val="231F20"/>
          <w:w w:val="105"/>
          <w:sz w:val="20"/>
        </w:rPr>
        <w:t>to</w:t>
      </w:r>
      <w:r>
        <w:rPr>
          <w:color w:val="231F20"/>
          <w:spacing w:val="-14"/>
          <w:w w:val="105"/>
          <w:sz w:val="20"/>
        </w:rPr>
        <w:t xml:space="preserve"> </w:t>
      </w:r>
      <w:r>
        <w:rPr>
          <w:color w:val="231F20"/>
          <w:w w:val="105"/>
          <w:sz w:val="20"/>
        </w:rPr>
        <w:t>the session</w:t>
      </w:r>
      <w:r>
        <w:rPr>
          <w:color w:val="231F20"/>
          <w:spacing w:val="-15"/>
          <w:w w:val="105"/>
          <w:sz w:val="20"/>
        </w:rPr>
        <w:t xml:space="preserve"> </w:t>
      </w:r>
      <w:r>
        <w:rPr>
          <w:color w:val="231F20"/>
          <w:w w:val="105"/>
          <w:sz w:val="20"/>
        </w:rPr>
        <w:t>layer</w:t>
      </w:r>
      <w:r>
        <w:rPr>
          <w:color w:val="231F20"/>
          <w:spacing w:val="-15"/>
          <w:w w:val="105"/>
          <w:sz w:val="20"/>
        </w:rPr>
        <w:t xml:space="preserve"> </w:t>
      </w:r>
      <w:r>
        <w:rPr>
          <w:color w:val="231F20"/>
          <w:w w:val="105"/>
          <w:sz w:val="20"/>
        </w:rPr>
        <w:t>of</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w w:val="105"/>
          <w:sz w:val="20"/>
        </w:rPr>
        <w:t>ISO/OSI</w:t>
      </w:r>
      <w:r>
        <w:rPr>
          <w:color w:val="231F20"/>
          <w:spacing w:val="-14"/>
          <w:w w:val="105"/>
          <w:sz w:val="20"/>
        </w:rPr>
        <w:t xml:space="preserve"> </w:t>
      </w:r>
      <w:r>
        <w:rPr>
          <w:color w:val="231F20"/>
          <w:w w:val="105"/>
          <w:sz w:val="20"/>
        </w:rPr>
        <w:t>reference</w:t>
      </w:r>
      <w:r>
        <w:rPr>
          <w:color w:val="231F20"/>
          <w:spacing w:val="-15"/>
          <w:w w:val="105"/>
          <w:sz w:val="20"/>
        </w:rPr>
        <w:t xml:space="preserve"> </w:t>
      </w:r>
      <w:r>
        <w:rPr>
          <w:color w:val="231F20"/>
          <w:w w:val="105"/>
          <w:sz w:val="20"/>
        </w:rPr>
        <w:t>model.</w:t>
      </w:r>
      <w:r>
        <w:rPr>
          <w:color w:val="231F20"/>
          <w:spacing w:val="-15"/>
          <w:w w:val="105"/>
          <w:sz w:val="20"/>
        </w:rPr>
        <w:t xml:space="preserve"> </w:t>
      </w:r>
      <w:r>
        <w:rPr>
          <w:color w:val="231F20"/>
          <w:w w:val="105"/>
          <w:sz w:val="20"/>
        </w:rPr>
        <w:t>Higher-level</w:t>
      </w:r>
      <w:r>
        <w:rPr>
          <w:color w:val="231F20"/>
          <w:spacing w:val="-14"/>
          <w:w w:val="105"/>
          <w:sz w:val="20"/>
        </w:rPr>
        <w:t xml:space="preserve"> </w:t>
      </w:r>
      <w:r>
        <w:rPr>
          <w:color w:val="231F20"/>
          <w:w w:val="105"/>
          <w:sz w:val="20"/>
        </w:rPr>
        <w:t>protocols</w:t>
      </w:r>
      <w:r>
        <w:rPr>
          <w:color w:val="231F20"/>
          <w:spacing w:val="-15"/>
          <w:w w:val="105"/>
          <w:sz w:val="20"/>
        </w:rPr>
        <w:t xml:space="preserve"> </w:t>
      </w:r>
      <w:r>
        <w:rPr>
          <w:color w:val="231F20"/>
          <w:w w:val="105"/>
          <w:sz w:val="20"/>
        </w:rPr>
        <w:t>use</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w w:val="105"/>
          <w:sz w:val="20"/>
        </w:rPr>
        <w:t>serv- ices</w:t>
      </w:r>
      <w:r>
        <w:rPr>
          <w:color w:val="231F20"/>
          <w:spacing w:val="-11"/>
          <w:w w:val="105"/>
          <w:sz w:val="20"/>
        </w:rPr>
        <w:t xml:space="preserve"> </w:t>
      </w:r>
      <w:r>
        <w:rPr>
          <w:color w:val="231F20"/>
          <w:w w:val="105"/>
          <w:sz w:val="20"/>
        </w:rPr>
        <w:t>provided</w:t>
      </w:r>
      <w:r>
        <w:rPr>
          <w:color w:val="231F20"/>
          <w:spacing w:val="-11"/>
          <w:w w:val="105"/>
          <w:sz w:val="20"/>
        </w:rPr>
        <w:t xml:space="preserve"> </w:t>
      </w:r>
      <w:r>
        <w:rPr>
          <w:color w:val="231F20"/>
          <w:w w:val="105"/>
          <w:sz w:val="20"/>
        </w:rPr>
        <w:t>by</w:t>
      </w:r>
      <w:r>
        <w:rPr>
          <w:color w:val="231F20"/>
          <w:spacing w:val="-11"/>
          <w:w w:val="105"/>
          <w:sz w:val="20"/>
        </w:rPr>
        <w:t xml:space="preserve"> </w:t>
      </w:r>
      <w:r>
        <w:rPr>
          <w:color w:val="231F20"/>
          <w:w w:val="105"/>
          <w:sz w:val="20"/>
        </w:rPr>
        <w:t>it.</w:t>
      </w:r>
      <w:r>
        <w:rPr>
          <w:color w:val="231F20"/>
          <w:spacing w:val="-11"/>
          <w:w w:val="105"/>
          <w:sz w:val="20"/>
        </w:rPr>
        <w:t xml:space="preserve"> </w:t>
      </w:r>
      <w:r>
        <w:rPr>
          <w:color w:val="231F20"/>
          <w:w w:val="105"/>
          <w:sz w:val="20"/>
        </w:rPr>
        <w:t>Consequently,</w:t>
      </w:r>
      <w:r>
        <w:rPr>
          <w:color w:val="231F20"/>
          <w:spacing w:val="-11"/>
          <w:w w:val="105"/>
          <w:sz w:val="20"/>
        </w:rPr>
        <w:t xml:space="preserve"> </w:t>
      </w:r>
      <w:r>
        <w:rPr>
          <w:color w:val="231F20"/>
          <w:w w:val="105"/>
          <w:sz w:val="20"/>
        </w:rPr>
        <w:t>all</w:t>
      </w:r>
      <w:r>
        <w:rPr>
          <w:color w:val="231F20"/>
          <w:spacing w:val="-11"/>
          <w:w w:val="105"/>
          <w:sz w:val="20"/>
        </w:rPr>
        <w:t xml:space="preserve"> </w:t>
      </w:r>
      <w:r>
        <w:rPr>
          <w:color w:val="231F20"/>
          <w:w w:val="105"/>
          <w:sz w:val="20"/>
        </w:rPr>
        <w:t>higher-level</w:t>
      </w:r>
      <w:r>
        <w:rPr>
          <w:color w:val="231F20"/>
          <w:spacing w:val="-11"/>
          <w:w w:val="105"/>
          <w:sz w:val="20"/>
        </w:rPr>
        <w:t xml:space="preserve"> </w:t>
      </w:r>
      <w:r>
        <w:rPr>
          <w:color w:val="231F20"/>
          <w:w w:val="105"/>
          <w:sz w:val="20"/>
        </w:rPr>
        <w:t>features</w:t>
      </w:r>
      <w:r>
        <w:rPr>
          <w:color w:val="231F20"/>
          <w:spacing w:val="-11"/>
          <w:w w:val="105"/>
          <w:sz w:val="20"/>
        </w:rPr>
        <w:t xml:space="preserve"> </w:t>
      </w:r>
      <w:r>
        <w:rPr>
          <w:color w:val="231F20"/>
          <w:w w:val="105"/>
          <w:sz w:val="20"/>
        </w:rPr>
        <w:t>can</w:t>
      </w:r>
      <w:r>
        <w:rPr>
          <w:color w:val="231F20"/>
          <w:spacing w:val="-11"/>
          <w:w w:val="105"/>
          <w:sz w:val="20"/>
        </w:rPr>
        <w:t xml:space="preserve"> </w:t>
      </w:r>
      <w:r>
        <w:rPr>
          <w:color w:val="231F20"/>
          <w:w w:val="105"/>
          <w:sz w:val="20"/>
        </w:rPr>
        <w:t>only</w:t>
      </w:r>
      <w:r>
        <w:rPr>
          <w:color w:val="231F20"/>
          <w:spacing w:val="-11"/>
          <w:w w:val="105"/>
          <w:sz w:val="20"/>
        </w:rPr>
        <w:t xml:space="preserve"> </w:t>
      </w:r>
      <w:r>
        <w:rPr>
          <w:color w:val="231F20"/>
          <w:w w:val="105"/>
          <w:sz w:val="20"/>
        </w:rPr>
        <w:t>be</w:t>
      </w:r>
      <w:r>
        <w:rPr>
          <w:color w:val="231F20"/>
          <w:spacing w:val="-11"/>
          <w:w w:val="105"/>
          <w:sz w:val="20"/>
        </w:rPr>
        <w:t xml:space="preserve"> </w:t>
      </w:r>
      <w:r>
        <w:rPr>
          <w:color w:val="231F20"/>
          <w:w w:val="105"/>
          <w:sz w:val="20"/>
        </w:rPr>
        <w:t>used</w:t>
      </w:r>
      <w:r>
        <w:rPr>
          <w:color w:val="231F20"/>
          <w:spacing w:val="-11"/>
          <w:w w:val="105"/>
          <w:sz w:val="20"/>
        </w:rPr>
        <w:t xml:space="preserve"> </w:t>
      </w:r>
      <w:r>
        <w:rPr>
          <w:color w:val="231F20"/>
          <w:w w:val="105"/>
          <w:sz w:val="20"/>
        </w:rPr>
        <w:t>if</w:t>
      </w:r>
      <w:r>
        <w:rPr>
          <w:color w:val="231F20"/>
          <w:spacing w:val="-11"/>
          <w:w w:val="105"/>
          <w:sz w:val="20"/>
        </w:rPr>
        <w:t xml:space="preserve"> </w:t>
      </w:r>
      <w:r>
        <w:rPr>
          <w:color w:val="231F20"/>
          <w:w w:val="105"/>
          <w:sz w:val="20"/>
        </w:rPr>
        <w:t xml:space="preserve">the </w:t>
      </w:r>
      <w:r>
        <w:rPr>
          <w:color w:val="231F20"/>
          <w:sz w:val="20"/>
        </w:rPr>
        <w:t xml:space="preserve">authentication is successful. In the TCP/IP reference model, these functions are part </w:t>
      </w:r>
      <w:r>
        <w:rPr>
          <w:color w:val="231F20"/>
          <w:w w:val="105"/>
          <w:sz w:val="20"/>
        </w:rPr>
        <w:t>of the application layer.</w:t>
      </w:r>
    </w:p>
    <w:p w14:paraId="13EDF91E" w14:textId="77777777" w:rsidR="00375E0D" w:rsidRDefault="00000000">
      <w:pPr>
        <w:pStyle w:val="ListParagraph"/>
        <w:numPr>
          <w:ilvl w:val="0"/>
          <w:numId w:val="22"/>
        </w:numPr>
        <w:tabs>
          <w:tab w:val="left" w:pos="1238"/>
        </w:tabs>
        <w:spacing w:before="1" w:line="271" w:lineRule="auto"/>
        <w:ind w:right="2385"/>
        <w:jc w:val="both"/>
        <w:rPr>
          <w:sz w:val="20"/>
        </w:rPr>
      </w:pPr>
      <w:r>
        <w:rPr>
          <w:color w:val="231F20"/>
          <w:sz w:val="20"/>
        </w:rPr>
        <w:t>The</w:t>
      </w:r>
      <w:r>
        <w:rPr>
          <w:color w:val="231F20"/>
          <w:spacing w:val="-8"/>
          <w:sz w:val="20"/>
        </w:rPr>
        <w:t xml:space="preserve"> </w:t>
      </w:r>
      <w:r>
        <w:rPr>
          <w:color w:val="231F20"/>
          <w:sz w:val="20"/>
        </w:rPr>
        <w:t>SSH</w:t>
      </w:r>
      <w:r>
        <w:rPr>
          <w:color w:val="231F20"/>
          <w:spacing w:val="-8"/>
          <w:sz w:val="20"/>
        </w:rPr>
        <w:t xml:space="preserve"> </w:t>
      </w:r>
      <w:r>
        <w:rPr>
          <w:color w:val="231F20"/>
          <w:sz w:val="20"/>
        </w:rPr>
        <w:t>Connection</w:t>
      </w:r>
      <w:r>
        <w:rPr>
          <w:color w:val="231F20"/>
          <w:spacing w:val="-8"/>
          <w:sz w:val="20"/>
        </w:rPr>
        <w:t xml:space="preserve"> </w:t>
      </w:r>
      <w:r>
        <w:rPr>
          <w:color w:val="231F20"/>
          <w:sz w:val="20"/>
        </w:rPr>
        <w:t>Protocol</w:t>
      </w:r>
      <w:r>
        <w:rPr>
          <w:color w:val="231F20"/>
          <w:spacing w:val="-8"/>
          <w:sz w:val="20"/>
        </w:rPr>
        <w:t xml:space="preserve"> </w:t>
      </w:r>
      <w:r>
        <w:rPr>
          <w:color w:val="231F20"/>
          <w:sz w:val="20"/>
        </w:rPr>
        <w:t>uses</w:t>
      </w:r>
      <w:r>
        <w:rPr>
          <w:color w:val="231F20"/>
          <w:spacing w:val="-8"/>
          <w:sz w:val="20"/>
        </w:rPr>
        <w:t xml:space="preserve"> </w:t>
      </w:r>
      <w:r>
        <w:rPr>
          <w:color w:val="231F20"/>
          <w:sz w:val="20"/>
        </w:rPr>
        <w:t>the</w:t>
      </w:r>
      <w:r>
        <w:rPr>
          <w:color w:val="231F20"/>
          <w:spacing w:val="-8"/>
          <w:sz w:val="20"/>
        </w:rPr>
        <w:t xml:space="preserve"> </w:t>
      </w:r>
      <w:r>
        <w:rPr>
          <w:color w:val="231F20"/>
          <w:sz w:val="20"/>
        </w:rPr>
        <w:t>services</w:t>
      </w:r>
      <w:r>
        <w:rPr>
          <w:color w:val="231F20"/>
          <w:spacing w:val="-8"/>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User</w:t>
      </w:r>
      <w:r>
        <w:rPr>
          <w:color w:val="231F20"/>
          <w:spacing w:val="-8"/>
          <w:sz w:val="20"/>
        </w:rPr>
        <w:t xml:space="preserve"> </w:t>
      </w:r>
      <w:r>
        <w:rPr>
          <w:color w:val="231F20"/>
          <w:sz w:val="20"/>
        </w:rPr>
        <w:t>Authentication</w:t>
      </w:r>
      <w:r>
        <w:rPr>
          <w:color w:val="231F20"/>
          <w:spacing w:val="-8"/>
          <w:sz w:val="20"/>
        </w:rPr>
        <w:t xml:space="preserve"> </w:t>
      </w:r>
      <w:r>
        <w:rPr>
          <w:color w:val="231F20"/>
          <w:sz w:val="20"/>
        </w:rPr>
        <w:t xml:space="preserve">Protocol </w:t>
      </w:r>
      <w:r>
        <w:rPr>
          <w:color w:val="231F20"/>
          <w:spacing w:val="-2"/>
          <w:w w:val="105"/>
          <w:sz w:val="20"/>
        </w:rPr>
        <w:t>and</w:t>
      </w:r>
      <w:r>
        <w:rPr>
          <w:color w:val="231F20"/>
          <w:spacing w:val="-7"/>
          <w:w w:val="105"/>
          <w:sz w:val="20"/>
        </w:rPr>
        <w:t xml:space="preserve"> </w:t>
      </w:r>
      <w:r>
        <w:rPr>
          <w:color w:val="231F20"/>
          <w:spacing w:val="-2"/>
          <w:w w:val="105"/>
          <w:sz w:val="20"/>
        </w:rPr>
        <w:t>provides</w:t>
      </w:r>
      <w:r>
        <w:rPr>
          <w:color w:val="231F20"/>
          <w:spacing w:val="-7"/>
          <w:w w:val="105"/>
          <w:sz w:val="20"/>
        </w:rPr>
        <w:t xml:space="preserve"> </w:t>
      </w:r>
      <w:r>
        <w:rPr>
          <w:color w:val="231F20"/>
          <w:spacing w:val="-2"/>
          <w:w w:val="105"/>
          <w:sz w:val="20"/>
        </w:rPr>
        <w:t>application-layer</w:t>
      </w:r>
      <w:r>
        <w:rPr>
          <w:color w:val="231F20"/>
          <w:spacing w:val="-7"/>
          <w:w w:val="105"/>
          <w:sz w:val="20"/>
        </w:rPr>
        <w:t xml:space="preserve"> </w:t>
      </w:r>
      <w:r>
        <w:rPr>
          <w:color w:val="231F20"/>
          <w:spacing w:val="-2"/>
          <w:w w:val="105"/>
          <w:sz w:val="20"/>
        </w:rPr>
        <w:t>functions</w:t>
      </w:r>
      <w:r>
        <w:rPr>
          <w:color w:val="231F20"/>
          <w:spacing w:val="-7"/>
          <w:w w:val="105"/>
          <w:sz w:val="20"/>
        </w:rPr>
        <w:t xml:space="preserve"> </w:t>
      </w:r>
      <w:r>
        <w:rPr>
          <w:color w:val="231F20"/>
          <w:spacing w:val="-2"/>
          <w:w w:val="105"/>
          <w:sz w:val="20"/>
        </w:rPr>
        <w:t>for</w:t>
      </w:r>
      <w:r>
        <w:rPr>
          <w:color w:val="231F20"/>
          <w:spacing w:val="-7"/>
          <w:w w:val="105"/>
          <w:sz w:val="20"/>
        </w:rPr>
        <w:t xml:space="preserve"> </w:t>
      </w:r>
      <w:r>
        <w:rPr>
          <w:color w:val="231F20"/>
          <w:spacing w:val="-2"/>
          <w:w w:val="105"/>
          <w:sz w:val="20"/>
        </w:rPr>
        <w:t>the</w:t>
      </w:r>
      <w:r>
        <w:rPr>
          <w:color w:val="231F20"/>
          <w:spacing w:val="-7"/>
          <w:w w:val="105"/>
          <w:sz w:val="20"/>
        </w:rPr>
        <w:t xml:space="preserve"> </w:t>
      </w:r>
      <w:r>
        <w:rPr>
          <w:color w:val="231F20"/>
          <w:spacing w:val="-2"/>
          <w:w w:val="105"/>
          <w:sz w:val="20"/>
        </w:rPr>
        <w:t>end</w:t>
      </w:r>
      <w:r>
        <w:rPr>
          <w:color w:val="231F20"/>
          <w:spacing w:val="-7"/>
          <w:w w:val="105"/>
          <w:sz w:val="20"/>
        </w:rPr>
        <w:t xml:space="preserve"> </w:t>
      </w:r>
      <w:r>
        <w:rPr>
          <w:color w:val="231F20"/>
          <w:spacing w:val="-2"/>
          <w:w w:val="105"/>
          <w:sz w:val="20"/>
        </w:rPr>
        <w:t>user,</w:t>
      </w:r>
      <w:r>
        <w:rPr>
          <w:color w:val="231F20"/>
          <w:spacing w:val="-7"/>
          <w:w w:val="105"/>
          <w:sz w:val="20"/>
        </w:rPr>
        <w:t xml:space="preserve"> </w:t>
      </w:r>
      <w:r>
        <w:rPr>
          <w:color w:val="231F20"/>
          <w:spacing w:val="-2"/>
          <w:w w:val="105"/>
          <w:sz w:val="20"/>
        </w:rPr>
        <w:t>such</w:t>
      </w:r>
      <w:r>
        <w:rPr>
          <w:color w:val="231F20"/>
          <w:spacing w:val="-7"/>
          <w:w w:val="105"/>
          <w:sz w:val="20"/>
        </w:rPr>
        <w:t xml:space="preserve"> </w:t>
      </w:r>
      <w:r>
        <w:rPr>
          <w:color w:val="231F20"/>
          <w:spacing w:val="-2"/>
          <w:w w:val="105"/>
          <w:sz w:val="20"/>
        </w:rPr>
        <w:t>as</w:t>
      </w:r>
      <w:r>
        <w:rPr>
          <w:color w:val="231F20"/>
          <w:spacing w:val="-7"/>
          <w:w w:val="105"/>
          <w:sz w:val="20"/>
        </w:rPr>
        <w:t xml:space="preserve"> </w:t>
      </w:r>
      <w:r>
        <w:rPr>
          <w:color w:val="231F20"/>
          <w:spacing w:val="-2"/>
          <w:w w:val="105"/>
          <w:sz w:val="20"/>
        </w:rPr>
        <w:t>a</w:t>
      </w:r>
      <w:r>
        <w:rPr>
          <w:color w:val="231F20"/>
          <w:spacing w:val="-7"/>
          <w:w w:val="105"/>
          <w:sz w:val="20"/>
        </w:rPr>
        <w:t xml:space="preserve"> </w:t>
      </w:r>
      <w:r>
        <w:rPr>
          <w:color w:val="231F20"/>
          <w:spacing w:val="-2"/>
          <w:w w:val="105"/>
          <w:sz w:val="20"/>
        </w:rPr>
        <w:t>remote</w:t>
      </w:r>
      <w:r>
        <w:rPr>
          <w:color w:val="231F20"/>
          <w:spacing w:val="-7"/>
          <w:w w:val="105"/>
          <w:sz w:val="20"/>
        </w:rPr>
        <w:t xml:space="preserve"> </w:t>
      </w:r>
      <w:proofErr w:type="spellStart"/>
      <w:r>
        <w:rPr>
          <w:color w:val="231F20"/>
          <w:spacing w:val="-2"/>
          <w:w w:val="105"/>
          <w:sz w:val="20"/>
        </w:rPr>
        <w:t>termi</w:t>
      </w:r>
      <w:proofErr w:type="spellEnd"/>
      <w:r>
        <w:rPr>
          <w:color w:val="231F20"/>
          <w:spacing w:val="-2"/>
          <w:w w:val="105"/>
          <w:sz w:val="20"/>
        </w:rPr>
        <w:t xml:space="preserve">- </w:t>
      </w:r>
      <w:proofErr w:type="spellStart"/>
      <w:r>
        <w:rPr>
          <w:color w:val="231F20"/>
          <w:spacing w:val="-4"/>
          <w:w w:val="105"/>
          <w:sz w:val="20"/>
        </w:rPr>
        <w:t>nal</w:t>
      </w:r>
      <w:proofErr w:type="spellEnd"/>
      <w:r>
        <w:rPr>
          <w:color w:val="231F20"/>
          <w:spacing w:val="-4"/>
          <w:w w:val="105"/>
          <w:sz w:val="20"/>
        </w:rPr>
        <w:t>.</w:t>
      </w:r>
    </w:p>
    <w:p w14:paraId="13EDF91F" w14:textId="77777777" w:rsidR="00375E0D" w:rsidRDefault="00375E0D">
      <w:pPr>
        <w:pStyle w:val="BodyText"/>
        <w:rPr>
          <w:sz w:val="24"/>
        </w:rPr>
      </w:pPr>
    </w:p>
    <w:p w14:paraId="13EDF920" w14:textId="77777777" w:rsidR="00375E0D" w:rsidRDefault="00000000">
      <w:pPr>
        <w:pStyle w:val="Heading7"/>
        <w:jc w:val="left"/>
      </w:pPr>
      <w:r>
        <w:rPr>
          <w:color w:val="003946"/>
          <w:spacing w:val="-4"/>
          <w:w w:val="105"/>
        </w:rPr>
        <w:t>Protocol</w:t>
      </w:r>
      <w:r>
        <w:rPr>
          <w:color w:val="003946"/>
          <w:w w:val="105"/>
        </w:rPr>
        <w:t xml:space="preserve"> </w:t>
      </w:r>
      <w:r>
        <w:rPr>
          <w:color w:val="003946"/>
          <w:spacing w:val="-2"/>
          <w:w w:val="105"/>
        </w:rPr>
        <w:t>Details</w:t>
      </w:r>
    </w:p>
    <w:p w14:paraId="13EDF921" w14:textId="77777777" w:rsidR="00375E0D" w:rsidRDefault="00375E0D">
      <w:pPr>
        <w:pStyle w:val="BodyText"/>
        <w:spacing w:before="10"/>
        <w:rPr>
          <w:sz w:val="26"/>
        </w:rPr>
      </w:pPr>
    </w:p>
    <w:p w14:paraId="13EDF922" w14:textId="77777777" w:rsidR="00375E0D" w:rsidRDefault="00000000">
      <w:pPr>
        <w:pStyle w:val="BodyText"/>
        <w:spacing w:before="1" w:line="271" w:lineRule="auto"/>
        <w:ind w:left="957" w:right="2107" w:hanging="1"/>
      </w:pPr>
      <w:r>
        <w:rPr>
          <w:color w:val="231F20"/>
        </w:rPr>
        <w:t>Every</w:t>
      </w:r>
      <w:r>
        <w:rPr>
          <w:color w:val="231F20"/>
          <w:spacing w:val="31"/>
        </w:rPr>
        <w:t xml:space="preserve"> </w:t>
      </w:r>
      <w:r>
        <w:rPr>
          <w:color w:val="231F20"/>
        </w:rPr>
        <w:t>subprotocol</w:t>
      </w:r>
      <w:r>
        <w:rPr>
          <w:color w:val="231F20"/>
          <w:spacing w:val="31"/>
        </w:rPr>
        <w:t xml:space="preserve"> </w:t>
      </w:r>
      <w:r>
        <w:rPr>
          <w:color w:val="231F20"/>
        </w:rPr>
        <w:t>of</w:t>
      </w:r>
      <w:r>
        <w:rPr>
          <w:color w:val="231F20"/>
          <w:spacing w:val="31"/>
        </w:rPr>
        <w:t xml:space="preserve"> </w:t>
      </w:r>
      <w:r>
        <w:rPr>
          <w:color w:val="231F20"/>
        </w:rPr>
        <w:t>the</w:t>
      </w:r>
      <w:r>
        <w:rPr>
          <w:color w:val="231F20"/>
          <w:spacing w:val="31"/>
        </w:rPr>
        <w:t xml:space="preserve"> </w:t>
      </w:r>
      <w:r>
        <w:rPr>
          <w:color w:val="231F20"/>
        </w:rPr>
        <w:t>SSH</w:t>
      </w:r>
      <w:r>
        <w:rPr>
          <w:color w:val="231F20"/>
          <w:spacing w:val="31"/>
        </w:rPr>
        <w:t xml:space="preserve"> </w:t>
      </w:r>
      <w:r>
        <w:rPr>
          <w:color w:val="231F20"/>
        </w:rPr>
        <w:t>stack</w:t>
      </w:r>
      <w:r>
        <w:rPr>
          <w:color w:val="231F20"/>
          <w:spacing w:val="31"/>
        </w:rPr>
        <w:t xml:space="preserve"> </w:t>
      </w:r>
      <w:r>
        <w:rPr>
          <w:color w:val="231F20"/>
        </w:rPr>
        <w:t>has</w:t>
      </w:r>
      <w:r>
        <w:rPr>
          <w:color w:val="231F20"/>
          <w:spacing w:val="31"/>
        </w:rPr>
        <w:t xml:space="preserve"> </w:t>
      </w:r>
      <w:r>
        <w:rPr>
          <w:color w:val="231F20"/>
        </w:rPr>
        <w:t>its</w:t>
      </w:r>
      <w:r>
        <w:rPr>
          <w:color w:val="231F20"/>
          <w:spacing w:val="31"/>
        </w:rPr>
        <w:t xml:space="preserve"> </w:t>
      </w:r>
      <w:r>
        <w:rPr>
          <w:color w:val="231F20"/>
        </w:rPr>
        <w:t>own</w:t>
      </w:r>
      <w:r>
        <w:rPr>
          <w:color w:val="231F20"/>
          <w:spacing w:val="31"/>
        </w:rPr>
        <w:t xml:space="preserve"> </w:t>
      </w:r>
      <w:r>
        <w:rPr>
          <w:color w:val="231F20"/>
        </w:rPr>
        <w:t>speciﬁcation,</w:t>
      </w:r>
      <w:r>
        <w:rPr>
          <w:color w:val="231F20"/>
          <w:spacing w:val="31"/>
        </w:rPr>
        <w:t xml:space="preserve"> </w:t>
      </w:r>
      <w:r>
        <w:rPr>
          <w:color w:val="231F20"/>
        </w:rPr>
        <w:t>described</w:t>
      </w:r>
      <w:r>
        <w:rPr>
          <w:color w:val="231F20"/>
          <w:spacing w:val="31"/>
        </w:rPr>
        <w:t xml:space="preserve"> </w:t>
      </w:r>
      <w:r>
        <w:rPr>
          <w:color w:val="231F20"/>
        </w:rPr>
        <w:t>in</w:t>
      </w:r>
      <w:r>
        <w:rPr>
          <w:color w:val="231F20"/>
          <w:spacing w:val="31"/>
        </w:rPr>
        <w:t xml:space="preserve"> </w:t>
      </w:r>
      <w:r>
        <w:rPr>
          <w:color w:val="231F20"/>
        </w:rPr>
        <w:t>its</w:t>
      </w:r>
      <w:r>
        <w:rPr>
          <w:color w:val="231F20"/>
          <w:spacing w:val="31"/>
        </w:rPr>
        <w:t xml:space="preserve"> </w:t>
      </w:r>
      <w:proofErr w:type="spellStart"/>
      <w:r>
        <w:rPr>
          <w:color w:val="231F20"/>
        </w:rPr>
        <w:t>corre</w:t>
      </w:r>
      <w:proofErr w:type="spellEnd"/>
      <w:r>
        <w:rPr>
          <w:color w:val="231F20"/>
        </w:rPr>
        <w:t xml:space="preserve">- </w:t>
      </w:r>
      <w:proofErr w:type="spellStart"/>
      <w:r>
        <w:rPr>
          <w:color w:val="231F20"/>
        </w:rPr>
        <w:t>sponding</w:t>
      </w:r>
      <w:proofErr w:type="spellEnd"/>
      <w:r>
        <w:rPr>
          <w:color w:val="231F20"/>
        </w:rPr>
        <w:t xml:space="preserve"> RFC document.</w:t>
      </w:r>
    </w:p>
    <w:p w14:paraId="13EDF923" w14:textId="77777777" w:rsidR="00375E0D" w:rsidRDefault="00375E0D">
      <w:pPr>
        <w:pStyle w:val="BodyText"/>
        <w:spacing w:before="11"/>
        <w:rPr>
          <w:sz w:val="13"/>
        </w:rPr>
      </w:pPr>
    </w:p>
    <w:p w14:paraId="13EDF924" w14:textId="77777777" w:rsidR="00375E0D" w:rsidRDefault="00375E0D">
      <w:pPr>
        <w:rPr>
          <w:sz w:val="13"/>
        </w:rPr>
        <w:sectPr w:rsidR="00375E0D">
          <w:pgSz w:w="11910" w:h="16840"/>
          <w:pgMar w:top="960" w:right="460" w:bottom="280" w:left="460" w:header="0" w:footer="0" w:gutter="0"/>
          <w:cols w:space="720"/>
        </w:sectPr>
      </w:pPr>
    </w:p>
    <w:p w14:paraId="13EDF925" w14:textId="77777777" w:rsidR="00375E0D" w:rsidRDefault="00000000">
      <w:pPr>
        <w:pStyle w:val="BodyText"/>
        <w:spacing w:before="99"/>
        <w:ind w:left="957"/>
        <w:jc w:val="both"/>
      </w:pPr>
      <w:r>
        <w:rPr>
          <w:color w:val="231F20"/>
          <w:w w:val="95"/>
        </w:rPr>
        <w:t>SSH</w:t>
      </w:r>
      <w:r>
        <w:rPr>
          <w:color w:val="231F20"/>
          <w:spacing w:val="8"/>
        </w:rPr>
        <w:t xml:space="preserve"> </w:t>
      </w:r>
      <w:r>
        <w:rPr>
          <w:color w:val="231F20"/>
          <w:w w:val="95"/>
        </w:rPr>
        <w:t>Transport</w:t>
      </w:r>
      <w:r>
        <w:rPr>
          <w:color w:val="231F20"/>
          <w:spacing w:val="8"/>
        </w:rPr>
        <w:t xml:space="preserve"> </w:t>
      </w:r>
      <w:r>
        <w:rPr>
          <w:color w:val="231F20"/>
          <w:w w:val="95"/>
        </w:rPr>
        <w:t>Layer</w:t>
      </w:r>
      <w:r>
        <w:rPr>
          <w:color w:val="231F20"/>
          <w:spacing w:val="8"/>
        </w:rPr>
        <w:t xml:space="preserve"> </w:t>
      </w:r>
      <w:r>
        <w:rPr>
          <w:color w:val="231F20"/>
          <w:spacing w:val="-2"/>
          <w:w w:val="95"/>
        </w:rPr>
        <w:t>Protocol</w:t>
      </w:r>
    </w:p>
    <w:p w14:paraId="13EDF926" w14:textId="77777777" w:rsidR="00375E0D" w:rsidRDefault="00000000">
      <w:pPr>
        <w:pStyle w:val="BodyText"/>
        <w:spacing w:before="30" w:line="271" w:lineRule="auto"/>
        <w:ind w:left="957" w:hanging="1"/>
        <w:jc w:val="both"/>
      </w:pPr>
      <w:r>
        <w:rPr>
          <w:color w:val="231F20"/>
        </w:rPr>
        <w:t xml:space="preserve">The SSH Transport Layer Protocol is responsible for establishing a secure </w:t>
      </w:r>
      <w:proofErr w:type="spellStart"/>
      <w:r>
        <w:rPr>
          <w:color w:val="231F20"/>
        </w:rPr>
        <w:t>communica</w:t>
      </w:r>
      <w:proofErr w:type="spellEnd"/>
      <w:r>
        <w:rPr>
          <w:color w:val="231F20"/>
        </w:rPr>
        <w:t xml:space="preserve">- </w:t>
      </w:r>
      <w:proofErr w:type="spellStart"/>
      <w:r>
        <w:rPr>
          <w:color w:val="231F20"/>
        </w:rPr>
        <w:t>tion</w:t>
      </w:r>
      <w:proofErr w:type="spellEnd"/>
      <w:r>
        <w:rPr>
          <w:color w:val="231F20"/>
        </w:rPr>
        <w:t xml:space="preserve"> channel. It is described in detail, especially with respect to the key exchange algo- </w:t>
      </w:r>
      <w:proofErr w:type="spellStart"/>
      <w:r>
        <w:rPr>
          <w:color w:val="231F20"/>
        </w:rPr>
        <w:t>rithms</w:t>
      </w:r>
      <w:proofErr w:type="spellEnd"/>
      <w:r>
        <w:rPr>
          <w:color w:val="231F20"/>
        </w:rPr>
        <w:t>,</w:t>
      </w:r>
      <w:r>
        <w:rPr>
          <w:color w:val="231F20"/>
          <w:spacing w:val="-3"/>
        </w:rPr>
        <w:t xml:space="preserve"> </w:t>
      </w:r>
      <w:r>
        <w:rPr>
          <w:color w:val="231F20"/>
        </w:rPr>
        <w:t>in</w:t>
      </w:r>
      <w:r>
        <w:rPr>
          <w:color w:val="231F20"/>
          <w:spacing w:val="-3"/>
        </w:rPr>
        <w:t xml:space="preserve"> </w:t>
      </w:r>
      <w:r>
        <w:rPr>
          <w:color w:val="231F20"/>
        </w:rPr>
        <w:t>RFC</w:t>
      </w:r>
      <w:r>
        <w:rPr>
          <w:color w:val="231F20"/>
          <w:spacing w:val="-3"/>
        </w:rPr>
        <w:t xml:space="preserve"> </w:t>
      </w:r>
      <w:r>
        <w:rPr>
          <w:color w:val="231F20"/>
        </w:rPr>
        <w:t>4253</w:t>
      </w:r>
      <w:r>
        <w:rPr>
          <w:color w:val="231F20"/>
          <w:spacing w:val="-3"/>
        </w:rPr>
        <w:t xml:space="preserve"> </w:t>
      </w:r>
      <w:r>
        <w:rPr>
          <w:color w:val="231F20"/>
        </w:rPr>
        <w:t>(</w:t>
      </w:r>
      <w:proofErr w:type="spellStart"/>
      <w:r>
        <w:rPr>
          <w:color w:val="231F20"/>
        </w:rPr>
        <w:t>Ylonen</w:t>
      </w:r>
      <w:proofErr w:type="spellEnd"/>
      <w:r>
        <w:rPr>
          <w:color w:val="231F20"/>
          <w:spacing w:val="-3"/>
        </w:rPr>
        <w:t xml:space="preserve"> </w:t>
      </w:r>
      <w:r>
        <w:rPr>
          <w:color w:val="231F20"/>
        </w:rPr>
        <w:t>&amp;</w:t>
      </w:r>
      <w:r>
        <w:rPr>
          <w:color w:val="231F20"/>
          <w:spacing w:val="-3"/>
        </w:rPr>
        <w:t xml:space="preserve"> </w:t>
      </w:r>
      <w:proofErr w:type="spellStart"/>
      <w:r>
        <w:rPr>
          <w:color w:val="231F20"/>
        </w:rPr>
        <w:t>Lonvick</w:t>
      </w:r>
      <w:proofErr w:type="spellEnd"/>
      <w:r>
        <w:rPr>
          <w:color w:val="231F20"/>
        </w:rPr>
        <w:t>,</w:t>
      </w:r>
      <w:r>
        <w:rPr>
          <w:color w:val="231F20"/>
          <w:spacing w:val="-3"/>
        </w:rPr>
        <w:t xml:space="preserve"> </w:t>
      </w:r>
      <w:r>
        <w:rPr>
          <w:color w:val="231F20"/>
        </w:rPr>
        <w:t>2006d).</w:t>
      </w:r>
    </w:p>
    <w:p w14:paraId="13EDF927" w14:textId="77777777" w:rsidR="00375E0D" w:rsidRDefault="00375E0D">
      <w:pPr>
        <w:pStyle w:val="BodyText"/>
        <w:spacing w:before="8"/>
        <w:rPr>
          <w:sz w:val="22"/>
        </w:rPr>
      </w:pPr>
    </w:p>
    <w:p w14:paraId="13EDF928" w14:textId="77777777" w:rsidR="00375E0D" w:rsidRDefault="00000000">
      <w:pPr>
        <w:pStyle w:val="BodyText"/>
        <w:spacing w:line="271" w:lineRule="auto"/>
        <w:ind w:left="957" w:hanging="1"/>
        <w:jc w:val="both"/>
      </w:pPr>
      <w:r>
        <w:rPr>
          <w:color w:val="231F20"/>
        </w:rPr>
        <w:t>Like</w:t>
      </w:r>
      <w:r>
        <w:rPr>
          <w:color w:val="231F20"/>
          <w:spacing w:val="-5"/>
        </w:rPr>
        <w:t xml:space="preserve"> </w:t>
      </w:r>
      <w:r>
        <w:rPr>
          <w:color w:val="231F20"/>
        </w:rPr>
        <w:t>classic</w:t>
      </w:r>
      <w:r>
        <w:rPr>
          <w:color w:val="231F20"/>
          <w:spacing w:val="-5"/>
        </w:rPr>
        <w:t xml:space="preserve"> </w:t>
      </w:r>
      <w:r>
        <w:rPr>
          <w:color w:val="231F20"/>
        </w:rPr>
        <w:t>hybrid</w:t>
      </w:r>
      <w:r>
        <w:rPr>
          <w:color w:val="231F20"/>
          <w:spacing w:val="-5"/>
        </w:rPr>
        <w:t xml:space="preserve"> </w:t>
      </w:r>
      <w:r>
        <w:rPr>
          <w:color w:val="231F20"/>
        </w:rPr>
        <w:t>encryption</w:t>
      </w:r>
      <w:r>
        <w:rPr>
          <w:color w:val="231F20"/>
          <w:spacing w:val="-5"/>
        </w:rPr>
        <w:t xml:space="preserve"> </w:t>
      </w:r>
      <w:r>
        <w:rPr>
          <w:color w:val="231F20"/>
        </w:rPr>
        <w:t>schemes,</w:t>
      </w:r>
      <w:r>
        <w:rPr>
          <w:color w:val="231F20"/>
          <w:spacing w:val="-5"/>
        </w:rPr>
        <w:t xml:space="preserve"> </w:t>
      </w:r>
      <w:r>
        <w:rPr>
          <w:color w:val="231F20"/>
        </w:rPr>
        <w:t>the</w:t>
      </w:r>
      <w:r>
        <w:rPr>
          <w:color w:val="231F20"/>
          <w:spacing w:val="-5"/>
        </w:rPr>
        <w:t xml:space="preserve"> </w:t>
      </w:r>
      <w:r>
        <w:rPr>
          <w:color w:val="231F20"/>
        </w:rPr>
        <w:t>SSH</w:t>
      </w:r>
      <w:r>
        <w:rPr>
          <w:color w:val="231F20"/>
          <w:spacing w:val="-5"/>
        </w:rPr>
        <w:t xml:space="preserve"> </w:t>
      </w:r>
      <w:r>
        <w:rPr>
          <w:color w:val="231F20"/>
        </w:rPr>
        <w:t>Transport</w:t>
      </w:r>
      <w:r>
        <w:rPr>
          <w:color w:val="231F20"/>
          <w:spacing w:val="-5"/>
        </w:rPr>
        <w:t xml:space="preserve"> </w:t>
      </w:r>
      <w:r>
        <w:rPr>
          <w:color w:val="231F20"/>
        </w:rPr>
        <w:t>Layer</w:t>
      </w:r>
      <w:r>
        <w:rPr>
          <w:color w:val="231F20"/>
          <w:spacing w:val="-5"/>
        </w:rPr>
        <w:t xml:space="preserve"> </w:t>
      </w:r>
      <w:r>
        <w:rPr>
          <w:color w:val="231F20"/>
        </w:rPr>
        <w:t>Protocol</w:t>
      </w:r>
      <w:r>
        <w:rPr>
          <w:color w:val="231F20"/>
          <w:spacing w:val="-5"/>
        </w:rPr>
        <w:t xml:space="preserve"> </w:t>
      </w:r>
      <w:r>
        <w:rPr>
          <w:color w:val="231F20"/>
        </w:rPr>
        <w:t>follows</w:t>
      </w:r>
      <w:r>
        <w:rPr>
          <w:color w:val="231F20"/>
          <w:spacing w:val="-5"/>
        </w:rPr>
        <w:t xml:space="preserve"> </w:t>
      </w:r>
      <w:r>
        <w:rPr>
          <w:color w:val="231F20"/>
        </w:rPr>
        <w:t>a</w:t>
      </w:r>
      <w:r>
        <w:rPr>
          <w:color w:val="231F20"/>
          <w:spacing w:val="-5"/>
        </w:rPr>
        <w:t xml:space="preserve"> </w:t>
      </w:r>
      <w:r>
        <w:rPr>
          <w:color w:val="231F20"/>
        </w:rPr>
        <w:t xml:space="preserve">two- step process. First, a key exchange takes place, based on an asymmetric encryption scheme. During this key exchange, the subsequent encryption algorithms and </w:t>
      </w:r>
      <w:proofErr w:type="spellStart"/>
      <w:r>
        <w:rPr>
          <w:color w:val="231F20"/>
        </w:rPr>
        <w:t>parame</w:t>
      </w:r>
      <w:proofErr w:type="spellEnd"/>
      <w:r>
        <w:rPr>
          <w:color w:val="231F20"/>
        </w:rPr>
        <w:t xml:space="preserve">- </w:t>
      </w:r>
      <w:proofErr w:type="spellStart"/>
      <w:r>
        <w:rPr>
          <w:color w:val="231F20"/>
        </w:rPr>
        <w:t>ters</w:t>
      </w:r>
      <w:proofErr w:type="spellEnd"/>
      <w:r>
        <w:rPr>
          <w:color w:val="231F20"/>
        </w:rPr>
        <w:t xml:space="preserve"> are negotiated.</w:t>
      </w:r>
    </w:p>
    <w:p w14:paraId="13EDF929" w14:textId="77777777" w:rsidR="00375E0D" w:rsidRDefault="00375E0D">
      <w:pPr>
        <w:pStyle w:val="BodyText"/>
        <w:spacing w:before="7"/>
        <w:rPr>
          <w:sz w:val="22"/>
        </w:rPr>
      </w:pPr>
    </w:p>
    <w:p w14:paraId="13EDF92A" w14:textId="77777777" w:rsidR="00375E0D" w:rsidRDefault="00000000">
      <w:pPr>
        <w:pStyle w:val="BodyText"/>
        <w:spacing w:line="271" w:lineRule="auto"/>
        <w:ind w:left="957"/>
        <w:jc w:val="both"/>
      </w:pPr>
      <w:r>
        <w:rPr>
          <w:color w:val="231F20"/>
          <w:w w:val="105"/>
        </w:rPr>
        <w:t>Unlike</w:t>
      </w:r>
      <w:r>
        <w:rPr>
          <w:color w:val="231F20"/>
          <w:spacing w:val="-10"/>
          <w:w w:val="105"/>
        </w:rPr>
        <w:t xml:space="preserve"> </w:t>
      </w:r>
      <w:r>
        <w:rPr>
          <w:color w:val="231F20"/>
          <w:w w:val="105"/>
        </w:rPr>
        <w:t>in</w:t>
      </w:r>
      <w:r>
        <w:rPr>
          <w:color w:val="231F20"/>
          <w:spacing w:val="-10"/>
          <w:w w:val="105"/>
        </w:rPr>
        <w:t xml:space="preserve"> </w:t>
      </w:r>
      <w:r>
        <w:rPr>
          <w:color w:val="231F20"/>
          <w:w w:val="105"/>
        </w:rPr>
        <w:t>pure</w:t>
      </w:r>
      <w:r>
        <w:rPr>
          <w:color w:val="231F20"/>
          <w:spacing w:val="-10"/>
          <w:w w:val="105"/>
        </w:rPr>
        <w:t xml:space="preserve"> </w:t>
      </w:r>
      <w:r>
        <w:rPr>
          <w:color w:val="231F20"/>
          <w:w w:val="105"/>
        </w:rPr>
        <w:t>hybrid</w:t>
      </w:r>
      <w:r>
        <w:rPr>
          <w:color w:val="231F20"/>
          <w:spacing w:val="-10"/>
          <w:w w:val="105"/>
        </w:rPr>
        <w:t xml:space="preserve"> </w:t>
      </w:r>
      <w:r>
        <w:rPr>
          <w:color w:val="231F20"/>
          <w:w w:val="105"/>
        </w:rPr>
        <w:t>encryption</w:t>
      </w:r>
      <w:r>
        <w:rPr>
          <w:color w:val="231F20"/>
          <w:spacing w:val="-10"/>
          <w:w w:val="105"/>
        </w:rPr>
        <w:t xml:space="preserve"> </w:t>
      </w:r>
      <w:r>
        <w:rPr>
          <w:color w:val="231F20"/>
          <w:w w:val="105"/>
        </w:rPr>
        <w:t>schemes,</w:t>
      </w:r>
      <w:r>
        <w:rPr>
          <w:color w:val="231F20"/>
          <w:spacing w:val="-10"/>
          <w:w w:val="105"/>
        </w:rPr>
        <w:t xml:space="preserve"> </w:t>
      </w:r>
      <w:r>
        <w:rPr>
          <w:color w:val="231F20"/>
          <w:w w:val="105"/>
        </w:rPr>
        <w:t>however,</w:t>
      </w:r>
      <w:r>
        <w:rPr>
          <w:color w:val="231F20"/>
          <w:spacing w:val="-10"/>
          <w:w w:val="105"/>
        </w:rPr>
        <w:t xml:space="preserve"> </w:t>
      </w:r>
      <w:r>
        <w:rPr>
          <w:color w:val="231F20"/>
          <w:w w:val="105"/>
        </w:rPr>
        <w:t>the</w:t>
      </w:r>
      <w:r>
        <w:rPr>
          <w:color w:val="231F20"/>
          <w:spacing w:val="-10"/>
          <w:w w:val="105"/>
        </w:rPr>
        <w:t xml:space="preserve"> </w:t>
      </w:r>
      <w:r>
        <w:rPr>
          <w:color w:val="231F20"/>
          <w:w w:val="105"/>
        </w:rPr>
        <w:t>subsequent</w:t>
      </w:r>
      <w:r>
        <w:rPr>
          <w:color w:val="231F20"/>
          <w:spacing w:val="-10"/>
          <w:w w:val="105"/>
        </w:rPr>
        <w:t xml:space="preserve"> </w:t>
      </w:r>
      <w:r>
        <w:rPr>
          <w:color w:val="231F20"/>
          <w:w w:val="105"/>
        </w:rPr>
        <w:t>encryption</w:t>
      </w:r>
      <w:r>
        <w:rPr>
          <w:color w:val="231F20"/>
          <w:spacing w:val="-10"/>
          <w:w w:val="105"/>
        </w:rPr>
        <w:t xml:space="preserve"> </w:t>
      </w:r>
      <w:r>
        <w:rPr>
          <w:color w:val="231F20"/>
          <w:w w:val="105"/>
        </w:rPr>
        <w:t>is</w:t>
      </w:r>
      <w:r>
        <w:rPr>
          <w:color w:val="231F20"/>
          <w:spacing w:val="-10"/>
          <w:w w:val="105"/>
        </w:rPr>
        <w:t xml:space="preserve"> </w:t>
      </w:r>
      <w:r>
        <w:rPr>
          <w:color w:val="231F20"/>
          <w:w w:val="105"/>
        </w:rPr>
        <w:t xml:space="preserve">not </w:t>
      </w:r>
      <w:r>
        <w:rPr>
          <w:color w:val="231F20"/>
          <w:spacing w:val="-2"/>
          <w:w w:val="105"/>
        </w:rPr>
        <w:t>necessarily</w:t>
      </w:r>
      <w:r>
        <w:rPr>
          <w:color w:val="231F20"/>
          <w:spacing w:val="-4"/>
          <w:w w:val="105"/>
        </w:rPr>
        <w:t xml:space="preserve"> </w:t>
      </w:r>
      <w:r>
        <w:rPr>
          <w:color w:val="231F20"/>
          <w:spacing w:val="-2"/>
          <w:w w:val="105"/>
        </w:rPr>
        <w:t>symmetric.</w:t>
      </w:r>
      <w:r>
        <w:rPr>
          <w:color w:val="231F20"/>
          <w:spacing w:val="-4"/>
          <w:w w:val="105"/>
        </w:rPr>
        <w:t xml:space="preserve"> </w:t>
      </w:r>
      <w:r>
        <w:rPr>
          <w:color w:val="231F20"/>
          <w:spacing w:val="-2"/>
          <w:w w:val="105"/>
        </w:rPr>
        <w:t>Each</w:t>
      </w:r>
      <w:r>
        <w:rPr>
          <w:color w:val="231F20"/>
          <w:spacing w:val="-4"/>
          <w:w w:val="105"/>
        </w:rPr>
        <w:t xml:space="preserve"> </w:t>
      </w:r>
      <w:r>
        <w:rPr>
          <w:color w:val="231F20"/>
          <w:spacing w:val="-2"/>
          <w:w w:val="105"/>
        </w:rPr>
        <w:t>encryption</w:t>
      </w:r>
      <w:r>
        <w:rPr>
          <w:color w:val="231F20"/>
          <w:spacing w:val="-4"/>
          <w:w w:val="105"/>
        </w:rPr>
        <w:t xml:space="preserve"> </w:t>
      </w:r>
      <w:r>
        <w:rPr>
          <w:color w:val="231F20"/>
          <w:spacing w:val="-2"/>
          <w:w w:val="105"/>
        </w:rPr>
        <w:t>direction</w:t>
      </w:r>
      <w:r>
        <w:rPr>
          <w:color w:val="231F20"/>
          <w:spacing w:val="-4"/>
          <w:w w:val="105"/>
        </w:rPr>
        <w:t xml:space="preserve"> </w:t>
      </w:r>
      <w:r>
        <w:rPr>
          <w:color w:val="231F20"/>
          <w:spacing w:val="-2"/>
          <w:w w:val="105"/>
        </w:rPr>
        <w:t>is</w:t>
      </w:r>
      <w:r>
        <w:rPr>
          <w:color w:val="231F20"/>
          <w:spacing w:val="-4"/>
          <w:w w:val="105"/>
        </w:rPr>
        <w:t xml:space="preserve"> </w:t>
      </w:r>
      <w:r>
        <w:rPr>
          <w:color w:val="231F20"/>
          <w:spacing w:val="-2"/>
          <w:w w:val="105"/>
        </w:rPr>
        <w:t>negotiated</w:t>
      </w:r>
      <w:r>
        <w:rPr>
          <w:color w:val="231F20"/>
          <w:spacing w:val="-4"/>
          <w:w w:val="105"/>
        </w:rPr>
        <w:t xml:space="preserve"> </w:t>
      </w:r>
      <w:r>
        <w:rPr>
          <w:color w:val="231F20"/>
          <w:spacing w:val="-2"/>
          <w:w w:val="105"/>
        </w:rPr>
        <w:t>separately.</w:t>
      </w:r>
      <w:r>
        <w:rPr>
          <w:color w:val="231F20"/>
          <w:spacing w:val="-4"/>
          <w:w w:val="105"/>
        </w:rPr>
        <w:t xml:space="preserve"> </w:t>
      </w:r>
      <w:r>
        <w:rPr>
          <w:color w:val="231F20"/>
          <w:spacing w:val="-2"/>
          <w:w w:val="105"/>
        </w:rPr>
        <w:t>This</w:t>
      </w:r>
      <w:r>
        <w:rPr>
          <w:color w:val="231F20"/>
          <w:spacing w:val="-4"/>
          <w:w w:val="105"/>
        </w:rPr>
        <w:t xml:space="preserve"> </w:t>
      </w:r>
      <w:r>
        <w:rPr>
          <w:color w:val="231F20"/>
          <w:spacing w:val="-2"/>
          <w:w w:val="105"/>
        </w:rPr>
        <w:t xml:space="preserve">allows </w:t>
      </w:r>
      <w:r>
        <w:rPr>
          <w:color w:val="231F20"/>
          <w:w w:val="105"/>
        </w:rPr>
        <w:t>computationally</w:t>
      </w:r>
      <w:r>
        <w:rPr>
          <w:color w:val="231F20"/>
          <w:spacing w:val="-14"/>
          <w:w w:val="105"/>
        </w:rPr>
        <w:t xml:space="preserve"> </w:t>
      </w:r>
      <w:r>
        <w:rPr>
          <w:color w:val="231F20"/>
          <w:w w:val="105"/>
        </w:rPr>
        <w:t>less</w:t>
      </w:r>
      <w:r>
        <w:rPr>
          <w:color w:val="231F20"/>
          <w:spacing w:val="-14"/>
          <w:w w:val="105"/>
        </w:rPr>
        <w:t xml:space="preserve"> </w:t>
      </w:r>
      <w:r>
        <w:rPr>
          <w:color w:val="231F20"/>
          <w:w w:val="105"/>
        </w:rPr>
        <w:t>powerful</w:t>
      </w:r>
      <w:r>
        <w:rPr>
          <w:color w:val="231F20"/>
          <w:spacing w:val="-14"/>
          <w:w w:val="105"/>
        </w:rPr>
        <w:t xml:space="preserve"> </w:t>
      </w:r>
      <w:r>
        <w:rPr>
          <w:color w:val="231F20"/>
          <w:w w:val="105"/>
        </w:rPr>
        <w:t>devices</w:t>
      </w:r>
      <w:r>
        <w:rPr>
          <w:color w:val="231F20"/>
          <w:spacing w:val="-14"/>
          <w:w w:val="105"/>
        </w:rPr>
        <w:t xml:space="preserve"> </w:t>
      </w:r>
      <w:r>
        <w:rPr>
          <w:color w:val="231F20"/>
          <w:w w:val="105"/>
        </w:rPr>
        <w:t>to</w:t>
      </w:r>
      <w:r>
        <w:rPr>
          <w:color w:val="231F20"/>
          <w:spacing w:val="-14"/>
          <w:w w:val="105"/>
        </w:rPr>
        <w:t xml:space="preserve"> </w:t>
      </w:r>
      <w:r>
        <w:rPr>
          <w:color w:val="231F20"/>
          <w:w w:val="105"/>
        </w:rPr>
        <w:t>use</w:t>
      </w:r>
      <w:r>
        <w:rPr>
          <w:color w:val="231F20"/>
          <w:spacing w:val="-14"/>
          <w:w w:val="105"/>
        </w:rPr>
        <w:t xml:space="preserve"> </w:t>
      </w:r>
      <w:r>
        <w:rPr>
          <w:color w:val="231F20"/>
          <w:w w:val="105"/>
        </w:rPr>
        <w:t>the</w:t>
      </w:r>
      <w:r>
        <w:rPr>
          <w:color w:val="231F20"/>
          <w:spacing w:val="-14"/>
          <w:w w:val="105"/>
        </w:rPr>
        <w:t xml:space="preserve"> </w:t>
      </w:r>
      <w:r>
        <w:rPr>
          <w:color w:val="231F20"/>
          <w:w w:val="105"/>
        </w:rPr>
        <w:t>protocol</w:t>
      </w:r>
      <w:r>
        <w:rPr>
          <w:color w:val="231F20"/>
          <w:spacing w:val="-14"/>
          <w:w w:val="105"/>
        </w:rPr>
        <w:t xml:space="preserve"> </w:t>
      </w:r>
      <w:r>
        <w:rPr>
          <w:color w:val="231F20"/>
          <w:w w:val="105"/>
        </w:rPr>
        <w:t>to</w:t>
      </w:r>
      <w:r>
        <w:rPr>
          <w:color w:val="231F20"/>
          <w:spacing w:val="-14"/>
          <w:w w:val="105"/>
        </w:rPr>
        <w:t xml:space="preserve"> </w:t>
      </w:r>
      <w:r>
        <w:rPr>
          <w:color w:val="231F20"/>
          <w:w w:val="105"/>
        </w:rPr>
        <w:t>interact</w:t>
      </w:r>
      <w:r>
        <w:rPr>
          <w:color w:val="231F20"/>
          <w:spacing w:val="-14"/>
          <w:w w:val="105"/>
        </w:rPr>
        <w:t xml:space="preserve"> </w:t>
      </w:r>
      <w:r>
        <w:rPr>
          <w:color w:val="231F20"/>
          <w:w w:val="105"/>
        </w:rPr>
        <w:t>with</w:t>
      </w:r>
      <w:r>
        <w:rPr>
          <w:color w:val="231F20"/>
          <w:spacing w:val="-14"/>
          <w:w w:val="105"/>
        </w:rPr>
        <w:t xml:space="preserve"> </w:t>
      </w:r>
      <w:r>
        <w:rPr>
          <w:color w:val="231F20"/>
          <w:w w:val="105"/>
        </w:rPr>
        <w:t>more</w:t>
      </w:r>
      <w:r>
        <w:rPr>
          <w:color w:val="231F20"/>
          <w:spacing w:val="-14"/>
          <w:w w:val="105"/>
        </w:rPr>
        <w:t xml:space="preserve"> </w:t>
      </w:r>
      <w:r>
        <w:rPr>
          <w:color w:val="231F20"/>
          <w:w w:val="105"/>
        </w:rPr>
        <w:t xml:space="preserve">power- </w:t>
      </w:r>
      <w:proofErr w:type="spellStart"/>
      <w:r>
        <w:rPr>
          <w:color w:val="231F20"/>
          <w:w w:val="105"/>
        </w:rPr>
        <w:t>ful</w:t>
      </w:r>
      <w:proofErr w:type="spellEnd"/>
      <w:r>
        <w:rPr>
          <w:color w:val="231F20"/>
          <w:w w:val="105"/>
        </w:rPr>
        <w:t xml:space="preserve"> devices at the cost of encryption strength in one direction. The standard key exchange</w:t>
      </w:r>
      <w:r>
        <w:rPr>
          <w:color w:val="231F20"/>
          <w:spacing w:val="-8"/>
          <w:w w:val="105"/>
        </w:rPr>
        <w:t xml:space="preserve"> </w:t>
      </w:r>
      <w:r>
        <w:rPr>
          <w:color w:val="231F20"/>
          <w:w w:val="105"/>
        </w:rPr>
        <w:t>algorithm</w:t>
      </w:r>
      <w:r>
        <w:rPr>
          <w:color w:val="231F20"/>
          <w:spacing w:val="-8"/>
          <w:w w:val="105"/>
        </w:rPr>
        <w:t xml:space="preserve"> </w:t>
      </w:r>
      <w:r>
        <w:rPr>
          <w:color w:val="231F20"/>
          <w:w w:val="105"/>
        </w:rPr>
        <w:t>in</w:t>
      </w:r>
      <w:r>
        <w:rPr>
          <w:color w:val="231F20"/>
          <w:spacing w:val="-8"/>
          <w:w w:val="105"/>
        </w:rPr>
        <w:t xml:space="preserve"> </w:t>
      </w:r>
      <w:r>
        <w:rPr>
          <w:color w:val="231F20"/>
          <w:w w:val="105"/>
        </w:rPr>
        <w:t>use</w:t>
      </w:r>
      <w:r>
        <w:rPr>
          <w:color w:val="231F20"/>
          <w:spacing w:val="-8"/>
          <w:w w:val="105"/>
        </w:rPr>
        <w:t xml:space="preserve"> </w:t>
      </w:r>
      <w:r>
        <w:rPr>
          <w:color w:val="231F20"/>
          <w:w w:val="105"/>
        </w:rPr>
        <w:t>by</w:t>
      </w:r>
      <w:r>
        <w:rPr>
          <w:color w:val="231F20"/>
          <w:spacing w:val="-8"/>
          <w:w w:val="105"/>
        </w:rPr>
        <w:t xml:space="preserve"> </w:t>
      </w:r>
      <w:r>
        <w:rPr>
          <w:color w:val="231F20"/>
          <w:w w:val="105"/>
        </w:rPr>
        <w:t>the</w:t>
      </w:r>
      <w:r>
        <w:rPr>
          <w:color w:val="231F20"/>
          <w:spacing w:val="-8"/>
          <w:w w:val="105"/>
        </w:rPr>
        <w:t xml:space="preserve"> </w:t>
      </w:r>
      <w:r>
        <w:rPr>
          <w:color w:val="231F20"/>
          <w:w w:val="105"/>
        </w:rPr>
        <w:t>SSH</w:t>
      </w:r>
      <w:r>
        <w:rPr>
          <w:color w:val="231F20"/>
          <w:spacing w:val="-8"/>
          <w:w w:val="105"/>
        </w:rPr>
        <w:t xml:space="preserve"> </w:t>
      </w:r>
      <w:r>
        <w:rPr>
          <w:color w:val="231F20"/>
          <w:w w:val="105"/>
        </w:rPr>
        <w:t>Transport</w:t>
      </w:r>
      <w:r>
        <w:rPr>
          <w:color w:val="231F20"/>
          <w:spacing w:val="-8"/>
          <w:w w:val="105"/>
        </w:rPr>
        <w:t xml:space="preserve"> </w:t>
      </w:r>
      <w:r>
        <w:rPr>
          <w:color w:val="231F20"/>
          <w:w w:val="105"/>
        </w:rPr>
        <w:t>Layer</w:t>
      </w:r>
      <w:r>
        <w:rPr>
          <w:color w:val="231F20"/>
          <w:spacing w:val="-8"/>
          <w:w w:val="105"/>
        </w:rPr>
        <w:t xml:space="preserve"> </w:t>
      </w:r>
      <w:r>
        <w:rPr>
          <w:color w:val="231F20"/>
          <w:w w:val="105"/>
        </w:rPr>
        <w:t>Protocol</w:t>
      </w:r>
      <w:r>
        <w:rPr>
          <w:color w:val="231F20"/>
          <w:spacing w:val="-8"/>
          <w:w w:val="105"/>
        </w:rPr>
        <w:t xml:space="preserve"> </w:t>
      </w:r>
      <w:r>
        <w:rPr>
          <w:color w:val="231F20"/>
          <w:w w:val="105"/>
        </w:rPr>
        <w:t>is</w:t>
      </w:r>
      <w:r>
        <w:rPr>
          <w:color w:val="231F20"/>
          <w:spacing w:val="-8"/>
          <w:w w:val="105"/>
        </w:rPr>
        <w:t xml:space="preserve"> </w:t>
      </w:r>
      <w:r>
        <w:rPr>
          <w:color w:val="231F20"/>
          <w:w w:val="105"/>
        </w:rPr>
        <w:t>the</w:t>
      </w:r>
      <w:r>
        <w:rPr>
          <w:color w:val="231F20"/>
          <w:spacing w:val="-8"/>
          <w:w w:val="105"/>
        </w:rPr>
        <w:t xml:space="preserve"> </w:t>
      </w:r>
      <w:r>
        <w:rPr>
          <w:color w:val="231F20"/>
          <w:w w:val="105"/>
        </w:rPr>
        <w:t>Difﬁe-Hellman Key</w:t>
      </w:r>
      <w:r>
        <w:rPr>
          <w:color w:val="231F20"/>
          <w:spacing w:val="-15"/>
          <w:w w:val="105"/>
        </w:rPr>
        <w:t xml:space="preserve"> </w:t>
      </w:r>
      <w:r>
        <w:rPr>
          <w:color w:val="231F20"/>
          <w:w w:val="105"/>
        </w:rPr>
        <w:t>Exchange.</w:t>
      </w:r>
    </w:p>
    <w:p w14:paraId="13EDF92B" w14:textId="77777777" w:rsidR="00375E0D" w:rsidRDefault="00000000">
      <w:pPr>
        <w:spacing w:before="11"/>
        <w:rPr>
          <w:sz w:val="32"/>
        </w:rPr>
      </w:pPr>
      <w:r>
        <w:br w:type="column"/>
      </w:r>
    </w:p>
    <w:p w14:paraId="13EDF92C" w14:textId="77777777" w:rsidR="00375E0D" w:rsidRDefault="00000000">
      <w:pPr>
        <w:spacing w:line="302" w:lineRule="auto"/>
        <w:ind w:left="355"/>
        <w:rPr>
          <w:sz w:val="18"/>
        </w:rPr>
      </w:pPr>
      <w:r>
        <w:rPr>
          <w:color w:val="231F20"/>
          <w:w w:val="95"/>
          <w:sz w:val="18"/>
        </w:rPr>
        <w:t>SSH</w:t>
      </w:r>
      <w:r>
        <w:rPr>
          <w:color w:val="231F20"/>
          <w:spacing w:val="-12"/>
          <w:w w:val="95"/>
          <w:sz w:val="18"/>
        </w:rPr>
        <w:t xml:space="preserve"> </w:t>
      </w:r>
      <w:r>
        <w:rPr>
          <w:color w:val="231F20"/>
          <w:w w:val="95"/>
          <w:sz w:val="18"/>
        </w:rPr>
        <w:t>Transport</w:t>
      </w:r>
      <w:r>
        <w:rPr>
          <w:color w:val="231F20"/>
          <w:spacing w:val="-10"/>
          <w:w w:val="95"/>
          <w:sz w:val="18"/>
        </w:rPr>
        <w:t xml:space="preserve"> </w:t>
      </w:r>
      <w:r>
        <w:rPr>
          <w:color w:val="231F20"/>
          <w:w w:val="95"/>
          <w:sz w:val="18"/>
        </w:rPr>
        <w:t xml:space="preserve">Layer </w:t>
      </w:r>
      <w:r>
        <w:rPr>
          <w:color w:val="231F20"/>
          <w:spacing w:val="-2"/>
          <w:sz w:val="18"/>
        </w:rPr>
        <w:t>Protocol</w:t>
      </w:r>
    </w:p>
    <w:p w14:paraId="13EDF92D" w14:textId="77777777" w:rsidR="00375E0D" w:rsidRDefault="00000000">
      <w:pPr>
        <w:spacing w:before="2" w:line="302" w:lineRule="auto"/>
        <w:ind w:left="355"/>
        <w:rPr>
          <w:sz w:val="18"/>
        </w:rPr>
      </w:pPr>
      <w:r>
        <w:rPr>
          <w:color w:val="808285"/>
          <w:sz w:val="18"/>
        </w:rPr>
        <w:t>The SSH Transport Layer Protocol pro- vides</w:t>
      </w:r>
      <w:r>
        <w:rPr>
          <w:color w:val="808285"/>
          <w:spacing w:val="-2"/>
          <w:sz w:val="18"/>
        </w:rPr>
        <w:t xml:space="preserve"> </w:t>
      </w:r>
      <w:r>
        <w:rPr>
          <w:color w:val="808285"/>
          <w:sz w:val="18"/>
        </w:rPr>
        <w:t>a</w:t>
      </w:r>
      <w:r>
        <w:rPr>
          <w:color w:val="808285"/>
          <w:spacing w:val="-2"/>
          <w:sz w:val="18"/>
        </w:rPr>
        <w:t xml:space="preserve"> </w:t>
      </w:r>
      <w:r>
        <w:rPr>
          <w:color w:val="808285"/>
          <w:sz w:val="18"/>
        </w:rPr>
        <w:t>secure</w:t>
      </w:r>
      <w:r>
        <w:rPr>
          <w:color w:val="808285"/>
          <w:spacing w:val="-2"/>
          <w:sz w:val="18"/>
        </w:rPr>
        <w:t xml:space="preserve"> </w:t>
      </w:r>
      <w:r>
        <w:rPr>
          <w:color w:val="808285"/>
          <w:sz w:val="18"/>
        </w:rPr>
        <w:t xml:space="preserve">com- </w:t>
      </w:r>
      <w:proofErr w:type="spellStart"/>
      <w:r>
        <w:rPr>
          <w:color w:val="808285"/>
          <w:sz w:val="18"/>
        </w:rPr>
        <w:t>munication</w:t>
      </w:r>
      <w:proofErr w:type="spellEnd"/>
      <w:r>
        <w:rPr>
          <w:color w:val="808285"/>
          <w:spacing w:val="35"/>
          <w:sz w:val="18"/>
        </w:rPr>
        <w:t xml:space="preserve"> </w:t>
      </w:r>
      <w:r>
        <w:rPr>
          <w:color w:val="808285"/>
          <w:spacing w:val="-2"/>
          <w:sz w:val="18"/>
        </w:rPr>
        <w:t>channel.</w:t>
      </w:r>
    </w:p>
    <w:p w14:paraId="13EDF92E"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F92F" w14:textId="77777777" w:rsidR="00375E0D" w:rsidRDefault="00375E0D">
      <w:pPr>
        <w:pStyle w:val="BodyText"/>
      </w:pPr>
    </w:p>
    <w:p w14:paraId="13EDF930" w14:textId="77777777" w:rsidR="00375E0D" w:rsidRDefault="00375E0D">
      <w:pPr>
        <w:pStyle w:val="BodyText"/>
      </w:pPr>
    </w:p>
    <w:p w14:paraId="13EDF931" w14:textId="77777777" w:rsidR="00375E0D" w:rsidRDefault="00375E0D">
      <w:pPr>
        <w:pStyle w:val="BodyText"/>
      </w:pPr>
    </w:p>
    <w:p w14:paraId="13EDF932" w14:textId="77777777" w:rsidR="00375E0D" w:rsidRDefault="00375E0D">
      <w:pPr>
        <w:pStyle w:val="BodyText"/>
      </w:pPr>
    </w:p>
    <w:p w14:paraId="13EDF933" w14:textId="77777777" w:rsidR="00375E0D" w:rsidRDefault="00375E0D">
      <w:pPr>
        <w:pStyle w:val="BodyText"/>
      </w:pPr>
    </w:p>
    <w:p w14:paraId="13EDF934" w14:textId="77777777" w:rsidR="00375E0D" w:rsidRDefault="00375E0D">
      <w:pPr>
        <w:pStyle w:val="BodyText"/>
      </w:pPr>
    </w:p>
    <w:p w14:paraId="13EDF935" w14:textId="77777777" w:rsidR="00375E0D" w:rsidRDefault="00375E0D">
      <w:pPr>
        <w:pStyle w:val="BodyText"/>
      </w:pPr>
    </w:p>
    <w:p w14:paraId="13EDF936" w14:textId="77777777" w:rsidR="00375E0D" w:rsidRDefault="00375E0D">
      <w:pPr>
        <w:pStyle w:val="BodyText"/>
      </w:pPr>
    </w:p>
    <w:p w14:paraId="13EDF937" w14:textId="77777777" w:rsidR="00375E0D" w:rsidRDefault="00375E0D">
      <w:pPr>
        <w:pStyle w:val="BodyText"/>
        <w:spacing w:before="6"/>
        <w:rPr>
          <w:sz w:val="12"/>
        </w:rPr>
      </w:pPr>
    </w:p>
    <w:p w14:paraId="13EDF938" w14:textId="77777777" w:rsidR="00375E0D" w:rsidRDefault="00000000">
      <w:pPr>
        <w:pStyle w:val="BodyText"/>
        <w:ind w:left="2204"/>
      </w:pPr>
      <w:r>
        <w:rPr>
          <w:noProof/>
        </w:rPr>
        <w:drawing>
          <wp:inline distT="0" distB="0" distL="0" distR="0" wp14:anchorId="13EE006F" wp14:editId="13EE0070">
            <wp:extent cx="4975113" cy="2206752"/>
            <wp:effectExtent l="0" t="0" r="0" b="0"/>
            <wp:docPr id="7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jpeg"/>
                    <pic:cNvPicPr/>
                  </pic:nvPicPr>
                  <pic:blipFill>
                    <a:blip r:embed="rId80" cstate="print"/>
                    <a:stretch>
                      <a:fillRect/>
                    </a:stretch>
                  </pic:blipFill>
                  <pic:spPr>
                    <a:xfrm>
                      <a:off x="0" y="0"/>
                      <a:ext cx="4975113" cy="2206752"/>
                    </a:xfrm>
                    <a:prstGeom prst="rect">
                      <a:avLst/>
                    </a:prstGeom>
                  </pic:spPr>
                </pic:pic>
              </a:graphicData>
            </a:graphic>
          </wp:inline>
        </w:drawing>
      </w:r>
    </w:p>
    <w:p w14:paraId="13EDF939" w14:textId="77777777" w:rsidR="00375E0D" w:rsidRDefault="00375E0D">
      <w:pPr>
        <w:pStyle w:val="BodyText"/>
        <w:spacing w:before="1"/>
        <w:rPr>
          <w:sz w:val="6"/>
        </w:rPr>
      </w:pPr>
    </w:p>
    <w:p w14:paraId="13EDF93A" w14:textId="77777777" w:rsidR="00375E0D" w:rsidRDefault="00375E0D">
      <w:pPr>
        <w:rPr>
          <w:sz w:val="6"/>
        </w:rPr>
        <w:sectPr w:rsidR="00375E0D">
          <w:pgSz w:w="11910" w:h="16840"/>
          <w:pgMar w:top="960" w:right="460" w:bottom="280" w:left="460" w:header="0" w:footer="0" w:gutter="0"/>
          <w:cols w:space="720"/>
        </w:sectPr>
      </w:pPr>
    </w:p>
    <w:p w14:paraId="13EDF93B" w14:textId="77777777" w:rsidR="00375E0D" w:rsidRDefault="00000000">
      <w:pPr>
        <w:spacing w:before="93"/>
        <w:ind w:right="38"/>
        <w:jc w:val="right"/>
        <w:rPr>
          <w:sz w:val="18"/>
        </w:rPr>
      </w:pPr>
      <w:r>
        <w:rPr>
          <w:color w:val="231F20"/>
          <w:sz w:val="18"/>
        </w:rPr>
        <w:t>Difﬁe</w:t>
      </w:r>
      <w:r>
        <w:rPr>
          <w:color w:val="231F20"/>
          <w:spacing w:val="8"/>
          <w:sz w:val="18"/>
        </w:rPr>
        <w:t xml:space="preserve"> </w:t>
      </w:r>
      <w:r>
        <w:rPr>
          <w:color w:val="231F20"/>
          <w:sz w:val="18"/>
        </w:rPr>
        <w:t>Hellman</w:t>
      </w:r>
      <w:r>
        <w:rPr>
          <w:color w:val="231F20"/>
          <w:spacing w:val="9"/>
          <w:sz w:val="18"/>
        </w:rPr>
        <w:t xml:space="preserve"> </w:t>
      </w:r>
      <w:r>
        <w:rPr>
          <w:color w:val="231F20"/>
          <w:spacing w:val="-5"/>
          <w:sz w:val="18"/>
        </w:rPr>
        <w:t>Key</w:t>
      </w:r>
    </w:p>
    <w:p w14:paraId="13EDF93C" w14:textId="77777777" w:rsidR="00375E0D" w:rsidRDefault="00000000">
      <w:pPr>
        <w:spacing w:before="53" w:line="302" w:lineRule="auto"/>
        <w:ind w:left="164" w:right="38" w:firstLine="894"/>
        <w:jc w:val="right"/>
        <w:rPr>
          <w:sz w:val="18"/>
        </w:rPr>
      </w:pPr>
      <w:r>
        <w:rPr>
          <w:color w:val="231F20"/>
          <w:spacing w:val="-2"/>
          <w:w w:val="90"/>
          <w:sz w:val="18"/>
        </w:rPr>
        <w:t xml:space="preserve">Exchange </w:t>
      </w:r>
      <w:r>
        <w:rPr>
          <w:color w:val="808285"/>
          <w:sz w:val="18"/>
        </w:rPr>
        <w:t>A</w:t>
      </w:r>
      <w:r>
        <w:rPr>
          <w:color w:val="808285"/>
          <w:spacing w:val="-15"/>
          <w:sz w:val="18"/>
        </w:rPr>
        <w:t xml:space="preserve"> </w:t>
      </w:r>
      <w:r>
        <w:rPr>
          <w:color w:val="808285"/>
          <w:sz w:val="18"/>
        </w:rPr>
        <w:t>Difﬁe-Hellman</w:t>
      </w:r>
      <w:r>
        <w:rPr>
          <w:color w:val="808285"/>
          <w:spacing w:val="-12"/>
          <w:sz w:val="18"/>
        </w:rPr>
        <w:t xml:space="preserve"> </w:t>
      </w:r>
      <w:r>
        <w:rPr>
          <w:color w:val="808285"/>
          <w:sz w:val="18"/>
        </w:rPr>
        <w:t>Key Exchange algorithm constructs a shared encryption key between two peers, but other variants are possible.</w:t>
      </w:r>
    </w:p>
    <w:p w14:paraId="13EDF93D" w14:textId="77777777" w:rsidR="00375E0D" w:rsidRDefault="00000000">
      <w:pPr>
        <w:pStyle w:val="BodyText"/>
        <w:spacing w:before="73" w:line="271" w:lineRule="auto"/>
        <w:ind w:left="164" w:right="954" w:hanging="1"/>
        <w:jc w:val="both"/>
      </w:pPr>
      <w:r>
        <w:br w:type="column"/>
      </w:r>
      <w:r>
        <w:rPr>
          <w:color w:val="231F20"/>
          <w:w w:val="105"/>
        </w:rPr>
        <w:t>The Difﬁe</w:t>
      </w:r>
      <w:r>
        <w:rPr>
          <w:color w:val="231F20"/>
          <w:spacing w:val="-3"/>
          <w:w w:val="105"/>
        </w:rPr>
        <w:t xml:space="preserve"> </w:t>
      </w:r>
      <w:r>
        <w:rPr>
          <w:color w:val="231F20"/>
          <w:w w:val="105"/>
        </w:rPr>
        <w:t>Hellman</w:t>
      </w:r>
      <w:r>
        <w:rPr>
          <w:color w:val="231F20"/>
          <w:spacing w:val="-3"/>
          <w:w w:val="105"/>
        </w:rPr>
        <w:t xml:space="preserve"> </w:t>
      </w:r>
      <w:r>
        <w:rPr>
          <w:color w:val="231F20"/>
          <w:w w:val="105"/>
        </w:rPr>
        <w:t>Key</w:t>
      </w:r>
      <w:r>
        <w:rPr>
          <w:color w:val="231F20"/>
          <w:spacing w:val="-3"/>
          <w:w w:val="105"/>
        </w:rPr>
        <w:t xml:space="preserve"> </w:t>
      </w:r>
      <w:r>
        <w:rPr>
          <w:color w:val="231F20"/>
          <w:w w:val="105"/>
        </w:rPr>
        <w:t xml:space="preserve">Exchange algorithm used by SSH allows the calculation of a </w:t>
      </w:r>
      <w:r>
        <w:rPr>
          <w:color w:val="231F20"/>
        </w:rPr>
        <w:t xml:space="preserve">common, shared secret by both peers from the key pairs that they own. There are other </w:t>
      </w:r>
      <w:r>
        <w:rPr>
          <w:color w:val="231F20"/>
          <w:w w:val="105"/>
        </w:rPr>
        <w:t>variants,</w:t>
      </w:r>
      <w:r>
        <w:rPr>
          <w:color w:val="231F20"/>
          <w:spacing w:val="-9"/>
          <w:w w:val="105"/>
        </w:rPr>
        <w:t xml:space="preserve"> </w:t>
      </w:r>
      <w:r>
        <w:rPr>
          <w:color w:val="231F20"/>
          <w:w w:val="105"/>
        </w:rPr>
        <w:t>but</w:t>
      </w:r>
      <w:r>
        <w:rPr>
          <w:color w:val="231F20"/>
          <w:spacing w:val="-9"/>
          <w:w w:val="105"/>
        </w:rPr>
        <w:t xml:space="preserve"> </w:t>
      </w:r>
      <w:r>
        <w:rPr>
          <w:color w:val="231F20"/>
          <w:w w:val="105"/>
        </w:rPr>
        <w:t>they</w:t>
      </w:r>
      <w:r>
        <w:rPr>
          <w:color w:val="231F20"/>
          <w:spacing w:val="-9"/>
          <w:w w:val="105"/>
        </w:rPr>
        <w:t xml:space="preserve"> </w:t>
      </w:r>
      <w:r>
        <w:rPr>
          <w:color w:val="231F20"/>
          <w:w w:val="105"/>
        </w:rPr>
        <w:t>have</w:t>
      </w:r>
      <w:r>
        <w:rPr>
          <w:color w:val="231F20"/>
          <w:spacing w:val="-9"/>
          <w:w w:val="105"/>
        </w:rPr>
        <w:t xml:space="preserve"> </w:t>
      </w:r>
      <w:r>
        <w:rPr>
          <w:color w:val="231F20"/>
          <w:w w:val="105"/>
        </w:rPr>
        <w:t>in</w:t>
      </w:r>
      <w:r>
        <w:rPr>
          <w:color w:val="231F20"/>
          <w:spacing w:val="-9"/>
          <w:w w:val="105"/>
        </w:rPr>
        <w:t xml:space="preserve"> </w:t>
      </w:r>
      <w:r>
        <w:rPr>
          <w:color w:val="231F20"/>
          <w:w w:val="105"/>
        </w:rPr>
        <w:t>common</w:t>
      </w:r>
      <w:r>
        <w:rPr>
          <w:color w:val="231F20"/>
          <w:spacing w:val="-9"/>
          <w:w w:val="105"/>
        </w:rPr>
        <w:t xml:space="preserve"> </w:t>
      </w:r>
      <w:r>
        <w:rPr>
          <w:color w:val="231F20"/>
          <w:w w:val="105"/>
        </w:rPr>
        <w:t>that</w:t>
      </w:r>
      <w:r>
        <w:rPr>
          <w:color w:val="231F20"/>
          <w:spacing w:val="-9"/>
          <w:w w:val="105"/>
        </w:rPr>
        <w:t xml:space="preserve"> </w:t>
      </w:r>
      <w:r>
        <w:rPr>
          <w:color w:val="231F20"/>
          <w:w w:val="105"/>
        </w:rPr>
        <w:t>private</w:t>
      </w:r>
      <w:r>
        <w:rPr>
          <w:color w:val="231F20"/>
          <w:spacing w:val="-9"/>
          <w:w w:val="105"/>
        </w:rPr>
        <w:t xml:space="preserve"> </w:t>
      </w:r>
      <w:r>
        <w:rPr>
          <w:color w:val="231F20"/>
          <w:w w:val="105"/>
        </w:rPr>
        <w:t>keys</w:t>
      </w:r>
      <w:r>
        <w:rPr>
          <w:color w:val="231F20"/>
          <w:spacing w:val="-9"/>
          <w:w w:val="105"/>
        </w:rPr>
        <w:t xml:space="preserve"> </w:t>
      </w:r>
      <w:r>
        <w:rPr>
          <w:color w:val="231F20"/>
          <w:w w:val="105"/>
        </w:rPr>
        <w:t>are</w:t>
      </w:r>
      <w:r>
        <w:rPr>
          <w:color w:val="231F20"/>
          <w:spacing w:val="-9"/>
          <w:w w:val="105"/>
        </w:rPr>
        <w:t xml:space="preserve"> </w:t>
      </w:r>
      <w:r>
        <w:rPr>
          <w:color w:val="231F20"/>
          <w:w w:val="105"/>
        </w:rPr>
        <w:t>never</w:t>
      </w:r>
      <w:r>
        <w:rPr>
          <w:color w:val="231F20"/>
          <w:spacing w:val="-9"/>
          <w:w w:val="105"/>
        </w:rPr>
        <w:t xml:space="preserve"> </w:t>
      </w:r>
      <w:r>
        <w:rPr>
          <w:color w:val="231F20"/>
          <w:w w:val="105"/>
        </w:rPr>
        <w:t>transmitted.</w:t>
      </w:r>
    </w:p>
    <w:p w14:paraId="13EDF93E" w14:textId="77777777" w:rsidR="00375E0D" w:rsidRDefault="00375E0D">
      <w:pPr>
        <w:pStyle w:val="BodyText"/>
        <w:spacing w:before="7"/>
        <w:rPr>
          <w:sz w:val="22"/>
        </w:rPr>
      </w:pPr>
    </w:p>
    <w:p w14:paraId="13EDF93F" w14:textId="77777777" w:rsidR="00375E0D" w:rsidRDefault="00000000">
      <w:pPr>
        <w:pStyle w:val="BodyText"/>
        <w:spacing w:line="271" w:lineRule="auto"/>
        <w:ind w:left="164" w:right="955"/>
        <w:jc w:val="both"/>
      </w:pPr>
      <w:r>
        <w:rPr>
          <w:color w:val="231F20"/>
        </w:rPr>
        <w:t xml:space="preserve">Public and private keys are numbers that have speciﬁc properties. The public key is </w:t>
      </w:r>
      <w:proofErr w:type="spellStart"/>
      <w:r>
        <w:rPr>
          <w:color w:val="231F20"/>
        </w:rPr>
        <w:t>cal</w:t>
      </w:r>
      <w:proofErr w:type="spellEnd"/>
      <w:r>
        <w:rPr>
          <w:color w:val="231F20"/>
        </w:rPr>
        <w:t xml:space="preserve">- </w:t>
      </w:r>
      <w:proofErr w:type="spellStart"/>
      <w:r>
        <w:rPr>
          <w:color w:val="231F20"/>
        </w:rPr>
        <w:t>culated</w:t>
      </w:r>
      <w:proofErr w:type="spellEnd"/>
      <w:r>
        <w:rPr>
          <w:color w:val="231F20"/>
        </w:rPr>
        <w:t xml:space="preserve"> from the private key, but the private key cannot be “easily” calculated from the public key.</w:t>
      </w:r>
    </w:p>
    <w:p w14:paraId="13EDF940" w14:textId="77777777" w:rsidR="00375E0D" w:rsidRDefault="00375E0D">
      <w:pPr>
        <w:pStyle w:val="BodyText"/>
        <w:spacing w:before="8"/>
        <w:rPr>
          <w:sz w:val="22"/>
        </w:rPr>
      </w:pPr>
    </w:p>
    <w:p w14:paraId="13EDF941" w14:textId="77777777" w:rsidR="00375E0D" w:rsidRDefault="00000000">
      <w:pPr>
        <w:pStyle w:val="BodyText"/>
        <w:spacing w:line="271" w:lineRule="auto"/>
        <w:ind w:left="164" w:right="956" w:hanging="1"/>
        <w:jc w:val="both"/>
      </w:pPr>
      <w:r>
        <w:rPr>
          <w:color w:val="231F20"/>
        </w:rPr>
        <w:t>In principle, the Difﬁe-Hellman Key Exchange, as set out in RFC 5656 (</w:t>
      </w:r>
      <w:proofErr w:type="spellStart"/>
      <w:r>
        <w:rPr>
          <w:color w:val="231F20"/>
        </w:rPr>
        <w:t>Stebila</w:t>
      </w:r>
      <w:proofErr w:type="spellEnd"/>
      <w:r>
        <w:rPr>
          <w:color w:val="231F20"/>
        </w:rPr>
        <w:t xml:space="preserve"> &amp; Green, 2009), can be described in the following four steps:</w:t>
      </w:r>
    </w:p>
    <w:p w14:paraId="13EDF942" w14:textId="77777777" w:rsidR="00375E0D" w:rsidRDefault="00375E0D">
      <w:pPr>
        <w:pStyle w:val="BodyText"/>
        <w:spacing w:before="7"/>
        <w:rPr>
          <w:sz w:val="22"/>
        </w:rPr>
      </w:pPr>
    </w:p>
    <w:p w14:paraId="13EDF943" w14:textId="77777777" w:rsidR="00375E0D" w:rsidRDefault="00000000">
      <w:pPr>
        <w:pStyle w:val="ListParagraph"/>
        <w:numPr>
          <w:ilvl w:val="0"/>
          <w:numId w:val="21"/>
        </w:numPr>
        <w:tabs>
          <w:tab w:val="left" w:pos="445"/>
        </w:tabs>
        <w:ind w:hanging="281"/>
        <w:rPr>
          <w:sz w:val="20"/>
        </w:rPr>
      </w:pPr>
      <w:r>
        <w:rPr>
          <w:color w:val="231F20"/>
          <w:sz w:val="20"/>
        </w:rPr>
        <w:t>A</w:t>
      </w:r>
      <w:r>
        <w:rPr>
          <w:color w:val="231F20"/>
          <w:spacing w:val="6"/>
          <w:sz w:val="20"/>
        </w:rPr>
        <w:t xml:space="preserve"> </w:t>
      </w:r>
      <w:r>
        <w:rPr>
          <w:color w:val="231F20"/>
          <w:sz w:val="20"/>
        </w:rPr>
        <w:t>client</w:t>
      </w:r>
      <w:r>
        <w:rPr>
          <w:color w:val="231F20"/>
          <w:spacing w:val="7"/>
          <w:sz w:val="20"/>
        </w:rPr>
        <w:t xml:space="preserve"> </w:t>
      </w:r>
      <w:r>
        <w:rPr>
          <w:color w:val="231F20"/>
          <w:sz w:val="20"/>
        </w:rPr>
        <w:t>connects</w:t>
      </w:r>
      <w:r>
        <w:rPr>
          <w:color w:val="231F20"/>
          <w:spacing w:val="7"/>
          <w:sz w:val="20"/>
        </w:rPr>
        <w:t xml:space="preserve"> </w:t>
      </w:r>
      <w:r>
        <w:rPr>
          <w:color w:val="231F20"/>
          <w:sz w:val="20"/>
        </w:rPr>
        <w:t>to</w:t>
      </w:r>
      <w:r>
        <w:rPr>
          <w:color w:val="231F20"/>
          <w:spacing w:val="6"/>
          <w:sz w:val="20"/>
        </w:rPr>
        <w:t xml:space="preserve"> </w:t>
      </w:r>
      <w:r>
        <w:rPr>
          <w:color w:val="231F20"/>
          <w:sz w:val="20"/>
        </w:rPr>
        <w:t>a</w:t>
      </w:r>
      <w:r>
        <w:rPr>
          <w:color w:val="231F20"/>
          <w:spacing w:val="7"/>
          <w:sz w:val="20"/>
        </w:rPr>
        <w:t xml:space="preserve"> </w:t>
      </w:r>
      <w:r>
        <w:rPr>
          <w:color w:val="231F20"/>
          <w:sz w:val="20"/>
        </w:rPr>
        <w:t>server</w:t>
      </w:r>
      <w:r>
        <w:rPr>
          <w:color w:val="231F20"/>
          <w:spacing w:val="7"/>
          <w:sz w:val="20"/>
        </w:rPr>
        <w:t xml:space="preserve"> </w:t>
      </w:r>
      <w:r>
        <w:rPr>
          <w:color w:val="231F20"/>
          <w:sz w:val="20"/>
        </w:rPr>
        <w:t>and</w:t>
      </w:r>
      <w:r>
        <w:rPr>
          <w:color w:val="231F20"/>
          <w:spacing w:val="7"/>
          <w:sz w:val="20"/>
        </w:rPr>
        <w:t xml:space="preserve"> </w:t>
      </w:r>
      <w:r>
        <w:rPr>
          <w:color w:val="231F20"/>
          <w:sz w:val="20"/>
        </w:rPr>
        <w:t>transmits</w:t>
      </w:r>
      <w:r>
        <w:rPr>
          <w:color w:val="231F20"/>
          <w:spacing w:val="6"/>
          <w:sz w:val="20"/>
        </w:rPr>
        <w:t xml:space="preserve"> </w:t>
      </w:r>
      <w:r>
        <w:rPr>
          <w:color w:val="231F20"/>
          <w:sz w:val="20"/>
        </w:rPr>
        <w:t>its</w:t>
      </w:r>
      <w:r>
        <w:rPr>
          <w:color w:val="231F20"/>
          <w:spacing w:val="7"/>
          <w:sz w:val="20"/>
        </w:rPr>
        <w:t xml:space="preserve"> </w:t>
      </w:r>
      <w:r>
        <w:rPr>
          <w:color w:val="231F20"/>
          <w:sz w:val="20"/>
        </w:rPr>
        <w:t>public</w:t>
      </w:r>
      <w:r>
        <w:rPr>
          <w:color w:val="231F20"/>
          <w:spacing w:val="7"/>
          <w:sz w:val="20"/>
        </w:rPr>
        <w:t xml:space="preserve"> </w:t>
      </w:r>
      <w:r>
        <w:rPr>
          <w:color w:val="231F20"/>
          <w:spacing w:val="-4"/>
          <w:sz w:val="20"/>
        </w:rPr>
        <w:t>key.</w:t>
      </w:r>
    </w:p>
    <w:p w14:paraId="13EDF944" w14:textId="77777777" w:rsidR="00375E0D" w:rsidRDefault="00000000">
      <w:pPr>
        <w:pStyle w:val="ListParagraph"/>
        <w:numPr>
          <w:ilvl w:val="0"/>
          <w:numId w:val="21"/>
        </w:numPr>
        <w:tabs>
          <w:tab w:val="left" w:pos="445"/>
        </w:tabs>
        <w:spacing w:before="30" w:line="271" w:lineRule="auto"/>
        <w:ind w:right="1077"/>
        <w:rPr>
          <w:sz w:val="20"/>
        </w:rPr>
      </w:pPr>
      <w:r>
        <w:rPr>
          <w:color w:val="231F20"/>
          <w:sz w:val="20"/>
        </w:rPr>
        <w:t xml:space="preserve">The server uses the client’s public key and its own private key to calculate a shared </w:t>
      </w:r>
      <w:r>
        <w:rPr>
          <w:color w:val="231F20"/>
          <w:w w:val="105"/>
          <w:sz w:val="20"/>
        </w:rPr>
        <w:t>secret.</w:t>
      </w:r>
      <w:r>
        <w:rPr>
          <w:color w:val="231F20"/>
          <w:spacing w:val="-10"/>
          <w:w w:val="105"/>
          <w:sz w:val="20"/>
        </w:rPr>
        <w:t xml:space="preserve"> </w:t>
      </w:r>
      <w:r>
        <w:rPr>
          <w:color w:val="231F20"/>
          <w:w w:val="105"/>
          <w:sz w:val="20"/>
        </w:rPr>
        <w:t>This</w:t>
      </w:r>
      <w:r>
        <w:rPr>
          <w:color w:val="231F20"/>
          <w:spacing w:val="-10"/>
          <w:w w:val="105"/>
          <w:sz w:val="20"/>
        </w:rPr>
        <w:t xml:space="preserve"> </w:t>
      </w:r>
      <w:r>
        <w:rPr>
          <w:color w:val="231F20"/>
          <w:w w:val="105"/>
          <w:sz w:val="20"/>
        </w:rPr>
        <w:t>will</w:t>
      </w:r>
      <w:r>
        <w:rPr>
          <w:color w:val="231F20"/>
          <w:spacing w:val="-10"/>
          <w:w w:val="105"/>
          <w:sz w:val="20"/>
        </w:rPr>
        <w:t xml:space="preserve"> </w:t>
      </w:r>
      <w:r>
        <w:rPr>
          <w:color w:val="231F20"/>
          <w:w w:val="105"/>
          <w:sz w:val="20"/>
        </w:rPr>
        <w:t>be</w:t>
      </w:r>
      <w:r>
        <w:rPr>
          <w:color w:val="231F20"/>
          <w:spacing w:val="-10"/>
          <w:w w:val="105"/>
          <w:sz w:val="20"/>
        </w:rPr>
        <w:t xml:space="preserve"> </w:t>
      </w:r>
      <w:r>
        <w:rPr>
          <w:color w:val="231F20"/>
          <w:w w:val="105"/>
          <w:sz w:val="20"/>
        </w:rPr>
        <w:t>the</w:t>
      </w:r>
      <w:r>
        <w:rPr>
          <w:color w:val="231F20"/>
          <w:spacing w:val="-10"/>
          <w:w w:val="105"/>
          <w:sz w:val="20"/>
        </w:rPr>
        <w:t xml:space="preserve"> </w:t>
      </w:r>
      <w:r>
        <w:rPr>
          <w:color w:val="231F20"/>
          <w:w w:val="105"/>
          <w:sz w:val="20"/>
        </w:rPr>
        <w:t>encryption</w:t>
      </w:r>
      <w:r>
        <w:rPr>
          <w:color w:val="231F20"/>
          <w:spacing w:val="-10"/>
          <w:w w:val="105"/>
          <w:sz w:val="20"/>
        </w:rPr>
        <w:t xml:space="preserve"> </w:t>
      </w:r>
      <w:r>
        <w:rPr>
          <w:color w:val="231F20"/>
          <w:w w:val="105"/>
          <w:sz w:val="20"/>
        </w:rPr>
        <w:t>key</w:t>
      </w:r>
      <w:r>
        <w:rPr>
          <w:color w:val="231F20"/>
          <w:spacing w:val="-10"/>
          <w:w w:val="105"/>
          <w:sz w:val="20"/>
        </w:rPr>
        <w:t xml:space="preserve"> </w:t>
      </w:r>
      <w:r>
        <w:rPr>
          <w:color w:val="231F20"/>
          <w:w w:val="105"/>
          <w:sz w:val="20"/>
        </w:rPr>
        <w:t>for</w:t>
      </w:r>
      <w:r>
        <w:rPr>
          <w:color w:val="231F20"/>
          <w:spacing w:val="-10"/>
          <w:w w:val="105"/>
          <w:sz w:val="20"/>
        </w:rPr>
        <w:t xml:space="preserve"> </w:t>
      </w:r>
      <w:r>
        <w:rPr>
          <w:color w:val="231F20"/>
          <w:w w:val="105"/>
          <w:sz w:val="20"/>
        </w:rPr>
        <w:t>the</w:t>
      </w:r>
      <w:r>
        <w:rPr>
          <w:color w:val="231F20"/>
          <w:spacing w:val="-10"/>
          <w:w w:val="105"/>
          <w:sz w:val="20"/>
        </w:rPr>
        <w:t xml:space="preserve"> </w:t>
      </w:r>
      <w:r>
        <w:rPr>
          <w:color w:val="231F20"/>
          <w:w w:val="105"/>
          <w:sz w:val="20"/>
        </w:rPr>
        <w:t>secure</w:t>
      </w:r>
      <w:r>
        <w:rPr>
          <w:color w:val="231F20"/>
          <w:spacing w:val="-10"/>
          <w:w w:val="105"/>
          <w:sz w:val="20"/>
        </w:rPr>
        <w:t xml:space="preserve"> </w:t>
      </w:r>
      <w:r>
        <w:rPr>
          <w:color w:val="231F20"/>
          <w:w w:val="105"/>
          <w:sz w:val="20"/>
        </w:rPr>
        <w:t>communication</w:t>
      </w:r>
      <w:r>
        <w:rPr>
          <w:color w:val="231F20"/>
          <w:spacing w:val="-10"/>
          <w:w w:val="105"/>
          <w:sz w:val="20"/>
        </w:rPr>
        <w:t xml:space="preserve"> </w:t>
      </w:r>
      <w:r>
        <w:rPr>
          <w:color w:val="231F20"/>
          <w:w w:val="105"/>
          <w:sz w:val="20"/>
        </w:rPr>
        <w:t>channel.</w:t>
      </w:r>
    </w:p>
    <w:p w14:paraId="13EDF945" w14:textId="77777777" w:rsidR="00375E0D" w:rsidRDefault="00000000">
      <w:pPr>
        <w:pStyle w:val="ListParagraph"/>
        <w:numPr>
          <w:ilvl w:val="0"/>
          <w:numId w:val="21"/>
        </w:numPr>
        <w:tabs>
          <w:tab w:val="left" w:pos="445"/>
        </w:tabs>
        <w:spacing w:line="271" w:lineRule="auto"/>
        <w:ind w:right="971"/>
        <w:rPr>
          <w:sz w:val="20"/>
        </w:rPr>
      </w:pPr>
      <w:r>
        <w:rPr>
          <w:color w:val="231F20"/>
          <w:w w:val="105"/>
          <w:sz w:val="20"/>
        </w:rPr>
        <w:t>The</w:t>
      </w:r>
      <w:r>
        <w:rPr>
          <w:color w:val="231F20"/>
          <w:spacing w:val="-6"/>
          <w:w w:val="105"/>
          <w:sz w:val="20"/>
        </w:rPr>
        <w:t xml:space="preserve"> </w:t>
      </w:r>
      <w:r>
        <w:rPr>
          <w:color w:val="231F20"/>
          <w:w w:val="105"/>
          <w:sz w:val="20"/>
        </w:rPr>
        <w:t>server</w:t>
      </w:r>
      <w:r>
        <w:rPr>
          <w:color w:val="231F20"/>
          <w:spacing w:val="-6"/>
          <w:w w:val="105"/>
          <w:sz w:val="20"/>
        </w:rPr>
        <w:t xml:space="preserve"> </w:t>
      </w:r>
      <w:r>
        <w:rPr>
          <w:color w:val="231F20"/>
          <w:w w:val="105"/>
          <w:sz w:val="20"/>
        </w:rPr>
        <w:t>transmits</w:t>
      </w:r>
      <w:r>
        <w:rPr>
          <w:color w:val="231F20"/>
          <w:spacing w:val="-6"/>
          <w:w w:val="105"/>
          <w:sz w:val="20"/>
        </w:rPr>
        <w:t xml:space="preserve"> </w:t>
      </w:r>
      <w:r>
        <w:rPr>
          <w:color w:val="231F20"/>
          <w:w w:val="105"/>
          <w:sz w:val="20"/>
        </w:rPr>
        <w:t>its</w:t>
      </w:r>
      <w:r>
        <w:rPr>
          <w:color w:val="231F20"/>
          <w:spacing w:val="-6"/>
          <w:w w:val="105"/>
          <w:sz w:val="20"/>
        </w:rPr>
        <w:t xml:space="preserve"> </w:t>
      </w:r>
      <w:r>
        <w:rPr>
          <w:color w:val="231F20"/>
          <w:w w:val="105"/>
          <w:sz w:val="20"/>
        </w:rPr>
        <w:t>public</w:t>
      </w:r>
      <w:r>
        <w:rPr>
          <w:color w:val="231F20"/>
          <w:spacing w:val="-6"/>
          <w:w w:val="105"/>
          <w:sz w:val="20"/>
        </w:rPr>
        <w:t xml:space="preserve"> </w:t>
      </w:r>
      <w:r>
        <w:rPr>
          <w:color w:val="231F20"/>
          <w:w w:val="105"/>
          <w:sz w:val="20"/>
        </w:rPr>
        <w:t>key</w:t>
      </w:r>
      <w:r>
        <w:rPr>
          <w:color w:val="231F20"/>
          <w:spacing w:val="-6"/>
          <w:w w:val="105"/>
          <w:sz w:val="20"/>
        </w:rPr>
        <w:t xml:space="preserve"> </w:t>
      </w:r>
      <w:r>
        <w:rPr>
          <w:color w:val="231F20"/>
          <w:w w:val="105"/>
          <w:sz w:val="20"/>
        </w:rPr>
        <w:t>to</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client.</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client</w:t>
      </w:r>
      <w:r>
        <w:rPr>
          <w:color w:val="231F20"/>
          <w:spacing w:val="-6"/>
          <w:w w:val="105"/>
          <w:sz w:val="20"/>
        </w:rPr>
        <w:t xml:space="preserve"> </w:t>
      </w:r>
      <w:r>
        <w:rPr>
          <w:color w:val="231F20"/>
          <w:w w:val="105"/>
          <w:sz w:val="20"/>
        </w:rPr>
        <w:t>uses</w:t>
      </w:r>
      <w:r>
        <w:rPr>
          <w:color w:val="231F20"/>
          <w:spacing w:val="-6"/>
          <w:w w:val="105"/>
          <w:sz w:val="20"/>
        </w:rPr>
        <w:t xml:space="preserve"> </w:t>
      </w:r>
      <w:r>
        <w:rPr>
          <w:color w:val="231F20"/>
          <w:w w:val="105"/>
          <w:sz w:val="20"/>
        </w:rPr>
        <w:t>this</w:t>
      </w:r>
      <w:r>
        <w:rPr>
          <w:color w:val="231F20"/>
          <w:spacing w:val="-6"/>
          <w:w w:val="105"/>
          <w:sz w:val="20"/>
        </w:rPr>
        <w:t xml:space="preserve"> </w:t>
      </w:r>
      <w:r>
        <w:rPr>
          <w:color w:val="231F20"/>
          <w:w w:val="105"/>
          <w:sz w:val="20"/>
        </w:rPr>
        <w:t>public</w:t>
      </w:r>
      <w:r>
        <w:rPr>
          <w:color w:val="231F20"/>
          <w:spacing w:val="-6"/>
          <w:w w:val="105"/>
          <w:sz w:val="20"/>
        </w:rPr>
        <w:t xml:space="preserve"> </w:t>
      </w:r>
      <w:r>
        <w:rPr>
          <w:color w:val="231F20"/>
          <w:w w:val="105"/>
          <w:sz w:val="20"/>
        </w:rPr>
        <w:t xml:space="preserve">key </w:t>
      </w:r>
      <w:r>
        <w:rPr>
          <w:color w:val="231F20"/>
          <w:spacing w:val="-2"/>
          <w:w w:val="105"/>
          <w:sz w:val="20"/>
        </w:rPr>
        <w:t>together</w:t>
      </w:r>
      <w:r>
        <w:rPr>
          <w:color w:val="231F20"/>
          <w:spacing w:val="-10"/>
          <w:w w:val="105"/>
          <w:sz w:val="20"/>
        </w:rPr>
        <w:t xml:space="preserve"> </w:t>
      </w:r>
      <w:r>
        <w:rPr>
          <w:color w:val="231F20"/>
          <w:spacing w:val="-2"/>
          <w:w w:val="105"/>
          <w:sz w:val="20"/>
        </w:rPr>
        <w:t>with</w:t>
      </w:r>
      <w:r>
        <w:rPr>
          <w:color w:val="231F20"/>
          <w:spacing w:val="-10"/>
          <w:w w:val="105"/>
          <w:sz w:val="20"/>
        </w:rPr>
        <w:t xml:space="preserve"> </w:t>
      </w:r>
      <w:r>
        <w:rPr>
          <w:color w:val="231F20"/>
          <w:spacing w:val="-2"/>
          <w:w w:val="105"/>
          <w:sz w:val="20"/>
        </w:rPr>
        <w:t>its</w:t>
      </w:r>
      <w:r>
        <w:rPr>
          <w:color w:val="231F20"/>
          <w:spacing w:val="-10"/>
          <w:w w:val="105"/>
          <w:sz w:val="20"/>
        </w:rPr>
        <w:t xml:space="preserve"> </w:t>
      </w:r>
      <w:r>
        <w:rPr>
          <w:color w:val="231F20"/>
          <w:spacing w:val="-2"/>
          <w:w w:val="105"/>
          <w:sz w:val="20"/>
        </w:rPr>
        <w:t>own</w:t>
      </w:r>
      <w:r>
        <w:rPr>
          <w:color w:val="231F20"/>
          <w:spacing w:val="-10"/>
          <w:w w:val="105"/>
          <w:sz w:val="20"/>
        </w:rPr>
        <w:t xml:space="preserve"> </w:t>
      </w:r>
      <w:r>
        <w:rPr>
          <w:color w:val="231F20"/>
          <w:spacing w:val="-2"/>
          <w:w w:val="105"/>
          <w:sz w:val="20"/>
        </w:rPr>
        <w:t>private</w:t>
      </w:r>
      <w:r>
        <w:rPr>
          <w:color w:val="231F20"/>
          <w:spacing w:val="-10"/>
          <w:w w:val="105"/>
          <w:sz w:val="20"/>
        </w:rPr>
        <w:t xml:space="preserve"> </w:t>
      </w:r>
      <w:r>
        <w:rPr>
          <w:color w:val="231F20"/>
          <w:spacing w:val="-2"/>
          <w:w w:val="105"/>
          <w:sz w:val="20"/>
        </w:rPr>
        <w:t>key</w:t>
      </w:r>
      <w:r>
        <w:rPr>
          <w:color w:val="231F20"/>
          <w:spacing w:val="-10"/>
          <w:w w:val="105"/>
          <w:sz w:val="20"/>
        </w:rPr>
        <w:t xml:space="preserve"> </w:t>
      </w:r>
      <w:r>
        <w:rPr>
          <w:color w:val="231F20"/>
          <w:spacing w:val="-2"/>
          <w:w w:val="105"/>
          <w:sz w:val="20"/>
        </w:rPr>
        <w:t>to</w:t>
      </w:r>
      <w:r>
        <w:rPr>
          <w:color w:val="231F20"/>
          <w:spacing w:val="-10"/>
          <w:w w:val="105"/>
          <w:sz w:val="20"/>
        </w:rPr>
        <w:t xml:space="preserve"> </w:t>
      </w:r>
      <w:r>
        <w:rPr>
          <w:color w:val="231F20"/>
          <w:spacing w:val="-2"/>
          <w:w w:val="105"/>
          <w:sz w:val="20"/>
        </w:rPr>
        <w:t>calculate</w:t>
      </w:r>
      <w:r>
        <w:rPr>
          <w:color w:val="231F20"/>
          <w:spacing w:val="-10"/>
          <w:w w:val="105"/>
          <w:sz w:val="20"/>
        </w:rPr>
        <w:t xml:space="preserve"> </w:t>
      </w:r>
      <w:r>
        <w:rPr>
          <w:color w:val="231F20"/>
          <w:spacing w:val="-2"/>
          <w:w w:val="105"/>
          <w:sz w:val="20"/>
        </w:rPr>
        <w:t>the</w:t>
      </w:r>
      <w:r>
        <w:rPr>
          <w:color w:val="231F20"/>
          <w:spacing w:val="-10"/>
          <w:w w:val="105"/>
          <w:sz w:val="20"/>
        </w:rPr>
        <w:t xml:space="preserve"> </w:t>
      </w:r>
      <w:r>
        <w:rPr>
          <w:color w:val="231F20"/>
          <w:spacing w:val="-2"/>
          <w:w w:val="105"/>
          <w:sz w:val="20"/>
        </w:rPr>
        <w:t>same</w:t>
      </w:r>
      <w:r>
        <w:rPr>
          <w:color w:val="231F20"/>
          <w:spacing w:val="-10"/>
          <w:w w:val="105"/>
          <w:sz w:val="20"/>
        </w:rPr>
        <w:t xml:space="preserve"> </w:t>
      </w:r>
      <w:r>
        <w:rPr>
          <w:color w:val="231F20"/>
          <w:spacing w:val="-2"/>
          <w:w w:val="105"/>
          <w:sz w:val="20"/>
        </w:rPr>
        <w:t>shared</w:t>
      </w:r>
      <w:r>
        <w:rPr>
          <w:color w:val="231F20"/>
          <w:spacing w:val="-10"/>
          <w:w w:val="105"/>
          <w:sz w:val="20"/>
        </w:rPr>
        <w:t xml:space="preserve"> </w:t>
      </w:r>
      <w:r>
        <w:rPr>
          <w:color w:val="231F20"/>
          <w:spacing w:val="-2"/>
          <w:w w:val="105"/>
          <w:sz w:val="20"/>
        </w:rPr>
        <w:t>secret</w:t>
      </w:r>
      <w:r>
        <w:rPr>
          <w:color w:val="231F20"/>
          <w:spacing w:val="-10"/>
          <w:w w:val="105"/>
          <w:sz w:val="20"/>
        </w:rPr>
        <w:t xml:space="preserve"> </w:t>
      </w:r>
      <w:r>
        <w:rPr>
          <w:color w:val="231F20"/>
          <w:spacing w:val="-2"/>
          <w:w w:val="105"/>
          <w:sz w:val="20"/>
        </w:rPr>
        <w:t>for</w:t>
      </w:r>
      <w:r>
        <w:rPr>
          <w:color w:val="231F20"/>
          <w:spacing w:val="-10"/>
          <w:w w:val="105"/>
          <w:sz w:val="20"/>
        </w:rPr>
        <w:t xml:space="preserve"> </w:t>
      </w:r>
      <w:r>
        <w:rPr>
          <w:color w:val="231F20"/>
          <w:spacing w:val="-2"/>
          <w:w w:val="105"/>
          <w:sz w:val="20"/>
        </w:rPr>
        <w:t>the</w:t>
      </w:r>
      <w:r>
        <w:rPr>
          <w:color w:val="231F20"/>
          <w:spacing w:val="-10"/>
          <w:w w:val="105"/>
          <w:sz w:val="20"/>
        </w:rPr>
        <w:t xml:space="preserve"> </w:t>
      </w:r>
      <w:proofErr w:type="spellStart"/>
      <w:r>
        <w:rPr>
          <w:color w:val="231F20"/>
          <w:spacing w:val="-2"/>
          <w:w w:val="105"/>
          <w:sz w:val="20"/>
        </w:rPr>
        <w:t>encryp</w:t>
      </w:r>
      <w:proofErr w:type="spellEnd"/>
      <w:r>
        <w:rPr>
          <w:color w:val="231F20"/>
          <w:spacing w:val="-2"/>
          <w:w w:val="105"/>
          <w:sz w:val="20"/>
        </w:rPr>
        <w:t xml:space="preserve">- </w:t>
      </w:r>
      <w:r>
        <w:rPr>
          <w:color w:val="231F20"/>
          <w:w w:val="105"/>
          <w:sz w:val="20"/>
        </w:rPr>
        <w:t>ted communication channel.</w:t>
      </w:r>
    </w:p>
    <w:p w14:paraId="13EDF946" w14:textId="77777777" w:rsidR="00375E0D" w:rsidRDefault="00000000">
      <w:pPr>
        <w:pStyle w:val="ListParagraph"/>
        <w:numPr>
          <w:ilvl w:val="0"/>
          <w:numId w:val="21"/>
        </w:numPr>
        <w:tabs>
          <w:tab w:val="left" w:pos="445"/>
        </w:tabs>
        <w:spacing w:before="1" w:line="271" w:lineRule="auto"/>
        <w:ind w:right="1461"/>
        <w:rPr>
          <w:sz w:val="20"/>
        </w:rPr>
      </w:pPr>
      <w:r>
        <w:rPr>
          <w:color w:val="231F20"/>
          <w:sz w:val="20"/>
        </w:rPr>
        <w:t>Subsequent communication takes place over the secure channel. This includes future coordinated changes in encryption, such as key re-exchange operations.</w:t>
      </w:r>
    </w:p>
    <w:p w14:paraId="13EDF947" w14:textId="77777777" w:rsidR="00375E0D" w:rsidRDefault="00375E0D">
      <w:pPr>
        <w:pStyle w:val="BodyText"/>
        <w:spacing w:before="7"/>
        <w:rPr>
          <w:sz w:val="22"/>
        </w:rPr>
      </w:pPr>
    </w:p>
    <w:p w14:paraId="13EDF948" w14:textId="77777777" w:rsidR="00375E0D" w:rsidRDefault="00000000">
      <w:pPr>
        <w:pStyle w:val="BodyText"/>
        <w:ind w:left="164"/>
        <w:jc w:val="both"/>
      </w:pPr>
      <w:r>
        <w:rPr>
          <w:color w:val="231F20"/>
        </w:rPr>
        <w:t>The</w:t>
      </w:r>
      <w:r>
        <w:rPr>
          <w:color w:val="231F20"/>
          <w:spacing w:val="8"/>
        </w:rPr>
        <w:t xml:space="preserve"> </w:t>
      </w:r>
      <w:r>
        <w:rPr>
          <w:color w:val="231F20"/>
        </w:rPr>
        <w:t>calculation</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shared</w:t>
      </w:r>
      <w:r>
        <w:rPr>
          <w:color w:val="231F20"/>
          <w:spacing w:val="9"/>
        </w:rPr>
        <w:t xml:space="preserve"> </w:t>
      </w:r>
      <w:r>
        <w:rPr>
          <w:color w:val="231F20"/>
        </w:rPr>
        <w:t>key</w:t>
      </w:r>
      <w:r>
        <w:rPr>
          <w:color w:val="231F20"/>
          <w:spacing w:val="9"/>
        </w:rPr>
        <w:t xml:space="preserve"> </w:t>
      </w:r>
      <w:r>
        <w:rPr>
          <w:color w:val="231F20"/>
        </w:rPr>
        <w:t>has</w:t>
      </w:r>
      <w:r>
        <w:rPr>
          <w:color w:val="231F20"/>
          <w:spacing w:val="9"/>
        </w:rPr>
        <w:t xml:space="preserve"> </w:t>
      </w:r>
      <w:r>
        <w:rPr>
          <w:color w:val="231F20"/>
        </w:rPr>
        <w:t>the</w:t>
      </w:r>
      <w:r>
        <w:rPr>
          <w:color w:val="231F20"/>
          <w:spacing w:val="9"/>
        </w:rPr>
        <w:t xml:space="preserve"> </w:t>
      </w:r>
      <w:r>
        <w:rPr>
          <w:color w:val="231F20"/>
        </w:rPr>
        <w:t>following</w:t>
      </w:r>
      <w:r>
        <w:rPr>
          <w:color w:val="231F20"/>
          <w:spacing w:val="9"/>
        </w:rPr>
        <w:t xml:space="preserve"> </w:t>
      </w:r>
      <w:r>
        <w:rPr>
          <w:color w:val="231F20"/>
        </w:rPr>
        <w:t>important</w:t>
      </w:r>
      <w:r>
        <w:rPr>
          <w:color w:val="231F20"/>
          <w:spacing w:val="9"/>
        </w:rPr>
        <w:t xml:space="preserve"> </w:t>
      </w:r>
      <w:r>
        <w:rPr>
          <w:color w:val="231F20"/>
          <w:spacing w:val="-2"/>
        </w:rPr>
        <w:t>properties:</w:t>
      </w:r>
    </w:p>
    <w:p w14:paraId="13EDF949" w14:textId="77777777" w:rsidR="00375E0D" w:rsidRDefault="00375E0D">
      <w:pPr>
        <w:pStyle w:val="BodyText"/>
        <w:spacing w:before="2"/>
        <w:rPr>
          <w:sz w:val="25"/>
        </w:rPr>
      </w:pPr>
    </w:p>
    <w:p w14:paraId="13EDF94A" w14:textId="77777777" w:rsidR="00375E0D" w:rsidRDefault="00000000">
      <w:pPr>
        <w:pStyle w:val="ListParagraph"/>
        <w:numPr>
          <w:ilvl w:val="1"/>
          <w:numId w:val="21"/>
        </w:numPr>
        <w:tabs>
          <w:tab w:val="left" w:pos="444"/>
          <w:tab w:val="left" w:pos="445"/>
        </w:tabs>
        <w:spacing w:before="1" w:line="271" w:lineRule="auto"/>
        <w:ind w:right="1124"/>
        <w:rPr>
          <w:sz w:val="20"/>
        </w:rPr>
      </w:pPr>
      <w:r>
        <w:rPr>
          <w:color w:val="231F20"/>
          <w:sz w:val="20"/>
        </w:rPr>
        <w:t xml:space="preserve">The calculation of the shared key from its components (private key and public key) </w:t>
      </w:r>
      <w:r>
        <w:rPr>
          <w:color w:val="231F20"/>
          <w:w w:val="105"/>
          <w:sz w:val="20"/>
        </w:rPr>
        <w:t>is computationally easy.</w:t>
      </w:r>
    </w:p>
    <w:p w14:paraId="13EDF94B" w14:textId="77777777" w:rsidR="00375E0D" w:rsidRDefault="00000000">
      <w:pPr>
        <w:pStyle w:val="ListParagraph"/>
        <w:numPr>
          <w:ilvl w:val="1"/>
          <w:numId w:val="21"/>
        </w:numPr>
        <w:tabs>
          <w:tab w:val="left" w:pos="444"/>
          <w:tab w:val="left" w:pos="445"/>
        </w:tabs>
        <w:spacing w:line="271" w:lineRule="auto"/>
        <w:ind w:right="1150"/>
        <w:rPr>
          <w:sz w:val="20"/>
        </w:rPr>
      </w:pPr>
      <w:r>
        <w:rPr>
          <w:color w:val="231F20"/>
          <w:sz w:val="20"/>
        </w:rPr>
        <w:t>The inverse computation of components from the shared secret (cryptoanalysis) is computationally difﬁcult.</w:t>
      </w:r>
    </w:p>
    <w:p w14:paraId="13EDF94C" w14:textId="77777777" w:rsidR="00375E0D" w:rsidRDefault="00000000">
      <w:pPr>
        <w:pStyle w:val="ListParagraph"/>
        <w:numPr>
          <w:ilvl w:val="1"/>
          <w:numId w:val="21"/>
        </w:numPr>
        <w:tabs>
          <w:tab w:val="left" w:pos="444"/>
          <w:tab w:val="left" w:pos="445"/>
        </w:tabs>
        <w:spacing w:line="271" w:lineRule="auto"/>
        <w:ind w:right="1189"/>
        <w:rPr>
          <w:sz w:val="20"/>
        </w:rPr>
      </w:pPr>
      <w:r>
        <w:rPr>
          <w:color w:val="231F20"/>
          <w:sz w:val="20"/>
        </w:rPr>
        <w:t>Combining a private key from peer A with the public key of peer B yields the same result as the combination of peer A’s public key and peer B’s private key.</w:t>
      </w:r>
    </w:p>
    <w:p w14:paraId="13EDF94D" w14:textId="77777777" w:rsidR="00375E0D" w:rsidRDefault="00375E0D">
      <w:pPr>
        <w:pStyle w:val="BodyText"/>
        <w:spacing w:before="7"/>
        <w:rPr>
          <w:sz w:val="22"/>
        </w:rPr>
      </w:pPr>
    </w:p>
    <w:p w14:paraId="13EDF94E" w14:textId="77777777" w:rsidR="00375E0D" w:rsidRDefault="00000000">
      <w:pPr>
        <w:pStyle w:val="BodyText"/>
        <w:spacing w:line="271" w:lineRule="auto"/>
        <w:ind w:left="164" w:right="954"/>
        <w:jc w:val="both"/>
      </w:pPr>
      <w:r>
        <w:rPr>
          <w:color w:val="231F20"/>
        </w:rPr>
        <w:t xml:space="preserve">The Difﬁe-Hellman algorithm depends on parameters, most notably good prime num- </w:t>
      </w:r>
      <w:proofErr w:type="spellStart"/>
      <w:r>
        <w:rPr>
          <w:color w:val="231F20"/>
        </w:rPr>
        <w:t>bers</w:t>
      </w:r>
      <w:proofErr w:type="spellEnd"/>
      <w:r>
        <w:rPr>
          <w:color w:val="231F20"/>
        </w:rPr>
        <w:t xml:space="preserve"> and their generators. RFC 3526 gives a list of the parameter values that the Inter- net Engineering Task Force (IETF) deems strong (Kojo &amp; </w:t>
      </w:r>
      <w:proofErr w:type="spellStart"/>
      <w:r>
        <w:rPr>
          <w:color w:val="231F20"/>
        </w:rPr>
        <w:t>Kivinen</w:t>
      </w:r>
      <w:proofErr w:type="spellEnd"/>
      <w:r>
        <w:rPr>
          <w:color w:val="231F20"/>
        </w:rPr>
        <w:t>, 2003). RFC 4419 describes</w:t>
      </w:r>
      <w:r>
        <w:rPr>
          <w:color w:val="231F20"/>
          <w:spacing w:val="9"/>
        </w:rPr>
        <w:t xml:space="preserve"> </w:t>
      </w:r>
      <w:r>
        <w:rPr>
          <w:color w:val="231F20"/>
        </w:rPr>
        <w:t>in</w:t>
      </w:r>
      <w:r>
        <w:rPr>
          <w:color w:val="231F20"/>
          <w:spacing w:val="10"/>
        </w:rPr>
        <w:t xml:space="preserve"> </w:t>
      </w:r>
      <w:r>
        <w:rPr>
          <w:color w:val="231F20"/>
        </w:rPr>
        <w:t>detail</w:t>
      </w:r>
      <w:r>
        <w:rPr>
          <w:color w:val="231F20"/>
          <w:spacing w:val="10"/>
        </w:rPr>
        <w:t xml:space="preserve"> </w:t>
      </w:r>
      <w:r>
        <w:rPr>
          <w:color w:val="231F20"/>
        </w:rPr>
        <w:t>the</w:t>
      </w:r>
      <w:r>
        <w:rPr>
          <w:color w:val="231F20"/>
          <w:spacing w:val="16"/>
        </w:rPr>
        <w:t xml:space="preserve"> </w:t>
      </w:r>
      <w:r>
        <w:rPr>
          <w:color w:val="231F20"/>
        </w:rPr>
        <w:t>Difﬁe-Hellman</w:t>
      </w:r>
      <w:r>
        <w:rPr>
          <w:color w:val="231F20"/>
          <w:spacing w:val="12"/>
        </w:rPr>
        <w:t xml:space="preserve"> </w:t>
      </w:r>
      <w:r>
        <w:rPr>
          <w:color w:val="231F20"/>
        </w:rPr>
        <w:t>group</w:t>
      </w:r>
      <w:r>
        <w:rPr>
          <w:color w:val="231F20"/>
          <w:spacing w:val="11"/>
        </w:rPr>
        <w:t xml:space="preserve"> </w:t>
      </w:r>
      <w:r>
        <w:rPr>
          <w:color w:val="231F20"/>
        </w:rPr>
        <w:t>exchange</w:t>
      </w:r>
      <w:r>
        <w:rPr>
          <w:color w:val="231F20"/>
          <w:spacing w:val="11"/>
        </w:rPr>
        <w:t xml:space="preserve"> </w:t>
      </w:r>
      <w:r>
        <w:rPr>
          <w:color w:val="231F20"/>
        </w:rPr>
        <w:t>algorithm</w:t>
      </w:r>
      <w:r>
        <w:rPr>
          <w:color w:val="231F20"/>
          <w:spacing w:val="11"/>
        </w:rPr>
        <w:t xml:space="preserve"> </w:t>
      </w:r>
      <w:r>
        <w:rPr>
          <w:color w:val="231F20"/>
        </w:rPr>
        <w:t>that</w:t>
      </w:r>
      <w:r>
        <w:rPr>
          <w:color w:val="231F20"/>
          <w:spacing w:val="11"/>
        </w:rPr>
        <w:t xml:space="preserve"> </w:t>
      </w:r>
      <w:r>
        <w:rPr>
          <w:color w:val="231F20"/>
        </w:rPr>
        <w:t>is</w:t>
      </w:r>
      <w:r>
        <w:rPr>
          <w:color w:val="231F20"/>
          <w:spacing w:val="11"/>
        </w:rPr>
        <w:t xml:space="preserve"> </w:t>
      </w:r>
      <w:r>
        <w:rPr>
          <w:color w:val="231F20"/>
        </w:rPr>
        <w:t>used</w:t>
      </w:r>
      <w:r>
        <w:rPr>
          <w:color w:val="231F20"/>
          <w:spacing w:val="11"/>
        </w:rPr>
        <w:t xml:space="preserve"> </w:t>
      </w:r>
      <w:r>
        <w:rPr>
          <w:color w:val="231F20"/>
        </w:rPr>
        <w:t>in</w:t>
      </w:r>
      <w:r>
        <w:rPr>
          <w:color w:val="231F20"/>
          <w:spacing w:val="12"/>
        </w:rPr>
        <w:t xml:space="preserve"> </w:t>
      </w:r>
      <w:r>
        <w:rPr>
          <w:color w:val="231F20"/>
        </w:rPr>
        <w:t>the</w:t>
      </w:r>
      <w:r>
        <w:rPr>
          <w:color w:val="231F20"/>
          <w:spacing w:val="11"/>
        </w:rPr>
        <w:t xml:space="preserve"> </w:t>
      </w:r>
      <w:r>
        <w:rPr>
          <w:color w:val="231F20"/>
          <w:spacing w:val="-5"/>
          <w:w w:val="95"/>
        </w:rPr>
        <w:t>SSH</w:t>
      </w:r>
    </w:p>
    <w:p w14:paraId="13EDF94F"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192"/>
            <w:col w:w="8950"/>
          </w:cols>
        </w:sectPr>
      </w:pPr>
    </w:p>
    <w:p w14:paraId="13EDF950" w14:textId="77777777" w:rsidR="00375E0D" w:rsidRDefault="00375E0D">
      <w:pPr>
        <w:pStyle w:val="BodyText"/>
      </w:pPr>
    </w:p>
    <w:p w14:paraId="13EDF951" w14:textId="77777777" w:rsidR="00375E0D" w:rsidRDefault="00375E0D">
      <w:pPr>
        <w:pStyle w:val="BodyText"/>
        <w:spacing w:before="5"/>
      </w:pPr>
    </w:p>
    <w:p w14:paraId="13EDF952" w14:textId="77777777" w:rsidR="00375E0D" w:rsidRDefault="00000000">
      <w:pPr>
        <w:ind w:left="957"/>
        <w:rPr>
          <w:sz w:val="18"/>
        </w:rPr>
      </w:pPr>
      <w:r>
        <w:rPr>
          <w:color w:val="003946"/>
          <w:spacing w:val="-2"/>
          <w:sz w:val="18"/>
        </w:rPr>
        <w:t>Transport</w:t>
      </w:r>
      <w:r>
        <w:rPr>
          <w:color w:val="003946"/>
          <w:spacing w:val="-5"/>
          <w:sz w:val="18"/>
        </w:rPr>
        <w:t xml:space="preserve"> </w:t>
      </w:r>
      <w:r>
        <w:rPr>
          <w:color w:val="003946"/>
          <w:spacing w:val="-2"/>
          <w:sz w:val="18"/>
        </w:rPr>
        <w:t>Layer</w:t>
      </w:r>
      <w:r>
        <w:rPr>
          <w:color w:val="003946"/>
          <w:spacing w:val="-4"/>
          <w:sz w:val="18"/>
        </w:rPr>
        <w:t xml:space="preserve"> </w:t>
      </w:r>
      <w:r>
        <w:rPr>
          <w:color w:val="003946"/>
          <w:spacing w:val="-2"/>
          <w:sz w:val="18"/>
        </w:rPr>
        <w:t>Encryption</w:t>
      </w:r>
    </w:p>
    <w:p w14:paraId="13EDF953" w14:textId="77777777" w:rsidR="00375E0D" w:rsidRDefault="00375E0D">
      <w:pPr>
        <w:pStyle w:val="BodyText"/>
      </w:pPr>
    </w:p>
    <w:p w14:paraId="13EDF954" w14:textId="77777777" w:rsidR="00375E0D" w:rsidRDefault="00375E0D">
      <w:pPr>
        <w:pStyle w:val="BodyText"/>
      </w:pPr>
    </w:p>
    <w:p w14:paraId="13EDF955" w14:textId="77777777" w:rsidR="00375E0D" w:rsidRDefault="00375E0D">
      <w:pPr>
        <w:pStyle w:val="BodyText"/>
      </w:pPr>
    </w:p>
    <w:p w14:paraId="13EDF956" w14:textId="77777777" w:rsidR="00375E0D" w:rsidRDefault="00375E0D">
      <w:pPr>
        <w:pStyle w:val="BodyText"/>
      </w:pPr>
    </w:p>
    <w:p w14:paraId="13EDF957" w14:textId="77777777" w:rsidR="00375E0D" w:rsidRDefault="00375E0D">
      <w:pPr>
        <w:pStyle w:val="BodyText"/>
        <w:spacing w:before="7"/>
        <w:rPr>
          <w:sz w:val="23"/>
        </w:rPr>
      </w:pPr>
    </w:p>
    <w:p w14:paraId="13EDF958" w14:textId="77777777" w:rsidR="00375E0D" w:rsidRDefault="00000000">
      <w:pPr>
        <w:pStyle w:val="BodyText"/>
        <w:spacing w:before="100" w:line="271" w:lineRule="auto"/>
        <w:ind w:left="957" w:right="2202"/>
        <w:jc w:val="both"/>
      </w:pPr>
      <w:r>
        <w:rPr>
          <w:color w:val="231F20"/>
          <w:w w:val="105"/>
        </w:rPr>
        <w:t>protocol</w:t>
      </w:r>
      <w:r>
        <w:rPr>
          <w:color w:val="231F20"/>
          <w:spacing w:val="-15"/>
          <w:w w:val="105"/>
        </w:rPr>
        <w:t xml:space="preserve"> </w:t>
      </w:r>
      <w:r>
        <w:rPr>
          <w:color w:val="231F20"/>
          <w:w w:val="105"/>
        </w:rPr>
        <w:t>(</w:t>
      </w:r>
      <w:proofErr w:type="spellStart"/>
      <w:r>
        <w:rPr>
          <w:color w:val="231F20"/>
          <w:w w:val="105"/>
        </w:rPr>
        <w:t>Friedl</w:t>
      </w:r>
      <w:proofErr w:type="spellEnd"/>
      <w:r>
        <w:rPr>
          <w:color w:val="231F20"/>
          <w:spacing w:val="-15"/>
          <w:w w:val="105"/>
        </w:rPr>
        <w:t xml:space="preserve"> </w:t>
      </w:r>
      <w:r>
        <w:rPr>
          <w:color w:val="231F20"/>
          <w:w w:val="105"/>
        </w:rPr>
        <w:t>et</w:t>
      </w:r>
      <w:r>
        <w:rPr>
          <w:color w:val="231F20"/>
          <w:spacing w:val="-14"/>
          <w:w w:val="105"/>
        </w:rPr>
        <w:t xml:space="preserve"> </w:t>
      </w:r>
      <w:r>
        <w:rPr>
          <w:color w:val="231F20"/>
          <w:w w:val="105"/>
        </w:rPr>
        <w:t>al.,</w:t>
      </w:r>
      <w:r>
        <w:rPr>
          <w:color w:val="231F20"/>
          <w:spacing w:val="-15"/>
          <w:w w:val="105"/>
        </w:rPr>
        <w:t xml:space="preserve"> </w:t>
      </w:r>
      <w:r>
        <w:rPr>
          <w:color w:val="231F20"/>
          <w:w w:val="105"/>
        </w:rPr>
        <w:t>2006).</w:t>
      </w:r>
      <w:r>
        <w:rPr>
          <w:color w:val="231F20"/>
          <w:spacing w:val="-14"/>
          <w:w w:val="105"/>
        </w:rPr>
        <w:t xml:space="preserve"> </w:t>
      </w:r>
      <w:r>
        <w:rPr>
          <w:color w:val="231F20"/>
          <w:w w:val="105"/>
        </w:rPr>
        <w:t>Difﬁe-Hellman</w:t>
      </w:r>
      <w:r>
        <w:rPr>
          <w:color w:val="231F20"/>
          <w:spacing w:val="-15"/>
          <w:w w:val="105"/>
        </w:rPr>
        <w:t xml:space="preserve"> </w:t>
      </w:r>
      <w:r>
        <w:rPr>
          <w:color w:val="231F20"/>
          <w:w w:val="105"/>
        </w:rPr>
        <w:t>itself</w:t>
      </w:r>
      <w:r>
        <w:rPr>
          <w:color w:val="231F20"/>
          <w:spacing w:val="-15"/>
          <w:w w:val="105"/>
        </w:rPr>
        <w:t xml:space="preserve"> </w:t>
      </w:r>
      <w:r>
        <w:rPr>
          <w:color w:val="231F20"/>
          <w:w w:val="105"/>
        </w:rPr>
        <w:t>provides</w:t>
      </w:r>
      <w:r>
        <w:rPr>
          <w:color w:val="231F20"/>
          <w:spacing w:val="-14"/>
          <w:w w:val="105"/>
        </w:rPr>
        <w:t xml:space="preserve"> </w:t>
      </w:r>
      <w:r>
        <w:rPr>
          <w:color w:val="231F20"/>
          <w:w w:val="105"/>
        </w:rPr>
        <w:t>no</w:t>
      </w:r>
      <w:r>
        <w:rPr>
          <w:color w:val="231F20"/>
          <w:spacing w:val="-15"/>
          <w:w w:val="105"/>
        </w:rPr>
        <w:t xml:space="preserve"> </w:t>
      </w:r>
      <w:r>
        <w:rPr>
          <w:color w:val="231F20"/>
          <w:w w:val="105"/>
        </w:rPr>
        <w:t>authentication</w:t>
      </w:r>
      <w:r>
        <w:rPr>
          <w:color w:val="231F20"/>
          <w:spacing w:val="-14"/>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two peers,</w:t>
      </w:r>
      <w:r>
        <w:rPr>
          <w:color w:val="231F20"/>
          <w:spacing w:val="-3"/>
          <w:w w:val="105"/>
        </w:rPr>
        <w:t xml:space="preserve"> </w:t>
      </w:r>
      <w:r>
        <w:rPr>
          <w:color w:val="231F20"/>
          <w:w w:val="105"/>
        </w:rPr>
        <w:t>so</w:t>
      </w:r>
      <w:r>
        <w:rPr>
          <w:color w:val="231F20"/>
          <w:spacing w:val="-3"/>
          <w:w w:val="105"/>
        </w:rPr>
        <w:t xml:space="preserve"> </w:t>
      </w:r>
      <w:r>
        <w:rPr>
          <w:color w:val="231F20"/>
          <w:w w:val="105"/>
        </w:rPr>
        <w:t>it</w:t>
      </w:r>
      <w:r>
        <w:rPr>
          <w:color w:val="231F20"/>
          <w:spacing w:val="-3"/>
          <w:w w:val="105"/>
        </w:rPr>
        <w:t xml:space="preserve"> </w:t>
      </w:r>
      <w:proofErr w:type="gramStart"/>
      <w:r>
        <w:rPr>
          <w:color w:val="231F20"/>
          <w:w w:val="105"/>
        </w:rPr>
        <w:t>has</w:t>
      </w:r>
      <w:r>
        <w:rPr>
          <w:color w:val="231F20"/>
          <w:spacing w:val="-3"/>
          <w:w w:val="105"/>
        </w:rPr>
        <w:t xml:space="preserve"> </w:t>
      </w:r>
      <w:r>
        <w:rPr>
          <w:color w:val="231F20"/>
          <w:w w:val="105"/>
        </w:rPr>
        <w:t>to</w:t>
      </w:r>
      <w:proofErr w:type="gramEnd"/>
      <w:r>
        <w:rPr>
          <w:color w:val="231F20"/>
          <w:spacing w:val="-3"/>
          <w:w w:val="105"/>
        </w:rPr>
        <w:t xml:space="preserve"> </w:t>
      </w:r>
      <w:r>
        <w:rPr>
          <w:color w:val="231F20"/>
          <w:w w:val="105"/>
        </w:rPr>
        <w:t>be</w:t>
      </w:r>
      <w:r>
        <w:rPr>
          <w:color w:val="231F20"/>
          <w:spacing w:val="-3"/>
          <w:w w:val="105"/>
        </w:rPr>
        <w:t xml:space="preserve"> </w:t>
      </w:r>
      <w:r>
        <w:rPr>
          <w:color w:val="231F20"/>
          <w:w w:val="105"/>
        </w:rPr>
        <w:t>used</w:t>
      </w:r>
      <w:r>
        <w:rPr>
          <w:color w:val="231F20"/>
          <w:spacing w:val="-3"/>
          <w:w w:val="105"/>
        </w:rPr>
        <w:t xml:space="preserve"> </w:t>
      </w:r>
      <w:r>
        <w:rPr>
          <w:color w:val="231F20"/>
          <w:w w:val="105"/>
        </w:rPr>
        <w:t>in</w:t>
      </w:r>
      <w:r>
        <w:rPr>
          <w:color w:val="231F20"/>
          <w:spacing w:val="-3"/>
          <w:w w:val="105"/>
        </w:rPr>
        <w:t xml:space="preserve"> </w:t>
      </w:r>
      <w:r>
        <w:rPr>
          <w:color w:val="231F20"/>
          <w:w w:val="105"/>
        </w:rPr>
        <w:t>combination</w:t>
      </w:r>
      <w:r>
        <w:rPr>
          <w:color w:val="231F20"/>
          <w:spacing w:val="-3"/>
          <w:w w:val="105"/>
        </w:rPr>
        <w:t xml:space="preserve"> </w:t>
      </w:r>
      <w:r>
        <w:rPr>
          <w:color w:val="231F20"/>
          <w:w w:val="105"/>
        </w:rPr>
        <w:t>with</w:t>
      </w:r>
      <w:r>
        <w:rPr>
          <w:color w:val="231F20"/>
          <w:spacing w:val="-3"/>
          <w:w w:val="105"/>
        </w:rPr>
        <w:t xml:space="preserve"> </w:t>
      </w:r>
      <w:r>
        <w:rPr>
          <w:color w:val="231F20"/>
          <w:w w:val="105"/>
        </w:rPr>
        <w:t>digital</w:t>
      </w:r>
      <w:r>
        <w:rPr>
          <w:color w:val="231F20"/>
          <w:spacing w:val="-3"/>
          <w:w w:val="105"/>
        </w:rPr>
        <w:t xml:space="preserve"> </w:t>
      </w:r>
      <w:r>
        <w:rPr>
          <w:color w:val="231F20"/>
          <w:w w:val="105"/>
        </w:rPr>
        <w:t>signatures</w:t>
      </w:r>
      <w:r>
        <w:rPr>
          <w:color w:val="231F20"/>
          <w:spacing w:val="-3"/>
          <w:w w:val="105"/>
        </w:rPr>
        <w:t xml:space="preserve"> </w:t>
      </w:r>
      <w:r>
        <w:rPr>
          <w:color w:val="231F20"/>
          <w:w w:val="105"/>
        </w:rPr>
        <w:t>(e.g.,</w:t>
      </w:r>
      <w:r>
        <w:rPr>
          <w:color w:val="231F20"/>
          <w:spacing w:val="-3"/>
          <w:w w:val="105"/>
        </w:rPr>
        <w:t xml:space="preserve"> </w:t>
      </w:r>
      <w:r>
        <w:rPr>
          <w:color w:val="231F20"/>
          <w:w w:val="105"/>
        </w:rPr>
        <w:t>public</w:t>
      </w:r>
      <w:r>
        <w:rPr>
          <w:color w:val="231F20"/>
          <w:spacing w:val="-3"/>
          <w:w w:val="105"/>
        </w:rPr>
        <w:t xml:space="preserve"> </w:t>
      </w:r>
      <w:r>
        <w:rPr>
          <w:color w:val="231F20"/>
          <w:w w:val="105"/>
        </w:rPr>
        <w:t>key</w:t>
      </w:r>
      <w:r>
        <w:rPr>
          <w:color w:val="231F20"/>
          <w:spacing w:val="-2"/>
          <w:w w:val="105"/>
        </w:rPr>
        <w:t xml:space="preserve"> </w:t>
      </w:r>
      <w:r>
        <w:rPr>
          <w:color w:val="231F20"/>
          <w:w w:val="105"/>
        </w:rPr>
        <w:t xml:space="preserve">ﬁn- </w:t>
      </w:r>
      <w:proofErr w:type="spellStart"/>
      <w:r>
        <w:rPr>
          <w:color w:val="231F20"/>
          <w:spacing w:val="-2"/>
          <w:w w:val="105"/>
        </w:rPr>
        <w:t>gerprints</w:t>
      </w:r>
      <w:proofErr w:type="spellEnd"/>
      <w:r>
        <w:rPr>
          <w:color w:val="231F20"/>
          <w:spacing w:val="-2"/>
          <w:w w:val="105"/>
        </w:rPr>
        <w:t>).</w:t>
      </w:r>
    </w:p>
    <w:p w14:paraId="13EDF959" w14:textId="77777777" w:rsidR="00375E0D" w:rsidRDefault="00375E0D">
      <w:pPr>
        <w:pStyle w:val="BodyText"/>
        <w:spacing w:before="7"/>
        <w:rPr>
          <w:sz w:val="22"/>
        </w:rPr>
      </w:pPr>
    </w:p>
    <w:p w14:paraId="13EDF95A" w14:textId="77777777" w:rsidR="00375E0D" w:rsidRDefault="00000000">
      <w:pPr>
        <w:pStyle w:val="BodyText"/>
        <w:spacing w:line="271" w:lineRule="auto"/>
        <w:ind w:left="957" w:right="2202" w:hanging="1"/>
        <w:jc w:val="both"/>
      </w:pPr>
      <w:r>
        <w:rPr>
          <w:color w:val="231F20"/>
        </w:rPr>
        <w:t>This reliance on speciﬁc parameters is also grounds for some criticism of the Difﬁe- Hellman Key Exchange algorithm (Adrian et al., 2015).</w:t>
      </w:r>
    </w:p>
    <w:p w14:paraId="13EDF95B" w14:textId="77777777" w:rsidR="00375E0D" w:rsidRDefault="00375E0D">
      <w:pPr>
        <w:pStyle w:val="BodyText"/>
        <w:spacing w:before="7"/>
        <w:rPr>
          <w:sz w:val="22"/>
        </w:rPr>
      </w:pPr>
    </w:p>
    <w:p w14:paraId="13EDF95C" w14:textId="77777777" w:rsidR="00375E0D" w:rsidRDefault="00000000">
      <w:pPr>
        <w:pStyle w:val="BodyText"/>
        <w:spacing w:before="1" w:line="271" w:lineRule="auto"/>
        <w:ind w:left="957" w:right="2202" w:hanging="1"/>
        <w:jc w:val="both"/>
      </w:pPr>
      <w:r>
        <w:rPr>
          <w:color w:val="231F20"/>
          <w:w w:val="105"/>
        </w:rPr>
        <w:t>After the key exchange, a secure communication channel is established. Over this channel,</w:t>
      </w:r>
      <w:r>
        <w:rPr>
          <w:color w:val="231F20"/>
          <w:spacing w:val="-15"/>
          <w:w w:val="105"/>
        </w:rPr>
        <w:t xml:space="preserve"> </w:t>
      </w:r>
      <w:r>
        <w:rPr>
          <w:color w:val="231F20"/>
          <w:w w:val="105"/>
        </w:rPr>
        <w:t>the</w:t>
      </w:r>
      <w:r>
        <w:rPr>
          <w:color w:val="231F20"/>
          <w:spacing w:val="-15"/>
          <w:w w:val="105"/>
        </w:rPr>
        <w:t xml:space="preserve"> </w:t>
      </w:r>
      <w:r>
        <w:rPr>
          <w:color w:val="231F20"/>
          <w:w w:val="105"/>
        </w:rPr>
        <w:t>client</w:t>
      </w:r>
      <w:r>
        <w:rPr>
          <w:color w:val="231F20"/>
          <w:spacing w:val="-14"/>
          <w:w w:val="105"/>
        </w:rPr>
        <w:t xml:space="preserve"> </w:t>
      </w:r>
      <w:r>
        <w:rPr>
          <w:color w:val="231F20"/>
          <w:w w:val="105"/>
        </w:rPr>
        <w:t>requests</w:t>
      </w:r>
      <w:r>
        <w:rPr>
          <w:color w:val="231F20"/>
          <w:spacing w:val="-15"/>
          <w:w w:val="105"/>
        </w:rPr>
        <w:t xml:space="preserve"> </w:t>
      </w:r>
      <w:r>
        <w:rPr>
          <w:color w:val="231F20"/>
          <w:w w:val="105"/>
        </w:rPr>
        <w:t>additional</w:t>
      </w:r>
      <w:r>
        <w:rPr>
          <w:color w:val="231F20"/>
          <w:spacing w:val="-14"/>
          <w:w w:val="105"/>
        </w:rPr>
        <w:t xml:space="preserve"> </w:t>
      </w:r>
      <w:r>
        <w:rPr>
          <w:color w:val="231F20"/>
          <w:w w:val="105"/>
        </w:rPr>
        <w:t>services.</w:t>
      </w:r>
      <w:r>
        <w:rPr>
          <w:color w:val="231F20"/>
          <w:spacing w:val="-15"/>
          <w:w w:val="105"/>
        </w:rPr>
        <w:t xml:space="preserve"> </w:t>
      </w:r>
      <w:r>
        <w:rPr>
          <w:color w:val="231F20"/>
          <w:w w:val="105"/>
        </w:rPr>
        <w:t>The</w:t>
      </w:r>
      <w:r>
        <w:rPr>
          <w:color w:val="231F20"/>
          <w:spacing w:val="-15"/>
          <w:w w:val="105"/>
        </w:rPr>
        <w:t xml:space="preserve"> </w:t>
      </w:r>
      <w:r>
        <w:rPr>
          <w:color w:val="231F20"/>
          <w:w w:val="105"/>
        </w:rPr>
        <w:t>ﬁrst</w:t>
      </w:r>
      <w:r>
        <w:rPr>
          <w:color w:val="231F20"/>
          <w:spacing w:val="-14"/>
          <w:w w:val="105"/>
        </w:rPr>
        <w:t xml:space="preserve"> </w:t>
      </w:r>
      <w:r>
        <w:rPr>
          <w:color w:val="231F20"/>
          <w:w w:val="105"/>
        </w:rPr>
        <w:t>of</w:t>
      </w:r>
      <w:r>
        <w:rPr>
          <w:color w:val="231F20"/>
          <w:spacing w:val="-15"/>
          <w:w w:val="105"/>
        </w:rPr>
        <w:t xml:space="preserve"> </w:t>
      </w:r>
      <w:r>
        <w:rPr>
          <w:color w:val="231F20"/>
          <w:w w:val="105"/>
        </w:rPr>
        <w:t>these</w:t>
      </w:r>
      <w:r>
        <w:rPr>
          <w:color w:val="231F20"/>
          <w:spacing w:val="-14"/>
          <w:w w:val="105"/>
        </w:rPr>
        <w:t xml:space="preserve"> </w:t>
      </w:r>
      <w:r>
        <w:rPr>
          <w:color w:val="231F20"/>
          <w:w w:val="105"/>
        </w:rPr>
        <w:t>services</w:t>
      </w:r>
      <w:r>
        <w:rPr>
          <w:color w:val="231F20"/>
          <w:spacing w:val="-15"/>
          <w:w w:val="105"/>
        </w:rPr>
        <w:t xml:space="preserve"> </w:t>
      </w:r>
      <w:r>
        <w:rPr>
          <w:color w:val="231F20"/>
          <w:w w:val="105"/>
        </w:rPr>
        <w:t>that</w:t>
      </w:r>
      <w:r>
        <w:rPr>
          <w:color w:val="231F20"/>
          <w:spacing w:val="-15"/>
          <w:w w:val="105"/>
        </w:rPr>
        <w:t xml:space="preserve"> </w:t>
      </w:r>
      <w:r>
        <w:rPr>
          <w:color w:val="231F20"/>
          <w:w w:val="105"/>
        </w:rPr>
        <w:t>a</w:t>
      </w:r>
      <w:r>
        <w:rPr>
          <w:color w:val="231F20"/>
          <w:spacing w:val="-14"/>
          <w:w w:val="105"/>
        </w:rPr>
        <w:t xml:space="preserve"> </w:t>
      </w:r>
      <w:r>
        <w:rPr>
          <w:color w:val="231F20"/>
          <w:w w:val="105"/>
        </w:rPr>
        <w:t xml:space="preserve">client </w:t>
      </w:r>
      <w:proofErr w:type="gramStart"/>
      <w:r>
        <w:rPr>
          <w:color w:val="231F20"/>
          <w:w w:val="105"/>
        </w:rPr>
        <w:t>has</w:t>
      </w:r>
      <w:r>
        <w:rPr>
          <w:color w:val="231F20"/>
          <w:spacing w:val="-3"/>
          <w:w w:val="105"/>
        </w:rPr>
        <w:t xml:space="preserve"> </w:t>
      </w:r>
      <w:r>
        <w:rPr>
          <w:color w:val="231F20"/>
          <w:w w:val="105"/>
        </w:rPr>
        <w:t>to</w:t>
      </w:r>
      <w:proofErr w:type="gramEnd"/>
      <w:r>
        <w:rPr>
          <w:color w:val="231F20"/>
          <w:spacing w:val="-3"/>
          <w:w w:val="105"/>
        </w:rPr>
        <w:t xml:space="preserve"> </w:t>
      </w:r>
      <w:r>
        <w:rPr>
          <w:color w:val="231F20"/>
          <w:w w:val="105"/>
        </w:rPr>
        <w:t>request</w:t>
      </w:r>
      <w:r>
        <w:rPr>
          <w:color w:val="231F20"/>
          <w:spacing w:val="-3"/>
          <w:w w:val="105"/>
        </w:rPr>
        <w:t xml:space="preserve"> </w:t>
      </w:r>
      <w:r>
        <w:rPr>
          <w:color w:val="231F20"/>
          <w:w w:val="105"/>
        </w:rPr>
        <w:t>is</w:t>
      </w:r>
      <w:r>
        <w:rPr>
          <w:color w:val="231F20"/>
          <w:spacing w:val="-3"/>
          <w:w w:val="105"/>
        </w:rPr>
        <w:t xml:space="preserve"> </w:t>
      </w:r>
      <w:r>
        <w:rPr>
          <w:color w:val="231F20"/>
          <w:w w:val="105"/>
        </w:rPr>
        <w:t>the</w:t>
      </w:r>
      <w:r>
        <w:rPr>
          <w:color w:val="231F20"/>
          <w:spacing w:val="-3"/>
          <w:w w:val="105"/>
        </w:rPr>
        <w:t xml:space="preserve"> </w:t>
      </w:r>
      <w:r>
        <w:rPr>
          <w:color w:val="231F20"/>
          <w:w w:val="105"/>
        </w:rPr>
        <w:t>User</w:t>
      </w:r>
      <w:r>
        <w:rPr>
          <w:color w:val="231F20"/>
          <w:spacing w:val="-3"/>
          <w:w w:val="105"/>
        </w:rPr>
        <w:t xml:space="preserve"> </w:t>
      </w:r>
      <w:r>
        <w:rPr>
          <w:color w:val="231F20"/>
          <w:w w:val="105"/>
        </w:rPr>
        <w:t>Authentication</w:t>
      </w:r>
      <w:r>
        <w:rPr>
          <w:color w:val="231F20"/>
          <w:spacing w:val="-3"/>
          <w:w w:val="105"/>
        </w:rPr>
        <w:t xml:space="preserve"> </w:t>
      </w:r>
      <w:r>
        <w:rPr>
          <w:color w:val="231F20"/>
          <w:w w:val="105"/>
        </w:rPr>
        <w:t>Protocol.</w:t>
      </w:r>
    </w:p>
    <w:p w14:paraId="13EDF95D" w14:textId="77777777" w:rsidR="00375E0D" w:rsidRDefault="00375E0D">
      <w:pPr>
        <w:pStyle w:val="BodyText"/>
        <w:spacing w:before="11"/>
        <w:rPr>
          <w:sz w:val="13"/>
        </w:rPr>
      </w:pPr>
    </w:p>
    <w:p w14:paraId="13EDF95E" w14:textId="77777777" w:rsidR="00375E0D" w:rsidRDefault="00375E0D">
      <w:pPr>
        <w:rPr>
          <w:sz w:val="13"/>
        </w:rPr>
        <w:sectPr w:rsidR="00375E0D">
          <w:pgSz w:w="11910" w:h="16840"/>
          <w:pgMar w:top="960" w:right="460" w:bottom="280" w:left="460" w:header="0" w:footer="0" w:gutter="0"/>
          <w:cols w:space="720"/>
        </w:sectPr>
      </w:pPr>
    </w:p>
    <w:p w14:paraId="13EDF95F" w14:textId="77777777" w:rsidR="00375E0D" w:rsidRDefault="00000000">
      <w:pPr>
        <w:pStyle w:val="BodyText"/>
        <w:spacing w:before="100"/>
        <w:ind w:left="957"/>
        <w:jc w:val="both"/>
      </w:pPr>
      <w:r>
        <w:rPr>
          <w:color w:val="231F20"/>
        </w:rPr>
        <w:t>SSH</w:t>
      </w:r>
      <w:r>
        <w:rPr>
          <w:color w:val="231F20"/>
          <w:spacing w:val="-3"/>
        </w:rPr>
        <w:t xml:space="preserve"> </w:t>
      </w:r>
      <w:r>
        <w:rPr>
          <w:color w:val="231F20"/>
        </w:rPr>
        <w:t>User</w:t>
      </w:r>
      <w:r>
        <w:rPr>
          <w:color w:val="231F20"/>
          <w:spacing w:val="-3"/>
        </w:rPr>
        <w:t xml:space="preserve"> </w:t>
      </w:r>
      <w:r>
        <w:rPr>
          <w:color w:val="231F20"/>
        </w:rPr>
        <w:t>Authentication</w:t>
      </w:r>
      <w:r>
        <w:rPr>
          <w:color w:val="231F20"/>
          <w:spacing w:val="-3"/>
        </w:rPr>
        <w:t xml:space="preserve"> </w:t>
      </w:r>
      <w:r>
        <w:rPr>
          <w:color w:val="231F20"/>
          <w:spacing w:val="-2"/>
        </w:rPr>
        <w:t>Protocol</w:t>
      </w:r>
    </w:p>
    <w:p w14:paraId="13EDF960" w14:textId="77777777" w:rsidR="00375E0D" w:rsidRDefault="00000000">
      <w:pPr>
        <w:pStyle w:val="BodyText"/>
        <w:spacing w:before="30" w:line="271" w:lineRule="auto"/>
        <w:ind w:left="957" w:right="1" w:hanging="1"/>
        <w:jc w:val="both"/>
      </w:pPr>
      <w:r>
        <w:rPr>
          <w:color w:val="231F20"/>
        </w:rPr>
        <w:t>The SSH User Authentication Protocol is described in RFC 4252 (</w:t>
      </w:r>
      <w:proofErr w:type="spellStart"/>
      <w:r>
        <w:rPr>
          <w:color w:val="231F20"/>
        </w:rPr>
        <w:t>Ylonen</w:t>
      </w:r>
      <w:proofErr w:type="spellEnd"/>
      <w:r>
        <w:rPr>
          <w:color w:val="231F20"/>
        </w:rPr>
        <w:t xml:space="preserve"> &amp; </w:t>
      </w:r>
      <w:proofErr w:type="spellStart"/>
      <w:r>
        <w:rPr>
          <w:color w:val="231F20"/>
        </w:rPr>
        <w:t>Lonvick</w:t>
      </w:r>
      <w:proofErr w:type="spellEnd"/>
      <w:r>
        <w:rPr>
          <w:color w:val="231F20"/>
        </w:rPr>
        <w:t>, 2006a) and ensures that the client is authenticated to communicate (usually by starting</w:t>
      </w:r>
      <w:r>
        <w:rPr>
          <w:color w:val="231F20"/>
          <w:spacing w:val="40"/>
        </w:rPr>
        <w:t xml:space="preserve"> </w:t>
      </w:r>
      <w:r>
        <w:rPr>
          <w:color w:val="231F20"/>
        </w:rPr>
        <w:t>a terminal session).</w:t>
      </w:r>
    </w:p>
    <w:p w14:paraId="13EDF961" w14:textId="77777777" w:rsidR="00375E0D" w:rsidRDefault="00375E0D">
      <w:pPr>
        <w:pStyle w:val="BodyText"/>
        <w:spacing w:before="7"/>
        <w:rPr>
          <w:sz w:val="22"/>
        </w:rPr>
      </w:pPr>
    </w:p>
    <w:p w14:paraId="13EDF962" w14:textId="77777777" w:rsidR="00375E0D" w:rsidRDefault="00000000">
      <w:pPr>
        <w:pStyle w:val="BodyText"/>
        <w:spacing w:line="271" w:lineRule="auto"/>
        <w:ind w:left="957" w:hanging="1"/>
        <w:jc w:val="both"/>
      </w:pPr>
      <w:r>
        <w:rPr>
          <w:color w:val="231F20"/>
        </w:rPr>
        <w:t>After</w:t>
      </w:r>
      <w:r>
        <w:rPr>
          <w:color w:val="231F20"/>
          <w:spacing w:val="-6"/>
        </w:rPr>
        <w:t xml:space="preserve"> </w:t>
      </w:r>
      <w:r>
        <w:rPr>
          <w:color w:val="231F20"/>
        </w:rPr>
        <w:t>a</w:t>
      </w:r>
      <w:r>
        <w:rPr>
          <w:color w:val="231F20"/>
          <w:spacing w:val="-6"/>
        </w:rPr>
        <w:t xml:space="preserve"> </w:t>
      </w:r>
      <w:r>
        <w:rPr>
          <w:color w:val="231F20"/>
        </w:rPr>
        <w:t>secure</w:t>
      </w:r>
      <w:r>
        <w:rPr>
          <w:color w:val="231F20"/>
          <w:spacing w:val="-6"/>
        </w:rPr>
        <w:t xml:space="preserve"> </w:t>
      </w:r>
      <w:r>
        <w:rPr>
          <w:color w:val="231F20"/>
        </w:rPr>
        <w:t>channel</w:t>
      </w:r>
      <w:r>
        <w:rPr>
          <w:color w:val="231F20"/>
          <w:spacing w:val="-6"/>
        </w:rPr>
        <w:t xml:space="preserve"> </w:t>
      </w:r>
      <w:r>
        <w:rPr>
          <w:color w:val="231F20"/>
        </w:rPr>
        <w:t>is</w:t>
      </w:r>
      <w:r>
        <w:rPr>
          <w:color w:val="231F20"/>
          <w:spacing w:val="-6"/>
        </w:rPr>
        <w:t xml:space="preserve"> </w:t>
      </w:r>
      <w:r>
        <w:rPr>
          <w:color w:val="231F20"/>
        </w:rPr>
        <w:t>established</w:t>
      </w:r>
      <w:r>
        <w:rPr>
          <w:color w:val="231F20"/>
          <w:spacing w:val="-6"/>
        </w:rPr>
        <w:t xml:space="preserve"> </w:t>
      </w:r>
      <w:r>
        <w:rPr>
          <w:color w:val="231F20"/>
        </w:rPr>
        <w:t>using</w:t>
      </w:r>
      <w:r>
        <w:rPr>
          <w:color w:val="231F20"/>
          <w:spacing w:val="-6"/>
        </w:rPr>
        <w:t xml:space="preserve"> </w:t>
      </w:r>
      <w:r>
        <w:rPr>
          <w:color w:val="231F20"/>
        </w:rPr>
        <w:t>the</w:t>
      </w:r>
      <w:r>
        <w:rPr>
          <w:color w:val="231F20"/>
          <w:spacing w:val="-6"/>
        </w:rPr>
        <w:t xml:space="preserve"> </w:t>
      </w:r>
      <w:r>
        <w:rPr>
          <w:color w:val="231F20"/>
        </w:rPr>
        <w:t>SSH</w:t>
      </w:r>
      <w:r>
        <w:rPr>
          <w:color w:val="231F20"/>
          <w:spacing w:val="-6"/>
        </w:rPr>
        <w:t xml:space="preserve"> </w:t>
      </w:r>
      <w:r>
        <w:rPr>
          <w:color w:val="231F20"/>
        </w:rPr>
        <w:t>Transport</w:t>
      </w:r>
      <w:r>
        <w:rPr>
          <w:color w:val="231F20"/>
          <w:spacing w:val="-6"/>
        </w:rPr>
        <w:t xml:space="preserve"> </w:t>
      </w:r>
      <w:r>
        <w:rPr>
          <w:color w:val="231F20"/>
        </w:rPr>
        <w:t>Layer</w:t>
      </w:r>
      <w:r>
        <w:rPr>
          <w:color w:val="231F20"/>
          <w:spacing w:val="-6"/>
        </w:rPr>
        <w:t xml:space="preserve"> </w:t>
      </w:r>
      <w:r>
        <w:rPr>
          <w:color w:val="231F20"/>
        </w:rPr>
        <w:t>Protocol,</w:t>
      </w:r>
      <w:r>
        <w:rPr>
          <w:color w:val="231F20"/>
          <w:spacing w:val="-6"/>
        </w:rPr>
        <w:t xml:space="preserve"> </w:t>
      </w:r>
      <w:r>
        <w:rPr>
          <w:color w:val="231F20"/>
        </w:rPr>
        <w:t>the</w:t>
      </w:r>
      <w:r>
        <w:rPr>
          <w:color w:val="231F20"/>
          <w:spacing w:val="-6"/>
        </w:rPr>
        <w:t xml:space="preserve"> </w:t>
      </w:r>
      <w:r>
        <w:rPr>
          <w:color w:val="231F20"/>
        </w:rPr>
        <w:t xml:space="preserve">server </w:t>
      </w:r>
      <w:r>
        <w:rPr>
          <w:color w:val="231F20"/>
          <w:w w:val="105"/>
        </w:rPr>
        <w:t>presents the client with a choice of authentication methods. The methods supported by the core speciﬁcation are:</w:t>
      </w:r>
    </w:p>
    <w:p w14:paraId="13EDF963" w14:textId="77777777" w:rsidR="00375E0D" w:rsidRDefault="00375E0D">
      <w:pPr>
        <w:pStyle w:val="BodyText"/>
        <w:spacing w:before="7"/>
        <w:rPr>
          <w:sz w:val="22"/>
        </w:rPr>
      </w:pPr>
    </w:p>
    <w:p w14:paraId="13EDF964" w14:textId="77777777" w:rsidR="00375E0D" w:rsidRDefault="00000000">
      <w:pPr>
        <w:pStyle w:val="ListParagraph"/>
        <w:numPr>
          <w:ilvl w:val="0"/>
          <w:numId w:val="20"/>
        </w:numPr>
        <w:tabs>
          <w:tab w:val="left" w:pos="1237"/>
          <w:tab w:val="left" w:pos="1238"/>
        </w:tabs>
        <w:ind w:hanging="281"/>
        <w:rPr>
          <w:sz w:val="20"/>
        </w:rPr>
      </w:pPr>
      <w:r>
        <w:rPr>
          <w:color w:val="231F20"/>
          <w:sz w:val="20"/>
        </w:rPr>
        <w:t>public-key-</w:t>
      </w:r>
      <w:r>
        <w:rPr>
          <w:color w:val="231F20"/>
          <w:spacing w:val="-2"/>
          <w:sz w:val="20"/>
        </w:rPr>
        <w:t>based</w:t>
      </w:r>
    </w:p>
    <w:p w14:paraId="13EDF965" w14:textId="77777777" w:rsidR="00375E0D" w:rsidRDefault="00000000">
      <w:pPr>
        <w:pStyle w:val="ListParagraph"/>
        <w:numPr>
          <w:ilvl w:val="0"/>
          <w:numId w:val="20"/>
        </w:numPr>
        <w:tabs>
          <w:tab w:val="left" w:pos="1237"/>
          <w:tab w:val="left" w:pos="1238"/>
        </w:tabs>
        <w:spacing w:before="30"/>
        <w:ind w:hanging="281"/>
        <w:rPr>
          <w:sz w:val="20"/>
        </w:rPr>
      </w:pPr>
      <w:r>
        <w:rPr>
          <w:color w:val="231F20"/>
          <w:spacing w:val="-2"/>
          <w:sz w:val="20"/>
        </w:rPr>
        <w:t>password-based</w:t>
      </w:r>
    </w:p>
    <w:p w14:paraId="13EDF966" w14:textId="77777777" w:rsidR="00375E0D" w:rsidRDefault="00000000">
      <w:pPr>
        <w:pStyle w:val="ListParagraph"/>
        <w:numPr>
          <w:ilvl w:val="0"/>
          <w:numId w:val="20"/>
        </w:numPr>
        <w:tabs>
          <w:tab w:val="left" w:pos="1237"/>
          <w:tab w:val="left" w:pos="1238"/>
        </w:tabs>
        <w:spacing w:before="30"/>
        <w:ind w:hanging="281"/>
        <w:rPr>
          <w:sz w:val="20"/>
        </w:rPr>
      </w:pPr>
      <w:r>
        <w:rPr>
          <w:color w:val="231F20"/>
          <w:sz w:val="20"/>
        </w:rPr>
        <w:t>host-</w:t>
      </w:r>
      <w:r>
        <w:rPr>
          <w:color w:val="231F20"/>
          <w:spacing w:val="-2"/>
          <w:sz w:val="20"/>
        </w:rPr>
        <w:t>based</w:t>
      </w:r>
    </w:p>
    <w:p w14:paraId="13EDF967" w14:textId="77777777" w:rsidR="00375E0D" w:rsidRDefault="00000000">
      <w:pPr>
        <w:pStyle w:val="ListParagraph"/>
        <w:numPr>
          <w:ilvl w:val="0"/>
          <w:numId w:val="20"/>
        </w:numPr>
        <w:tabs>
          <w:tab w:val="left" w:pos="1237"/>
          <w:tab w:val="left" w:pos="1238"/>
        </w:tabs>
        <w:spacing w:before="30"/>
        <w:ind w:hanging="281"/>
        <w:rPr>
          <w:sz w:val="20"/>
        </w:rPr>
      </w:pPr>
      <w:r>
        <w:rPr>
          <w:color w:val="231F20"/>
          <w:spacing w:val="-4"/>
          <w:sz w:val="20"/>
        </w:rPr>
        <w:t>none</w:t>
      </w:r>
    </w:p>
    <w:p w14:paraId="13EDF968" w14:textId="77777777" w:rsidR="00375E0D" w:rsidRDefault="00375E0D">
      <w:pPr>
        <w:pStyle w:val="BodyText"/>
        <w:spacing w:before="3"/>
        <w:rPr>
          <w:sz w:val="25"/>
        </w:rPr>
      </w:pPr>
    </w:p>
    <w:p w14:paraId="13EDF969" w14:textId="77777777" w:rsidR="00375E0D" w:rsidRDefault="00000000">
      <w:pPr>
        <w:pStyle w:val="BodyText"/>
        <w:spacing w:line="271" w:lineRule="auto"/>
        <w:ind w:left="957"/>
        <w:jc w:val="both"/>
      </w:pPr>
      <w:r>
        <w:rPr>
          <w:color w:val="231F20"/>
        </w:rPr>
        <w:t>The actual options an SSH server presents to the client depend on its conﬁguration. Only public-key-based authentication is mandated by RFC 4252 (</w:t>
      </w:r>
      <w:proofErr w:type="spellStart"/>
      <w:r>
        <w:rPr>
          <w:color w:val="231F20"/>
        </w:rPr>
        <w:t>Ylonen</w:t>
      </w:r>
      <w:proofErr w:type="spellEnd"/>
      <w:r>
        <w:rPr>
          <w:color w:val="231F20"/>
        </w:rPr>
        <w:t xml:space="preserve"> &amp; </w:t>
      </w:r>
      <w:proofErr w:type="spellStart"/>
      <w:r>
        <w:rPr>
          <w:color w:val="231F20"/>
        </w:rPr>
        <w:t>Lonvick</w:t>
      </w:r>
      <w:proofErr w:type="spellEnd"/>
      <w:r>
        <w:rPr>
          <w:color w:val="231F20"/>
        </w:rPr>
        <w:t>, 2006a), and it is theoretically possible to run an SSH server that does not require any authentication at all.</w:t>
      </w:r>
    </w:p>
    <w:p w14:paraId="13EDF96A" w14:textId="77777777" w:rsidR="00375E0D" w:rsidRDefault="00375E0D">
      <w:pPr>
        <w:pStyle w:val="BodyText"/>
        <w:spacing w:before="7"/>
        <w:rPr>
          <w:sz w:val="22"/>
        </w:rPr>
      </w:pPr>
    </w:p>
    <w:p w14:paraId="13EDF96B" w14:textId="77777777" w:rsidR="00375E0D" w:rsidRDefault="00000000">
      <w:pPr>
        <w:pStyle w:val="BodyText"/>
        <w:spacing w:line="271" w:lineRule="auto"/>
        <w:ind w:left="957" w:hanging="1"/>
        <w:jc w:val="both"/>
      </w:pPr>
      <w:r>
        <w:rPr>
          <w:color w:val="231F20"/>
          <w:w w:val="105"/>
        </w:rPr>
        <w:t>The</w:t>
      </w:r>
      <w:r>
        <w:rPr>
          <w:color w:val="231F20"/>
          <w:spacing w:val="-11"/>
          <w:w w:val="105"/>
        </w:rPr>
        <w:t xml:space="preserve"> </w:t>
      </w:r>
      <w:r>
        <w:rPr>
          <w:color w:val="231F20"/>
          <w:w w:val="105"/>
        </w:rPr>
        <w:t>client</w:t>
      </w:r>
      <w:r>
        <w:rPr>
          <w:color w:val="231F20"/>
          <w:spacing w:val="-11"/>
          <w:w w:val="105"/>
        </w:rPr>
        <w:t xml:space="preserve"> </w:t>
      </w:r>
      <w:r>
        <w:rPr>
          <w:color w:val="231F20"/>
          <w:w w:val="105"/>
        </w:rPr>
        <w:t>then</w:t>
      </w:r>
      <w:r>
        <w:rPr>
          <w:color w:val="231F20"/>
          <w:spacing w:val="-11"/>
          <w:w w:val="105"/>
        </w:rPr>
        <w:t xml:space="preserve"> </w:t>
      </w:r>
      <w:r>
        <w:rPr>
          <w:color w:val="231F20"/>
          <w:w w:val="105"/>
        </w:rPr>
        <w:t>sends</w:t>
      </w:r>
      <w:r>
        <w:rPr>
          <w:color w:val="231F20"/>
          <w:spacing w:val="-11"/>
          <w:w w:val="105"/>
        </w:rPr>
        <w:t xml:space="preserve"> </w:t>
      </w:r>
      <w:r>
        <w:rPr>
          <w:color w:val="231F20"/>
          <w:w w:val="105"/>
        </w:rPr>
        <w:t>an</w:t>
      </w:r>
      <w:r>
        <w:rPr>
          <w:color w:val="231F20"/>
          <w:spacing w:val="-11"/>
          <w:w w:val="105"/>
        </w:rPr>
        <w:t xml:space="preserve"> </w:t>
      </w:r>
      <w:r>
        <w:rPr>
          <w:color w:val="231F20"/>
          <w:w w:val="105"/>
        </w:rPr>
        <w:t>authentication</w:t>
      </w:r>
      <w:r>
        <w:rPr>
          <w:color w:val="231F20"/>
          <w:spacing w:val="-11"/>
          <w:w w:val="105"/>
        </w:rPr>
        <w:t xml:space="preserve"> </w:t>
      </w:r>
      <w:r>
        <w:rPr>
          <w:color w:val="231F20"/>
          <w:w w:val="105"/>
        </w:rPr>
        <w:t>request</w:t>
      </w:r>
      <w:r>
        <w:rPr>
          <w:color w:val="231F20"/>
          <w:spacing w:val="-11"/>
          <w:w w:val="105"/>
        </w:rPr>
        <w:t xml:space="preserve"> </w:t>
      </w:r>
      <w:r>
        <w:rPr>
          <w:color w:val="231F20"/>
          <w:w w:val="105"/>
        </w:rPr>
        <w:t>following</w:t>
      </w:r>
      <w:r>
        <w:rPr>
          <w:color w:val="231F20"/>
          <w:spacing w:val="-11"/>
          <w:w w:val="105"/>
        </w:rPr>
        <w:t xml:space="preserve"> </w:t>
      </w:r>
      <w:r>
        <w:rPr>
          <w:color w:val="231F20"/>
          <w:w w:val="105"/>
        </w:rPr>
        <w:t>one</w:t>
      </w:r>
      <w:r>
        <w:rPr>
          <w:color w:val="231F20"/>
          <w:spacing w:val="-11"/>
          <w:w w:val="105"/>
        </w:rPr>
        <w:t xml:space="preserve"> </w:t>
      </w:r>
      <w:r>
        <w:rPr>
          <w:color w:val="231F20"/>
          <w:w w:val="105"/>
        </w:rPr>
        <w:t>of</w:t>
      </w:r>
      <w:r>
        <w:rPr>
          <w:color w:val="231F20"/>
          <w:spacing w:val="-11"/>
          <w:w w:val="105"/>
        </w:rPr>
        <w:t xml:space="preserve"> </w:t>
      </w:r>
      <w:r>
        <w:rPr>
          <w:color w:val="231F20"/>
          <w:w w:val="105"/>
        </w:rPr>
        <w:t>the</w:t>
      </w:r>
      <w:r>
        <w:rPr>
          <w:color w:val="231F20"/>
          <w:spacing w:val="-11"/>
          <w:w w:val="105"/>
        </w:rPr>
        <w:t xml:space="preserve"> </w:t>
      </w:r>
      <w:r>
        <w:rPr>
          <w:color w:val="231F20"/>
          <w:w w:val="105"/>
        </w:rPr>
        <w:t>offered</w:t>
      </w:r>
      <w:r>
        <w:rPr>
          <w:color w:val="231F20"/>
          <w:spacing w:val="-11"/>
          <w:w w:val="105"/>
        </w:rPr>
        <w:t xml:space="preserve"> </w:t>
      </w:r>
      <w:r>
        <w:rPr>
          <w:color w:val="231F20"/>
          <w:w w:val="105"/>
        </w:rPr>
        <w:t>methods, including</w:t>
      </w:r>
      <w:r>
        <w:rPr>
          <w:color w:val="231F20"/>
          <w:spacing w:val="-15"/>
          <w:w w:val="105"/>
        </w:rPr>
        <w:t xml:space="preserve"> </w:t>
      </w:r>
      <w:r>
        <w:rPr>
          <w:color w:val="231F20"/>
          <w:w w:val="105"/>
        </w:rPr>
        <w:t>the</w:t>
      </w:r>
      <w:r>
        <w:rPr>
          <w:color w:val="231F20"/>
          <w:spacing w:val="-15"/>
          <w:w w:val="105"/>
        </w:rPr>
        <w:t xml:space="preserve"> </w:t>
      </w:r>
      <w:r>
        <w:rPr>
          <w:color w:val="231F20"/>
          <w:w w:val="105"/>
        </w:rPr>
        <w:t>relevant</w:t>
      </w:r>
      <w:r>
        <w:rPr>
          <w:color w:val="231F20"/>
          <w:spacing w:val="-14"/>
          <w:w w:val="105"/>
        </w:rPr>
        <w:t xml:space="preserve"> </w:t>
      </w:r>
      <w:r>
        <w:rPr>
          <w:color w:val="231F20"/>
          <w:w w:val="105"/>
        </w:rPr>
        <w:t>parameters</w:t>
      </w:r>
      <w:r>
        <w:rPr>
          <w:color w:val="231F20"/>
          <w:spacing w:val="-15"/>
          <w:w w:val="105"/>
        </w:rPr>
        <w:t xml:space="preserve"> </w:t>
      </w:r>
      <w:r>
        <w:rPr>
          <w:color w:val="231F20"/>
          <w:w w:val="105"/>
        </w:rPr>
        <w:t>(username,</w:t>
      </w:r>
      <w:r>
        <w:rPr>
          <w:color w:val="231F20"/>
          <w:spacing w:val="-14"/>
          <w:w w:val="105"/>
        </w:rPr>
        <w:t xml:space="preserve"> </w:t>
      </w:r>
      <w:r>
        <w:rPr>
          <w:color w:val="231F20"/>
          <w:w w:val="105"/>
        </w:rPr>
        <w:t>public</w:t>
      </w:r>
      <w:r>
        <w:rPr>
          <w:color w:val="231F20"/>
          <w:spacing w:val="-15"/>
          <w:w w:val="105"/>
        </w:rPr>
        <w:t xml:space="preserve"> </w:t>
      </w:r>
      <w:r>
        <w:rPr>
          <w:color w:val="231F20"/>
          <w:w w:val="105"/>
        </w:rPr>
        <w:t>key,</w:t>
      </w:r>
      <w:r>
        <w:rPr>
          <w:color w:val="231F20"/>
          <w:spacing w:val="-15"/>
          <w:w w:val="105"/>
        </w:rPr>
        <w:t xml:space="preserve"> </w:t>
      </w:r>
      <w:r>
        <w:rPr>
          <w:color w:val="231F20"/>
          <w:w w:val="105"/>
        </w:rPr>
        <w:t>etc.).</w:t>
      </w:r>
    </w:p>
    <w:p w14:paraId="13EDF96C" w14:textId="77777777" w:rsidR="00375E0D" w:rsidRDefault="00375E0D">
      <w:pPr>
        <w:pStyle w:val="BodyText"/>
        <w:spacing w:before="8"/>
        <w:rPr>
          <w:sz w:val="22"/>
        </w:rPr>
      </w:pPr>
    </w:p>
    <w:p w14:paraId="13EDF96D" w14:textId="77777777" w:rsidR="00375E0D" w:rsidRDefault="00000000">
      <w:pPr>
        <w:pStyle w:val="BodyText"/>
        <w:spacing w:line="271" w:lineRule="auto"/>
        <w:ind w:left="957" w:hanging="1"/>
        <w:jc w:val="both"/>
      </w:pPr>
      <w:r>
        <w:rPr>
          <w:color w:val="231F20"/>
        </w:rPr>
        <w:t xml:space="preserve">The server can then deny or accept the authentication request, in which case the client </w:t>
      </w:r>
      <w:r>
        <w:rPr>
          <w:color w:val="231F20"/>
          <w:w w:val="105"/>
        </w:rPr>
        <w:t>is authenticated to request further services.</w:t>
      </w:r>
    </w:p>
    <w:p w14:paraId="13EDF96E" w14:textId="77777777" w:rsidR="00375E0D" w:rsidRDefault="00375E0D">
      <w:pPr>
        <w:pStyle w:val="BodyText"/>
        <w:spacing w:before="7"/>
        <w:rPr>
          <w:sz w:val="22"/>
        </w:rPr>
      </w:pPr>
    </w:p>
    <w:p w14:paraId="13EDF96F" w14:textId="77777777" w:rsidR="00375E0D" w:rsidRDefault="00000000">
      <w:pPr>
        <w:pStyle w:val="BodyText"/>
        <w:ind w:left="957"/>
        <w:jc w:val="both"/>
      </w:pPr>
      <w:r>
        <w:rPr>
          <w:color w:val="231F20"/>
          <w:w w:val="95"/>
        </w:rPr>
        <w:t>SSH</w:t>
      </w:r>
      <w:r>
        <w:rPr>
          <w:color w:val="231F20"/>
          <w:spacing w:val="3"/>
        </w:rPr>
        <w:t xml:space="preserve"> </w:t>
      </w:r>
      <w:r>
        <w:rPr>
          <w:color w:val="231F20"/>
          <w:w w:val="95"/>
        </w:rPr>
        <w:t>Connection</w:t>
      </w:r>
      <w:r>
        <w:rPr>
          <w:color w:val="231F20"/>
          <w:spacing w:val="4"/>
        </w:rPr>
        <w:t xml:space="preserve"> </w:t>
      </w:r>
      <w:r>
        <w:rPr>
          <w:color w:val="231F20"/>
          <w:spacing w:val="-2"/>
          <w:w w:val="95"/>
        </w:rPr>
        <w:t>Protocol</w:t>
      </w:r>
    </w:p>
    <w:p w14:paraId="13EDF970" w14:textId="77777777" w:rsidR="00375E0D" w:rsidRDefault="00000000">
      <w:pPr>
        <w:pStyle w:val="BodyText"/>
        <w:spacing w:before="30" w:line="271" w:lineRule="auto"/>
        <w:ind w:left="957" w:hanging="1"/>
        <w:jc w:val="both"/>
      </w:pPr>
      <w:r>
        <w:rPr>
          <w:color w:val="231F20"/>
        </w:rPr>
        <w:t>These further services are described in RFC 4254 (</w:t>
      </w:r>
      <w:proofErr w:type="spellStart"/>
      <w:r>
        <w:rPr>
          <w:color w:val="231F20"/>
        </w:rPr>
        <w:t>Lonvick</w:t>
      </w:r>
      <w:proofErr w:type="spellEnd"/>
      <w:r>
        <w:rPr>
          <w:color w:val="231F20"/>
        </w:rPr>
        <w:t xml:space="preserve"> &amp; </w:t>
      </w:r>
      <w:proofErr w:type="spellStart"/>
      <w:r>
        <w:rPr>
          <w:color w:val="231F20"/>
        </w:rPr>
        <w:t>Ylonen</w:t>
      </w:r>
      <w:proofErr w:type="spellEnd"/>
      <w:r>
        <w:rPr>
          <w:color w:val="231F20"/>
        </w:rPr>
        <w:t>, 2006b) and man- aged by the SSH Connection Protocol. It shoulders the main task of the SSH protocol, as it provides interactive login sessions. However, it also provides functionalities that</w:t>
      </w:r>
      <w:r>
        <w:rPr>
          <w:color w:val="231F20"/>
          <w:spacing w:val="80"/>
        </w:rPr>
        <w:t xml:space="preserve"> </w:t>
      </w:r>
      <w:r>
        <w:rPr>
          <w:color w:val="231F20"/>
        </w:rPr>
        <w:t>are not as well-known but have a high impact on network security. These include</w:t>
      </w:r>
      <w:r>
        <w:rPr>
          <w:color w:val="231F20"/>
          <w:spacing w:val="80"/>
        </w:rPr>
        <w:t xml:space="preserve"> </w:t>
      </w:r>
      <w:r>
        <w:rPr>
          <w:color w:val="231F20"/>
        </w:rPr>
        <w:t>remote</w:t>
      </w:r>
      <w:r>
        <w:rPr>
          <w:color w:val="231F20"/>
          <w:spacing w:val="-9"/>
        </w:rPr>
        <w:t xml:space="preserve"> </w:t>
      </w:r>
      <w:r>
        <w:rPr>
          <w:color w:val="231F20"/>
        </w:rPr>
        <w:t>command</w:t>
      </w:r>
      <w:r>
        <w:rPr>
          <w:color w:val="231F20"/>
          <w:spacing w:val="-9"/>
        </w:rPr>
        <w:t xml:space="preserve"> </w:t>
      </w:r>
      <w:r>
        <w:rPr>
          <w:color w:val="231F20"/>
        </w:rPr>
        <w:t>execution,</w:t>
      </w:r>
      <w:r>
        <w:rPr>
          <w:color w:val="231F20"/>
          <w:spacing w:val="-9"/>
        </w:rPr>
        <w:t xml:space="preserve"> </w:t>
      </w:r>
      <w:r>
        <w:rPr>
          <w:color w:val="231F20"/>
        </w:rPr>
        <w:t>forwarded</w:t>
      </w:r>
      <w:r>
        <w:rPr>
          <w:color w:val="231F20"/>
          <w:spacing w:val="-9"/>
        </w:rPr>
        <w:t xml:space="preserve"> </w:t>
      </w:r>
      <w:r>
        <w:rPr>
          <w:color w:val="231F20"/>
        </w:rPr>
        <w:t>TCP/IP</w:t>
      </w:r>
      <w:r>
        <w:rPr>
          <w:color w:val="231F20"/>
          <w:spacing w:val="-9"/>
        </w:rPr>
        <w:t xml:space="preserve"> </w:t>
      </w:r>
      <w:r>
        <w:rPr>
          <w:color w:val="231F20"/>
        </w:rPr>
        <w:t>connections,</w:t>
      </w:r>
      <w:r>
        <w:rPr>
          <w:color w:val="231F20"/>
          <w:spacing w:val="-9"/>
        </w:rPr>
        <w:t xml:space="preserve"> </w:t>
      </w:r>
      <w:r>
        <w:rPr>
          <w:color w:val="231F20"/>
        </w:rPr>
        <w:t>and</w:t>
      </w:r>
      <w:r>
        <w:rPr>
          <w:color w:val="231F20"/>
          <w:spacing w:val="-9"/>
        </w:rPr>
        <w:t xml:space="preserve"> </w:t>
      </w:r>
      <w:r>
        <w:rPr>
          <w:color w:val="231F20"/>
        </w:rPr>
        <w:t>forwarded</w:t>
      </w:r>
      <w:r>
        <w:rPr>
          <w:color w:val="231F20"/>
          <w:spacing w:val="-9"/>
        </w:rPr>
        <w:t xml:space="preserve"> </w:t>
      </w:r>
      <w:r>
        <w:rPr>
          <w:color w:val="231F20"/>
        </w:rPr>
        <w:t>X11</w:t>
      </w:r>
      <w:r>
        <w:rPr>
          <w:color w:val="231F20"/>
          <w:spacing w:val="-9"/>
        </w:rPr>
        <w:t xml:space="preserve"> </w:t>
      </w:r>
      <w:proofErr w:type="spellStart"/>
      <w:r>
        <w:rPr>
          <w:color w:val="231F20"/>
        </w:rPr>
        <w:t>connec</w:t>
      </w:r>
      <w:proofErr w:type="spellEnd"/>
      <w:r>
        <w:rPr>
          <w:color w:val="231F20"/>
        </w:rPr>
        <w:t xml:space="preserve">- </w:t>
      </w:r>
      <w:proofErr w:type="spellStart"/>
      <w:r>
        <w:rPr>
          <w:color w:val="231F20"/>
          <w:spacing w:val="-2"/>
        </w:rPr>
        <w:t>tions</w:t>
      </w:r>
      <w:proofErr w:type="spellEnd"/>
      <w:r>
        <w:rPr>
          <w:color w:val="231F20"/>
          <w:spacing w:val="-2"/>
        </w:rPr>
        <w:t>.</w:t>
      </w:r>
    </w:p>
    <w:p w14:paraId="13EDF971" w14:textId="77777777" w:rsidR="00375E0D" w:rsidRDefault="00375E0D">
      <w:pPr>
        <w:pStyle w:val="BodyText"/>
        <w:spacing w:before="8"/>
        <w:rPr>
          <w:sz w:val="22"/>
        </w:rPr>
      </w:pPr>
    </w:p>
    <w:p w14:paraId="13EDF972" w14:textId="77777777" w:rsidR="00375E0D" w:rsidRDefault="00000000">
      <w:pPr>
        <w:pStyle w:val="BodyText"/>
        <w:spacing w:line="271" w:lineRule="auto"/>
        <w:ind w:left="957"/>
        <w:jc w:val="both"/>
      </w:pPr>
      <w:r>
        <w:rPr>
          <w:color w:val="231F20"/>
          <w:w w:val="105"/>
        </w:rPr>
        <w:t>All</w:t>
      </w:r>
      <w:r>
        <w:rPr>
          <w:color w:val="231F20"/>
          <w:spacing w:val="-4"/>
          <w:w w:val="105"/>
        </w:rPr>
        <w:t xml:space="preserve"> </w:t>
      </w:r>
      <w:r>
        <w:rPr>
          <w:color w:val="231F20"/>
          <w:w w:val="105"/>
        </w:rPr>
        <w:t>communication</w:t>
      </w:r>
      <w:r>
        <w:rPr>
          <w:color w:val="231F20"/>
          <w:spacing w:val="-4"/>
          <w:w w:val="105"/>
        </w:rPr>
        <w:t xml:space="preserve"> </w:t>
      </w:r>
      <w:r>
        <w:rPr>
          <w:color w:val="231F20"/>
          <w:w w:val="105"/>
        </w:rPr>
        <w:t>channels</w:t>
      </w:r>
      <w:r>
        <w:rPr>
          <w:color w:val="231F20"/>
          <w:spacing w:val="-4"/>
          <w:w w:val="105"/>
        </w:rPr>
        <w:t xml:space="preserve"> </w:t>
      </w:r>
      <w:r>
        <w:rPr>
          <w:color w:val="231F20"/>
          <w:w w:val="105"/>
        </w:rPr>
        <w:t>that</w:t>
      </w:r>
      <w:r>
        <w:rPr>
          <w:color w:val="231F20"/>
          <w:spacing w:val="-4"/>
          <w:w w:val="105"/>
        </w:rPr>
        <w:t xml:space="preserve"> </w:t>
      </w:r>
      <w:r>
        <w:rPr>
          <w:color w:val="231F20"/>
          <w:w w:val="105"/>
        </w:rPr>
        <w:t>are</w:t>
      </w:r>
      <w:r>
        <w:rPr>
          <w:color w:val="231F20"/>
          <w:spacing w:val="-4"/>
          <w:w w:val="105"/>
        </w:rPr>
        <w:t xml:space="preserve"> </w:t>
      </w:r>
      <w:r>
        <w:rPr>
          <w:color w:val="231F20"/>
          <w:w w:val="105"/>
        </w:rPr>
        <w:t>created</w:t>
      </w:r>
      <w:r>
        <w:rPr>
          <w:color w:val="231F20"/>
          <w:spacing w:val="-4"/>
          <w:w w:val="105"/>
        </w:rPr>
        <w:t xml:space="preserve"> </w:t>
      </w:r>
      <w:r>
        <w:rPr>
          <w:color w:val="231F20"/>
          <w:w w:val="105"/>
        </w:rPr>
        <w:t>in</w:t>
      </w:r>
      <w:r>
        <w:rPr>
          <w:color w:val="231F20"/>
          <w:spacing w:val="-4"/>
          <w:w w:val="105"/>
        </w:rPr>
        <w:t xml:space="preserve"> </w:t>
      </w:r>
      <w:r>
        <w:rPr>
          <w:color w:val="231F20"/>
          <w:w w:val="105"/>
        </w:rPr>
        <w:t>this</w:t>
      </w:r>
      <w:r>
        <w:rPr>
          <w:color w:val="231F20"/>
          <w:spacing w:val="-4"/>
          <w:w w:val="105"/>
        </w:rPr>
        <w:t xml:space="preserve"> </w:t>
      </w:r>
      <w:r>
        <w:rPr>
          <w:color w:val="231F20"/>
          <w:w w:val="105"/>
        </w:rPr>
        <w:t>way</w:t>
      </w:r>
      <w:r>
        <w:rPr>
          <w:color w:val="231F20"/>
          <w:spacing w:val="-4"/>
          <w:w w:val="105"/>
        </w:rPr>
        <w:t xml:space="preserve"> </w:t>
      </w:r>
      <w:r>
        <w:rPr>
          <w:color w:val="231F20"/>
          <w:w w:val="105"/>
        </w:rPr>
        <w:t>are</w:t>
      </w:r>
      <w:r>
        <w:rPr>
          <w:color w:val="231F20"/>
          <w:spacing w:val="-4"/>
          <w:w w:val="105"/>
        </w:rPr>
        <w:t xml:space="preserve"> </w:t>
      </w:r>
      <w:r>
        <w:rPr>
          <w:color w:val="231F20"/>
          <w:w w:val="105"/>
        </w:rPr>
        <w:t>multiplexed</w:t>
      </w:r>
      <w:r>
        <w:rPr>
          <w:color w:val="231F20"/>
          <w:spacing w:val="-4"/>
          <w:w w:val="105"/>
        </w:rPr>
        <w:t xml:space="preserve"> </w:t>
      </w:r>
      <w:r>
        <w:rPr>
          <w:color w:val="231F20"/>
          <w:w w:val="105"/>
        </w:rPr>
        <w:t>into</w:t>
      </w:r>
      <w:r>
        <w:rPr>
          <w:color w:val="231F20"/>
          <w:spacing w:val="-4"/>
          <w:w w:val="105"/>
        </w:rPr>
        <w:t xml:space="preserve"> </w:t>
      </w:r>
      <w:r>
        <w:rPr>
          <w:color w:val="231F20"/>
          <w:w w:val="105"/>
        </w:rPr>
        <w:t>a</w:t>
      </w:r>
      <w:r>
        <w:rPr>
          <w:color w:val="231F20"/>
          <w:spacing w:val="-4"/>
          <w:w w:val="105"/>
        </w:rPr>
        <w:t xml:space="preserve"> </w:t>
      </w:r>
      <w:r>
        <w:rPr>
          <w:color w:val="231F20"/>
          <w:w w:val="105"/>
        </w:rPr>
        <w:t xml:space="preserve">single encrypted SSH connection. The SSH Connection Protocol runs on top of the user </w:t>
      </w:r>
      <w:r>
        <w:rPr>
          <w:color w:val="231F20"/>
          <w:spacing w:val="-2"/>
          <w:w w:val="105"/>
        </w:rPr>
        <w:t>authentication</w:t>
      </w:r>
      <w:r>
        <w:rPr>
          <w:color w:val="231F20"/>
          <w:spacing w:val="-7"/>
          <w:w w:val="105"/>
        </w:rPr>
        <w:t xml:space="preserve"> </w:t>
      </w:r>
      <w:r>
        <w:rPr>
          <w:color w:val="231F20"/>
          <w:spacing w:val="-2"/>
          <w:w w:val="105"/>
        </w:rPr>
        <w:t>protocol,</w:t>
      </w:r>
      <w:r>
        <w:rPr>
          <w:color w:val="231F20"/>
          <w:spacing w:val="-7"/>
          <w:w w:val="105"/>
        </w:rPr>
        <w:t xml:space="preserve"> </w:t>
      </w:r>
      <w:r>
        <w:rPr>
          <w:color w:val="231F20"/>
          <w:spacing w:val="-2"/>
          <w:w w:val="105"/>
        </w:rPr>
        <w:t>which</w:t>
      </w:r>
      <w:r>
        <w:rPr>
          <w:color w:val="231F20"/>
          <w:spacing w:val="-7"/>
          <w:w w:val="105"/>
        </w:rPr>
        <w:t xml:space="preserve"> </w:t>
      </w:r>
      <w:r>
        <w:rPr>
          <w:color w:val="231F20"/>
          <w:spacing w:val="-2"/>
          <w:w w:val="105"/>
        </w:rPr>
        <w:t>in</w:t>
      </w:r>
      <w:r>
        <w:rPr>
          <w:color w:val="231F20"/>
          <w:spacing w:val="-7"/>
          <w:w w:val="105"/>
        </w:rPr>
        <w:t xml:space="preserve"> </w:t>
      </w:r>
      <w:r>
        <w:rPr>
          <w:color w:val="231F20"/>
          <w:spacing w:val="-2"/>
          <w:w w:val="105"/>
        </w:rPr>
        <w:t>turn</w:t>
      </w:r>
      <w:r>
        <w:rPr>
          <w:color w:val="231F20"/>
          <w:spacing w:val="-7"/>
          <w:w w:val="105"/>
        </w:rPr>
        <w:t xml:space="preserve"> </w:t>
      </w:r>
      <w:r>
        <w:rPr>
          <w:color w:val="231F20"/>
          <w:spacing w:val="-2"/>
          <w:w w:val="105"/>
        </w:rPr>
        <w:t>runs</w:t>
      </w:r>
      <w:r>
        <w:rPr>
          <w:color w:val="231F20"/>
          <w:spacing w:val="-7"/>
          <w:w w:val="105"/>
        </w:rPr>
        <w:t xml:space="preserve"> </w:t>
      </w:r>
      <w:r>
        <w:rPr>
          <w:color w:val="231F20"/>
          <w:spacing w:val="-2"/>
          <w:w w:val="105"/>
        </w:rPr>
        <w:t>on</w:t>
      </w:r>
      <w:r>
        <w:rPr>
          <w:color w:val="231F20"/>
          <w:spacing w:val="-7"/>
          <w:w w:val="105"/>
        </w:rPr>
        <w:t xml:space="preserve"> </w:t>
      </w:r>
      <w:r>
        <w:rPr>
          <w:color w:val="231F20"/>
          <w:spacing w:val="-2"/>
          <w:w w:val="105"/>
        </w:rPr>
        <w:t>top</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SSH</w:t>
      </w:r>
      <w:r>
        <w:rPr>
          <w:color w:val="231F20"/>
          <w:spacing w:val="-7"/>
          <w:w w:val="105"/>
        </w:rPr>
        <w:t xml:space="preserve"> </w:t>
      </w:r>
      <w:r>
        <w:rPr>
          <w:color w:val="231F20"/>
          <w:spacing w:val="-2"/>
          <w:w w:val="105"/>
        </w:rPr>
        <w:t>Transport</w:t>
      </w:r>
      <w:r>
        <w:rPr>
          <w:color w:val="231F20"/>
          <w:spacing w:val="-7"/>
          <w:w w:val="105"/>
        </w:rPr>
        <w:t xml:space="preserve"> </w:t>
      </w:r>
      <w:r>
        <w:rPr>
          <w:color w:val="231F20"/>
          <w:spacing w:val="-2"/>
          <w:w w:val="105"/>
        </w:rPr>
        <w:t>Layer</w:t>
      </w:r>
      <w:r>
        <w:rPr>
          <w:color w:val="231F20"/>
          <w:spacing w:val="-7"/>
          <w:w w:val="105"/>
        </w:rPr>
        <w:t xml:space="preserve"> </w:t>
      </w:r>
      <w:r>
        <w:rPr>
          <w:color w:val="231F20"/>
          <w:spacing w:val="-2"/>
          <w:w w:val="105"/>
        </w:rPr>
        <w:t>Protocol.</w:t>
      </w:r>
    </w:p>
    <w:p w14:paraId="13EDF973" w14:textId="77777777" w:rsidR="00375E0D" w:rsidRDefault="00000000">
      <w:pPr>
        <w:spacing w:before="11"/>
        <w:rPr>
          <w:sz w:val="32"/>
        </w:rPr>
      </w:pPr>
      <w:r>
        <w:br w:type="column"/>
      </w:r>
    </w:p>
    <w:p w14:paraId="13EDF974" w14:textId="77777777" w:rsidR="00375E0D" w:rsidRDefault="00000000">
      <w:pPr>
        <w:spacing w:line="302" w:lineRule="auto"/>
        <w:ind w:left="355" w:right="276"/>
        <w:rPr>
          <w:sz w:val="18"/>
        </w:rPr>
      </w:pPr>
      <w:r>
        <w:rPr>
          <w:color w:val="231F20"/>
          <w:spacing w:val="-2"/>
          <w:sz w:val="18"/>
        </w:rPr>
        <w:t>SSH</w:t>
      </w:r>
      <w:r>
        <w:rPr>
          <w:color w:val="231F20"/>
          <w:spacing w:val="-13"/>
          <w:sz w:val="18"/>
        </w:rPr>
        <w:t xml:space="preserve"> </w:t>
      </w:r>
      <w:r>
        <w:rPr>
          <w:color w:val="231F20"/>
          <w:spacing w:val="-2"/>
          <w:sz w:val="18"/>
        </w:rPr>
        <w:t>User</w:t>
      </w:r>
      <w:r>
        <w:rPr>
          <w:color w:val="231F20"/>
          <w:spacing w:val="-10"/>
          <w:sz w:val="18"/>
        </w:rPr>
        <w:t xml:space="preserve"> </w:t>
      </w:r>
      <w:proofErr w:type="spellStart"/>
      <w:r>
        <w:rPr>
          <w:color w:val="231F20"/>
          <w:spacing w:val="-2"/>
          <w:sz w:val="18"/>
        </w:rPr>
        <w:t>Authenti</w:t>
      </w:r>
      <w:proofErr w:type="spellEnd"/>
      <w:r>
        <w:rPr>
          <w:color w:val="231F20"/>
          <w:spacing w:val="-2"/>
          <w:sz w:val="18"/>
        </w:rPr>
        <w:t xml:space="preserve">- </w:t>
      </w:r>
      <w:r>
        <w:rPr>
          <w:color w:val="231F20"/>
          <w:sz w:val="18"/>
        </w:rPr>
        <w:t>cation Protocol</w:t>
      </w:r>
      <w:r>
        <w:rPr>
          <w:color w:val="231F20"/>
          <w:spacing w:val="40"/>
          <w:sz w:val="18"/>
        </w:rPr>
        <w:t xml:space="preserve"> </w:t>
      </w:r>
      <w:proofErr w:type="gramStart"/>
      <w:r>
        <w:rPr>
          <w:color w:val="808285"/>
          <w:sz w:val="18"/>
        </w:rPr>
        <w:t>The</w:t>
      </w:r>
      <w:proofErr w:type="gramEnd"/>
      <w:r>
        <w:rPr>
          <w:color w:val="808285"/>
          <w:sz w:val="18"/>
        </w:rPr>
        <w:t xml:space="preserve"> SSH User</w:t>
      </w:r>
    </w:p>
    <w:p w14:paraId="13EDF975" w14:textId="77777777" w:rsidR="00375E0D" w:rsidRDefault="00000000">
      <w:pPr>
        <w:spacing w:before="1" w:line="302" w:lineRule="auto"/>
        <w:ind w:left="355" w:right="232"/>
        <w:rPr>
          <w:sz w:val="18"/>
        </w:rPr>
      </w:pPr>
      <w:r>
        <w:rPr>
          <w:color w:val="808285"/>
          <w:spacing w:val="-2"/>
          <w:w w:val="105"/>
          <w:sz w:val="18"/>
        </w:rPr>
        <w:t>Authentication</w:t>
      </w:r>
      <w:r>
        <w:rPr>
          <w:color w:val="808285"/>
          <w:spacing w:val="-12"/>
          <w:w w:val="105"/>
          <w:sz w:val="18"/>
        </w:rPr>
        <w:t xml:space="preserve"> </w:t>
      </w:r>
      <w:r>
        <w:rPr>
          <w:color w:val="808285"/>
          <w:spacing w:val="-2"/>
          <w:w w:val="105"/>
          <w:sz w:val="18"/>
        </w:rPr>
        <w:t xml:space="preserve">Pro- </w:t>
      </w:r>
      <w:proofErr w:type="spellStart"/>
      <w:r>
        <w:rPr>
          <w:color w:val="808285"/>
          <w:w w:val="105"/>
          <w:sz w:val="18"/>
        </w:rPr>
        <w:t>tocol</w:t>
      </w:r>
      <w:proofErr w:type="spellEnd"/>
      <w:r>
        <w:rPr>
          <w:color w:val="808285"/>
          <w:spacing w:val="-14"/>
          <w:w w:val="105"/>
          <w:sz w:val="18"/>
        </w:rPr>
        <w:t xml:space="preserve"> </w:t>
      </w:r>
      <w:r>
        <w:rPr>
          <w:color w:val="808285"/>
          <w:w w:val="105"/>
          <w:sz w:val="18"/>
        </w:rPr>
        <w:t>provides</w:t>
      </w:r>
      <w:r>
        <w:rPr>
          <w:color w:val="808285"/>
          <w:spacing w:val="-13"/>
          <w:w w:val="105"/>
          <w:sz w:val="18"/>
        </w:rPr>
        <w:t xml:space="preserve"> </w:t>
      </w:r>
      <w:proofErr w:type="spellStart"/>
      <w:r>
        <w:rPr>
          <w:color w:val="808285"/>
          <w:w w:val="105"/>
          <w:sz w:val="18"/>
        </w:rPr>
        <w:t>vari</w:t>
      </w:r>
      <w:proofErr w:type="spellEnd"/>
      <w:r>
        <w:rPr>
          <w:color w:val="808285"/>
          <w:w w:val="105"/>
          <w:sz w:val="18"/>
        </w:rPr>
        <w:t xml:space="preserve">- </w:t>
      </w:r>
      <w:proofErr w:type="spellStart"/>
      <w:r>
        <w:rPr>
          <w:color w:val="808285"/>
          <w:w w:val="105"/>
          <w:sz w:val="18"/>
        </w:rPr>
        <w:t>ous</w:t>
      </w:r>
      <w:proofErr w:type="spellEnd"/>
      <w:r>
        <w:rPr>
          <w:color w:val="808285"/>
          <w:w w:val="105"/>
          <w:sz w:val="18"/>
        </w:rPr>
        <w:t xml:space="preserve"> methods to authenticate SSH </w:t>
      </w:r>
      <w:r>
        <w:rPr>
          <w:color w:val="808285"/>
          <w:spacing w:val="-2"/>
          <w:w w:val="105"/>
          <w:sz w:val="18"/>
        </w:rPr>
        <w:t>connections.</w:t>
      </w:r>
    </w:p>
    <w:p w14:paraId="13EDF976" w14:textId="77777777" w:rsidR="00375E0D" w:rsidRDefault="00375E0D">
      <w:pPr>
        <w:pStyle w:val="BodyText"/>
        <w:rPr>
          <w:sz w:val="22"/>
        </w:rPr>
      </w:pPr>
    </w:p>
    <w:p w14:paraId="13EDF977" w14:textId="77777777" w:rsidR="00375E0D" w:rsidRDefault="00375E0D">
      <w:pPr>
        <w:pStyle w:val="BodyText"/>
        <w:rPr>
          <w:sz w:val="22"/>
        </w:rPr>
      </w:pPr>
    </w:p>
    <w:p w14:paraId="13EDF978" w14:textId="77777777" w:rsidR="00375E0D" w:rsidRDefault="00375E0D">
      <w:pPr>
        <w:pStyle w:val="BodyText"/>
        <w:rPr>
          <w:sz w:val="22"/>
        </w:rPr>
      </w:pPr>
    </w:p>
    <w:p w14:paraId="13EDF979" w14:textId="77777777" w:rsidR="00375E0D" w:rsidRDefault="00375E0D">
      <w:pPr>
        <w:pStyle w:val="BodyText"/>
        <w:rPr>
          <w:sz w:val="22"/>
        </w:rPr>
      </w:pPr>
    </w:p>
    <w:p w14:paraId="13EDF97A" w14:textId="77777777" w:rsidR="00375E0D" w:rsidRDefault="00375E0D">
      <w:pPr>
        <w:pStyle w:val="BodyText"/>
        <w:rPr>
          <w:sz w:val="22"/>
        </w:rPr>
      </w:pPr>
    </w:p>
    <w:p w14:paraId="13EDF97B" w14:textId="77777777" w:rsidR="00375E0D" w:rsidRDefault="00375E0D">
      <w:pPr>
        <w:pStyle w:val="BodyText"/>
        <w:rPr>
          <w:sz w:val="22"/>
        </w:rPr>
      </w:pPr>
    </w:p>
    <w:p w14:paraId="13EDF97C" w14:textId="77777777" w:rsidR="00375E0D" w:rsidRDefault="00375E0D">
      <w:pPr>
        <w:pStyle w:val="BodyText"/>
        <w:rPr>
          <w:sz w:val="22"/>
        </w:rPr>
      </w:pPr>
    </w:p>
    <w:p w14:paraId="13EDF97D" w14:textId="77777777" w:rsidR="00375E0D" w:rsidRDefault="00375E0D">
      <w:pPr>
        <w:pStyle w:val="BodyText"/>
        <w:rPr>
          <w:sz w:val="22"/>
        </w:rPr>
      </w:pPr>
    </w:p>
    <w:p w14:paraId="13EDF97E" w14:textId="77777777" w:rsidR="00375E0D" w:rsidRDefault="00375E0D">
      <w:pPr>
        <w:pStyle w:val="BodyText"/>
        <w:rPr>
          <w:sz w:val="22"/>
        </w:rPr>
      </w:pPr>
    </w:p>
    <w:p w14:paraId="13EDF97F" w14:textId="77777777" w:rsidR="00375E0D" w:rsidRDefault="00375E0D">
      <w:pPr>
        <w:pStyle w:val="BodyText"/>
        <w:rPr>
          <w:sz w:val="22"/>
        </w:rPr>
      </w:pPr>
    </w:p>
    <w:p w14:paraId="13EDF980" w14:textId="77777777" w:rsidR="00375E0D" w:rsidRDefault="00375E0D">
      <w:pPr>
        <w:pStyle w:val="BodyText"/>
        <w:rPr>
          <w:sz w:val="22"/>
        </w:rPr>
      </w:pPr>
    </w:p>
    <w:p w14:paraId="13EDF981" w14:textId="77777777" w:rsidR="00375E0D" w:rsidRDefault="00375E0D">
      <w:pPr>
        <w:pStyle w:val="BodyText"/>
        <w:rPr>
          <w:sz w:val="22"/>
        </w:rPr>
      </w:pPr>
    </w:p>
    <w:p w14:paraId="13EDF982" w14:textId="77777777" w:rsidR="00375E0D" w:rsidRDefault="00375E0D">
      <w:pPr>
        <w:pStyle w:val="BodyText"/>
        <w:rPr>
          <w:sz w:val="22"/>
        </w:rPr>
      </w:pPr>
    </w:p>
    <w:p w14:paraId="13EDF983" w14:textId="77777777" w:rsidR="00375E0D" w:rsidRDefault="00375E0D">
      <w:pPr>
        <w:pStyle w:val="BodyText"/>
        <w:rPr>
          <w:sz w:val="22"/>
        </w:rPr>
      </w:pPr>
    </w:p>
    <w:p w14:paraId="13EDF984" w14:textId="77777777" w:rsidR="00375E0D" w:rsidRDefault="00375E0D">
      <w:pPr>
        <w:pStyle w:val="BodyText"/>
        <w:rPr>
          <w:sz w:val="22"/>
        </w:rPr>
      </w:pPr>
    </w:p>
    <w:p w14:paraId="13EDF985" w14:textId="77777777" w:rsidR="00375E0D" w:rsidRDefault="00375E0D">
      <w:pPr>
        <w:pStyle w:val="BodyText"/>
        <w:rPr>
          <w:sz w:val="22"/>
        </w:rPr>
      </w:pPr>
    </w:p>
    <w:p w14:paraId="13EDF986" w14:textId="77777777" w:rsidR="00375E0D" w:rsidRDefault="00375E0D">
      <w:pPr>
        <w:pStyle w:val="BodyText"/>
        <w:rPr>
          <w:sz w:val="22"/>
        </w:rPr>
      </w:pPr>
    </w:p>
    <w:p w14:paraId="13EDF987" w14:textId="77777777" w:rsidR="00375E0D" w:rsidRDefault="00375E0D">
      <w:pPr>
        <w:pStyle w:val="BodyText"/>
        <w:spacing w:before="4"/>
        <w:rPr>
          <w:sz w:val="32"/>
        </w:rPr>
      </w:pPr>
    </w:p>
    <w:p w14:paraId="13EDF988" w14:textId="77777777" w:rsidR="00375E0D" w:rsidRDefault="00000000">
      <w:pPr>
        <w:spacing w:line="302" w:lineRule="auto"/>
        <w:ind w:left="355"/>
        <w:rPr>
          <w:sz w:val="18"/>
        </w:rPr>
      </w:pPr>
      <w:r>
        <w:rPr>
          <w:color w:val="231F20"/>
          <w:w w:val="95"/>
          <w:sz w:val="18"/>
        </w:rPr>
        <w:t>SSH</w:t>
      </w:r>
      <w:r>
        <w:rPr>
          <w:color w:val="231F20"/>
          <w:spacing w:val="-7"/>
          <w:w w:val="95"/>
          <w:sz w:val="18"/>
        </w:rPr>
        <w:t xml:space="preserve"> </w:t>
      </w:r>
      <w:r>
        <w:rPr>
          <w:color w:val="231F20"/>
          <w:w w:val="95"/>
          <w:sz w:val="18"/>
        </w:rPr>
        <w:t>Connection</w:t>
      </w:r>
      <w:r>
        <w:rPr>
          <w:color w:val="231F20"/>
          <w:spacing w:val="-7"/>
          <w:w w:val="95"/>
          <w:sz w:val="18"/>
        </w:rPr>
        <w:t xml:space="preserve"> </w:t>
      </w:r>
      <w:r>
        <w:rPr>
          <w:color w:val="231F20"/>
          <w:w w:val="95"/>
          <w:sz w:val="18"/>
        </w:rPr>
        <w:t xml:space="preserve">Pro- </w:t>
      </w:r>
      <w:proofErr w:type="spellStart"/>
      <w:r>
        <w:rPr>
          <w:color w:val="231F20"/>
          <w:spacing w:val="-2"/>
          <w:sz w:val="18"/>
        </w:rPr>
        <w:t>tocol</w:t>
      </w:r>
      <w:proofErr w:type="spellEnd"/>
    </w:p>
    <w:p w14:paraId="13EDF989" w14:textId="77777777" w:rsidR="00375E0D" w:rsidRDefault="00000000">
      <w:pPr>
        <w:spacing w:before="2" w:line="302" w:lineRule="auto"/>
        <w:ind w:left="355" w:right="195"/>
        <w:rPr>
          <w:sz w:val="18"/>
        </w:rPr>
      </w:pPr>
      <w:r>
        <w:rPr>
          <w:color w:val="808285"/>
          <w:w w:val="95"/>
          <w:sz w:val="18"/>
        </w:rPr>
        <w:t>The</w:t>
      </w:r>
      <w:r>
        <w:rPr>
          <w:color w:val="808285"/>
          <w:spacing w:val="-12"/>
          <w:w w:val="95"/>
          <w:sz w:val="18"/>
        </w:rPr>
        <w:t xml:space="preserve"> </w:t>
      </w:r>
      <w:r>
        <w:rPr>
          <w:color w:val="808285"/>
          <w:w w:val="95"/>
          <w:sz w:val="18"/>
        </w:rPr>
        <w:t>SSH</w:t>
      </w:r>
      <w:r>
        <w:rPr>
          <w:color w:val="808285"/>
          <w:spacing w:val="-10"/>
          <w:w w:val="95"/>
          <w:sz w:val="18"/>
        </w:rPr>
        <w:t xml:space="preserve"> </w:t>
      </w:r>
      <w:r>
        <w:rPr>
          <w:color w:val="808285"/>
          <w:w w:val="95"/>
          <w:sz w:val="18"/>
        </w:rPr>
        <w:t xml:space="preserve">Connection </w:t>
      </w:r>
      <w:r>
        <w:rPr>
          <w:color w:val="808285"/>
          <w:w w:val="105"/>
          <w:sz w:val="18"/>
        </w:rPr>
        <w:t xml:space="preserve">Protocol provides </w:t>
      </w:r>
      <w:r>
        <w:rPr>
          <w:color w:val="808285"/>
          <w:spacing w:val="-2"/>
          <w:w w:val="105"/>
          <w:sz w:val="18"/>
        </w:rPr>
        <w:t>application-layer functionalities.</w:t>
      </w:r>
    </w:p>
    <w:p w14:paraId="13EDF98A"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F98B" w14:textId="77777777" w:rsidR="00375E0D" w:rsidRDefault="00375E0D">
      <w:pPr>
        <w:pStyle w:val="BodyText"/>
      </w:pPr>
    </w:p>
    <w:p w14:paraId="13EDF98C" w14:textId="77777777" w:rsidR="00375E0D" w:rsidRDefault="00375E0D">
      <w:pPr>
        <w:pStyle w:val="BodyText"/>
      </w:pPr>
    </w:p>
    <w:p w14:paraId="13EDF98D" w14:textId="77777777" w:rsidR="00375E0D" w:rsidRDefault="00375E0D">
      <w:pPr>
        <w:pStyle w:val="BodyText"/>
      </w:pPr>
    </w:p>
    <w:p w14:paraId="13EDF98E" w14:textId="77777777" w:rsidR="00375E0D" w:rsidRDefault="00375E0D">
      <w:pPr>
        <w:pStyle w:val="BodyText"/>
      </w:pPr>
    </w:p>
    <w:p w14:paraId="13EDF98F" w14:textId="77777777" w:rsidR="00375E0D" w:rsidRDefault="00375E0D">
      <w:pPr>
        <w:pStyle w:val="BodyText"/>
      </w:pPr>
    </w:p>
    <w:p w14:paraId="13EDF990" w14:textId="77777777" w:rsidR="00375E0D" w:rsidRDefault="00375E0D">
      <w:pPr>
        <w:pStyle w:val="BodyText"/>
      </w:pPr>
    </w:p>
    <w:p w14:paraId="13EDF991" w14:textId="77777777" w:rsidR="00375E0D" w:rsidRDefault="00375E0D">
      <w:pPr>
        <w:pStyle w:val="BodyText"/>
      </w:pPr>
    </w:p>
    <w:p w14:paraId="13EDF992" w14:textId="77777777" w:rsidR="00375E0D" w:rsidRDefault="00375E0D">
      <w:pPr>
        <w:pStyle w:val="BodyText"/>
      </w:pPr>
    </w:p>
    <w:p w14:paraId="13EDF993" w14:textId="77777777" w:rsidR="00375E0D" w:rsidRDefault="00375E0D">
      <w:pPr>
        <w:pStyle w:val="BodyText"/>
        <w:rPr>
          <w:sz w:val="21"/>
        </w:rPr>
      </w:pPr>
    </w:p>
    <w:p w14:paraId="13EDF994" w14:textId="77777777" w:rsidR="00375E0D" w:rsidRDefault="00000000">
      <w:pPr>
        <w:pStyle w:val="Heading7"/>
        <w:spacing w:before="100"/>
        <w:ind w:left="2204"/>
        <w:jc w:val="left"/>
      </w:pPr>
      <w:r>
        <w:rPr>
          <w:color w:val="003946"/>
        </w:rPr>
        <w:t>Common</w:t>
      </w:r>
      <w:r>
        <w:rPr>
          <w:color w:val="003946"/>
          <w:spacing w:val="-16"/>
        </w:rPr>
        <w:t xml:space="preserve"> </w:t>
      </w:r>
      <w:r>
        <w:rPr>
          <w:color w:val="003946"/>
          <w:spacing w:val="-2"/>
        </w:rPr>
        <w:t>Services</w:t>
      </w:r>
    </w:p>
    <w:p w14:paraId="13EDF995" w14:textId="77777777" w:rsidR="00375E0D" w:rsidRDefault="00375E0D">
      <w:pPr>
        <w:pStyle w:val="BodyText"/>
        <w:spacing w:before="10"/>
        <w:rPr>
          <w:sz w:val="26"/>
        </w:rPr>
      </w:pPr>
    </w:p>
    <w:p w14:paraId="13EDF996" w14:textId="77777777" w:rsidR="00375E0D" w:rsidRDefault="00000000">
      <w:pPr>
        <w:pStyle w:val="BodyText"/>
        <w:spacing w:line="271" w:lineRule="auto"/>
        <w:ind w:left="2204" w:right="821" w:hanging="1"/>
      </w:pPr>
      <w:r>
        <w:rPr>
          <w:color w:val="231F20"/>
        </w:rPr>
        <w:t>Aside</w:t>
      </w:r>
      <w:r>
        <w:rPr>
          <w:color w:val="231F20"/>
          <w:spacing w:val="30"/>
        </w:rPr>
        <w:t xml:space="preserve"> </w:t>
      </w:r>
      <w:r>
        <w:rPr>
          <w:color w:val="231F20"/>
        </w:rPr>
        <w:t>from</w:t>
      </w:r>
      <w:r>
        <w:rPr>
          <w:color w:val="231F20"/>
          <w:spacing w:val="30"/>
        </w:rPr>
        <w:t xml:space="preserve"> </w:t>
      </w:r>
      <w:r>
        <w:rPr>
          <w:color w:val="231F20"/>
        </w:rPr>
        <w:t>a</w:t>
      </w:r>
      <w:r>
        <w:rPr>
          <w:color w:val="231F20"/>
          <w:spacing w:val="30"/>
        </w:rPr>
        <w:t xml:space="preserve"> </w:t>
      </w:r>
      <w:r>
        <w:rPr>
          <w:color w:val="231F20"/>
        </w:rPr>
        <w:t>regular</w:t>
      </w:r>
      <w:r>
        <w:rPr>
          <w:color w:val="231F20"/>
          <w:spacing w:val="30"/>
        </w:rPr>
        <w:t xml:space="preserve"> </w:t>
      </w:r>
      <w:r>
        <w:rPr>
          <w:color w:val="231F20"/>
        </w:rPr>
        <w:t>terminal</w:t>
      </w:r>
      <w:r>
        <w:rPr>
          <w:color w:val="231F20"/>
          <w:spacing w:val="30"/>
        </w:rPr>
        <w:t xml:space="preserve"> </w:t>
      </w:r>
      <w:r>
        <w:rPr>
          <w:color w:val="231F20"/>
        </w:rPr>
        <w:t>session,</w:t>
      </w:r>
      <w:r>
        <w:rPr>
          <w:color w:val="231F20"/>
          <w:spacing w:val="30"/>
        </w:rPr>
        <w:t xml:space="preserve"> </w:t>
      </w:r>
      <w:r>
        <w:rPr>
          <w:color w:val="231F20"/>
        </w:rPr>
        <w:t>it</w:t>
      </w:r>
      <w:r>
        <w:rPr>
          <w:color w:val="231F20"/>
          <w:spacing w:val="30"/>
        </w:rPr>
        <w:t xml:space="preserve"> </w:t>
      </w:r>
      <w:r>
        <w:rPr>
          <w:color w:val="231F20"/>
        </w:rPr>
        <w:t>is</w:t>
      </w:r>
      <w:r>
        <w:rPr>
          <w:color w:val="231F20"/>
          <w:spacing w:val="30"/>
        </w:rPr>
        <w:t xml:space="preserve"> </w:t>
      </w:r>
      <w:r>
        <w:rPr>
          <w:color w:val="231F20"/>
        </w:rPr>
        <w:t>common</w:t>
      </w:r>
      <w:r>
        <w:rPr>
          <w:color w:val="231F20"/>
          <w:spacing w:val="30"/>
        </w:rPr>
        <w:t xml:space="preserve"> </w:t>
      </w:r>
      <w:r>
        <w:rPr>
          <w:color w:val="231F20"/>
        </w:rPr>
        <w:t>to</w:t>
      </w:r>
      <w:r>
        <w:rPr>
          <w:color w:val="231F20"/>
          <w:spacing w:val="30"/>
        </w:rPr>
        <w:t xml:space="preserve"> </w:t>
      </w:r>
      <w:r>
        <w:rPr>
          <w:color w:val="231F20"/>
        </w:rPr>
        <w:t>use</w:t>
      </w:r>
      <w:r>
        <w:rPr>
          <w:color w:val="231F20"/>
          <w:spacing w:val="30"/>
        </w:rPr>
        <w:t xml:space="preserve"> </w:t>
      </w:r>
      <w:r>
        <w:rPr>
          <w:color w:val="231F20"/>
        </w:rPr>
        <w:t>SSH</w:t>
      </w:r>
      <w:r>
        <w:rPr>
          <w:color w:val="231F20"/>
          <w:spacing w:val="30"/>
        </w:rPr>
        <w:t xml:space="preserve"> </w:t>
      </w:r>
      <w:r>
        <w:rPr>
          <w:color w:val="231F20"/>
        </w:rPr>
        <w:t>as</w:t>
      </w:r>
      <w:r>
        <w:rPr>
          <w:color w:val="231F20"/>
          <w:spacing w:val="30"/>
        </w:rPr>
        <w:t xml:space="preserve"> </w:t>
      </w:r>
      <w:r>
        <w:rPr>
          <w:color w:val="231F20"/>
        </w:rPr>
        <w:t>a</w:t>
      </w:r>
      <w:r>
        <w:rPr>
          <w:color w:val="231F20"/>
          <w:spacing w:val="30"/>
        </w:rPr>
        <w:t xml:space="preserve"> </w:t>
      </w:r>
      <w:r>
        <w:rPr>
          <w:color w:val="231F20"/>
        </w:rPr>
        <w:t>sublayer</w:t>
      </w:r>
      <w:r>
        <w:rPr>
          <w:color w:val="231F20"/>
          <w:spacing w:val="30"/>
        </w:rPr>
        <w:t xml:space="preserve"> </w:t>
      </w:r>
      <w:r>
        <w:rPr>
          <w:color w:val="231F20"/>
        </w:rPr>
        <w:t>for</w:t>
      </w:r>
      <w:r>
        <w:rPr>
          <w:color w:val="231F20"/>
          <w:spacing w:val="30"/>
        </w:rPr>
        <w:t xml:space="preserve"> </w:t>
      </w:r>
      <w:proofErr w:type="gramStart"/>
      <w:r>
        <w:rPr>
          <w:color w:val="231F20"/>
        </w:rPr>
        <w:t>a number of</w:t>
      </w:r>
      <w:proofErr w:type="gramEnd"/>
      <w:r>
        <w:rPr>
          <w:color w:val="231F20"/>
        </w:rPr>
        <w:t xml:space="preserve"> purposes.</w:t>
      </w:r>
    </w:p>
    <w:p w14:paraId="13EDF997" w14:textId="77777777" w:rsidR="00375E0D" w:rsidRDefault="00375E0D">
      <w:pPr>
        <w:pStyle w:val="BodyText"/>
        <w:spacing w:before="7"/>
        <w:rPr>
          <w:sz w:val="22"/>
        </w:rPr>
      </w:pPr>
    </w:p>
    <w:p w14:paraId="13EDF998" w14:textId="77777777" w:rsidR="00375E0D" w:rsidRDefault="00000000">
      <w:pPr>
        <w:pStyle w:val="BodyText"/>
        <w:ind w:left="2204"/>
      </w:pPr>
      <w:r>
        <w:rPr>
          <w:color w:val="231F20"/>
          <w:spacing w:val="-2"/>
        </w:rPr>
        <w:t>File</w:t>
      </w:r>
      <w:r>
        <w:rPr>
          <w:color w:val="231F20"/>
          <w:spacing w:val="-7"/>
        </w:rPr>
        <w:t xml:space="preserve"> </w:t>
      </w:r>
      <w:r>
        <w:rPr>
          <w:color w:val="231F20"/>
          <w:spacing w:val="-2"/>
          <w:w w:val="110"/>
        </w:rPr>
        <w:t>transfer</w:t>
      </w:r>
    </w:p>
    <w:p w14:paraId="13EDF999" w14:textId="77777777" w:rsidR="00375E0D" w:rsidRDefault="00000000">
      <w:pPr>
        <w:pStyle w:val="BodyText"/>
        <w:spacing w:before="30" w:line="271" w:lineRule="auto"/>
        <w:ind w:left="2204" w:right="821"/>
      </w:pPr>
      <w:r>
        <w:rPr>
          <w:color w:val="231F20"/>
        </w:rPr>
        <w:t xml:space="preserve">SSH contains submodules for ﬁle transfer, speciﬁcally </w:t>
      </w:r>
      <w:proofErr w:type="spellStart"/>
      <w:r>
        <w:rPr>
          <w:color w:val="231F20"/>
        </w:rPr>
        <w:t>scp</w:t>
      </w:r>
      <w:proofErr w:type="spellEnd"/>
      <w:r>
        <w:rPr>
          <w:color w:val="231F20"/>
        </w:rPr>
        <w:t xml:space="preserve"> and sftp, that can be used to transfer conﬁgurations or other ﬁles between peers.</w:t>
      </w:r>
    </w:p>
    <w:p w14:paraId="13EDF99A" w14:textId="77777777" w:rsidR="00375E0D" w:rsidRDefault="00375E0D">
      <w:pPr>
        <w:pStyle w:val="BodyText"/>
        <w:rPr>
          <w:sz w:val="14"/>
        </w:rPr>
      </w:pPr>
    </w:p>
    <w:p w14:paraId="13EDF99B" w14:textId="77777777" w:rsidR="00375E0D" w:rsidRDefault="00375E0D">
      <w:pPr>
        <w:rPr>
          <w:sz w:val="14"/>
        </w:rPr>
        <w:sectPr w:rsidR="00375E0D">
          <w:pgSz w:w="11910" w:h="16840"/>
          <w:pgMar w:top="960" w:right="460" w:bottom="280" w:left="460" w:header="0" w:footer="0" w:gutter="0"/>
          <w:cols w:space="720"/>
        </w:sectPr>
      </w:pPr>
    </w:p>
    <w:p w14:paraId="13EDF99C" w14:textId="77777777" w:rsidR="00375E0D" w:rsidRDefault="00375E0D">
      <w:pPr>
        <w:pStyle w:val="BodyText"/>
        <w:rPr>
          <w:sz w:val="22"/>
        </w:rPr>
      </w:pPr>
    </w:p>
    <w:p w14:paraId="13EDF99D" w14:textId="77777777" w:rsidR="00375E0D" w:rsidRDefault="00000000">
      <w:pPr>
        <w:spacing w:before="126" w:line="302" w:lineRule="auto"/>
        <w:ind w:left="127" w:right="38" w:firstLine="443"/>
        <w:jc w:val="right"/>
        <w:rPr>
          <w:sz w:val="18"/>
        </w:rPr>
      </w:pPr>
      <w:r>
        <w:rPr>
          <w:color w:val="231F20"/>
          <w:sz w:val="18"/>
        </w:rPr>
        <w:t>Port</w:t>
      </w:r>
      <w:r>
        <w:rPr>
          <w:color w:val="231F20"/>
          <w:spacing w:val="-13"/>
          <w:sz w:val="18"/>
        </w:rPr>
        <w:t xml:space="preserve"> </w:t>
      </w:r>
      <w:r>
        <w:rPr>
          <w:color w:val="231F20"/>
          <w:sz w:val="18"/>
        </w:rPr>
        <w:t xml:space="preserve">forwarding </w:t>
      </w:r>
      <w:r>
        <w:rPr>
          <w:color w:val="808285"/>
          <w:sz w:val="18"/>
        </w:rPr>
        <w:t xml:space="preserve">SSH port forwarding </w:t>
      </w:r>
      <w:r>
        <w:rPr>
          <w:color w:val="808285"/>
          <w:spacing w:val="-2"/>
          <w:sz w:val="18"/>
        </w:rPr>
        <w:t>makes</w:t>
      </w:r>
      <w:r>
        <w:rPr>
          <w:color w:val="808285"/>
          <w:spacing w:val="-11"/>
          <w:sz w:val="18"/>
        </w:rPr>
        <w:t xml:space="preserve"> </w:t>
      </w:r>
      <w:r>
        <w:rPr>
          <w:color w:val="808285"/>
          <w:spacing w:val="-2"/>
          <w:sz w:val="18"/>
        </w:rPr>
        <w:t>SSH</w:t>
      </w:r>
      <w:r>
        <w:rPr>
          <w:color w:val="808285"/>
          <w:spacing w:val="-10"/>
          <w:sz w:val="18"/>
        </w:rPr>
        <w:t xml:space="preserve"> </w:t>
      </w:r>
      <w:r>
        <w:rPr>
          <w:color w:val="808285"/>
          <w:spacing w:val="-2"/>
          <w:sz w:val="18"/>
        </w:rPr>
        <w:t>clients</w:t>
      </w:r>
      <w:r>
        <w:rPr>
          <w:color w:val="808285"/>
          <w:spacing w:val="-11"/>
          <w:sz w:val="18"/>
        </w:rPr>
        <w:t xml:space="preserve"> </w:t>
      </w:r>
      <w:r>
        <w:rPr>
          <w:color w:val="808285"/>
          <w:spacing w:val="-2"/>
          <w:sz w:val="18"/>
        </w:rPr>
        <w:t xml:space="preserve">or </w:t>
      </w:r>
      <w:r>
        <w:rPr>
          <w:color w:val="808285"/>
          <w:sz w:val="18"/>
        </w:rPr>
        <w:t xml:space="preserve">servers act as </w:t>
      </w:r>
      <w:proofErr w:type="spellStart"/>
      <w:r>
        <w:rPr>
          <w:color w:val="808285"/>
          <w:sz w:val="18"/>
        </w:rPr>
        <w:t>prox</w:t>
      </w:r>
      <w:proofErr w:type="spellEnd"/>
      <w:r>
        <w:rPr>
          <w:color w:val="808285"/>
          <w:sz w:val="18"/>
        </w:rPr>
        <w:t xml:space="preserve">- </w:t>
      </w:r>
      <w:proofErr w:type="spellStart"/>
      <w:r>
        <w:rPr>
          <w:color w:val="808285"/>
          <w:sz w:val="18"/>
        </w:rPr>
        <w:t>ies</w:t>
      </w:r>
      <w:proofErr w:type="spellEnd"/>
      <w:r>
        <w:rPr>
          <w:color w:val="808285"/>
          <w:sz w:val="18"/>
        </w:rPr>
        <w:t xml:space="preserve"> for other proto-</w:t>
      </w:r>
    </w:p>
    <w:p w14:paraId="13EDF99E" w14:textId="77777777" w:rsidR="00375E0D" w:rsidRDefault="00000000">
      <w:pPr>
        <w:spacing w:line="206" w:lineRule="exact"/>
        <w:ind w:right="38"/>
        <w:jc w:val="right"/>
        <w:rPr>
          <w:sz w:val="18"/>
        </w:rPr>
      </w:pPr>
      <w:r>
        <w:rPr>
          <w:color w:val="808285"/>
          <w:spacing w:val="-2"/>
          <w:sz w:val="18"/>
        </w:rPr>
        <w:t>cols.</w:t>
      </w:r>
    </w:p>
    <w:p w14:paraId="13EDF99F" w14:textId="77777777" w:rsidR="00375E0D" w:rsidRDefault="00000000">
      <w:pPr>
        <w:pStyle w:val="BodyText"/>
        <w:spacing w:before="100"/>
        <w:ind w:left="127"/>
        <w:jc w:val="both"/>
      </w:pPr>
      <w:r>
        <w:br w:type="column"/>
      </w:r>
      <w:r>
        <w:rPr>
          <w:color w:val="231F20"/>
          <w:w w:val="105"/>
        </w:rPr>
        <w:t>Port</w:t>
      </w:r>
      <w:r>
        <w:rPr>
          <w:color w:val="231F20"/>
          <w:spacing w:val="-15"/>
          <w:w w:val="105"/>
        </w:rPr>
        <w:t xml:space="preserve"> </w:t>
      </w:r>
      <w:r>
        <w:rPr>
          <w:color w:val="231F20"/>
          <w:spacing w:val="-2"/>
          <w:w w:val="110"/>
        </w:rPr>
        <w:t>forwarding</w:t>
      </w:r>
    </w:p>
    <w:p w14:paraId="13EDF9A0" w14:textId="77777777" w:rsidR="00375E0D" w:rsidRDefault="00000000">
      <w:pPr>
        <w:pStyle w:val="BodyText"/>
        <w:spacing w:before="30" w:line="271" w:lineRule="auto"/>
        <w:ind w:left="127" w:right="955" w:hanging="1"/>
        <w:jc w:val="both"/>
      </w:pPr>
      <w:r>
        <w:rPr>
          <w:color w:val="231F20"/>
        </w:rPr>
        <w:t>Another service that SSH can provide is port</w:t>
      </w:r>
      <w:r>
        <w:rPr>
          <w:color w:val="231F20"/>
          <w:spacing w:val="-2"/>
        </w:rPr>
        <w:t xml:space="preserve"> </w:t>
      </w:r>
      <w:r>
        <w:rPr>
          <w:color w:val="231F20"/>
        </w:rPr>
        <w:t>forwarding. This works somewhat similarly to a SOCKS proxy, but the forwarding endpoint must be predetermined. Port forwarding using SSH can take place in both directions. The direction is requested by the client.</w:t>
      </w:r>
    </w:p>
    <w:p w14:paraId="13EDF9A1" w14:textId="77777777" w:rsidR="00375E0D" w:rsidRDefault="00000000">
      <w:pPr>
        <w:pStyle w:val="BodyText"/>
        <w:spacing w:before="3"/>
        <w:rPr>
          <w:sz w:val="22"/>
        </w:rPr>
      </w:pPr>
      <w:r>
        <w:rPr>
          <w:noProof/>
        </w:rPr>
        <w:drawing>
          <wp:anchor distT="0" distB="0" distL="0" distR="0" simplePos="0" relativeHeight="48" behindDoc="0" locked="0" layoutInCell="1" allowOverlap="1" wp14:anchorId="13EE0071" wp14:editId="13EE0072">
            <wp:simplePos x="0" y="0"/>
            <wp:positionH relativeFrom="page">
              <wp:posOffset>1692000</wp:posOffset>
            </wp:positionH>
            <wp:positionV relativeFrom="paragraph">
              <wp:posOffset>178374</wp:posOffset>
            </wp:positionV>
            <wp:extent cx="4968241" cy="2078736"/>
            <wp:effectExtent l="0" t="0" r="0" b="0"/>
            <wp:wrapTopAndBottom/>
            <wp:docPr id="7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81" cstate="print"/>
                    <a:stretch>
                      <a:fillRect/>
                    </a:stretch>
                  </pic:blipFill>
                  <pic:spPr>
                    <a:xfrm>
                      <a:off x="0" y="0"/>
                      <a:ext cx="4968241" cy="2078736"/>
                    </a:xfrm>
                    <a:prstGeom prst="rect">
                      <a:avLst/>
                    </a:prstGeom>
                  </pic:spPr>
                </pic:pic>
              </a:graphicData>
            </a:graphic>
          </wp:anchor>
        </w:drawing>
      </w:r>
    </w:p>
    <w:p w14:paraId="13EDF9A2" w14:textId="77777777" w:rsidR="00375E0D" w:rsidRDefault="00375E0D">
      <w:pPr>
        <w:pStyle w:val="BodyText"/>
        <w:rPr>
          <w:sz w:val="30"/>
        </w:rPr>
      </w:pPr>
    </w:p>
    <w:p w14:paraId="13EDF9A3" w14:textId="77777777" w:rsidR="00375E0D" w:rsidRDefault="00000000">
      <w:pPr>
        <w:pStyle w:val="BodyText"/>
        <w:spacing w:before="1" w:line="271" w:lineRule="auto"/>
        <w:ind w:left="127" w:right="955"/>
        <w:jc w:val="both"/>
      </w:pPr>
      <w:r>
        <w:rPr>
          <w:color w:val="231F20"/>
        </w:rPr>
        <w:t>As depicted in the ﬁgure above, in local port forwarding, a client requests that a client local port be forwarded to a system that is reachable by the server. This port can then</w:t>
      </w:r>
      <w:r>
        <w:rPr>
          <w:color w:val="231F20"/>
          <w:spacing w:val="40"/>
        </w:rPr>
        <w:t xml:space="preserve"> </w:t>
      </w:r>
      <w:r>
        <w:rPr>
          <w:color w:val="231F20"/>
        </w:rPr>
        <w:t>be used to access internal systems, such as an intranet server, bypassing ﬁrewall rules and subnet borders.</w:t>
      </w:r>
    </w:p>
    <w:p w14:paraId="13EDF9A4" w14:textId="77777777" w:rsidR="00375E0D" w:rsidRDefault="00375E0D">
      <w:pPr>
        <w:pStyle w:val="BodyText"/>
        <w:spacing w:before="7"/>
        <w:rPr>
          <w:sz w:val="22"/>
        </w:rPr>
      </w:pPr>
    </w:p>
    <w:p w14:paraId="13EDF9A5" w14:textId="77777777" w:rsidR="00375E0D" w:rsidRDefault="00000000">
      <w:pPr>
        <w:pStyle w:val="BodyText"/>
        <w:spacing w:line="271" w:lineRule="auto"/>
        <w:ind w:left="127" w:right="954"/>
        <w:jc w:val="both"/>
      </w:pPr>
      <w:r>
        <w:rPr>
          <w:color w:val="231F20"/>
        </w:rPr>
        <w:t xml:space="preserve">In the example shown in the ﬁgure above, an internal intranet web server that is not normally accessible from outside the network segment is made available by proxy. An external client contacts an SSH server in the same network segment and requests port forwarding. If the client connects to its local port 8080, as speciﬁed by the rule, this TCP connection is tunneled through the SSH connection and causes the SSH server to </w:t>
      </w:r>
      <w:proofErr w:type="spellStart"/>
      <w:r>
        <w:rPr>
          <w:color w:val="231F20"/>
        </w:rPr>
        <w:t>ini</w:t>
      </w:r>
      <w:proofErr w:type="spellEnd"/>
      <w:r>
        <w:rPr>
          <w:color w:val="231F20"/>
        </w:rPr>
        <w:t xml:space="preserve">- </w:t>
      </w:r>
      <w:proofErr w:type="spellStart"/>
      <w:r>
        <w:rPr>
          <w:color w:val="231F20"/>
        </w:rPr>
        <w:t>tiate</w:t>
      </w:r>
      <w:proofErr w:type="spellEnd"/>
      <w:r>
        <w:rPr>
          <w:color w:val="231F20"/>
        </w:rPr>
        <w:t xml:space="preserve"> a connection to the internal web server and act as a proxy.</w:t>
      </w:r>
    </w:p>
    <w:p w14:paraId="13EDF9A6" w14:textId="77777777" w:rsidR="00375E0D" w:rsidRDefault="00375E0D">
      <w:pPr>
        <w:pStyle w:val="BodyText"/>
        <w:spacing w:before="8"/>
        <w:rPr>
          <w:sz w:val="22"/>
        </w:rPr>
      </w:pPr>
    </w:p>
    <w:p w14:paraId="13EDF9A7" w14:textId="77777777" w:rsidR="00375E0D" w:rsidRDefault="00000000">
      <w:pPr>
        <w:pStyle w:val="BodyText"/>
        <w:spacing w:line="271" w:lineRule="auto"/>
        <w:ind w:left="127" w:right="954" w:hanging="1"/>
        <w:jc w:val="both"/>
      </w:pPr>
      <w:r>
        <w:rPr>
          <w:color w:val="231F20"/>
          <w:w w:val="105"/>
        </w:rPr>
        <w:t>This</w:t>
      </w:r>
      <w:r>
        <w:rPr>
          <w:color w:val="231F20"/>
          <w:spacing w:val="-11"/>
          <w:w w:val="105"/>
        </w:rPr>
        <w:t xml:space="preserve"> </w:t>
      </w:r>
      <w:r>
        <w:rPr>
          <w:color w:val="231F20"/>
          <w:w w:val="105"/>
        </w:rPr>
        <w:t>concept</w:t>
      </w:r>
      <w:r>
        <w:rPr>
          <w:color w:val="231F20"/>
          <w:spacing w:val="-11"/>
          <w:w w:val="105"/>
        </w:rPr>
        <w:t xml:space="preserve"> </w:t>
      </w:r>
      <w:r>
        <w:rPr>
          <w:color w:val="231F20"/>
          <w:w w:val="105"/>
        </w:rPr>
        <w:t>can</w:t>
      </w:r>
      <w:r>
        <w:rPr>
          <w:color w:val="231F20"/>
          <w:spacing w:val="-11"/>
          <w:w w:val="105"/>
        </w:rPr>
        <w:t xml:space="preserve"> </w:t>
      </w:r>
      <w:r>
        <w:rPr>
          <w:color w:val="231F20"/>
          <w:w w:val="105"/>
        </w:rPr>
        <w:t>be</w:t>
      </w:r>
      <w:r>
        <w:rPr>
          <w:color w:val="231F20"/>
          <w:spacing w:val="-11"/>
          <w:w w:val="105"/>
        </w:rPr>
        <w:t xml:space="preserve"> </w:t>
      </w:r>
      <w:r>
        <w:rPr>
          <w:color w:val="231F20"/>
          <w:w w:val="105"/>
        </w:rPr>
        <w:t>used</w:t>
      </w:r>
      <w:r>
        <w:rPr>
          <w:color w:val="231F20"/>
          <w:spacing w:val="-11"/>
          <w:w w:val="105"/>
        </w:rPr>
        <w:t xml:space="preserve"> </w:t>
      </w:r>
      <w:r>
        <w:rPr>
          <w:color w:val="231F20"/>
          <w:w w:val="105"/>
        </w:rPr>
        <w:t>in</w:t>
      </w:r>
      <w:r>
        <w:rPr>
          <w:color w:val="231F20"/>
          <w:spacing w:val="-11"/>
          <w:w w:val="105"/>
        </w:rPr>
        <w:t xml:space="preserve"> </w:t>
      </w:r>
      <w:r>
        <w:rPr>
          <w:color w:val="231F20"/>
          <w:w w:val="105"/>
        </w:rPr>
        <w:t>combination</w:t>
      </w:r>
      <w:r>
        <w:rPr>
          <w:color w:val="231F20"/>
          <w:spacing w:val="-11"/>
          <w:w w:val="105"/>
        </w:rPr>
        <w:t xml:space="preserve"> </w:t>
      </w:r>
      <w:r>
        <w:rPr>
          <w:color w:val="231F20"/>
          <w:w w:val="105"/>
        </w:rPr>
        <w:t>with</w:t>
      </w:r>
      <w:r>
        <w:rPr>
          <w:color w:val="231F20"/>
          <w:spacing w:val="-11"/>
          <w:w w:val="105"/>
        </w:rPr>
        <w:t xml:space="preserve"> </w:t>
      </w:r>
      <w:r>
        <w:rPr>
          <w:color w:val="231F20"/>
          <w:w w:val="105"/>
        </w:rPr>
        <w:t>other</w:t>
      </w:r>
      <w:r>
        <w:rPr>
          <w:color w:val="231F20"/>
          <w:spacing w:val="-11"/>
          <w:w w:val="105"/>
        </w:rPr>
        <w:t xml:space="preserve"> </w:t>
      </w:r>
      <w:r>
        <w:rPr>
          <w:color w:val="231F20"/>
          <w:w w:val="105"/>
        </w:rPr>
        <w:t>proxy</w:t>
      </w:r>
      <w:r>
        <w:rPr>
          <w:color w:val="231F20"/>
          <w:spacing w:val="-11"/>
          <w:w w:val="105"/>
        </w:rPr>
        <w:t xml:space="preserve"> </w:t>
      </w:r>
      <w:r>
        <w:rPr>
          <w:color w:val="231F20"/>
          <w:w w:val="105"/>
        </w:rPr>
        <w:t>servers</w:t>
      </w:r>
      <w:r>
        <w:rPr>
          <w:color w:val="231F20"/>
          <w:spacing w:val="-11"/>
          <w:w w:val="105"/>
        </w:rPr>
        <w:t xml:space="preserve"> </w:t>
      </w:r>
      <w:r>
        <w:rPr>
          <w:color w:val="231F20"/>
          <w:w w:val="105"/>
        </w:rPr>
        <w:t>on</w:t>
      </w:r>
      <w:r>
        <w:rPr>
          <w:color w:val="231F20"/>
          <w:spacing w:val="-11"/>
          <w:w w:val="105"/>
        </w:rPr>
        <w:t xml:space="preserve"> </w:t>
      </w:r>
      <w:r>
        <w:rPr>
          <w:color w:val="231F20"/>
          <w:w w:val="105"/>
        </w:rPr>
        <w:t>the</w:t>
      </w:r>
      <w:r>
        <w:rPr>
          <w:color w:val="231F20"/>
          <w:spacing w:val="-11"/>
          <w:w w:val="105"/>
        </w:rPr>
        <w:t xml:space="preserve"> </w:t>
      </w:r>
      <w:r>
        <w:rPr>
          <w:color w:val="231F20"/>
          <w:w w:val="105"/>
        </w:rPr>
        <w:t>intranet</w:t>
      </w:r>
      <w:r>
        <w:rPr>
          <w:color w:val="231F20"/>
          <w:spacing w:val="-11"/>
          <w:w w:val="105"/>
        </w:rPr>
        <w:t xml:space="preserve"> </w:t>
      </w:r>
      <w:r>
        <w:rPr>
          <w:color w:val="231F20"/>
          <w:w w:val="105"/>
        </w:rPr>
        <w:t>side to</w:t>
      </w:r>
      <w:r>
        <w:rPr>
          <w:color w:val="231F20"/>
          <w:spacing w:val="-9"/>
          <w:w w:val="105"/>
        </w:rPr>
        <w:t xml:space="preserve"> </w:t>
      </w:r>
      <w:r>
        <w:rPr>
          <w:color w:val="231F20"/>
          <w:w w:val="105"/>
        </w:rPr>
        <w:t>obfuscate</w:t>
      </w:r>
      <w:r>
        <w:rPr>
          <w:color w:val="231F20"/>
          <w:spacing w:val="-9"/>
          <w:w w:val="105"/>
        </w:rPr>
        <w:t xml:space="preserve"> </w:t>
      </w:r>
      <w:r>
        <w:rPr>
          <w:color w:val="231F20"/>
          <w:w w:val="105"/>
        </w:rPr>
        <w:t>an</w:t>
      </w:r>
      <w:r>
        <w:rPr>
          <w:color w:val="231F20"/>
          <w:spacing w:val="-9"/>
          <w:w w:val="105"/>
        </w:rPr>
        <w:t xml:space="preserve"> </w:t>
      </w:r>
      <w:r>
        <w:rPr>
          <w:color w:val="231F20"/>
          <w:w w:val="105"/>
        </w:rPr>
        <w:t>attacker’s</w:t>
      </w:r>
      <w:r>
        <w:rPr>
          <w:color w:val="231F20"/>
          <w:spacing w:val="-9"/>
          <w:w w:val="105"/>
        </w:rPr>
        <w:t xml:space="preserve"> </w:t>
      </w:r>
      <w:r>
        <w:rPr>
          <w:color w:val="231F20"/>
          <w:w w:val="105"/>
        </w:rPr>
        <w:t>path.</w:t>
      </w:r>
      <w:r>
        <w:rPr>
          <w:color w:val="231F20"/>
          <w:spacing w:val="-9"/>
          <w:w w:val="105"/>
        </w:rPr>
        <w:t xml:space="preserve"> </w:t>
      </w:r>
      <w:r>
        <w:rPr>
          <w:color w:val="231F20"/>
          <w:w w:val="105"/>
        </w:rPr>
        <w:t>The</w:t>
      </w:r>
      <w:r>
        <w:rPr>
          <w:color w:val="231F20"/>
          <w:spacing w:val="-9"/>
          <w:w w:val="105"/>
        </w:rPr>
        <w:t xml:space="preserve"> </w:t>
      </w:r>
      <w:r>
        <w:rPr>
          <w:color w:val="231F20"/>
          <w:w w:val="105"/>
        </w:rPr>
        <w:t>encryption</w:t>
      </w:r>
      <w:r>
        <w:rPr>
          <w:color w:val="231F20"/>
          <w:spacing w:val="-9"/>
          <w:w w:val="105"/>
        </w:rPr>
        <w:t xml:space="preserve"> </w:t>
      </w:r>
      <w:r>
        <w:rPr>
          <w:color w:val="231F20"/>
          <w:w w:val="105"/>
        </w:rPr>
        <w:t>provided</w:t>
      </w:r>
      <w:r>
        <w:rPr>
          <w:color w:val="231F20"/>
          <w:spacing w:val="-9"/>
          <w:w w:val="105"/>
        </w:rPr>
        <w:t xml:space="preserve"> </w:t>
      </w:r>
      <w:r>
        <w:rPr>
          <w:color w:val="231F20"/>
          <w:w w:val="105"/>
        </w:rPr>
        <w:t>by</w:t>
      </w:r>
      <w:r>
        <w:rPr>
          <w:color w:val="231F20"/>
          <w:spacing w:val="-9"/>
          <w:w w:val="105"/>
        </w:rPr>
        <w:t xml:space="preserve"> </w:t>
      </w:r>
      <w:r>
        <w:rPr>
          <w:color w:val="231F20"/>
          <w:w w:val="105"/>
        </w:rPr>
        <w:t>the</w:t>
      </w:r>
      <w:r>
        <w:rPr>
          <w:color w:val="231F20"/>
          <w:spacing w:val="-9"/>
          <w:w w:val="105"/>
        </w:rPr>
        <w:t xml:space="preserve"> </w:t>
      </w:r>
      <w:r>
        <w:rPr>
          <w:color w:val="231F20"/>
          <w:w w:val="105"/>
        </w:rPr>
        <w:t>SSH</w:t>
      </w:r>
      <w:r>
        <w:rPr>
          <w:color w:val="231F20"/>
          <w:spacing w:val="-9"/>
          <w:w w:val="105"/>
        </w:rPr>
        <w:t xml:space="preserve"> </w:t>
      </w:r>
      <w:r>
        <w:rPr>
          <w:color w:val="231F20"/>
          <w:w w:val="105"/>
        </w:rPr>
        <w:t>protocol</w:t>
      </w:r>
      <w:r>
        <w:rPr>
          <w:color w:val="231F20"/>
          <w:spacing w:val="-9"/>
          <w:w w:val="105"/>
        </w:rPr>
        <w:t xml:space="preserve"> </w:t>
      </w:r>
      <w:r>
        <w:rPr>
          <w:color w:val="231F20"/>
          <w:w w:val="105"/>
        </w:rPr>
        <w:t>can</w:t>
      </w:r>
      <w:r>
        <w:rPr>
          <w:color w:val="231F20"/>
          <w:spacing w:val="-9"/>
          <w:w w:val="105"/>
        </w:rPr>
        <w:t xml:space="preserve"> </w:t>
      </w:r>
      <w:proofErr w:type="spellStart"/>
      <w:r>
        <w:rPr>
          <w:color w:val="231F20"/>
          <w:w w:val="105"/>
        </w:rPr>
        <w:t>cir</w:t>
      </w:r>
      <w:proofErr w:type="spellEnd"/>
      <w:r>
        <w:rPr>
          <w:color w:val="231F20"/>
          <w:w w:val="105"/>
        </w:rPr>
        <w:t xml:space="preserve">- </w:t>
      </w:r>
      <w:proofErr w:type="spellStart"/>
      <w:r>
        <w:rPr>
          <w:color w:val="231F20"/>
          <w:w w:val="105"/>
        </w:rPr>
        <w:t>cumvent</w:t>
      </w:r>
      <w:proofErr w:type="spellEnd"/>
      <w:r>
        <w:rPr>
          <w:color w:val="231F20"/>
          <w:spacing w:val="-4"/>
          <w:w w:val="105"/>
        </w:rPr>
        <w:t xml:space="preserve"> </w:t>
      </w:r>
      <w:r>
        <w:rPr>
          <w:color w:val="231F20"/>
          <w:w w:val="105"/>
        </w:rPr>
        <w:t>rules</w:t>
      </w:r>
      <w:r>
        <w:rPr>
          <w:color w:val="231F20"/>
          <w:spacing w:val="-4"/>
          <w:w w:val="105"/>
        </w:rPr>
        <w:t xml:space="preserve"> </w:t>
      </w:r>
      <w:r>
        <w:rPr>
          <w:color w:val="231F20"/>
          <w:w w:val="105"/>
        </w:rPr>
        <w:t>on</w:t>
      </w:r>
      <w:r>
        <w:rPr>
          <w:color w:val="231F20"/>
          <w:spacing w:val="-4"/>
          <w:w w:val="105"/>
        </w:rPr>
        <w:t xml:space="preserve"> </w:t>
      </w:r>
      <w:r>
        <w:rPr>
          <w:color w:val="231F20"/>
          <w:w w:val="105"/>
        </w:rPr>
        <w:t>network-based</w:t>
      </w:r>
      <w:r>
        <w:rPr>
          <w:color w:val="231F20"/>
          <w:spacing w:val="-4"/>
          <w:w w:val="105"/>
        </w:rPr>
        <w:t xml:space="preserve"> </w:t>
      </w:r>
      <w:r>
        <w:rPr>
          <w:color w:val="231F20"/>
          <w:w w:val="105"/>
        </w:rPr>
        <w:t>intrusion</w:t>
      </w:r>
      <w:r>
        <w:rPr>
          <w:color w:val="231F20"/>
          <w:spacing w:val="-4"/>
          <w:w w:val="105"/>
        </w:rPr>
        <w:t xml:space="preserve"> </w:t>
      </w:r>
      <w:r>
        <w:rPr>
          <w:color w:val="231F20"/>
          <w:w w:val="105"/>
        </w:rPr>
        <w:t>detection</w:t>
      </w:r>
      <w:r>
        <w:rPr>
          <w:color w:val="231F20"/>
          <w:spacing w:val="-4"/>
          <w:w w:val="105"/>
        </w:rPr>
        <w:t xml:space="preserve"> </w:t>
      </w:r>
      <w:r>
        <w:rPr>
          <w:color w:val="231F20"/>
          <w:w w:val="105"/>
        </w:rPr>
        <w:t>systems.</w:t>
      </w:r>
    </w:p>
    <w:p w14:paraId="13EDF9A8"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28"/>
            <w:col w:w="8914"/>
          </w:cols>
        </w:sectPr>
      </w:pPr>
    </w:p>
    <w:p w14:paraId="13EDF9A9" w14:textId="77777777" w:rsidR="00375E0D" w:rsidRDefault="00375E0D">
      <w:pPr>
        <w:pStyle w:val="BodyText"/>
      </w:pPr>
    </w:p>
    <w:p w14:paraId="13EDF9AA" w14:textId="77777777" w:rsidR="00375E0D" w:rsidRDefault="00375E0D">
      <w:pPr>
        <w:pStyle w:val="BodyText"/>
        <w:spacing w:before="5"/>
      </w:pPr>
    </w:p>
    <w:p w14:paraId="13EDF9AB" w14:textId="77777777" w:rsidR="00375E0D" w:rsidRDefault="00000000">
      <w:pPr>
        <w:ind w:left="957"/>
        <w:rPr>
          <w:sz w:val="18"/>
        </w:rPr>
      </w:pPr>
      <w:r>
        <w:rPr>
          <w:color w:val="003946"/>
          <w:spacing w:val="-2"/>
          <w:sz w:val="18"/>
        </w:rPr>
        <w:t>Transport</w:t>
      </w:r>
      <w:r>
        <w:rPr>
          <w:color w:val="003946"/>
          <w:spacing w:val="-5"/>
          <w:sz w:val="18"/>
        </w:rPr>
        <w:t xml:space="preserve"> </w:t>
      </w:r>
      <w:r>
        <w:rPr>
          <w:color w:val="003946"/>
          <w:spacing w:val="-2"/>
          <w:sz w:val="18"/>
        </w:rPr>
        <w:t>Layer</w:t>
      </w:r>
      <w:r>
        <w:rPr>
          <w:color w:val="003946"/>
          <w:spacing w:val="-4"/>
          <w:sz w:val="18"/>
        </w:rPr>
        <w:t xml:space="preserve"> </w:t>
      </w:r>
      <w:r>
        <w:rPr>
          <w:color w:val="003946"/>
          <w:spacing w:val="-2"/>
          <w:sz w:val="18"/>
        </w:rPr>
        <w:t>Encryption</w:t>
      </w:r>
    </w:p>
    <w:p w14:paraId="13EDF9AC" w14:textId="77777777" w:rsidR="00375E0D" w:rsidRDefault="00375E0D">
      <w:pPr>
        <w:pStyle w:val="BodyText"/>
      </w:pPr>
    </w:p>
    <w:p w14:paraId="13EDF9AD" w14:textId="77777777" w:rsidR="00375E0D" w:rsidRDefault="00375E0D">
      <w:pPr>
        <w:pStyle w:val="BodyText"/>
      </w:pPr>
    </w:p>
    <w:p w14:paraId="13EDF9AE" w14:textId="77777777" w:rsidR="00375E0D" w:rsidRDefault="00375E0D">
      <w:pPr>
        <w:pStyle w:val="BodyText"/>
      </w:pPr>
    </w:p>
    <w:p w14:paraId="13EDF9AF" w14:textId="77777777" w:rsidR="00375E0D" w:rsidRDefault="00375E0D">
      <w:pPr>
        <w:pStyle w:val="BodyText"/>
      </w:pPr>
    </w:p>
    <w:p w14:paraId="13EDF9B0" w14:textId="77777777" w:rsidR="00375E0D" w:rsidRDefault="00375E0D">
      <w:pPr>
        <w:pStyle w:val="BodyText"/>
      </w:pPr>
    </w:p>
    <w:p w14:paraId="13EDF9B1" w14:textId="77777777" w:rsidR="00375E0D" w:rsidRDefault="00000000">
      <w:pPr>
        <w:pStyle w:val="BodyText"/>
        <w:rPr>
          <w:sz w:val="12"/>
        </w:rPr>
      </w:pPr>
      <w:r>
        <w:rPr>
          <w:noProof/>
        </w:rPr>
        <w:drawing>
          <wp:anchor distT="0" distB="0" distL="0" distR="0" simplePos="0" relativeHeight="49" behindDoc="0" locked="0" layoutInCell="1" allowOverlap="1" wp14:anchorId="13EE0073" wp14:editId="13EE0074">
            <wp:simplePos x="0" y="0"/>
            <wp:positionH relativeFrom="page">
              <wp:posOffset>900000</wp:posOffset>
            </wp:positionH>
            <wp:positionV relativeFrom="paragraph">
              <wp:posOffset>103130</wp:posOffset>
            </wp:positionV>
            <wp:extent cx="4968241" cy="2078736"/>
            <wp:effectExtent l="0" t="0" r="0" b="0"/>
            <wp:wrapTopAndBottom/>
            <wp:docPr id="7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jpeg"/>
                    <pic:cNvPicPr/>
                  </pic:nvPicPr>
                  <pic:blipFill>
                    <a:blip r:embed="rId82" cstate="print"/>
                    <a:stretch>
                      <a:fillRect/>
                    </a:stretch>
                  </pic:blipFill>
                  <pic:spPr>
                    <a:xfrm>
                      <a:off x="0" y="0"/>
                      <a:ext cx="4968241" cy="2078736"/>
                    </a:xfrm>
                    <a:prstGeom prst="rect">
                      <a:avLst/>
                    </a:prstGeom>
                  </pic:spPr>
                </pic:pic>
              </a:graphicData>
            </a:graphic>
          </wp:anchor>
        </w:drawing>
      </w:r>
    </w:p>
    <w:p w14:paraId="13EDF9B2" w14:textId="77777777" w:rsidR="00375E0D" w:rsidRDefault="00000000">
      <w:pPr>
        <w:pStyle w:val="BodyText"/>
        <w:spacing w:before="86" w:line="271" w:lineRule="auto"/>
        <w:ind w:left="957" w:right="2202"/>
        <w:jc w:val="both"/>
      </w:pPr>
      <w:r>
        <w:rPr>
          <w:color w:val="231F20"/>
        </w:rPr>
        <w:t>Remote</w:t>
      </w:r>
      <w:r>
        <w:rPr>
          <w:color w:val="231F20"/>
          <w:spacing w:val="-6"/>
        </w:rPr>
        <w:t xml:space="preserve"> </w:t>
      </w:r>
      <w:r>
        <w:rPr>
          <w:color w:val="231F20"/>
        </w:rPr>
        <w:t>port</w:t>
      </w:r>
      <w:r>
        <w:rPr>
          <w:color w:val="231F20"/>
          <w:spacing w:val="-6"/>
        </w:rPr>
        <w:t xml:space="preserve"> </w:t>
      </w:r>
      <w:r>
        <w:rPr>
          <w:color w:val="231F20"/>
        </w:rPr>
        <w:t>forwarding,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other</w:t>
      </w:r>
      <w:r>
        <w:rPr>
          <w:color w:val="231F20"/>
          <w:spacing w:val="-6"/>
        </w:rPr>
        <w:t xml:space="preserve"> </w:t>
      </w:r>
      <w:r>
        <w:rPr>
          <w:color w:val="231F20"/>
        </w:rPr>
        <w:t>hand,</w:t>
      </w:r>
      <w:r>
        <w:rPr>
          <w:color w:val="231F20"/>
          <w:spacing w:val="-6"/>
        </w:rPr>
        <w:t xml:space="preserve"> </w:t>
      </w:r>
      <w:r>
        <w:rPr>
          <w:color w:val="231F20"/>
        </w:rPr>
        <w:t>causes</w:t>
      </w:r>
      <w:r>
        <w:rPr>
          <w:color w:val="231F20"/>
          <w:spacing w:val="-6"/>
        </w:rPr>
        <w:t xml:space="preserve"> </w:t>
      </w:r>
      <w:r>
        <w:rPr>
          <w:color w:val="231F20"/>
        </w:rPr>
        <w:t>the</w:t>
      </w:r>
      <w:r>
        <w:rPr>
          <w:color w:val="231F20"/>
          <w:spacing w:val="-6"/>
        </w:rPr>
        <w:t xml:space="preserve"> </w:t>
      </w:r>
      <w:r>
        <w:rPr>
          <w:color w:val="231F20"/>
        </w:rPr>
        <w:t>SSH</w:t>
      </w:r>
      <w:r>
        <w:rPr>
          <w:color w:val="231F20"/>
          <w:spacing w:val="-6"/>
        </w:rPr>
        <w:t xml:space="preserve"> </w:t>
      </w:r>
      <w:r>
        <w:rPr>
          <w:color w:val="231F20"/>
        </w:rPr>
        <w:t>server</w:t>
      </w:r>
      <w:r>
        <w:rPr>
          <w:color w:val="231F20"/>
          <w:spacing w:val="-6"/>
        </w:rPr>
        <w:t xml:space="preserve"> </w:t>
      </w:r>
      <w:r>
        <w:rPr>
          <w:color w:val="231F20"/>
        </w:rPr>
        <w:t>to</w:t>
      </w:r>
      <w:r>
        <w:rPr>
          <w:color w:val="231F20"/>
          <w:spacing w:val="-6"/>
        </w:rPr>
        <w:t xml:space="preserve"> </w:t>
      </w:r>
      <w:r>
        <w:rPr>
          <w:color w:val="231F20"/>
        </w:rPr>
        <w:t>forward</w:t>
      </w:r>
      <w:r>
        <w:rPr>
          <w:color w:val="231F20"/>
          <w:spacing w:val="-6"/>
        </w:rPr>
        <w:t xml:space="preserve"> </w:t>
      </w:r>
      <w:r>
        <w:rPr>
          <w:color w:val="231F20"/>
        </w:rPr>
        <w:t>TCP</w:t>
      </w:r>
      <w:r>
        <w:rPr>
          <w:color w:val="231F20"/>
          <w:spacing w:val="-3"/>
        </w:rPr>
        <w:t xml:space="preserve"> </w:t>
      </w:r>
      <w:r>
        <w:rPr>
          <w:color w:val="231F20"/>
        </w:rPr>
        <w:t>trafﬁc on the speciﬁed port to a destination on the client side.</w:t>
      </w:r>
    </w:p>
    <w:p w14:paraId="13EDF9B3" w14:textId="77777777" w:rsidR="00375E0D" w:rsidRDefault="00375E0D">
      <w:pPr>
        <w:pStyle w:val="BodyText"/>
        <w:spacing w:before="7"/>
        <w:rPr>
          <w:sz w:val="22"/>
        </w:rPr>
      </w:pPr>
    </w:p>
    <w:p w14:paraId="13EDF9B4" w14:textId="77777777" w:rsidR="00375E0D" w:rsidRDefault="00000000">
      <w:pPr>
        <w:pStyle w:val="BodyText"/>
        <w:spacing w:line="271" w:lineRule="auto"/>
        <w:ind w:left="957" w:right="2202" w:hanging="1"/>
        <w:jc w:val="both"/>
      </w:pPr>
      <w:r>
        <w:rPr>
          <w:color w:val="231F20"/>
          <w:w w:val="105"/>
        </w:rPr>
        <w:t>In conjunction with other vulnerabilities, this can be used to force network trafﬁc through infrastructure controlled by an attacker.</w:t>
      </w:r>
    </w:p>
    <w:p w14:paraId="13EDF9B5" w14:textId="77777777" w:rsidR="00375E0D" w:rsidRDefault="00375E0D">
      <w:pPr>
        <w:pStyle w:val="BodyText"/>
        <w:spacing w:before="7"/>
        <w:rPr>
          <w:sz w:val="22"/>
        </w:rPr>
      </w:pPr>
    </w:p>
    <w:p w14:paraId="13EDF9B6" w14:textId="77777777" w:rsidR="00375E0D" w:rsidRDefault="00000000">
      <w:pPr>
        <w:pStyle w:val="BodyText"/>
        <w:spacing w:line="271" w:lineRule="auto"/>
        <w:ind w:left="957" w:right="2201" w:hanging="1"/>
        <w:jc w:val="both"/>
      </w:pPr>
      <w:r>
        <w:rPr>
          <w:color w:val="231F20"/>
        </w:rPr>
        <w:t>In the example shown in the ﬁgure above, an attacker causes a compromised victim running an SSH server program to forward incoming connections on TCP port 8080 to a proxy server under the attacker’s control.</w:t>
      </w:r>
    </w:p>
    <w:p w14:paraId="13EDF9B7" w14:textId="77777777" w:rsidR="00375E0D" w:rsidRDefault="00375E0D">
      <w:pPr>
        <w:pStyle w:val="BodyText"/>
        <w:spacing w:before="7"/>
        <w:rPr>
          <w:sz w:val="22"/>
        </w:rPr>
      </w:pPr>
    </w:p>
    <w:p w14:paraId="13EDF9B8" w14:textId="77777777" w:rsidR="00375E0D" w:rsidRDefault="00000000">
      <w:pPr>
        <w:pStyle w:val="BodyText"/>
        <w:spacing w:line="271" w:lineRule="auto"/>
        <w:ind w:left="957" w:right="2202" w:hanging="1"/>
        <w:jc w:val="both"/>
      </w:pPr>
      <w:r>
        <w:rPr>
          <w:color w:val="231F20"/>
        </w:rPr>
        <w:t>If the victim is made to use this port as a web proxy, its HTTP trafﬁc will pass through</w:t>
      </w:r>
      <w:r>
        <w:rPr>
          <w:color w:val="231F20"/>
          <w:spacing w:val="40"/>
        </w:rPr>
        <w:t xml:space="preserve"> </w:t>
      </w:r>
      <w:r>
        <w:rPr>
          <w:color w:val="231F20"/>
        </w:rPr>
        <w:t>the attacker’s proxy and enable dangerous attack scenarios.</w:t>
      </w:r>
    </w:p>
    <w:p w14:paraId="13EDF9B9" w14:textId="77777777" w:rsidR="00375E0D" w:rsidRDefault="00375E0D">
      <w:pPr>
        <w:pStyle w:val="BodyText"/>
        <w:spacing w:before="7"/>
        <w:rPr>
          <w:sz w:val="22"/>
        </w:rPr>
      </w:pPr>
    </w:p>
    <w:p w14:paraId="13EDF9BA" w14:textId="77777777" w:rsidR="00375E0D" w:rsidRDefault="00000000">
      <w:pPr>
        <w:pStyle w:val="BodyText"/>
        <w:spacing w:before="1"/>
        <w:ind w:left="957"/>
        <w:jc w:val="both"/>
      </w:pPr>
      <w:r>
        <w:rPr>
          <w:color w:val="231F20"/>
          <w:spacing w:val="-2"/>
          <w:w w:val="105"/>
        </w:rPr>
        <w:t>Tunneling</w:t>
      </w:r>
      <w:r>
        <w:rPr>
          <w:color w:val="231F20"/>
          <w:spacing w:val="-6"/>
          <w:w w:val="105"/>
        </w:rPr>
        <w:t xml:space="preserve"> </w:t>
      </w:r>
      <w:r>
        <w:rPr>
          <w:color w:val="231F20"/>
          <w:spacing w:val="-2"/>
          <w:w w:val="105"/>
        </w:rPr>
        <w:t>and</w:t>
      </w:r>
      <w:r>
        <w:rPr>
          <w:color w:val="231F20"/>
          <w:spacing w:val="-6"/>
          <w:w w:val="105"/>
        </w:rPr>
        <w:t xml:space="preserve"> </w:t>
      </w:r>
      <w:r>
        <w:rPr>
          <w:color w:val="231F20"/>
          <w:spacing w:val="-2"/>
          <w:w w:val="105"/>
        </w:rPr>
        <w:t>other</w:t>
      </w:r>
      <w:r>
        <w:rPr>
          <w:color w:val="231F20"/>
          <w:spacing w:val="-5"/>
          <w:w w:val="105"/>
        </w:rPr>
        <w:t xml:space="preserve"> </w:t>
      </w:r>
      <w:r>
        <w:rPr>
          <w:color w:val="231F20"/>
          <w:spacing w:val="-2"/>
          <w:w w:val="105"/>
        </w:rPr>
        <w:t>services</w:t>
      </w:r>
    </w:p>
    <w:p w14:paraId="13EDF9BB" w14:textId="77777777" w:rsidR="00375E0D" w:rsidRDefault="00000000">
      <w:pPr>
        <w:pStyle w:val="BodyText"/>
        <w:spacing w:before="30" w:line="271" w:lineRule="auto"/>
        <w:ind w:left="957" w:right="2202"/>
        <w:jc w:val="both"/>
      </w:pPr>
      <w:r>
        <w:rPr>
          <w:color w:val="231F20"/>
        </w:rPr>
        <w:t xml:space="preserve">More recent versions of SSH clients can combine the techniques from local and remote port forwarding to create a full virtual private networking (VPN) tunnel between two endpoints, </w:t>
      </w:r>
      <w:proofErr w:type="gramStart"/>
      <w:r>
        <w:rPr>
          <w:color w:val="231F20"/>
        </w:rPr>
        <w:t>similar to</w:t>
      </w:r>
      <w:proofErr w:type="gramEnd"/>
      <w:r>
        <w:rPr>
          <w:color w:val="231F20"/>
        </w:rPr>
        <w:t xml:space="preserve"> Transport Layer Security (TLS).</w:t>
      </w:r>
    </w:p>
    <w:p w14:paraId="13EDF9BC" w14:textId="77777777" w:rsidR="00375E0D" w:rsidRDefault="00375E0D">
      <w:pPr>
        <w:pStyle w:val="BodyText"/>
        <w:spacing w:before="7"/>
        <w:rPr>
          <w:sz w:val="22"/>
        </w:rPr>
      </w:pPr>
    </w:p>
    <w:p w14:paraId="13EDF9BD" w14:textId="77777777" w:rsidR="00375E0D" w:rsidRDefault="00000000">
      <w:pPr>
        <w:pStyle w:val="BodyText"/>
        <w:spacing w:line="271" w:lineRule="auto"/>
        <w:ind w:left="957" w:right="2203" w:hanging="1"/>
        <w:jc w:val="both"/>
      </w:pPr>
      <w:r>
        <w:rPr>
          <w:color w:val="231F20"/>
        </w:rPr>
        <w:t xml:space="preserve">Tunneling requires the creation of a virtual network device and the alteration of routing tables on both endpoints. This affects the </w:t>
      </w:r>
      <w:r>
        <w:rPr>
          <w:color w:val="231F20"/>
          <w:spacing w:val="1"/>
          <w:w w:val="81"/>
        </w:rPr>
        <w:t>I</w:t>
      </w:r>
      <w:r>
        <w:rPr>
          <w:color w:val="231F20"/>
          <w:spacing w:val="-9"/>
          <w:w w:val="81"/>
        </w:rPr>
        <w:t>P</w:t>
      </w:r>
      <w:r>
        <w:rPr>
          <w:color w:val="231F20"/>
          <w:spacing w:val="-5"/>
          <w:w w:val="178"/>
        </w:rPr>
        <w:t>/</w:t>
      </w:r>
      <w:r>
        <w:rPr>
          <w:color w:val="231F20"/>
          <w:spacing w:val="1"/>
          <w:w w:val="93"/>
        </w:rPr>
        <w:t>network</w:t>
      </w:r>
      <w:r>
        <w:rPr>
          <w:color w:val="231F20"/>
          <w:spacing w:val="-1"/>
          <w:w w:val="99"/>
        </w:rPr>
        <w:t xml:space="preserve"> </w:t>
      </w:r>
      <w:r>
        <w:rPr>
          <w:color w:val="231F20"/>
        </w:rPr>
        <w:t>layer of both peers and requires elevated system privileges.</w:t>
      </w:r>
    </w:p>
    <w:p w14:paraId="13EDF9BE" w14:textId="77777777" w:rsidR="00375E0D" w:rsidRDefault="00375E0D">
      <w:pPr>
        <w:pStyle w:val="BodyText"/>
        <w:spacing w:before="7"/>
        <w:rPr>
          <w:sz w:val="22"/>
        </w:rPr>
      </w:pPr>
    </w:p>
    <w:p w14:paraId="13EDF9BF" w14:textId="77777777" w:rsidR="00375E0D" w:rsidRDefault="00000000">
      <w:pPr>
        <w:pStyle w:val="BodyText"/>
        <w:spacing w:line="271" w:lineRule="auto"/>
        <w:ind w:left="957" w:right="2202" w:hanging="1"/>
        <w:jc w:val="both"/>
      </w:pPr>
      <w:r>
        <w:rPr>
          <w:color w:val="231F20"/>
        </w:rPr>
        <w:t xml:space="preserve">SSH can also be used semi-transparently by other applications. For example, </w:t>
      </w:r>
      <w:proofErr w:type="spellStart"/>
      <w:r>
        <w:rPr>
          <w:color w:val="231F20"/>
        </w:rPr>
        <w:t>rsync</w:t>
      </w:r>
      <w:proofErr w:type="spellEnd"/>
      <w:r>
        <w:rPr>
          <w:color w:val="231F20"/>
        </w:rPr>
        <w:t xml:space="preserve"> directly supports using an SSH connection as an underlying layer over which to syn- </w:t>
      </w:r>
      <w:proofErr w:type="spellStart"/>
      <w:r>
        <w:rPr>
          <w:color w:val="231F20"/>
        </w:rPr>
        <w:t>chronize</w:t>
      </w:r>
      <w:proofErr w:type="spellEnd"/>
      <w:r>
        <w:rPr>
          <w:color w:val="231F20"/>
        </w:rPr>
        <w:t xml:space="preserve"> ﬁle structures.</w:t>
      </w:r>
    </w:p>
    <w:p w14:paraId="13EDF9C0" w14:textId="77777777" w:rsidR="00375E0D" w:rsidRDefault="00375E0D">
      <w:pPr>
        <w:pStyle w:val="BodyText"/>
        <w:spacing w:before="8"/>
        <w:rPr>
          <w:sz w:val="22"/>
        </w:rPr>
      </w:pPr>
    </w:p>
    <w:p w14:paraId="13EDF9C1" w14:textId="77777777" w:rsidR="00375E0D" w:rsidRDefault="00000000">
      <w:pPr>
        <w:pStyle w:val="BodyText"/>
        <w:spacing w:line="271" w:lineRule="auto"/>
        <w:ind w:left="957" w:right="2203" w:hanging="1"/>
        <w:jc w:val="both"/>
      </w:pPr>
      <w:r>
        <w:rPr>
          <w:color w:val="231F20"/>
          <w:w w:val="105"/>
        </w:rPr>
        <w:t>All</w:t>
      </w:r>
      <w:r>
        <w:rPr>
          <w:color w:val="231F20"/>
          <w:spacing w:val="-12"/>
          <w:w w:val="105"/>
        </w:rPr>
        <w:t xml:space="preserve"> </w:t>
      </w:r>
      <w:r>
        <w:rPr>
          <w:color w:val="231F20"/>
          <w:w w:val="105"/>
        </w:rPr>
        <w:t>these</w:t>
      </w:r>
      <w:r>
        <w:rPr>
          <w:color w:val="231F20"/>
          <w:spacing w:val="-12"/>
          <w:w w:val="105"/>
        </w:rPr>
        <w:t xml:space="preserve"> </w:t>
      </w:r>
      <w:r>
        <w:rPr>
          <w:color w:val="231F20"/>
          <w:w w:val="105"/>
        </w:rPr>
        <w:t>powerful</w:t>
      </w:r>
      <w:r>
        <w:rPr>
          <w:color w:val="231F20"/>
          <w:spacing w:val="-12"/>
          <w:w w:val="105"/>
        </w:rPr>
        <w:t xml:space="preserve"> </w:t>
      </w:r>
      <w:r>
        <w:rPr>
          <w:color w:val="231F20"/>
          <w:w w:val="105"/>
        </w:rPr>
        <w:t>applications</w:t>
      </w:r>
      <w:r>
        <w:rPr>
          <w:color w:val="231F20"/>
          <w:spacing w:val="-12"/>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SSH</w:t>
      </w:r>
      <w:r>
        <w:rPr>
          <w:color w:val="231F20"/>
          <w:spacing w:val="-12"/>
          <w:w w:val="105"/>
        </w:rPr>
        <w:t xml:space="preserve"> </w:t>
      </w:r>
      <w:r>
        <w:rPr>
          <w:color w:val="231F20"/>
          <w:w w:val="105"/>
        </w:rPr>
        <w:t>protocol</w:t>
      </w:r>
      <w:r>
        <w:rPr>
          <w:color w:val="231F20"/>
          <w:spacing w:val="-12"/>
          <w:w w:val="105"/>
        </w:rPr>
        <w:t xml:space="preserve"> </w:t>
      </w:r>
      <w:r>
        <w:rPr>
          <w:color w:val="231F20"/>
          <w:w w:val="105"/>
        </w:rPr>
        <w:t>make</w:t>
      </w:r>
      <w:r>
        <w:rPr>
          <w:color w:val="231F20"/>
          <w:spacing w:val="-12"/>
          <w:w w:val="105"/>
        </w:rPr>
        <w:t xml:space="preserve"> </w:t>
      </w:r>
      <w:r>
        <w:rPr>
          <w:color w:val="231F20"/>
          <w:w w:val="105"/>
        </w:rPr>
        <w:t>it</w:t>
      </w:r>
      <w:r>
        <w:rPr>
          <w:color w:val="231F20"/>
          <w:spacing w:val="-12"/>
          <w:w w:val="105"/>
        </w:rPr>
        <w:t xml:space="preserve"> </w:t>
      </w:r>
      <w:r>
        <w:rPr>
          <w:color w:val="231F20"/>
          <w:w w:val="105"/>
        </w:rPr>
        <w:t>necessary</w:t>
      </w:r>
      <w:r>
        <w:rPr>
          <w:color w:val="231F20"/>
          <w:spacing w:val="-12"/>
          <w:w w:val="105"/>
        </w:rPr>
        <w:t xml:space="preserve"> </w:t>
      </w:r>
      <w:r>
        <w:rPr>
          <w:color w:val="231F20"/>
          <w:w w:val="105"/>
        </w:rPr>
        <w:t>to</w:t>
      </w:r>
      <w:r>
        <w:rPr>
          <w:color w:val="231F20"/>
          <w:spacing w:val="-12"/>
          <w:w w:val="105"/>
        </w:rPr>
        <w:t xml:space="preserve"> </w:t>
      </w:r>
      <w:r>
        <w:rPr>
          <w:color w:val="231F20"/>
          <w:w w:val="105"/>
        </w:rPr>
        <w:t>monitor</w:t>
      </w:r>
      <w:r>
        <w:rPr>
          <w:color w:val="231F20"/>
          <w:spacing w:val="-12"/>
          <w:w w:val="105"/>
        </w:rPr>
        <w:t xml:space="preserve"> </w:t>
      </w:r>
      <w:r>
        <w:rPr>
          <w:color w:val="231F20"/>
          <w:w w:val="105"/>
        </w:rPr>
        <w:t>SSH servers</w:t>
      </w:r>
      <w:r>
        <w:rPr>
          <w:color w:val="231F20"/>
          <w:spacing w:val="-11"/>
          <w:w w:val="105"/>
        </w:rPr>
        <w:t xml:space="preserve"> </w:t>
      </w:r>
      <w:r>
        <w:rPr>
          <w:color w:val="231F20"/>
          <w:w w:val="105"/>
        </w:rPr>
        <w:t>and</w:t>
      </w:r>
      <w:r>
        <w:rPr>
          <w:color w:val="231F20"/>
          <w:spacing w:val="-11"/>
          <w:w w:val="105"/>
        </w:rPr>
        <w:t xml:space="preserve"> </w:t>
      </w:r>
      <w:r>
        <w:rPr>
          <w:color w:val="231F20"/>
          <w:w w:val="105"/>
        </w:rPr>
        <w:t>trafﬁc</w:t>
      </w:r>
      <w:r>
        <w:rPr>
          <w:color w:val="231F20"/>
          <w:spacing w:val="-11"/>
          <w:w w:val="105"/>
        </w:rPr>
        <w:t xml:space="preserve"> </w:t>
      </w:r>
      <w:r>
        <w:rPr>
          <w:color w:val="231F20"/>
          <w:w w:val="105"/>
        </w:rPr>
        <w:t>very</w:t>
      </w:r>
      <w:r>
        <w:rPr>
          <w:color w:val="231F20"/>
          <w:spacing w:val="-11"/>
          <w:w w:val="105"/>
        </w:rPr>
        <w:t xml:space="preserve"> </w:t>
      </w:r>
      <w:r>
        <w:rPr>
          <w:color w:val="231F20"/>
          <w:w w:val="105"/>
        </w:rPr>
        <w:t>closely</w:t>
      </w:r>
      <w:r>
        <w:rPr>
          <w:color w:val="231F20"/>
          <w:spacing w:val="-11"/>
          <w:w w:val="105"/>
        </w:rPr>
        <w:t xml:space="preserve"> </w:t>
      </w:r>
      <w:proofErr w:type="gramStart"/>
      <w:r>
        <w:rPr>
          <w:color w:val="231F20"/>
          <w:w w:val="105"/>
        </w:rPr>
        <w:t>with</w:t>
      </w:r>
      <w:r>
        <w:rPr>
          <w:color w:val="231F20"/>
          <w:spacing w:val="-11"/>
          <w:w w:val="105"/>
        </w:rPr>
        <w:t xml:space="preserve"> </w:t>
      </w:r>
      <w:r>
        <w:rPr>
          <w:color w:val="231F20"/>
          <w:w w:val="105"/>
        </w:rPr>
        <w:t>regard</w:t>
      </w:r>
      <w:r>
        <w:rPr>
          <w:color w:val="231F20"/>
          <w:spacing w:val="-11"/>
          <w:w w:val="105"/>
        </w:rPr>
        <w:t xml:space="preserve"> </w:t>
      </w:r>
      <w:r>
        <w:rPr>
          <w:color w:val="231F20"/>
          <w:w w:val="105"/>
        </w:rPr>
        <w:t>to</w:t>
      </w:r>
      <w:proofErr w:type="gramEnd"/>
      <w:r>
        <w:rPr>
          <w:color w:val="231F20"/>
          <w:spacing w:val="-11"/>
          <w:w w:val="105"/>
        </w:rPr>
        <w:t xml:space="preserve"> </w:t>
      </w:r>
      <w:r>
        <w:rPr>
          <w:color w:val="231F20"/>
          <w:w w:val="105"/>
        </w:rPr>
        <w:t>conﬁguration</w:t>
      </w:r>
      <w:r>
        <w:rPr>
          <w:color w:val="231F20"/>
          <w:spacing w:val="-11"/>
          <w:w w:val="105"/>
        </w:rPr>
        <w:t xml:space="preserve"> </w:t>
      </w:r>
      <w:r>
        <w:rPr>
          <w:color w:val="231F20"/>
          <w:w w:val="105"/>
        </w:rPr>
        <w:t>and</w:t>
      </w:r>
      <w:r>
        <w:rPr>
          <w:color w:val="231F20"/>
          <w:spacing w:val="-11"/>
          <w:w w:val="105"/>
        </w:rPr>
        <w:t xml:space="preserve"> </w:t>
      </w:r>
      <w:r>
        <w:rPr>
          <w:color w:val="231F20"/>
          <w:w w:val="105"/>
        </w:rPr>
        <w:t>security.</w:t>
      </w:r>
    </w:p>
    <w:p w14:paraId="13EDF9C2" w14:textId="77777777" w:rsidR="00375E0D" w:rsidRDefault="00375E0D">
      <w:pPr>
        <w:spacing w:line="271" w:lineRule="auto"/>
        <w:jc w:val="both"/>
        <w:sectPr w:rsidR="00375E0D">
          <w:pgSz w:w="11910" w:h="16840"/>
          <w:pgMar w:top="960" w:right="460" w:bottom="280" w:left="460" w:header="0" w:footer="0" w:gutter="0"/>
          <w:cols w:space="720"/>
        </w:sectPr>
      </w:pPr>
    </w:p>
    <w:p w14:paraId="13EDF9C3" w14:textId="77777777" w:rsidR="00375E0D" w:rsidRDefault="00375E0D">
      <w:pPr>
        <w:pStyle w:val="BodyText"/>
      </w:pPr>
    </w:p>
    <w:p w14:paraId="13EDF9C4" w14:textId="77777777" w:rsidR="00375E0D" w:rsidRDefault="00375E0D">
      <w:pPr>
        <w:pStyle w:val="BodyText"/>
      </w:pPr>
    </w:p>
    <w:p w14:paraId="13EDF9C5" w14:textId="77777777" w:rsidR="00375E0D" w:rsidRDefault="00375E0D">
      <w:pPr>
        <w:pStyle w:val="BodyText"/>
      </w:pPr>
    </w:p>
    <w:p w14:paraId="13EDF9C6" w14:textId="77777777" w:rsidR="00375E0D" w:rsidRDefault="00375E0D">
      <w:pPr>
        <w:pStyle w:val="BodyText"/>
      </w:pPr>
    </w:p>
    <w:p w14:paraId="13EDF9C7" w14:textId="77777777" w:rsidR="00375E0D" w:rsidRDefault="00375E0D">
      <w:pPr>
        <w:pStyle w:val="BodyText"/>
      </w:pPr>
    </w:p>
    <w:p w14:paraId="13EDF9C8" w14:textId="77777777" w:rsidR="00375E0D" w:rsidRDefault="00375E0D">
      <w:pPr>
        <w:pStyle w:val="BodyText"/>
      </w:pPr>
    </w:p>
    <w:p w14:paraId="13EDF9C9" w14:textId="77777777" w:rsidR="00375E0D" w:rsidRDefault="00375E0D">
      <w:pPr>
        <w:pStyle w:val="BodyText"/>
      </w:pPr>
    </w:p>
    <w:p w14:paraId="13EDF9CA" w14:textId="77777777" w:rsidR="00375E0D" w:rsidRDefault="00375E0D">
      <w:pPr>
        <w:pStyle w:val="BodyText"/>
      </w:pPr>
    </w:p>
    <w:p w14:paraId="13EDF9CB" w14:textId="77777777" w:rsidR="00375E0D" w:rsidRDefault="00375E0D">
      <w:pPr>
        <w:pStyle w:val="BodyText"/>
        <w:spacing w:before="6"/>
        <w:rPr>
          <w:sz w:val="16"/>
        </w:rPr>
      </w:pPr>
    </w:p>
    <w:p w14:paraId="13EDF9CC" w14:textId="77777777" w:rsidR="00375E0D" w:rsidRDefault="00000000">
      <w:pPr>
        <w:pStyle w:val="Heading3"/>
        <w:numPr>
          <w:ilvl w:val="1"/>
          <w:numId w:val="55"/>
        </w:numPr>
        <w:tabs>
          <w:tab w:val="left" w:pos="2772"/>
        </w:tabs>
        <w:ind w:left="2771" w:hanging="568"/>
        <w:jc w:val="left"/>
      </w:pPr>
      <w:r>
        <w:rPr>
          <w:color w:val="003946"/>
          <w:spacing w:val="-2"/>
          <w:w w:val="95"/>
        </w:rPr>
        <w:t>IPSEC</w:t>
      </w:r>
    </w:p>
    <w:p w14:paraId="13EDF9CD" w14:textId="77777777" w:rsidR="00375E0D" w:rsidRDefault="00375E0D">
      <w:pPr>
        <w:pStyle w:val="BodyText"/>
        <w:spacing w:before="8"/>
        <w:rPr>
          <w:sz w:val="14"/>
        </w:rPr>
      </w:pPr>
    </w:p>
    <w:p w14:paraId="13EDF9CE" w14:textId="77777777" w:rsidR="00375E0D" w:rsidRDefault="00375E0D">
      <w:pPr>
        <w:rPr>
          <w:sz w:val="14"/>
        </w:rPr>
        <w:sectPr w:rsidR="00375E0D">
          <w:pgSz w:w="11910" w:h="16840"/>
          <w:pgMar w:top="960" w:right="460" w:bottom="280" w:left="460" w:header="0" w:footer="0" w:gutter="0"/>
          <w:cols w:space="720"/>
        </w:sectPr>
      </w:pPr>
    </w:p>
    <w:p w14:paraId="13EDF9CF" w14:textId="77777777" w:rsidR="00375E0D" w:rsidRDefault="00000000">
      <w:pPr>
        <w:spacing w:before="119" w:line="302" w:lineRule="auto"/>
        <w:ind w:left="190" w:right="38" w:hanging="40"/>
        <w:jc w:val="both"/>
        <w:rPr>
          <w:sz w:val="18"/>
        </w:rPr>
      </w:pPr>
      <w:r>
        <w:rPr>
          <w:color w:val="231F20"/>
          <w:sz w:val="18"/>
        </w:rPr>
        <w:t>Security</w:t>
      </w:r>
      <w:r>
        <w:rPr>
          <w:color w:val="231F20"/>
          <w:spacing w:val="-13"/>
          <w:sz w:val="18"/>
        </w:rPr>
        <w:t xml:space="preserve"> </w:t>
      </w:r>
      <w:r>
        <w:rPr>
          <w:color w:val="231F20"/>
          <w:sz w:val="18"/>
        </w:rPr>
        <w:t xml:space="preserve">Architecture </w:t>
      </w:r>
      <w:r>
        <w:rPr>
          <w:color w:val="231F20"/>
          <w:w w:val="105"/>
          <w:sz w:val="18"/>
        </w:rPr>
        <w:t>for</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Internet</w:t>
      </w:r>
      <w:r>
        <w:rPr>
          <w:color w:val="231F20"/>
          <w:spacing w:val="-3"/>
          <w:w w:val="105"/>
          <w:sz w:val="18"/>
        </w:rPr>
        <w:t xml:space="preserve"> </w:t>
      </w:r>
      <w:r>
        <w:rPr>
          <w:color w:val="231F20"/>
          <w:spacing w:val="-7"/>
          <w:w w:val="105"/>
          <w:sz w:val="18"/>
        </w:rPr>
        <w:t>Pro-</w:t>
      </w:r>
    </w:p>
    <w:p w14:paraId="13EDF9D0" w14:textId="77777777" w:rsidR="00375E0D" w:rsidRDefault="00000000">
      <w:pPr>
        <w:spacing w:line="302" w:lineRule="auto"/>
        <w:ind w:left="234" w:right="38" w:firstLine="1176"/>
        <w:jc w:val="both"/>
        <w:rPr>
          <w:sz w:val="18"/>
        </w:rPr>
      </w:pPr>
      <w:proofErr w:type="spellStart"/>
      <w:r>
        <w:rPr>
          <w:color w:val="231F20"/>
          <w:spacing w:val="-2"/>
          <w:sz w:val="18"/>
        </w:rPr>
        <w:t>tocol</w:t>
      </w:r>
      <w:proofErr w:type="spellEnd"/>
      <w:r>
        <w:rPr>
          <w:color w:val="231F20"/>
          <w:spacing w:val="-2"/>
          <w:sz w:val="18"/>
        </w:rPr>
        <w:t xml:space="preserve"> </w:t>
      </w:r>
      <w:r>
        <w:rPr>
          <w:color w:val="808285"/>
          <w:sz w:val="18"/>
        </w:rPr>
        <w:t>The</w:t>
      </w:r>
      <w:r>
        <w:rPr>
          <w:color w:val="808285"/>
          <w:spacing w:val="-15"/>
          <w:sz w:val="18"/>
        </w:rPr>
        <w:t xml:space="preserve"> </w:t>
      </w:r>
      <w:proofErr w:type="spellStart"/>
      <w:r>
        <w:rPr>
          <w:color w:val="808285"/>
          <w:sz w:val="18"/>
        </w:rPr>
        <w:t>IPSec</w:t>
      </w:r>
      <w:proofErr w:type="spellEnd"/>
      <w:r>
        <w:rPr>
          <w:color w:val="808285"/>
          <w:spacing w:val="-12"/>
          <w:sz w:val="18"/>
        </w:rPr>
        <w:t xml:space="preserve"> </w:t>
      </w:r>
      <w:r>
        <w:rPr>
          <w:color w:val="808285"/>
          <w:sz w:val="18"/>
        </w:rPr>
        <w:t xml:space="preserve">provides </w:t>
      </w:r>
      <w:r>
        <w:rPr>
          <w:color w:val="808285"/>
          <w:spacing w:val="-2"/>
          <w:sz w:val="18"/>
        </w:rPr>
        <w:t>secure</w:t>
      </w:r>
      <w:r>
        <w:rPr>
          <w:color w:val="808285"/>
          <w:spacing w:val="-6"/>
          <w:sz w:val="18"/>
        </w:rPr>
        <w:t xml:space="preserve"> </w:t>
      </w:r>
      <w:proofErr w:type="spellStart"/>
      <w:r>
        <w:rPr>
          <w:color w:val="808285"/>
          <w:spacing w:val="-2"/>
          <w:sz w:val="18"/>
        </w:rPr>
        <w:t>communica</w:t>
      </w:r>
      <w:proofErr w:type="spellEnd"/>
      <w:r>
        <w:rPr>
          <w:color w:val="808285"/>
          <w:spacing w:val="-2"/>
          <w:sz w:val="18"/>
        </w:rPr>
        <w:t>-</w:t>
      </w:r>
    </w:p>
    <w:p w14:paraId="13EDF9D1" w14:textId="77777777" w:rsidR="00375E0D" w:rsidRDefault="00000000">
      <w:pPr>
        <w:spacing w:line="302" w:lineRule="auto"/>
        <w:ind w:left="156" w:right="38" w:firstLine="556"/>
        <w:jc w:val="right"/>
        <w:rPr>
          <w:sz w:val="18"/>
        </w:rPr>
      </w:pPr>
      <w:proofErr w:type="spellStart"/>
      <w:r>
        <w:rPr>
          <w:color w:val="808285"/>
          <w:sz w:val="18"/>
        </w:rPr>
        <w:t>tion</w:t>
      </w:r>
      <w:proofErr w:type="spellEnd"/>
      <w:r>
        <w:rPr>
          <w:color w:val="808285"/>
          <w:spacing w:val="-3"/>
          <w:sz w:val="18"/>
        </w:rPr>
        <w:t xml:space="preserve"> </w:t>
      </w:r>
      <w:r>
        <w:rPr>
          <w:color w:val="808285"/>
          <w:sz w:val="18"/>
        </w:rPr>
        <w:t>channels between network segments</w:t>
      </w:r>
      <w:r>
        <w:rPr>
          <w:color w:val="808285"/>
          <w:spacing w:val="-5"/>
          <w:sz w:val="18"/>
        </w:rPr>
        <w:t xml:space="preserve"> </w:t>
      </w:r>
      <w:r>
        <w:rPr>
          <w:color w:val="808285"/>
          <w:sz w:val="18"/>
        </w:rPr>
        <w:t>and</w:t>
      </w:r>
      <w:r>
        <w:rPr>
          <w:color w:val="808285"/>
          <w:spacing w:val="-5"/>
          <w:sz w:val="18"/>
        </w:rPr>
        <w:t xml:space="preserve"> </w:t>
      </w:r>
      <w:r>
        <w:rPr>
          <w:color w:val="808285"/>
          <w:spacing w:val="-2"/>
          <w:sz w:val="18"/>
        </w:rPr>
        <w:t>hosts.</w:t>
      </w:r>
    </w:p>
    <w:p w14:paraId="13EDF9D2" w14:textId="77777777" w:rsidR="00375E0D" w:rsidRDefault="00000000">
      <w:pPr>
        <w:pStyle w:val="BodyText"/>
        <w:spacing w:before="100" w:line="271" w:lineRule="auto"/>
        <w:ind w:left="151" w:right="955" w:hanging="1"/>
        <w:jc w:val="both"/>
      </w:pPr>
      <w:r>
        <w:br w:type="column"/>
      </w:r>
      <w:r>
        <w:rPr>
          <w:color w:val="231F20"/>
        </w:rPr>
        <w:t>The Security Architecture for the Internet Protocol (</w:t>
      </w:r>
      <w:proofErr w:type="spellStart"/>
      <w:r>
        <w:rPr>
          <w:color w:val="231F20"/>
        </w:rPr>
        <w:t>IPSec</w:t>
      </w:r>
      <w:proofErr w:type="spellEnd"/>
      <w:r>
        <w:rPr>
          <w:color w:val="231F20"/>
        </w:rPr>
        <w:t xml:space="preserve">) is described in RFC 4301 (Kent &amp; </w:t>
      </w:r>
      <w:proofErr w:type="spellStart"/>
      <w:r>
        <w:rPr>
          <w:color w:val="231F20"/>
        </w:rPr>
        <w:t>Seo</w:t>
      </w:r>
      <w:proofErr w:type="spellEnd"/>
      <w:r>
        <w:rPr>
          <w:color w:val="231F20"/>
        </w:rPr>
        <w:t>, 2005) and related documents. Its development stems from the distinction between trusted, internal networks within an organization on the one hand, and untrusted,</w:t>
      </w:r>
      <w:r>
        <w:rPr>
          <w:color w:val="231F20"/>
          <w:spacing w:val="40"/>
        </w:rPr>
        <w:t xml:space="preserve"> </w:t>
      </w:r>
      <w:r>
        <w:rPr>
          <w:color w:val="231F20"/>
        </w:rPr>
        <w:t>insecure</w:t>
      </w:r>
      <w:r>
        <w:rPr>
          <w:color w:val="231F20"/>
          <w:spacing w:val="40"/>
        </w:rPr>
        <w:t xml:space="preserve"> </w:t>
      </w:r>
      <w:r>
        <w:rPr>
          <w:color w:val="231F20"/>
        </w:rPr>
        <w:t>networks</w:t>
      </w:r>
      <w:r>
        <w:rPr>
          <w:color w:val="231F20"/>
          <w:spacing w:val="40"/>
        </w:rPr>
        <w:t xml:space="preserve"> </w:t>
      </w:r>
      <w:r>
        <w:rPr>
          <w:color w:val="231F20"/>
        </w:rPr>
        <w:t>on</w:t>
      </w:r>
      <w:r>
        <w:rPr>
          <w:color w:val="231F20"/>
          <w:spacing w:val="40"/>
        </w:rPr>
        <w:t xml:space="preserve"> </w:t>
      </w:r>
      <w:r>
        <w:rPr>
          <w:color w:val="231F20"/>
        </w:rPr>
        <w:t>the</w:t>
      </w:r>
      <w:r>
        <w:rPr>
          <w:color w:val="231F20"/>
          <w:spacing w:val="40"/>
        </w:rPr>
        <w:t xml:space="preserve"> </w:t>
      </w:r>
      <w:r>
        <w:rPr>
          <w:color w:val="231F20"/>
        </w:rPr>
        <w:t>other.</w:t>
      </w:r>
      <w:r>
        <w:rPr>
          <w:color w:val="231F20"/>
          <w:spacing w:val="40"/>
        </w:rPr>
        <w:t xml:space="preserve"> </w:t>
      </w:r>
      <w:r>
        <w:rPr>
          <w:color w:val="231F20"/>
        </w:rPr>
        <w:t>Organizations</w:t>
      </w:r>
      <w:r>
        <w:rPr>
          <w:color w:val="231F20"/>
          <w:spacing w:val="40"/>
        </w:rPr>
        <w:t xml:space="preserve"> </w:t>
      </w:r>
      <w:r>
        <w:rPr>
          <w:color w:val="231F20"/>
        </w:rPr>
        <w:t>have</w:t>
      </w:r>
      <w:r>
        <w:rPr>
          <w:color w:val="231F20"/>
          <w:spacing w:val="40"/>
        </w:rPr>
        <w:t xml:space="preserve"> </w:t>
      </w:r>
      <w:r>
        <w:rPr>
          <w:color w:val="231F20"/>
        </w:rPr>
        <w:t>outlying</w:t>
      </w:r>
      <w:r>
        <w:rPr>
          <w:color w:val="231F20"/>
          <w:spacing w:val="40"/>
        </w:rPr>
        <w:t xml:space="preserve"> </w:t>
      </w:r>
      <w:r>
        <w:rPr>
          <w:color w:val="231F20"/>
        </w:rPr>
        <w:t>facilities</w:t>
      </w:r>
      <w:r>
        <w:rPr>
          <w:color w:val="231F20"/>
          <w:spacing w:val="40"/>
        </w:rPr>
        <w:t xml:space="preserve"> </w:t>
      </w:r>
      <w:r>
        <w:rPr>
          <w:color w:val="231F20"/>
        </w:rPr>
        <w:t>in other physical locations that have to be securely connected to the internal network.</w:t>
      </w:r>
    </w:p>
    <w:p w14:paraId="13EDF9D3" w14:textId="77777777" w:rsidR="00375E0D" w:rsidRDefault="00375E0D">
      <w:pPr>
        <w:pStyle w:val="BodyText"/>
        <w:spacing w:before="7"/>
        <w:rPr>
          <w:sz w:val="22"/>
        </w:rPr>
      </w:pPr>
    </w:p>
    <w:p w14:paraId="13EDF9D4" w14:textId="77777777" w:rsidR="00375E0D" w:rsidRDefault="00000000">
      <w:pPr>
        <w:pStyle w:val="BodyText"/>
        <w:spacing w:line="271" w:lineRule="auto"/>
        <w:ind w:left="151" w:right="954" w:hanging="1"/>
        <w:jc w:val="both"/>
      </w:pPr>
      <w:proofErr w:type="spellStart"/>
      <w:r>
        <w:rPr>
          <w:color w:val="231F20"/>
        </w:rPr>
        <w:t>IPSec</w:t>
      </w:r>
      <w:proofErr w:type="spellEnd"/>
      <w:r>
        <w:rPr>
          <w:color w:val="231F20"/>
        </w:rPr>
        <w:t xml:space="preserve"> provides the means to do this on the network layer without the need for </w:t>
      </w:r>
      <w:proofErr w:type="spellStart"/>
      <w:r>
        <w:rPr>
          <w:color w:val="231F20"/>
        </w:rPr>
        <w:t>dedica</w:t>
      </w:r>
      <w:proofErr w:type="spellEnd"/>
      <w:r>
        <w:rPr>
          <w:color w:val="231F20"/>
        </w:rPr>
        <w:t>- ted physical lines.</w:t>
      </w:r>
    </w:p>
    <w:p w14:paraId="13EDF9D5" w14:textId="77777777" w:rsidR="00375E0D" w:rsidRDefault="00375E0D">
      <w:pPr>
        <w:pStyle w:val="BodyText"/>
        <w:rPr>
          <w:sz w:val="24"/>
        </w:rPr>
      </w:pPr>
    </w:p>
    <w:p w14:paraId="13EDF9D6" w14:textId="77777777" w:rsidR="00375E0D" w:rsidRDefault="00000000">
      <w:pPr>
        <w:pStyle w:val="Heading7"/>
        <w:ind w:left="151"/>
        <w:jc w:val="left"/>
      </w:pPr>
      <w:r>
        <w:rPr>
          <w:color w:val="003946"/>
        </w:rPr>
        <w:t>Position</w:t>
      </w:r>
      <w:r>
        <w:rPr>
          <w:color w:val="003946"/>
          <w:spacing w:val="4"/>
        </w:rPr>
        <w:t xml:space="preserve"> </w:t>
      </w:r>
      <w:r>
        <w:rPr>
          <w:color w:val="003946"/>
        </w:rPr>
        <w:t>in</w:t>
      </w:r>
      <w:r>
        <w:rPr>
          <w:color w:val="003946"/>
          <w:spacing w:val="4"/>
        </w:rPr>
        <w:t xml:space="preserve"> </w:t>
      </w:r>
      <w:r>
        <w:rPr>
          <w:color w:val="003946"/>
        </w:rPr>
        <w:t>the</w:t>
      </w:r>
      <w:r>
        <w:rPr>
          <w:color w:val="003946"/>
          <w:spacing w:val="4"/>
        </w:rPr>
        <w:t xml:space="preserve"> </w:t>
      </w:r>
      <w:r>
        <w:rPr>
          <w:color w:val="003946"/>
        </w:rPr>
        <w:t>Reference</w:t>
      </w:r>
      <w:r>
        <w:rPr>
          <w:color w:val="003946"/>
          <w:spacing w:val="4"/>
        </w:rPr>
        <w:t xml:space="preserve"> </w:t>
      </w:r>
      <w:r>
        <w:rPr>
          <w:color w:val="003946"/>
          <w:spacing w:val="-2"/>
        </w:rPr>
        <w:t>Model</w:t>
      </w:r>
    </w:p>
    <w:p w14:paraId="13EDF9D7" w14:textId="77777777" w:rsidR="00375E0D" w:rsidRDefault="00000000">
      <w:pPr>
        <w:pStyle w:val="BodyText"/>
        <w:spacing w:before="7"/>
        <w:rPr>
          <w:sz w:val="26"/>
        </w:rPr>
      </w:pPr>
      <w:r>
        <w:rPr>
          <w:noProof/>
        </w:rPr>
        <w:drawing>
          <wp:anchor distT="0" distB="0" distL="0" distR="0" simplePos="0" relativeHeight="50" behindDoc="0" locked="0" layoutInCell="1" allowOverlap="1" wp14:anchorId="13EE0075" wp14:editId="13EE0076">
            <wp:simplePos x="0" y="0"/>
            <wp:positionH relativeFrom="page">
              <wp:posOffset>1692000</wp:posOffset>
            </wp:positionH>
            <wp:positionV relativeFrom="paragraph">
              <wp:posOffset>209796</wp:posOffset>
            </wp:positionV>
            <wp:extent cx="4974736" cy="2334768"/>
            <wp:effectExtent l="0" t="0" r="0" b="0"/>
            <wp:wrapTopAndBottom/>
            <wp:docPr id="7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jpeg"/>
                    <pic:cNvPicPr/>
                  </pic:nvPicPr>
                  <pic:blipFill>
                    <a:blip r:embed="rId83" cstate="print"/>
                    <a:stretch>
                      <a:fillRect/>
                    </a:stretch>
                  </pic:blipFill>
                  <pic:spPr>
                    <a:xfrm>
                      <a:off x="0" y="0"/>
                      <a:ext cx="4974736" cy="2334768"/>
                    </a:xfrm>
                    <a:prstGeom prst="rect">
                      <a:avLst/>
                    </a:prstGeom>
                  </pic:spPr>
                </pic:pic>
              </a:graphicData>
            </a:graphic>
          </wp:anchor>
        </w:drawing>
      </w:r>
    </w:p>
    <w:p w14:paraId="13EDF9D8" w14:textId="77777777" w:rsidR="00375E0D" w:rsidRDefault="00000000">
      <w:pPr>
        <w:pStyle w:val="BodyText"/>
        <w:spacing w:before="202" w:line="271" w:lineRule="auto"/>
        <w:ind w:left="151" w:right="955" w:hanging="1"/>
        <w:jc w:val="both"/>
      </w:pPr>
      <w:r>
        <w:rPr>
          <w:color w:val="231F20"/>
        </w:rPr>
        <w:t xml:space="preserve">Being situated at the third layer, the internet layer, </w:t>
      </w:r>
      <w:proofErr w:type="spellStart"/>
      <w:r>
        <w:rPr>
          <w:color w:val="231F20"/>
        </w:rPr>
        <w:t>IPSec</w:t>
      </w:r>
      <w:proofErr w:type="spellEnd"/>
      <w:r>
        <w:rPr>
          <w:color w:val="231F20"/>
        </w:rPr>
        <w:t xml:space="preserve"> is not directly under user or process control. It needs support from the operating system and is often implemented</w:t>
      </w:r>
      <w:r>
        <w:rPr>
          <w:color w:val="231F20"/>
          <w:spacing w:val="40"/>
        </w:rPr>
        <w:t xml:space="preserve"> </w:t>
      </w:r>
      <w:r>
        <w:rPr>
          <w:color w:val="231F20"/>
        </w:rPr>
        <w:t>on dedicated devices (such as “crypto boxes”) that are called security gateways.</w:t>
      </w:r>
    </w:p>
    <w:p w14:paraId="13EDF9D9" w14:textId="77777777" w:rsidR="00375E0D" w:rsidRDefault="00375E0D">
      <w:pPr>
        <w:pStyle w:val="BodyText"/>
        <w:spacing w:before="7"/>
        <w:rPr>
          <w:sz w:val="22"/>
        </w:rPr>
      </w:pPr>
    </w:p>
    <w:p w14:paraId="13EDF9DA" w14:textId="77777777" w:rsidR="00375E0D" w:rsidRDefault="00000000">
      <w:pPr>
        <w:pStyle w:val="BodyText"/>
        <w:spacing w:before="1" w:line="271" w:lineRule="auto"/>
        <w:ind w:left="151" w:right="953"/>
        <w:jc w:val="both"/>
      </w:pPr>
      <w:r>
        <w:rPr>
          <w:color w:val="231F20"/>
        </w:rPr>
        <w:t xml:space="preserve">The </w:t>
      </w:r>
      <w:proofErr w:type="spellStart"/>
      <w:r>
        <w:rPr>
          <w:color w:val="231F20"/>
        </w:rPr>
        <w:t>IPSec</w:t>
      </w:r>
      <w:proofErr w:type="spellEnd"/>
      <w:r>
        <w:rPr>
          <w:color w:val="231F20"/>
        </w:rPr>
        <w:t xml:space="preserve"> protocol stack is tightly bound to the IP protocol stack—so much so that IP header ﬁelds inﬂuence </w:t>
      </w:r>
      <w:proofErr w:type="spellStart"/>
      <w:r>
        <w:rPr>
          <w:color w:val="231F20"/>
        </w:rPr>
        <w:t>IPSec</w:t>
      </w:r>
      <w:proofErr w:type="spellEnd"/>
      <w:r>
        <w:rPr>
          <w:color w:val="231F20"/>
        </w:rPr>
        <w:t xml:space="preserve"> ﬁeld lengths. The Internet Key Exchange (IKE) uses UDP port 500 or 4500 for communication. The Encapsulating Security Payload (ESP) and Authentication Header (AH) do not use port numbers, as they work on the network</w:t>
      </w:r>
      <w:r>
        <w:rPr>
          <w:color w:val="231F20"/>
          <w:spacing w:val="80"/>
        </w:rPr>
        <w:t xml:space="preserve"> </w:t>
      </w:r>
      <w:r>
        <w:rPr>
          <w:color w:val="231F20"/>
        </w:rPr>
        <w:t xml:space="preserve">layer. It is also possible to use the </w:t>
      </w:r>
      <w:proofErr w:type="spellStart"/>
      <w:r>
        <w:rPr>
          <w:color w:val="231F20"/>
        </w:rPr>
        <w:t>IPSec</w:t>
      </w:r>
      <w:proofErr w:type="spellEnd"/>
      <w:r>
        <w:rPr>
          <w:color w:val="231F20"/>
        </w:rPr>
        <w:t xml:space="preserve"> stack over TCP (usually on port 10000) as described</w:t>
      </w:r>
      <w:r>
        <w:rPr>
          <w:color w:val="231F20"/>
          <w:spacing w:val="-12"/>
        </w:rPr>
        <w:t xml:space="preserve"> </w:t>
      </w:r>
      <w:r>
        <w:rPr>
          <w:color w:val="231F20"/>
        </w:rPr>
        <w:t>in</w:t>
      </w:r>
      <w:r>
        <w:rPr>
          <w:color w:val="231F20"/>
          <w:spacing w:val="-12"/>
        </w:rPr>
        <w:t xml:space="preserve"> </w:t>
      </w:r>
      <w:r>
        <w:rPr>
          <w:color w:val="231F20"/>
        </w:rPr>
        <w:t>RFC</w:t>
      </w:r>
      <w:r>
        <w:rPr>
          <w:color w:val="231F20"/>
          <w:spacing w:val="-12"/>
        </w:rPr>
        <w:t xml:space="preserve"> </w:t>
      </w:r>
      <w:r>
        <w:rPr>
          <w:color w:val="231F20"/>
        </w:rPr>
        <w:t>8229</w:t>
      </w:r>
      <w:r>
        <w:rPr>
          <w:color w:val="231F20"/>
          <w:spacing w:val="-12"/>
        </w:rPr>
        <w:t xml:space="preserve"> </w:t>
      </w:r>
      <w:r>
        <w:rPr>
          <w:color w:val="231F20"/>
        </w:rPr>
        <w:t>(Pauly</w:t>
      </w:r>
      <w:r>
        <w:rPr>
          <w:color w:val="231F20"/>
          <w:spacing w:val="-12"/>
        </w:rPr>
        <w:t xml:space="preserve"> </w:t>
      </w:r>
      <w:r>
        <w:rPr>
          <w:color w:val="231F20"/>
        </w:rPr>
        <w:t>et</w:t>
      </w:r>
      <w:r>
        <w:rPr>
          <w:color w:val="231F20"/>
          <w:spacing w:val="-12"/>
        </w:rPr>
        <w:t xml:space="preserve"> </w:t>
      </w:r>
      <w:r>
        <w:rPr>
          <w:color w:val="231F20"/>
        </w:rPr>
        <w:t>al.,</w:t>
      </w:r>
      <w:r>
        <w:rPr>
          <w:color w:val="231F20"/>
          <w:spacing w:val="-12"/>
        </w:rPr>
        <w:t xml:space="preserve"> </w:t>
      </w:r>
      <w:r>
        <w:rPr>
          <w:color w:val="231F20"/>
        </w:rPr>
        <w:t>2017).</w:t>
      </w:r>
    </w:p>
    <w:p w14:paraId="13EDF9DB" w14:textId="77777777" w:rsidR="00375E0D" w:rsidRDefault="00375E0D">
      <w:pPr>
        <w:pStyle w:val="BodyText"/>
        <w:rPr>
          <w:sz w:val="24"/>
        </w:rPr>
      </w:pPr>
    </w:p>
    <w:p w14:paraId="13EDF9DC" w14:textId="77777777" w:rsidR="00375E0D" w:rsidRDefault="00000000">
      <w:pPr>
        <w:pStyle w:val="Heading7"/>
        <w:ind w:left="151"/>
        <w:jc w:val="left"/>
      </w:pPr>
      <w:r>
        <w:rPr>
          <w:color w:val="003946"/>
          <w:spacing w:val="-4"/>
          <w:w w:val="105"/>
        </w:rPr>
        <w:t>Protocol</w:t>
      </w:r>
      <w:r>
        <w:rPr>
          <w:color w:val="003946"/>
          <w:w w:val="105"/>
        </w:rPr>
        <w:t xml:space="preserve"> </w:t>
      </w:r>
      <w:r>
        <w:rPr>
          <w:color w:val="003946"/>
          <w:spacing w:val="-2"/>
          <w:w w:val="105"/>
        </w:rPr>
        <w:t>Goals</w:t>
      </w:r>
    </w:p>
    <w:p w14:paraId="13EDF9DD" w14:textId="77777777" w:rsidR="00375E0D" w:rsidRDefault="00375E0D">
      <w:pPr>
        <w:pStyle w:val="BodyText"/>
        <w:spacing w:before="10"/>
        <w:rPr>
          <w:sz w:val="26"/>
        </w:rPr>
      </w:pPr>
    </w:p>
    <w:p w14:paraId="13EDF9DE" w14:textId="77777777" w:rsidR="00375E0D" w:rsidRDefault="00000000">
      <w:pPr>
        <w:pStyle w:val="BodyText"/>
        <w:spacing w:line="271" w:lineRule="auto"/>
        <w:ind w:left="151" w:right="956" w:hanging="1"/>
        <w:jc w:val="both"/>
      </w:pPr>
      <w:proofErr w:type="spellStart"/>
      <w:r>
        <w:rPr>
          <w:color w:val="231F20"/>
        </w:rPr>
        <w:t>IPSec</w:t>
      </w:r>
      <w:proofErr w:type="spellEnd"/>
      <w:r>
        <w:rPr>
          <w:color w:val="231F20"/>
        </w:rPr>
        <w:t xml:space="preserve"> is described as “interoperable, high quality, cryptographically-based security for IPv4</w:t>
      </w:r>
      <w:r>
        <w:rPr>
          <w:color w:val="231F20"/>
          <w:spacing w:val="-3"/>
        </w:rPr>
        <w:t xml:space="preserve"> </w:t>
      </w:r>
      <w:r>
        <w:rPr>
          <w:color w:val="231F20"/>
        </w:rPr>
        <w:t>and</w:t>
      </w:r>
      <w:r>
        <w:rPr>
          <w:color w:val="231F20"/>
          <w:spacing w:val="-3"/>
        </w:rPr>
        <w:t xml:space="preserve"> </w:t>
      </w:r>
      <w:r>
        <w:rPr>
          <w:color w:val="231F20"/>
        </w:rPr>
        <w:t>IPv6”</w:t>
      </w:r>
      <w:r>
        <w:rPr>
          <w:color w:val="231F20"/>
          <w:spacing w:val="-3"/>
        </w:rPr>
        <w:t xml:space="preserve"> </w:t>
      </w:r>
      <w:r>
        <w:rPr>
          <w:color w:val="231F20"/>
        </w:rPr>
        <w:t>(Kent</w:t>
      </w:r>
      <w:r>
        <w:rPr>
          <w:color w:val="231F20"/>
          <w:spacing w:val="-3"/>
        </w:rPr>
        <w:t xml:space="preserve"> </w:t>
      </w:r>
      <w:r>
        <w:rPr>
          <w:color w:val="231F20"/>
        </w:rPr>
        <w:t>&amp;</w:t>
      </w:r>
      <w:r>
        <w:rPr>
          <w:color w:val="231F20"/>
          <w:spacing w:val="-3"/>
        </w:rPr>
        <w:t xml:space="preserve"> </w:t>
      </w:r>
      <w:proofErr w:type="spellStart"/>
      <w:r>
        <w:rPr>
          <w:color w:val="231F20"/>
        </w:rPr>
        <w:t>Seo</w:t>
      </w:r>
      <w:proofErr w:type="spellEnd"/>
      <w:r>
        <w:rPr>
          <w:color w:val="231F20"/>
        </w:rPr>
        <w:t>,</w:t>
      </w:r>
      <w:r>
        <w:rPr>
          <w:color w:val="231F20"/>
          <w:spacing w:val="-3"/>
        </w:rPr>
        <w:t xml:space="preserve"> </w:t>
      </w:r>
      <w:r>
        <w:rPr>
          <w:color w:val="231F20"/>
        </w:rPr>
        <w:t>2005,</w:t>
      </w:r>
      <w:r>
        <w:rPr>
          <w:color w:val="231F20"/>
          <w:spacing w:val="-3"/>
        </w:rPr>
        <w:t xml:space="preserve"> </w:t>
      </w:r>
      <w:r>
        <w:rPr>
          <w:color w:val="231F20"/>
        </w:rPr>
        <w:t>p.</w:t>
      </w:r>
      <w:r>
        <w:rPr>
          <w:color w:val="231F20"/>
          <w:spacing w:val="-3"/>
        </w:rPr>
        <w:t xml:space="preserve"> </w:t>
      </w:r>
      <w:r>
        <w:rPr>
          <w:color w:val="231F20"/>
        </w:rPr>
        <w:t>4)</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IP</w:t>
      </w:r>
      <w:r>
        <w:rPr>
          <w:color w:val="231F20"/>
          <w:spacing w:val="-3"/>
        </w:rPr>
        <w:t xml:space="preserve"> </w:t>
      </w:r>
      <w:r>
        <w:rPr>
          <w:color w:val="231F20"/>
        </w:rPr>
        <w:t>layer.</w:t>
      </w:r>
    </w:p>
    <w:p w14:paraId="13EDF9DF" w14:textId="77777777" w:rsidR="00375E0D" w:rsidRDefault="00375E0D">
      <w:pPr>
        <w:pStyle w:val="BodyText"/>
        <w:spacing w:before="8"/>
        <w:rPr>
          <w:sz w:val="22"/>
        </w:rPr>
      </w:pPr>
    </w:p>
    <w:p w14:paraId="13EDF9E0" w14:textId="77777777" w:rsidR="00375E0D" w:rsidRDefault="00000000">
      <w:pPr>
        <w:pStyle w:val="BodyText"/>
        <w:ind w:left="151"/>
      </w:pPr>
      <w:r>
        <w:rPr>
          <w:color w:val="231F20"/>
        </w:rPr>
        <w:t>The</w:t>
      </w:r>
      <w:r>
        <w:rPr>
          <w:color w:val="231F20"/>
          <w:spacing w:val="-5"/>
        </w:rPr>
        <w:t xml:space="preserve"> </w:t>
      </w:r>
      <w:r>
        <w:rPr>
          <w:color w:val="231F20"/>
        </w:rPr>
        <w:t>following</w:t>
      </w:r>
      <w:r>
        <w:rPr>
          <w:color w:val="231F20"/>
          <w:spacing w:val="-5"/>
        </w:rPr>
        <w:t xml:space="preserve"> </w:t>
      </w:r>
      <w:r>
        <w:rPr>
          <w:color w:val="231F20"/>
        </w:rPr>
        <w:t>aspects</w:t>
      </w:r>
      <w:r>
        <w:rPr>
          <w:color w:val="231F20"/>
          <w:spacing w:val="-5"/>
        </w:rPr>
        <w:t xml:space="preserve"> </w:t>
      </w:r>
      <w:r>
        <w:rPr>
          <w:color w:val="231F20"/>
        </w:rPr>
        <w:t>are</w:t>
      </w:r>
      <w:r>
        <w:rPr>
          <w:color w:val="231F20"/>
          <w:spacing w:val="-4"/>
        </w:rPr>
        <w:t xml:space="preserve"> </w:t>
      </w:r>
      <w:r>
        <w:rPr>
          <w:color w:val="231F20"/>
        </w:rPr>
        <w:t>covered</w:t>
      </w:r>
      <w:r>
        <w:rPr>
          <w:color w:val="231F20"/>
          <w:spacing w:val="-5"/>
        </w:rPr>
        <w:t xml:space="preserve"> </w:t>
      </w:r>
      <w:r>
        <w:rPr>
          <w:color w:val="231F20"/>
        </w:rPr>
        <w:t>by</w:t>
      </w:r>
      <w:r>
        <w:rPr>
          <w:color w:val="231F20"/>
          <w:spacing w:val="-5"/>
        </w:rPr>
        <w:t xml:space="preserve"> </w:t>
      </w:r>
      <w:r>
        <w:rPr>
          <w:color w:val="231F20"/>
        </w:rPr>
        <w:t>the</w:t>
      </w:r>
      <w:r>
        <w:rPr>
          <w:color w:val="231F20"/>
          <w:spacing w:val="-4"/>
        </w:rPr>
        <w:t xml:space="preserve"> </w:t>
      </w:r>
      <w:r>
        <w:rPr>
          <w:color w:val="231F20"/>
        </w:rPr>
        <w:t>speciﬁcation</w:t>
      </w:r>
      <w:r>
        <w:rPr>
          <w:color w:val="231F20"/>
          <w:spacing w:val="-5"/>
        </w:rPr>
        <w:t xml:space="preserve"> </w:t>
      </w:r>
      <w:r>
        <w:rPr>
          <w:color w:val="231F20"/>
        </w:rPr>
        <w:t>(Kent</w:t>
      </w:r>
      <w:r>
        <w:rPr>
          <w:color w:val="231F20"/>
          <w:spacing w:val="-5"/>
        </w:rPr>
        <w:t xml:space="preserve"> </w:t>
      </w:r>
      <w:r>
        <w:rPr>
          <w:color w:val="231F20"/>
        </w:rPr>
        <w:t>&amp;</w:t>
      </w:r>
      <w:r>
        <w:rPr>
          <w:color w:val="231F20"/>
          <w:spacing w:val="-5"/>
        </w:rPr>
        <w:t xml:space="preserve"> </w:t>
      </w:r>
      <w:proofErr w:type="spellStart"/>
      <w:r>
        <w:rPr>
          <w:color w:val="231F20"/>
        </w:rPr>
        <w:t>Seo</w:t>
      </w:r>
      <w:proofErr w:type="spellEnd"/>
      <w:r>
        <w:rPr>
          <w:color w:val="231F20"/>
        </w:rPr>
        <w:t>,</w:t>
      </w:r>
      <w:r>
        <w:rPr>
          <w:color w:val="231F20"/>
          <w:spacing w:val="-4"/>
        </w:rPr>
        <w:t xml:space="preserve"> </w:t>
      </w:r>
      <w:r>
        <w:rPr>
          <w:color w:val="231F20"/>
          <w:spacing w:val="-2"/>
        </w:rPr>
        <w:t>2005):</w:t>
      </w:r>
    </w:p>
    <w:p w14:paraId="13EDF9E1" w14:textId="77777777" w:rsidR="00375E0D" w:rsidRDefault="00375E0D">
      <w:pPr>
        <w:sectPr w:rsidR="00375E0D">
          <w:type w:val="continuous"/>
          <w:pgSz w:w="11910" w:h="16840"/>
          <w:pgMar w:top="1920" w:right="460" w:bottom="280" w:left="460" w:header="0" w:footer="0" w:gutter="0"/>
          <w:cols w:num="2" w:space="720" w:equalWidth="0">
            <w:col w:w="1848" w:space="205"/>
            <w:col w:w="8937"/>
          </w:cols>
        </w:sectPr>
      </w:pPr>
    </w:p>
    <w:p w14:paraId="13EDF9E2" w14:textId="77777777" w:rsidR="00375E0D" w:rsidRDefault="00375E0D">
      <w:pPr>
        <w:pStyle w:val="BodyText"/>
      </w:pPr>
    </w:p>
    <w:p w14:paraId="13EDF9E3" w14:textId="77777777" w:rsidR="00375E0D" w:rsidRDefault="00375E0D">
      <w:pPr>
        <w:pStyle w:val="BodyText"/>
        <w:spacing w:before="5"/>
      </w:pPr>
    </w:p>
    <w:p w14:paraId="13EDF9E4" w14:textId="77777777" w:rsidR="00375E0D" w:rsidRDefault="00000000">
      <w:pPr>
        <w:ind w:left="957"/>
        <w:rPr>
          <w:sz w:val="18"/>
        </w:rPr>
      </w:pPr>
      <w:r>
        <w:rPr>
          <w:color w:val="003946"/>
          <w:spacing w:val="-2"/>
          <w:sz w:val="18"/>
        </w:rPr>
        <w:t>Transport</w:t>
      </w:r>
      <w:r>
        <w:rPr>
          <w:color w:val="003946"/>
          <w:spacing w:val="-5"/>
          <w:sz w:val="18"/>
        </w:rPr>
        <w:t xml:space="preserve"> </w:t>
      </w:r>
      <w:r>
        <w:rPr>
          <w:color w:val="003946"/>
          <w:spacing w:val="-2"/>
          <w:sz w:val="18"/>
        </w:rPr>
        <w:t>Layer</w:t>
      </w:r>
      <w:r>
        <w:rPr>
          <w:color w:val="003946"/>
          <w:spacing w:val="-4"/>
          <w:sz w:val="18"/>
        </w:rPr>
        <w:t xml:space="preserve"> </w:t>
      </w:r>
      <w:r>
        <w:rPr>
          <w:color w:val="003946"/>
          <w:spacing w:val="-2"/>
          <w:sz w:val="18"/>
        </w:rPr>
        <w:t>Encryption</w:t>
      </w:r>
    </w:p>
    <w:p w14:paraId="13EDF9E5" w14:textId="77777777" w:rsidR="00375E0D" w:rsidRDefault="00375E0D">
      <w:pPr>
        <w:pStyle w:val="BodyText"/>
      </w:pPr>
    </w:p>
    <w:p w14:paraId="13EDF9E6" w14:textId="77777777" w:rsidR="00375E0D" w:rsidRDefault="00375E0D">
      <w:pPr>
        <w:pStyle w:val="BodyText"/>
      </w:pPr>
    </w:p>
    <w:p w14:paraId="13EDF9E7" w14:textId="77777777" w:rsidR="00375E0D" w:rsidRDefault="00375E0D">
      <w:pPr>
        <w:pStyle w:val="BodyText"/>
      </w:pPr>
    </w:p>
    <w:p w14:paraId="13EDF9E8" w14:textId="77777777" w:rsidR="00375E0D" w:rsidRDefault="00375E0D">
      <w:pPr>
        <w:pStyle w:val="BodyText"/>
      </w:pPr>
    </w:p>
    <w:p w14:paraId="13EDF9E9" w14:textId="77777777" w:rsidR="00375E0D" w:rsidRDefault="00375E0D">
      <w:pPr>
        <w:pStyle w:val="BodyText"/>
        <w:spacing w:before="7"/>
        <w:rPr>
          <w:sz w:val="23"/>
        </w:rPr>
      </w:pPr>
    </w:p>
    <w:p w14:paraId="13EDF9EA" w14:textId="77777777" w:rsidR="00375E0D" w:rsidRDefault="00000000">
      <w:pPr>
        <w:pStyle w:val="ListParagraph"/>
        <w:numPr>
          <w:ilvl w:val="0"/>
          <w:numId w:val="19"/>
        </w:numPr>
        <w:tabs>
          <w:tab w:val="left" w:pos="1237"/>
          <w:tab w:val="left" w:pos="1238"/>
        </w:tabs>
        <w:spacing w:before="100" w:line="271" w:lineRule="auto"/>
        <w:ind w:right="2257"/>
        <w:rPr>
          <w:sz w:val="20"/>
        </w:rPr>
      </w:pPr>
      <w:r>
        <w:rPr>
          <w:color w:val="231F20"/>
          <w:sz w:val="20"/>
        </w:rPr>
        <w:t>access</w:t>
      </w:r>
      <w:r>
        <w:rPr>
          <w:color w:val="231F20"/>
          <w:spacing w:val="-2"/>
          <w:sz w:val="20"/>
        </w:rPr>
        <w:t xml:space="preserve"> </w:t>
      </w:r>
      <w:r>
        <w:rPr>
          <w:color w:val="231F20"/>
          <w:sz w:val="20"/>
        </w:rPr>
        <w:t>control.</w:t>
      </w:r>
      <w:r>
        <w:rPr>
          <w:color w:val="231F20"/>
          <w:spacing w:val="-2"/>
          <w:sz w:val="20"/>
        </w:rPr>
        <w:t xml:space="preserve"> </w:t>
      </w:r>
      <w:r>
        <w:rPr>
          <w:color w:val="231F20"/>
          <w:sz w:val="20"/>
        </w:rPr>
        <w:t>Not</w:t>
      </w:r>
      <w:r>
        <w:rPr>
          <w:color w:val="231F20"/>
          <w:spacing w:val="-2"/>
          <w:sz w:val="20"/>
        </w:rPr>
        <w:t xml:space="preserve"> </w:t>
      </w:r>
      <w:r>
        <w:rPr>
          <w:color w:val="231F20"/>
          <w:sz w:val="20"/>
        </w:rPr>
        <w:t>every</w:t>
      </w:r>
      <w:r>
        <w:rPr>
          <w:color w:val="231F20"/>
          <w:spacing w:val="-2"/>
          <w:sz w:val="20"/>
        </w:rPr>
        <w:t xml:space="preserve"> </w:t>
      </w:r>
      <w:r>
        <w:rPr>
          <w:color w:val="231F20"/>
          <w:sz w:val="20"/>
        </w:rPr>
        <w:t>peer</w:t>
      </w:r>
      <w:r>
        <w:rPr>
          <w:color w:val="231F20"/>
          <w:spacing w:val="-2"/>
          <w:sz w:val="20"/>
        </w:rPr>
        <w:t xml:space="preserve"> </w:t>
      </w:r>
      <w:r>
        <w:rPr>
          <w:color w:val="231F20"/>
          <w:sz w:val="20"/>
        </w:rPr>
        <w:t>can</w:t>
      </w:r>
      <w:r>
        <w:rPr>
          <w:color w:val="231F20"/>
          <w:spacing w:val="-2"/>
          <w:sz w:val="20"/>
        </w:rPr>
        <w:t xml:space="preserve"> </w:t>
      </w:r>
      <w:r>
        <w:rPr>
          <w:color w:val="231F20"/>
          <w:sz w:val="20"/>
        </w:rPr>
        <w:t>connect</w:t>
      </w:r>
      <w:r>
        <w:rPr>
          <w:color w:val="231F20"/>
          <w:spacing w:val="-2"/>
          <w:sz w:val="20"/>
        </w:rPr>
        <w:t xml:space="preserve"> </w:t>
      </w:r>
      <w:r>
        <w:rPr>
          <w:color w:val="231F20"/>
          <w:sz w:val="20"/>
        </w:rPr>
        <w:t>to</w:t>
      </w:r>
      <w:r>
        <w:rPr>
          <w:color w:val="231F20"/>
          <w:spacing w:val="-2"/>
          <w:sz w:val="20"/>
        </w:rPr>
        <w:t xml:space="preserve"> </w:t>
      </w:r>
      <w:r>
        <w:rPr>
          <w:color w:val="231F20"/>
          <w:sz w:val="20"/>
        </w:rPr>
        <w:t>the</w:t>
      </w:r>
      <w:r>
        <w:rPr>
          <w:color w:val="231F20"/>
          <w:spacing w:val="-2"/>
          <w:sz w:val="20"/>
        </w:rPr>
        <w:t xml:space="preserve"> </w:t>
      </w:r>
      <w:r>
        <w:rPr>
          <w:color w:val="231F20"/>
          <w:sz w:val="20"/>
        </w:rPr>
        <w:t>secured</w:t>
      </w:r>
      <w:r>
        <w:rPr>
          <w:color w:val="231F20"/>
          <w:spacing w:val="-2"/>
          <w:sz w:val="20"/>
        </w:rPr>
        <w:t xml:space="preserve"> </w:t>
      </w:r>
      <w:r>
        <w:rPr>
          <w:color w:val="231F20"/>
          <w:sz w:val="20"/>
        </w:rPr>
        <w:t>network</w:t>
      </w:r>
      <w:r>
        <w:rPr>
          <w:color w:val="231F20"/>
          <w:spacing w:val="-2"/>
          <w:sz w:val="20"/>
        </w:rPr>
        <w:t xml:space="preserve"> </w:t>
      </w:r>
      <w:r>
        <w:rPr>
          <w:color w:val="231F20"/>
          <w:sz w:val="20"/>
        </w:rPr>
        <w:t>in</w:t>
      </w:r>
      <w:r>
        <w:rPr>
          <w:color w:val="231F20"/>
          <w:spacing w:val="-2"/>
          <w:sz w:val="20"/>
        </w:rPr>
        <w:t xml:space="preserve"> </w:t>
      </w:r>
      <w:r>
        <w:rPr>
          <w:color w:val="231F20"/>
          <w:sz w:val="20"/>
        </w:rPr>
        <w:t>arbitrary</w:t>
      </w:r>
      <w:r>
        <w:rPr>
          <w:color w:val="231F20"/>
          <w:spacing w:val="-2"/>
          <w:sz w:val="20"/>
        </w:rPr>
        <w:t xml:space="preserve"> </w:t>
      </w:r>
      <w:r>
        <w:rPr>
          <w:color w:val="231F20"/>
          <w:sz w:val="20"/>
        </w:rPr>
        <w:t xml:space="preserve">ways. </w:t>
      </w:r>
      <w:r>
        <w:rPr>
          <w:color w:val="231F20"/>
          <w:w w:val="105"/>
          <w:sz w:val="20"/>
        </w:rPr>
        <w:t>This</w:t>
      </w:r>
      <w:r>
        <w:rPr>
          <w:color w:val="231F20"/>
          <w:spacing w:val="-9"/>
          <w:w w:val="105"/>
          <w:sz w:val="20"/>
        </w:rPr>
        <w:t xml:space="preserve"> </w:t>
      </w:r>
      <w:r>
        <w:rPr>
          <w:color w:val="231F20"/>
          <w:w w:val="105"/>
          <w:sz w:val="20"/>
        </w:rPr>
        <w:t>includes</w:t>
      </w:r>
      <w:r>
        <w:rPr>
          <w:color w:val="231F20"/>
          <w:spacing w:val="-9"/>
          <w:w w:val="105"/>
          <w:sz w:val="20"/>
        </w:rPr>
        <w:t xml:space="preserve"> </w:t>
      </w:r>
      <w:r>
        <w:rPr>
          <w:color w:val="231F20"/>
          <w:w w:val="105"/>
          <w:sz w:val="20"/>
        </w:rPr>
        <w:t>minimal</w:t>
      </w:r>
      <w:r>
        <w:rPr>
          <w:color w:val="231F20"/>
          <w:spacing w:val="-9"/>
          <w:w w:val="105"/>
          <w:sz w:val="20"/>
        </w:rPr>
        <w:t xml:space="preserve"> </w:t>
      </w:r>
      <w:r>
        <w:rPr>
          <w:color w:val="231F20"/>
          <w:w w:val="105"/>
          <w:sz w:val="20"/>
        </w:rPr>
        <w:t>ﬁrewall</w:t>
      </w:r>
      <w:r>
        <w:rPr>
          <w:color w:val="231F20"/>
          <w:spacing w:val="-9"/>
          <w:w w:val="105"/>
          <w:sz w:val="20"/>
        </w:rPr>
        <w:t xml:space="preserve"> </w:t>
      </w:r>
      <w:r>
        <w:rPr>
          <w:color w:val="231F20"/>
          <w:w w:val="105"/>
          <w:sz w:val="20"/>
        </w:rPr>
        <w:t>capabilities</w:t>
      </w:r>
      <w:r>
        <w:rPr>
          <w:color w:val="231F20"/>
          <w:spacing w:val="-9"/>
          <w:w w:val="105"/>
          <w:sz w:val="20"/>
        </w:rPr>
        <w:t xml:space="preserve"> </w:t>
      </w:r>
      <w:r>
        <w:rPr>
          <w:color w:val="231F20"/>
          <w:w w:val="105"/>
          <w:sz w:val="20"/>
        </w:rPr>
        <w:t>provided</w:t>
      </w:r>
      <w:r>
        <w:rPr>
          <w:color w:val="231F20"/>
          <w:spacing w:val="-9"/>
          <w:w w:val="105"/>
          <w:sz w:val="20"/>
        </w:rPr>
        <w:t xml:space="preserve"> </w:t>
      </w:r>
      <w:r>
        <w:rPr>
          <w:color w:val="231F20"/>
          <w:w w:val="105"/>
          <w:sz w:val="20"/>
        </w:rPr>
        <w:t>by</w:t>
      </w:r>
      <w:r>
        <w:rPr>
          <w:color w:val="231F20"/>
          <w:spacing w:val="-9"/>
          <w:w w:val="105"/>
          <w:sz w:val="20"/>
        </w:rPr>
        <w:t xml:space="preserve"> </w:t>
      </w:r>
      <w:proofErr w:type="spellStart"/>
      <w:r>
        <w:rPr>
          <w:color w:val="231F20"/>
          <w:w w:val="105"/>
          <w:sz w:val="20"/>
        </w:rPr>
        <w:t>IPSec</w:t>
      </w:r>
      <w:proofErr w:type="spellEnd"/>
      <w:r>
        <w:rPr>
          <w:color w:val="231F20"/>
          <w:w w:val="105"/>
          <w:sz w:val="20"/>
        </w:rPr>
        <w:t>.</w:t>
      </w:r>
    </w:p>
    <w:p w14:paraId="13EDF9EB" w14:textId="77777777" w:rsidR="00375E0D" w:rsidRDefault="00000000">
      <w:pPr>
        <w:pStyle w:val="ListParagraph"/>
        <w:numPr>
          <w:ilvl w:val="0"/>
          <w:numId w:val="19"/>
        </w:numPr>
        <w:tabs>
          <w:tab w:val="left" w:pos="1237"/>
          <w:tab w:val="left" w:pos="1238"/>
        </w:tabs>
        <w:spacing w:line="271" w:lineRule="auto"/>
        <w:ind w:right="2203"/>
        <w:rPr>
          <w:sz w:val="20"/>
        </w:rPr>
      </w:pPr>
      <w:r>
        <w:rPr>
          <w:color w:val="231F20"/>
          <w:sz w:val="20"/>
        </w:rPr>
        <w:t xml:space="preserve">connectionless integrity. The underlying network is considered unreliable not only in terms of eavesdropping but also </w:t>
      </w:r>
      <w:proofErr w:type="gramStart"/>
      <w:r>
        <w:rPr>
          <w:color w:val="231F20"/>
          <w:sz w:val="20"/>
        </w:rPr>
        <w:t>with regard to</w:t>
      </w:r>
      <w:proofErr w:type="gramEnd"/>
      <w:r>
        <w:rPr>
          <w:color w:val="231F20"/>
          <w:sz w:val="20"/>
        </w:rPr>
        <w:t xml:space="preserve"> tampering. </w:t>
      </w:r>
      <w:proofErr w:type="spellStart"/>
      <w:r>
        <w:rPr>
          <w:color w:val="231F20"/>
          <w:sz w:val="20"/>
        </w:rPr>
        <w:t>IPSec</w:t>
      </w:r>
      <w:proofErr w:type="spellEnd"/>
      <w:r>
        <w:rPr>
          <w:color w:val="231F20"/>
          <w:sz w:val="20"/>
        </w:rPr>
        <w:t xml:space="preserve"> </w:t>
      </w:r>
      <w:proofErr w:type="gramStart"/>
      <w:r>
        <w:rPr>
          <w:color w:val="231F20"/>
          <w:sz w:val="20"/>
        </w:rPr>
        <w:t>has to</w:t>
      </w:r>
      <w:proofErr w:type="gramEnd"/>
      <w:r>
        <w:rPr>
          <w:color w:val="231F20"/>
          <w:sz w:val="20"/>
        </w:rPr>
        <w:t xml:space="preserve"> detect alter- </w:t>
      </w:r>
      <w:proofErr w:type="spellStart"/>
      <w:r>
        <w:rPr>
          <w:color w:val="231F20"/>
          <w:sz w:val="20"/>
        </w:rPr>
        <w:t>ations</w:t>
      </w:r>
      <w:proofErr w:type="spellEnd"/>
      <w:r>
        <w:rPr>
          <w:color w:val="231F20"/>
          <w:sz w:val="20"/>
        </w:rPr>
        <w:t xml:space="preserve"> to individual IP packets.</w:t>
      </w:r>
    </w:p>
    <w:p w14:paraId="13EDF9EC" w14:textId="77777777" w:rsidR="00375E0D" w:rsidRDefault="00000000">
      <w:pPr>
        <w:pStyle w:val="ListParagraph"/>
        <w:numPr>
          <w:ilvl w:val="0"/>
          <w:numId w:val="19"/>
        </w:numPr>
        <w:tabs>
          <w:tab w:val="left" w:pos="1237"/>
          <w:tab w:val="left" w:pos="1238"/>
        </w:tabs>
        <w:spacing w:before="1" w:line="271" w:lineRule="auto"/>
        <w:ind w:right="2212"/>
        <w:rPr>
          <w:sz w:val="20"/>
        </w:rPr>
      </w:pPr>
      <w:r>
        <w:rPr>
          <w:color w:val="231F20"/>
          <w:sz w:val="20"/>
        </w:rPr>
        <w:t xml:space="preserve">data origin authentication. </w:t>
      </w:r>
      <w:proofErr w:type="spellStart"/>
      <w:r>
        <w:rPr>
          <w:color w:val="231F20"/>
          <w:sz w:val="20"/>
        </w:rPr>
        <w:t>IPSec</w:t>
      </w:r>
      <w:proofErr w:type="spellEnd"/>
      <w:r>
        <w:rPr>
          <w:color w:val="231F20"/>
          <w:sz w:val="20"/>
        </w:rPr>
        <w:t xml:space="preserve"> veriﬁes the source of data </w:t>
      </w:r>
      <w:proofErr w:type="gramStart"/>
      <w:r>
        <w:rPr>
          <w:color w:val="231F20"/>
          <w:sz w:val="20"/>
        </w:rPr>
        <w:t>in order to</w:t>
      </w:r>
      <w:proofErr w:type="gramEnd"/>
      <w:r>
        <w:rPr>
          <w:color w:val="231F20"/>
          <w:sz w:val="20"/>
        </w:rPr>
        <w:t xml:space="preserve"> countermand </w:t>
      </w:r>
      <w:r>
        <w:rPr>
          <w:color w:val="231F20"/>
          <w:w w:val="105"/>
          <w:sz w:val="20"/>
        </w:rPr>
        <w:t>IP spooﬁng.</w:t>
      </w:r>
    </w:p>
    <w:p w14:paraId="13EDF9ED" w14:textId="77777777" w:rsidR="00375E0D" w:rsidRDefault="00000000">
      <w:pPr>
        <w:pStyle w:val="ListParagraph"/>
        <w:numPr>
          <w:ilvl w:val="0"/>
          <w:numId w:val="19"/>
        </w:numPr>
        <w:tabs>
          <w:tab w:val="left" w:pos="1237"/>
          <w:tab w:val="left" w:pos="1238"/>
        </w:tabs>
        <w:spacing w:line="271" w:lineRule="auto"/>
        <w:ind w:right="2624"/>
        <w:rPr>
          <w:sz w:val="20"/>
        </w:rPr>
      </w:pPr>
      <w:r>
        <w:rPr>
          <w:color w:val="231F20"/>
          <w:sz w:val="20"/>
        </w:rPr>
        <w:t>detection</w:t>
      </w:r>
      <w:r>
        <w:rPr>
          <w:color w:val="231F20"/>
          <w:spacing w:val="-2"/>
          <w:sz w:val="20"/>
        </w:rPr>
        <w:t xml:space="preserve"> </w:t>
      </w:r>
      <w:r>
        <w:rPr>
          <w:color w:val="231F20"/>
          <w:sz w:val="20"/>
        </w:rPr>
        <w:t>and</w:t>
      </w:r>
      <w:r>
        <w:rPr>
          <w:color w:val="231F20"/>
          <w:spacing w:val="-2"/>
          <w:sz w:val="20"/>
        </w:rPr>
        <w:t xml:space="preserve"> </w:t>
      </w:r>
      <w:r>
        <w:rPr>
          <w:color w:val="231F20"/>
          <w:sz w:val="20"/>
        </w:rPr>
        <w:t>rejection</w:t>
      </w:r>
      <w:r>
        <w:rPr>
          <w:color w:val="231F20"/>
          <w:spacing w:val="-2"/>
          <w:sz w:val="20"/>
        </w:rPr>
        <w:t xml:space="preserve"> </w:t>
      </w:r>
      <w:r>
        <w:rPr>
          <w:color w:val="231F20"/>
          <w:sz w:val="20"/>
        </w:rPr>
        <w:t>of</w:t>
      </w:r>
      <w:r>
        <w:rPr>
          <w:color w:val="231F20"/>
          <w:spacing w:val="-2"/>
          <w:sz w:val="20"/>
        </w:rPr>
        <w:t xml:space="preserve"> </w:t>
      </w:r>
      <w:r>
        <w:rPr>
          <w:color w:val="231F20"/>
          <w:sz w:val="20"/>
        </w:rPr>
        <w:t>replays.</w:t>
      </w:r>
      <w:r>
        <w:rPr>
          <w:color w:val="231F20"/>
          <w:spacing w:val="-2"/>
          <w:sz w:val="20"/>
        </w:rPr>
        <w:t xml:space="preserve"> </w:t>
      </w:r>
      <w:proofErr w:type="spellStart"/>
      <w:r>
        <w:rPr>
          <w:color w:val="231F20"/>
          <w:sz w:val="20"/>
        </w:rPr>
        <w:t>IPSec</w:t>
      </w:r>
      <w:proofErr w:type="spellEnd"/>
      <w:r>
        <w:rPr>
          <w:color w:val="231F20"/>
          <w:spacing w:val="-2"/>
          <w:sz w:val="20"/>
        </w:rPr>
        <w:t xml:space="preserve"> </w:t>
      </w:r>
      <w:r>
        <w:rPr>
          <w:color w:val="231F20"/>
          <w:sz w:val="20"/>
        </w:rPr>
        <w:t>uses</w:t>
      </w:r>
      <w:r>
        <w:rPr>
          <w:color w:val="231F20"/>
          <w:spacing w:val="-2"/>
          <w:sz w:val="20"/>
        </w:rPr>
        <w:t xml:space="preserve"> </w:t>
      </w:r>
      <w:r>
        <w:rPr>
          <w:color w:val="231F20"/>
          <w:sz w:val="20"/>
        </w:rPr>
        <w:t>and</w:t>
      </w:r>
      <w:r>
        <w:rPr>
          <w:color w:val="231F20"/>
          <w:spacing w:val="-2"/>
          <w:sz w:val="20"/>
        </w:rPr>
        <w:t xml:space="preserve"> </w:t>
      </w:r>
      <w:r>
        <w:rPr>
          <w:color w:val="231F20"/>
          <w:sz w:val="20"/>
        </w:rPr>
        <w:t>veriﬁes</w:t>
      </w:r>
      <w:r>
        <w:rPr>
          <w:color w:val="231F20"/>
          <w:spacing w:val="-2"/>
          <w:sz w:val="20"/>
        </w:rPr>
        <w:t xml:space="preserve"> </w:t>
      </w:r>
      <w:r>
        <w:rPr>
          <w:color w:val="231F20"/>
          <w:sz w:val="20"/>
        </w:rPr>
        <w:t>sequence</w:t>
      </w:r>
      <w:r>
        <w:rPr>
          <w:color w:val="231F20"/>
          <w:spacing w:val="-2"/>
          <w:sz w:val="20"/>
        </w:rPr>
        <w:t xml:space="preserve"> </w:t>
      </w:r>
      <w:r>
        <w:rPr>
          <w:color w:val="231F20"/>
          <w:sz w:val="20"/>
        </w:rPr>
        <w:t>numbers</w:t>
      </w:r>
      <w:r>
        <w:rPr>
          <w:color w:val="231F20"/>
          <w:spacing w:val="-2"/>
          <w:sz w:val="20"/>
        </w:rPr>
        <w:t xml:space="preserve"> </w:t>
      </w:r>
      <w:proofErr w:type="gramStart"/>
      <w:r>
        <w:rPr>
          <w:color w:val="231F20"/>
          <w:sz w:val="20"/>
        </w:rPr>
        <w:t xml:space="preserve">in </w:t>
      </w:r>
      <w:r>
        <w:rPr>
          <w:color w:val="231F20"/>
          <w:w w:val="105"/>
          <w:sz w:val="20"/>
        </w:rPr>
        <w:t>order to</w:t>
      </w:r>
      <w:proofErr w:type="gramEnd"/>
      <w:r>
        <w:rPr>
          <w:color w:val="231F20"/>
          <w:w w:val="105"/>
          <w:sz w:val="20"/>
        </w:rPr>
        <w:t xml:space="preserve"> counter replay attacks.</w:t>
      </w:r>
    </w:p>
    <w:p w14:paraId="13EDF9EE" w14:textId="77777777" w:rsidR="00375E0D" w:rsidRDefault="00000000">
      <w:pPr>
        <w:pStyle w:val="ListParagraph"/>
        <w:numPr>
          <w:ilvl w:val="0"/>
          <w:numId w:val="19"/>
        </w:numPr>
        <w:tabs>
          <w:tab w:val="left" w:pos="1237"/>
          <w:tab w:val="left" w:pos="1238"/>
        </w:tabs>
        <w:spacing w:line="271" w:lineRule="auto"/>
        <w:ind w:right="2454"/>
        <w:rPr>
          <w:sz w:val="20"/>
        </w:rPr>
      </w:pPr>
      <w:r>
        <w:rPr>
          <w:color w:val="231F20"/>
          <w:sz w:val="20"/>
        </w:rPr>
        <w:t xml:space="preserve">conﬁdentiality. Data exchanged over </w:t>
      </w:r>
      <w:proofErr w:type="spellStart"/>
      <w:r>
        <w:rPr>
          <w:color w:val="231F20"/>
          <w:sz w:val="20"/>
        </w:rPr>
        <w:t>IPSec</w:t>
      </w:r>
      <w:proofErr w:type="spellEnd"/>
      <w:r>
        <w:rPr>
          <w:color w:val="231F20"/>
          <w:sz w:val="20"/>
        </w:rPr>
        <w:t xml:space="preserve"> are encrypted and intended to be safe from eavesdropping. Depending on how </w:t>
      </w:r>
      <w:proofErr w:type="spellStart"/>
      <w:r>
        <w:rPr>
          <w:color w:val="231F20"/>
          <w:sz w:val="20"/>
        </w:rPr>
        <w:t>IPSec</w:t>
      </w:r>
      <w:proofErr w:type="spellEnd"/>
      <w:r>
        <w:rPr>
          <w:color w:val="231F20"/>
          <w:sz w:val="20"/>
        </w:rPr>
        <w:t xml:space="preserve"> is used, trafﬁc ﬂow information (for example, source and destination IP addresses) may also be encrypted</w:t>
      </w:r>
    </w:p>
    <w:p w14:paraId="13EDF9EF" w14:textId="77777777" w:rsidR="00375E0D" w:rsidRDefault="00375E0D">
      <w:pPr>
        <w:pStyle w:val="BodyText"/>
        <w:spacing w:before="7"/>
        <w:rPr>
          <w:sz w:val="22"/>
        </w:rPr>
      </w:pPr>
    </w:p>
    <w:p w14:paraId="13EDF9F0" w14:textId="77777777" w:rsidR="00375E0D" w:rsidRDefault="00000000">
      <w:pPr>
        <w:pStyle w:val="BodyText"/>
        <w:spacing w:before="1" w:line="271" w:lineRule="auto"/>
        <w:ind w:left="957" w:right="2201" w:hanging="1"/>
        <w:jc w:val="both"/>
      </w:pPr>
      <w:r>
        <w:rPr>
          <w:color w:val="231F20"/>
          <w:spacing w:val="-2"/>
          <w:w w:val="105"/>
        </w:rPr>
        <w:t>Implementations</w:t>
      </w:r>
      <w:r>
        <w:rPr>
          <w:color w:val="231F20"/>
          <w:spacing w:val="-4"/>
          <w:w w:val="105"/>
        </w:rPr>
        <w:t xml:space="preserve"> </w:t>
      </w:r>
      <w:r>
        <w:rPr>
          <w:color w:val="231F20"/>
          <w:spacing w:val="-2"/>
          <w:w w:val="105"/>
        </w:rPr>
        <w:t>may</w:t>
      </w:r>
      <w:r>
        <w:rPr>
          <w:color w:val="231F20"/>
          <w:spacing w:val="-4"/>
          <w:w w:val="105"/>
        </w:rPr>
        <w:t xml:space="preserve"> </w:t>
      </w:r>
      <w:r>
        <w:rPr>
          <w:color w:val="231F20"/>
          <w:spacing w:val="-2"/>
          <w:w w:val="105"/>
        </w:rPr>
        <w:t>vary</w:t>
      </w:r>
      <w:r>
        <w:rPr>
          <w:color w:val="231F20"/>
          <w:spacing w:val="-4"/>
          <w:w w:val="105"/>
        </w:rPr>
        <w:t xml:space="preserve"> </w:t>
      </w:r>
      <w:r>
        <w:rPr>
          <w:color w:val="231F20"/>
          <w:spacing w:val="-2"/>
          <w:w w:val="105"/>
        </w:rPr>
        <w:t>regarding</w:t>
      </w:r>
      <w:r>
        <w:rPr>
          <w:color w:val="231F20"/>
          <w:spacing w:val="-4"/>
          <w:w w:val="105"/>
        </w:rPr>
        <w:t xml:space="preserve"> </w:t>
      </w:r>
      <w:r>
        <w:rPr>
          <w:color w:val="231F20"/>
          <w:spacing w:val="-2"/>
          <w:w w:val="105"/>
        </w:rPr>
        <w:t>advanced</w:t>
      </w:r>
      <w:r>
        <w:rPr>
          <w:color w:val="231F20"/>
          <w:spacing w:val="-4"/>
          <w:w w:val="105"/>
        </w:rPr>
        <w:t xml:space="preserve"> </w:t>
      </w:r>
      <w:r>
        <w:rPr>
          <w:color w:val="231F20"/>
          <w:spacing w:val="-2"/>
          <w:w w:val="105"/>
        </w:rPr>
        <w:t>methods</w:t>
      </w:r>
      <w:r>
        <w:rPr>
          <w:color w:val="231F20"/>
          <w:spacing w:val="-4"/>
          <w:w w:val="105"/>
        </w:rPr>
        <w:t xml:space="preserve"> </w:t>
      </w:r>
      <w:r>
        <w:rPr>
          <w:color w:val="231F20"/>
          <w:spacing w:val="-2"/>
          <w:w w:val="105"/>
        </w:rPr>
        <w:t>of</w:t>
      </w:r>
      <w:r>
        <w:rPr>
          <w:color w:val="231F20"/>
          <w:spacing w:val="-4"/>
          <w:w w:val="105"/>
        </w:rPr>
        <w:t xml:space="preserve"> </w:t>
      </w:r>
      <w:r>
        <w:rPr>
          <w:color w:val="231F20"/>
          <w:spacing w:val="-2"/>
          <w:w w:val="105"/>
        </w:rPr>
        <w:t>realizing</w:t>
      </w:r>
      <w:r>
        <w:rPr>
          <w:color w:val="231F20"/>
          <w:spacing w:val="-4"/>
          <w:w w:val="105"/>
        </w:rPr>
        <w:t xml:space="preserve"> </w:t>
      </w:r>
      <w:r>
        <w:rPr>
          <w:color w:val="231F20"/>
          <w:spacing w:val="-2"/>
          <w:w w:val="105"/>
        </w:rPr>
        <w:t>these</w:t>
      </w:r>
      <w:r>
        <w:rPr>
          <w:color w:val="231F20"/>
          <w:spacing w:val="-4"/>
          <w:w w:val="105"/>
        </w:rPr>
        <w:t xml:space="preserve"> </w:t>
      </w:r>
      <w:r>
        <w:rPr>
          <w:color w:val="231F20"/>
          <w:spacing w:val="-2"/>
          <w:w w:val="105"/>
        </w:rPr>
        <w:t>goals</w:t>
      </w:r>
      <w:r>
        <w:rPr>
          <w:color w:val="231F20"/>
          <w:spacing w:val="-4"/>
          <w:w w:val="105"/>
        </w:rPr>
        <w:t xml:space="preserve"> </w:t>
      </w:r>
      <w:r>
        <w:rPr>
          <w:color w:val="231F20"/>
          <w:spacing w:val="-2"/>
          <w:w w:val="105"/>
        </w:rPr>
        <w:t xml:space="preserve">(e.g., </w:t>
      </w:r>
      <w:r>
        <w:rPr>
          <w:color w:val="231F20"/>
          <w:w w:val="105"/>
        </w:rPr>
        <w:t xml:space="preserve">they may provide more ﬁrewall functionality), but this variation comes at the cost of </w:t>
      </w:r>
      <w:r>
        <w:rPr>
          <w:color w:val="231F20"/>
          <w:spacing w:val="-2"/>
          <w:w w:val="105"/>
        </w:rPr>
        <w:t>interoperability.</w:t>
      </w:r>
    </w:p>
    <w:p w14:paraId="13EDF9F1" w14:textId="77777777" w:rsidR="00375E0D" w:rsidRDefault="00375E0D">
      <w:pPr>
        <w:pStyle w:val="BodyText"/>
        <w:rPr>
          <w:sz w:val="24"/>
        </w:rPr>
      </w:pPr>
    </w:p>
    <w:p w14:paraId="13EDF9F2" w14:textId="77777777" w:rsidR="00375E0D" w:rsidRDefault="00000000">
      <w:pPr>
        <w:pStyle w:val="Heading7"/>
      </w:pPr>
      <w:r>
        <w:rPr>
          <w:color w:val="003946"/>
          <w:w w:val="95"/>
        </w:rPr>
        <w:t>Basic</w:t>
      </w:r>
      <w:r>
        <w:rPr>
          <w:color w:val="003946"/>
          <w:spacing w:val="4"/>
        </w:rPr>
        <w:t xml:space="preserve"> </w:t>
      </w:r>
      <w:r>
        <w:rPr>
          <w:color w:val="003946"/>
          <w:spacing w:val="-2"/>
        </w:rPr>
        <w:t>Concepts</w:t>
      </w:r>
    </w:p>
    <w:p w14:paraId="13EDF9F3" w14:textId="77777777" w:rsidR="00375E0D" w:rsidRDefault="00375E0D">
      <w:pPr>
        <w:pStyle w:val="BodyText"/>
        <w:spacing w:before="10"/>
        <w:rPr>
          <w:sz w:val="26"/>
        </w:rPr>
      </w:pPr>
    </w:p>
    <w:p w14:paraId="13EDF9F4" w14:textId="77777777" w:rsidR="00375E0D" w:rsidRDefault="00000000">
      <w:pPr>
        <w:pStyle w:val="BodyText"/>
        <w:spacing w:line="271" w:lineRule="auto"/>
        <w:ind w:left="957" w:right="2202" w:hanging="1"/>
        <w:jc w:val="both"/>
      </w:pPr>
      <w:proofErr w:type="spellStart"/>
      <w:r>
        <w:rPr>
          <w:color w:val="231F20"/>
          <w:w w:val="105"/>
        </w:rPr>
        <w:t>IPSec</w:t>
      </w:r>
      <w:proofErr w:type="spellEnd"/>
      <w:r>
        <w:rPr>
          <w:color w:val="231F20"/>
          <w:spacing w:val="-3"/>
          <w:w w:val="105"/>
        </w:rPr>
        <w:t xml:space="preserve"> </w:t>
      </w:r>
      <w:r>
        <w:rPr>
          <w:color w:val="231F20"/>
          <w:w w:val="105"/>
        </w:rPr>
        <w:t>acts</w:t>
      </w:r>
      <w:r>
        <w:rPr>
          <w:color w:val="231F20"/>
          <w:spacing w:val="-3"/>
          <w:w w:val="105"/>
        </w:rPr>
        <w:t xml:space="preserve"> </w:t>
      </w:r>
      <w:r>
        <w:rPr>
          <w:color w:val="231F20"/>
          <w:w w:val="105"/>
        </w:rPr>
        <w:t>as</w:t>
      </w:r>
      <w:r>
        <w:rPr>
          <w:color w:val="231F20"/>
          <w:spacing w:val="-3"/>
          <w:w w:val="105"/>
        </w:rPr>
        <w:t xml:space="preserve"> </w:t>
      </w:r>
      <w:r>
        <w:rPr>
          <w:color w:val="231F20"/>
          <w:w w:val="105"/>
        </w:rPr>
        <w:t>a</w:t>
      </w:r>
      <w:r>
        <w:rPr>
          <w:color w:val="231F20"/>
          <w:spacing w:val="-3"/>
          <w:w w:val="105"/>
        </w:rPr>
        <w:t xml:space="preserve"> </w:t>
      </w:r>
      <w:r>
        <w:rPr>
          <w:color w:val="231F20"/>
          <w:w w:val="105"/>
        </w:rPr>
        <w:t>boundary</w:t>
      </w:r>
      <w:r>
        <w:rPr>
          <w:color w:val="231F20"/>
          <w:spacing w:val="-3"/>
          <w:w w:val="105"/>
        </w:rPr>
        <w:t xml:space="preserve"> </w:t>
      </w:r>
      <w:r>
        <w:rPr>
          <w:color w:val="231F20"/>
          <w:w w:val="105"/>
        </w:rPr>
        <w:t>between</w:t>
      </w:r>
      <w:r>
        <w:rPr>
          <w:color w:val="231F20"/>
          <w:spacing w:val="-3"/>
          <w:w w:val="105"/>
        </w:rPr>
        <w:t xml:space="preserve"> </w:t>
      </w:r>
      <w:r>
        <w:rPr>
          <w:color w:val="231F20"/>
          <w:w w:val="105"/>
        </w:rPr>
        <w:t>unprotected</w:t>
      </w:r>
      <w:r>
        <w:rPr>
          <w:color w:val="231F20"/>
          <w:spacing w:val="-3"/>
          <w:w w:val="105"/>
        </w:rPr>
        <w:t xml:space="preserve"> </w:t>
      </w:r>
      <w:r>
        <w:rPr>
          <w:color w:val="231F20"/>
          <w:w w:val="105"/>
        </w:rPr>
        <w:t>and/or</w:t>
      </w:r>
      <w:r>
        <w:rPr>
          <w:color w:val="231F20"/>
          <w:spacing w:val="-3"/>
          <w:w w:val="105"/>
        </w:rPr>
        <w:t xml:space="preserve"> </w:t>
      </w:r>
      <w:r>
        <w:rPr>
          <w:color w:val="231F20"/>
          <w:w w:val="105"/>
        </w:rPr>
        <w:t>public</w:t>
      </w:r>
      <w:r>
        <w:rPr>
          <w:color w:val="231F20"/>
          <w:spacing w:val="-3"/>
          <w:w w:val="105"/>
        </w:rPr>
        <w:t xml:space="preserve"> </w:t>
      </w:r>
      <w:r>
        <w:rPr>
          <w:color w:val="231F20"/>
          <w:w w:val="105"/>
        </w:rPr>
        <w:t>trafﬁc</w:t>
      </w:r>
      <w:r>
        <w:rPr>
          <w:color w:val="231F20"/>
          <w:spacing w:val="-3"/>
          <w:w w:val="105"/>
        </w:rPr>
        <w:t xml:space="preserve"> </w:t>
      </w:r>
      <w:r>
        <w:rPr>
          <w:color w:val="231F20"/>
          <w:w w:val="105"/>
        </w:rPr>
        <w:t>on</w:t>
      </w:r>
      <w:r>
        <w:rPr>
          <w:color w:val="231F20"/>
          <w:spacing w:val="-3"/>
          <w:w w:val="105"/>
        </w:rPr>
        <w:t xml:space="preserve"> </w:t>
      </w:r>
      <w:r>
        <w:rPr>
          <w:color w:val="231F20"/>
          <w:w w:val="105"/>
        </w:rPr>
        <w:t>the</w:t>
      </w:r>
      <w:r>
        <w:rPr>
          <w:color w:val="231F20"/>
          <w:spacing w:val="-3"/>
          <w:w w:val="105"/>
        </w:rPr>
        <w:t xml:space="preserve"> </w:t>
      </w:r>
      <w:r>
        <w:rPr>
          <w:color w:val="231F20"/>
          <w:w w:val="105"/>
        </w:rPr>
        <w:t>one</w:t>
      </w:r>
      <w:r>
        <w:rPr>
          <w:color w:val="231F20"/>
          <w:spacing w:val="-3"/>
          <w:w w:val="105"/>
        </w:rPr>
        <w:t xml:space="preserve"> </w:t>
      </w:r>
      <w:r>
        <w:rPr>
          <w:color w:val="231F20"/>
          <w:w w:val="105"/>
        </w:rPr>
        <w:t>hand and protected and/or internal trafﬁc on the other.</w:t>
      </w:r>
    </w:p>
    <w:p w14:paraId="13EDF9F5" w14:textId="77777777" w:rsidR="00375E0D" w:rsidRDefault="00375E0D">
      <w:pPr>
        <w:pStyle w:val="BodyText"/>
        <w:rPr>
          <w:sz w:val="14"/>
        </w:rPr>
      </w:pPr>
    </w:p>
    <w:p w14:paraId="13EDF9F6" w14:textId="77777777" w:rsidR="00375E0D" w:rsidRDefault="00375E0D">
      <w:pPr>
        <w:rPr>
          <w:sz w:val="14"/>
        </w:rPr>
        <w:sectPr w:rsidR="00375E0D">
          <w:pgSz w:w="11910" w:h="16840"/>
          <w:pgMar w:top="960" w:right="460" w:bottom="280" w:left="460" w:header="0" w:footer="0" w:gutter="0"/>
          <w:cols w:space="720"/>
        </w:sectPr>
      </w:pPr>
    </w:p>
    <w:p w14:paraId="13EDF9F7" w14:textId="77777777" w:rsidR="00375E0D" w:rsidRDefault="00000000">
      <w:pPr>
        <w:pStyle w:val="BodyText"/>
        <w:spacing w:before="99" w:line="271" w:lineRule="auto"/>
        <w:ind w:left="957" w:hanging="1"/>
        <w:jc w:val="both"/>
      </w:pPr>
      <w:r>
        <w:rPr>
          <w:color w:val="231F20"/>
        </w:rPr>
        <w:t xml:space="preserve">Security gateways (SGs) are responsible for maintaining this boundary. SGs are inter- mediate systems (routers and/or ﬁrewalls) that implement </w:t>
      </w:r>
      <w:proofErr w:type="spellStart"/>
      <w:r>
        <w:rPr>
          <w:color w:val="231F20"/>
        </w:rPr>
        <w:t>IPSec</w:t>
      </w:r>
      <w:proofErr w:type="spellEnd"/>
      <w:r>
        <w:rPr>
          <w:color w:val="231F20"/>
        </w:rPr>
        <w:t xml:space="preserve"> and act as a gate- </w:t>
      </w:r>
      <w:r>
        <w:rPr>
          <w:color w:val="231F20"/>
          <w:spacing w:val="-2"/>
        </w:rPr>
        <w:t>keeper.</w:t>
      </w:r>
    </w:p>
    <w:p w14:paraId="13EDF9F8" w14:textId="77777777" w:rsidR="00375E0D" w:rsidRDefault="00375E0D">
      <w:pPr>
        <w:pStyle w:val="BodyText"/>
        <w:spacing w:before="7"/>
        <w:rPr>
          <w:sz w:val="22"/>
        </w:rPr>
      </w:pPr>
    </w:p>
    <w:p w14:paraId="13EDF9F9" w14:textId="77777777" w:rsidR="00375E0D" w:rsidRDefault="00000000">
      <w:pPr>
        <w:pStyle w:val="BodyText"/>
        <w:spacing w:before="1"/>
        <w:ind w:left="957"/>
        <w:jc w:val="both"/>
      </w:pPr>
      <w:proofErr w:type="spellStart"/>
      <w:r>
        <w:rPr>
          <w:color w:val="231F20"/>
        </w:rPr>
        <w:t>IPSec</w:t>
      </w:r>
      <w:proofErr w:type="spellEnd"/>
      <w:r>
        <w:rPr>
          <w:color w:val="231F20"/>
        </w:rPr>
        <w:t>-based connections can be formed using</w:t>
      </w:r>
      <w:r>
        <w:rPr>
          <w:color w:val="231F20"/>
          <w:spacing w:val="1"/>
        </w:rPr>
        <w:t xml:space="preserve"> </w:t>
      </w:r>
      <w:r>
        <w:rPr>
          <w:color w:val="231F20"/>
        </w:rPr>
        <w:t xml:space="preserve">the following types of </w:t>
      </w:r>
      <w:r>
        <w:rPr>
          <w:color w:val="231F20"/>
          <w:spacing w:val="-2"/>
        </w:rPr>
        <w:t>interconnections:</w:t>
      </w:r>
    </w:p>
    <w:p w14:paraId="13EDF9FA" w14:textId="77777777" w:rsidR="00375E0D" w:rsidRDefault="00375E0D">
      <w:pPr>
        <w:pStyle w:val="BodyText"/>
        <w:spacing w:before="2"/>
        <w:rPr>
          <w:sz w:val="25"/>
        </w:rPr>
      </w:pPr>
    </w:p>
    <w:p w14:paraId="13EDF9FB" w14:textId="77777777" w:rsidR="00375E0D" w:rsidRDefault="00000000">
      <w:pPr>
        <w:pStyle w:val="ListParagraph"/>
        <w:numPr>
          <w:ilvl w:val="0"/>
          <w:numId w:val="19"/>
        </w:numPr>
        <w:tabs>
          <w:tab w:val="left" w:pos="1237"/>
          <w:tab w:val="left" w:pos="1238"/>
        </w:tabs>
        <w:spacing w:line="271" w:lineRule="auto"/>
        <w:ind w:right="230"/>
        <w:rPr>
          <w:sz w:val="20"/>
        </w:rPr>
      </w:pPr>
      <w:r>
        <w:rPr>
          <w:color w:val="231F20"/>
          <w:sz w:val="20"/>
        </w:rPr>
        <w:t xml:space="preserve">gateway-to-gateway/site-to-site. In this application scenario, two internal network </w:t>
      </w:r>
      <w:r>
        <w:rPr>
          <w:color w:val="231F20"/>
          <w:w w:val="105"/>
          <w:sz w:val="20"/>
        </w:rPr>
        <w:t>segments</w:t>
      </w:r>
      <w:r>
        <w:rPr>
          <w:color w:val="231F20"/>
          <w:spacing w:val="-15"/>
          <w:w w:val="105"/>
          <w:sz w:val="20"/>
        </w:rPr>
        <w:t xml:space="preserve"> </w:t>
      </w:r>
      <w:r>
        <w:rPr>
          <w:color w:val="231F20"/>
          <w:w w:val="105"/>
          <w:sz w:val="20"/>
        </w:rPr>
        <w:t>are</w:t>
      </w:r>
      <w:r>
        <w:rPr>
          <w:color w:val="231F20"/>
          <w:spacing w:val="-15"/>
          <w:w w:val="105"/>
          <w:sz w:val="20"/>
        </w:rPr>
        <w:t xml:space="preserve"> </w:t>
      </w:r>
      <w:r>
        <w:rPr>
          <w:color w:val="231F20"/>
          <w:w w:val="105"/>
          <w:sz w:val="20"/>
        </w:rPr>
        <w:t>connected</w:t>
      </w:r>
      <w:r>
        <w:rPr>
          <w:color w:val="231F20"/>
          <w:spacing w:val="-14"/>
          <w:w w:val="105"/>
          <w:sz w:val="20"/>
        </w:rPr>
        <w:t xml:space="preserve"> </w:t>
      </w:r>
      <w:r>
        <w:rPr>
          <w:color w:val="231F20"/>
          <w:w w:val="105"/>
          <w:sz w:val="20"/>
        </w:rPr>
        <w:t>across</w:t>
      </w:r>
      <w:r>
        <w:rPr>
          <w:color w:val="231F20"/>
          <w:spacing w:val="-15"/>
          <w:w w:val="105"/>
          <w:sz w:val="20"/>
        </w:rPr>
        <w:t xml:space="preserve"> </w:t>
      </w:r>
      <w:r>
        <w:rPr>
          <w:color w:val="231F20"/>
          <w:w w:val="105"/>
          <w:sz w:val="20"/>
        </w:rPr>
        <w:t>an</w:t>
      </w:r>
      <w:r>
        <w:rPr>
          <w:color w:val="231F20"/>
          <w:spacing w:val="-14"/>
          <w:w w:val="105"/>
          <w:sz w:val="20"/>
        </w:rPr>
        <w:t xml:space="preserve"> </w:t>
      </w:r>
      <w:r>
        <w:rPr>
          <w:color w:val="231F20"/>
          <w:w w:val="105"/>
          <w:sz w:val="20"/>
        </w:rPr>
        <w:t>insecure</w:t>
      </w:r>
      <w:r>
        <w:rPr>
          <w:color w:val="231F20"/>
          <w:spacing w:val="-15"/>
          <w:w w:val="105"/>
          <w:sz w:val="20"/>
        </w:rPr>
        <w:t xml:space="preserve"> </w:t>
      </w:r>
      <w:r>
        <w:rPr>
          <w:color w:val="231F20"/>
          <w:w w:val="105"/>
          <w:sz w:val="20"/>
        </w:rPr>
        <w:t>network.</w:t>
      </w:r>
    </w:p>
    <w:p w14:paraId="13EDF9FC" w14:textId="77777777" w:rsidR="00375E0D" w:rsidRDefault="00000000">
      <w:pPr>
        <w:pStyle w:val="ListParagraph"/>
        <w:numPr>
          <w:ilvl w:val="0"/>
          <w:numId w:val="19"/>
        </w:numPr>
        <w:tabs>
          <w:tab w:val="left" w:pos="1237"/>
          <w:tab w:val="left" w:pos="1238"/>
        </w:tabs>
        <w:spacing w:line="271" w:lineRule="auto"/>
        <w:ind w:right="187"/>
        <w:rPr>
          <w:sz w:val="20"/>
        </w:rPr>
      </w:pPr>
      <w:r>
        <w:rPr>
          <w:color w:val="231F20"/>
          <w:sz w:val="20"/>
        </w:rPr>
        <w:t>gateway-to-host/site-to-host. In this scenario, a single system (host) connects to a security gateway to join an internal secure network.</w:t>
      </w:r>
    </w:p>
    <w:p w14:paraId="13EDF9FD" w14:textId="77777777" w:rsidR="00375E0D" w:rsidRDefault="00000000">
      <w:pPr>
        <w:pStyle w:val="ListParagraph"/>
        <w:numPr>
          <w:ilvl w:val="0"/>
          <w:numId w:val="19"/>
        </w:numPr>
        <w:tabs>
          <w:tab w:val="left" w:pos="1237"/>
          <w:tab w:val="left" w:pos="1238"/>
        </w:tabs>
        <w:spacing w:before="1" w:line="271" w:lineRule="auto"/>
        <w:ind w:right="148"/>
        <w:rPr>
          <w:sz w:val="20"/>
        </w:rPr>
      </w:pPr>
      <w:r>
        <w:rPr>
          <w:color w:val="231F20"/>
          <w:sz w:val="20"/>
        </w:rPr>
        <w:t xml:space="preserve">host-to-host. Two hosts can use </w:t>
      </w:r>
      <w:proofErr w:type="spellStart"/>
      <w:r>
        <w:rPr>
          <w:color w:val="231F20"/>
          <w:sz w:val="20"/>
        </w:rPr>
        <w:t>IPSec</w:t>
      </w:r>
      <w:proofErr w:type="spellEnd"/>
      <w:r>
        <w:rPr>
          <w:color w:val="231F20"/>
          <w:sz w:val="20"/>
        </w:rPr>
        <w:t xml:space="preserve"> to form a secure point-to-point </w:t>
      </w:r>
      <w:proofErr w:type="spellStart"/>
      <w:r>
        <w:rPr>
          <w:color w:val="231F20"/>
          <w:sz w:val="20"/>
        </w:rPr>
        <w:t>interconnec</w:t>
      </w:r>
      <w:proofErr w:type="spellEnd"/>
      <w:r>
        <w:rPr>
          <w:color w:val="231F20"/>
          <w:sz w:val="20"/>
        </w:rPr>
        <w:t xml:space="preserve">- </w:t>
      </w:r>
      <w:proofErr w:type="spellStart"/>
      <w:r>
        <w:rPr>
          <w:color w:val="231F20"/>
          <w:spacing w:val="-2"/>
          <w:sz w:val="20"/>
        </w:rPr>
        <w:t>tion</w:t>
      </w:r>
      <w:proofErr w:type="spellEnd"/>
      <w:r>
        <w:rPr>
          <w:color w:val="231F20"/>
          <w:spacing w:val="-2"/>
          <w:sz w:val="20"/>
        </w:rPr>
        <w:t>.</w:t>
      </w:r>
    </w:p>
    <w:p w14:paraId="13EDF9FE" w14:textId="77777777" w:rsidR="00375E0D" w:rsidRDefault="00375E0D">
      <w:pPr>
        <w:pStyle w:val="BodyText"/>
        <w:spacing w:before="7"/>
        <w:rPr>
          <w:sz w:val="22"/>
        </w:rPr>
      </w:pPr>
    </w:p>
    <w:p w14:paraId="13EDF9FF" w14:textId="77777777" w:rsidR="00375E0D" w:rsidRDefault="00000000">
      <w:pPr>
        <w:pStyle w:val="BodyText"/>
        <w:spacing w:line="271" w:lineRule="auto"/>
        <w:ind w:left="957" w:right="1" w:hanging="1"/>
        <w:jc w:val="both"/>
      </w:pPr>
      <w:r>
        <w:rPr>
          <w:color w:val="231F20"/>
        </w:rPr>
        <w:t xml:space="preserve">All systems that implement </w:t>
      </w:r>
      <w:proofErr w:type="spellStart"/>
      <w:r>
        <w:rPr>
          <w:color w:val="231F20"/>
        </w:rPr>
        <w:t>IPSec</w:t>
      </w:r>
      <w:proofErr w:type="spellEnd"/>
      <w:r>
        <w:rPr>
          <w:color w:val="231F20"/>
        </w:rPr>
        <w:t xml:space="preserve"> use the following three databases to manage their </w:t>
      </w:r>
      <w:r>
        <w:rPr>
          <w:color w:val="231F20"/>
          <w:spacing w:val="-2"/>
        </w:rPr>
        <w:t>connections:</w:t>
      </w:r>
    </w:p>
    <w:p w14:paraId="13EDFA00" w14:textId="77777777" w:rsidR="00375E0D" w:rsidRDefault="00000000">
      <w:pPr>
        <w:spacing w:before="119" w:line="302" w:lineRule="auto"/>
        <w:ind w:left="356" w:right="120"/>
        <w:rPr>
          <w:sz w:val="18"/>
        </w:rPr>
      </w:pPr>
      <w:r>
        <w:br w:type="column"/>
      </w:r>
      <w:r>
        <w:rPr>
          <w:color w:val="231F20"/>
          <w:sz w:val="18"/>
        </w:rPr>
        <w:t xml:space="preserve">Security gateways </w:t>
      </w:r>
      <w:r>
        <w:rPr>
          <w:color w:val="808285"/>
          <w:sz w:val="18"/>
        </w:rPr>
        <w:t xml:space="preserve">These intermediate systems act as a boundary between protected and unprotected network </w:t>
      </w:r>
      <w:r>
        <w:rPr>
          <w:color w:val="808285"/>
          <w:spacing w:val="-2"/>
          <w:sz w:val="18"/>
        </w:rPr>
        <w:t>segments.</w:t>
      </w:r>
    </w:p>
    <w:p w14:paraId="13EDFA01"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2" w:space="40"/>
            <w:col w:w="2168"/>
          </w:cols>
        </w:sectPr>
      </w:pPr>
    </w:p>
    <w:p w14:paraId="13EDFA02" w14:textId="77777777" w:rsidR="00375E0D" w:rsidRDefault="00375E0D">
      <w:pPr>
        <w:pStyle w:val="BodyText"/>
      </w:pPr>
    </w:p>
    <w:p w14:paraId="13EDFA03" w14:textId="77777777" w:rsidR="00375E0D" w:rsidRDefault="00375E0D">
      <w:pPr>
        <w:pStyle w:val="BodyText"/>
      </w:pPr>
    </w:p>
    <w:p w14:paraId="13EDFA04" w14:textId="77777777" w:rsidR="00375E0D" w:rsidRDefault="00375E0D">
      <w:pPr>
        <w:pStyle w:val="BodyText"/>
      </w:pPr>
    </w:p>
    <w:p w14:paraId="13EDFA05" w14:textId="77777777" w:rsidR="00375E0D" w:rsidRDefault="00375E0D">
      <w:pPr>
        <w:pStyle w:val="BodyText"/>
      </w:pPr>
    </w:p>
    <w:p w14:paraId="13EDFA06" w14:textId="77777777" w:rsidR="00375E0D" w:rsidRDefault="00375E0D">
      <w:pPr>
        <w:pStyle w:val="BodyText"/>
      </w:pPr>
    </w:p>
    <w:p w14:paraId="13EDFA07" w14:textId="77777777" w:rsidR="00375E0D" w:rsidRDefault="00375E0D">
      <w:pPr>
        <w:pStyle w:val="BodyText"/>
      </w:pPr>
    </w:p>
    <w:p w14:paraId="13EDFA08" w14:textId="77777777" w:rsidR="00375E0D" w:rsidRDefault="00375E0D">
      <w:pPr>
        <w:pStyle w:val="BodyText"/>
      </w:pPr>
    </w:p>
    <w:p w14:paraId="13EDFA09" w14:textId="77777777" w:rsidR="00375E0D" w:rsidRDefault="00375E0D">
      <w:pPr>
        <w:pStyle w:val="BodyText"/>
        <w:spacing w:before="1"/>
        <w:rPr>
          <w:sz w:val="22"/>
        </w:rPr>
      </w:pPr>
    </w:p>
    <w:p w14:paraId="13EDFA0A" w14:textId="77777777" w:rsidR="00375E0D" w:rsidRDefault="00000000">
      <w:pPr>
        <w:pStyle w:val="ListParagraph"/>
        <w:numPr>
          <w:ilvl w:val="1"/>
          <w:numId w:val="19"/>
        </w:numPr>
        <w:tabs>
          <w:tab w:val="left" w:pos="2484"/>
          <w:tab w:val="left" w:pos="2485"/>
        </w:tabs>
        <w:spacing w:before="100" w:line="271" w:lineRule="auto"/>
        <w:ind w:right="1306"/>
        <w:rPr>
          <w:sz w:val="20"/>
        </w:rPr>
      </w:pPr>
      <w:r>
        <w:rPr>
          <w:color w:val="231F20"/>
          <w:sz w:val="20"/>
        </w:rPr>
        <w:t>the</w:t>
      </w:r>
      <w:r>
        <w:rPr>
          <w:color w:val="231F20"/>
          <w:spacing w:val="-8"/>
          <w:sz w:val="20"/>
        </w:rPr>
        <w:t xml:space="preserve"> </w:t>
      </w:r>
      <w:r>
        <w:rPr>
          <w:color w:val="231F20"/>
          <w:sz w:val="20"/>
        </w:rPr>
        <w:t>security</w:t>
      </w:r>
      <w:r>
        <w:rPr>
          <w:color w:val="231F20"/>
          <w:spacing w:val="-8"/>
          <w:sz w:val="20"/>
        </w:rPr>
        <w:t xml:space="preserve"> </w:t>
      </w:r>
      <w:r>
        <w:rPr>
          <w:color w:val="231F20"/>
          <w:sz w:val="20"/>
        </w:rPr>
        <w:t>association</w:t>
      </w:r>
      <w:r>
        <w:rPr>
          <w:color w:val="231F20"/>
          <w:spacing w:val="-8"/>
          <w:sz w:val="20"/>
        </w:rPr>
        <w:t xml:space="preserve"> </w:t>
      </w:r>
      <w:r>
        <w:rPr>
          <w:color w:val="231F20"/>
          <w:sz w:val="20"/>
        </w:rPr>
        <w:t>database</w:t>
      </w:r>
      <w:r>
        <w:rPr>
          <w:color w:val="231F20"/>
          <w:spacing w:val="-8"/>
          <w:sz w:val="20"/>
        </w:rPr>
        <w:t xml:space="preserve"> </w:t>
      </w:r>
      <w:r>
        <w:rPr>
          <w:color w:val="231F20"/>
          <w:sz w:val="20"/>
        </w:rPr>
        <w:t>(SAD),</w:t>
      </w:r>
      <w:r>
        <w:rPr>
          <w:color w:val="231F20"/>
          <w:spacing w:val="-8"/>
          <w:sz w:val="20"/>
        </w:rPr>
        <w:t xml:space="preserve"> </w:t>
      </w:r>
      <w:r>
        <w:rPr>
          <w:color w:val="231F20"/>
          <w:sz w:val="20"/>
        </w:rPr>
        <w:t>which</w:t>
      </w:r>
      <w:r>
        <w:rPr>
          <w:color w:val="231F20"/>
          <w:spacing w:val="-8"/>
          <w:sz w:val="20"/>
        </w:rPr>
        <w:t xml:space="preserve"> </w:t>
      </w:r>
      <w:r>
        <w:rPr>
          <w:color w:val="231F20"/>
          <w:sz w:val="20"/>
        </w:rPr>
        <w:t>stores</w:t>
      </w:r>
      <w:r>
        <w:rPr>
          <w:color w:val="231F20"/>
          <w:spacing w:val="-8"/>
          <w:sz w:val="20"/>
        </w:rPr>
        <w:t xml:space="preserve"> </w:t>
      </w:r>
      <w:r>
        <w:rPr>
          <w:color w:val="231F20"/>
          <w:sz w:val="20"/>
        </w:rPr>
        <w:t>parameters</w:t>
      </w:r>
      <w:r>
        <w:rPr>
          <w:color w:val="231F20"/>
          <w:spacing w:val="-8"/>
          <w:sz w:val="20"/>
        </w:rPr>
        <w:t xml:space="preserve"> </w:t>
      </w:r>
      <w:r>
        <w:rPr>
          <w:color w:val="231F20"/>
          <w:sz w:val="20"/>
        </w:rPr>
        <w:t>of</w:t>
      </w:r>
      <w:r>
        <w:rPr>
          <w:color w:val="231F20"/>
          <w:spacing w:val="-8"/>
          <w:sz w:val="20"/>
        </w:rPr>
        <w:t xml:space="preserve"> </w:t>
      </w:r>
      <w:r>
        <w:rPr>
          <w:color w:val="231F20"/>
          <w:sz w:val="20"/>
        </w:rPr>
        <w:t xml:space="preserve">associations </w:t>
      </w:r>
      <w:r>
        <w:rPr>
          <w:color w:val="231F20"/>
          <w:w w:val="105"/>
          <w:sz w:val="20"/>
        </w:rPr>
        <w:t>(the</w:t>
      </w:r>
      <w:r>
        <w:rPr>
          <w:color w:val="231F20"/>
          <w:spacing w:val="-3"/>
          <w:w w:val="105"/>
          <w:sz w:val="20"/>
        </w:rPr>
        <w:t xml:space="preserve"> </w:t>
      </w:r>
      <w:r>
        <w:rPr>
          <w:color w:val="231F20"/>
          <w:w w:val="105"/>
          <w:sz w:val="20"/>
        </w:rPr>
        <w:t>encrypted</w:t>
      </w:r>
      <w:r>
        <w:rPr>
          <w:color w:val="231F20"/>
          <w:spacing w:val="-3"/>
          <w:w w:val="105"/>
          <w:sz w:val="20"/>
        </w:rPr>
        <w:t xml:space="preserve"> </w:t>
      </w:r>
      <w:r>
        <w:rPr>
          <w:color w:val="231F20"/>
          <w:w w:val="105"/>
          <w:sz w:val="20"/>
        </w:rPr>
        <w:t>communication</w:t>
      </w:r>
      <w:r>
        <w:rPr>
          <w:color w:val="231F20"/>
          <w:spacing w:val="-3"/>
          <w:w w:val="105"/>
          <w:sz w:val="20"/>
        </w:rPr>
        <w:t xml:space="preserve"> </w:t>
      </w:r>
      <w:r>
        <w:rPr>
          <w:color w:val="231F20"/>
          <w:w w:val="105"/>
          <w:sz w:val="20"/>
        </w:rPr>
        <w:t>channels)</w:t>
      </w:r>
      <w:r>
        <w:rPr>
          <w:color w:val="231F20"/>
          <w:spacing w:val="-3"/>
          <w:w w:val="105"/>
          <w:sz w:val="20"/>
        </w:rPr>
        <w:t xml:space="preserve"> </w:t>
      </w:r>
      <w:r>
        <w:rPr>
          <w:color w:val="231F20"/>
          <w:w w:val="105"/>
          <w:sz w:val="20"/>
        </w:rPr>
        <w:t>and</w:t>
      </w:r>
      <w:r>
        <w:rPr>
          <w:color w:val="231F20"/>
          <w:spacing w:val="-3"/>
          <w:w w:val="105"/>
          <w:sz w:val="20"/>
        </w:rPr>
        <w:t xml:space="preserve"> </w:t>
      </w:r>
      <w:r>
        <w:rPr>
          <w:color w:val="231F20"/>
          <w:w w:val="105"/>
          <w:sz w:val="20"/>
        </w:rPr>
        <w:t>is</w:t>
      </w:r>
      <w:r>
        <w:rPr>
          <w:color w:val="231F20"/>
          <w:spacing w:val="-3"/>
          <w:w w:val="105"/>
          <w:sz w:val="20"/>
        </w:rPr>
        <w:t xml:space="preserve"> </w:t>
      </w:r>
      <w:r>
        <w:rPr>
          <w:color w:val="231F20"/>
          <w:w w:val="105"/>
          <w:sz w:val="20"/>
        </w:rPr>
        <w:t>used</w:t>
      </w:r>
      <w:r>
        <w:rPr>
          <w:color w:val="231F20"/>
          <w:spacing w:val="-3"/>
          <w:w w:val="105"/>
          <w:sz w:val="20"/>
        </w:rPr>
        <w:t xml:space="preserve"> </w:t>
      </w:r>
      <w:r>
        <w:rPr>
          <w:color w:val="231F20"/>
          <w:w w:val="105"/>
          <w:sz w:val="20"/>
        </w:rPr>
        <w:t>to</w:t>
      </w:r>
      <w:r>
        <w:rPr>
          <w:color w:val="231F20"/>
          <w:spacing w:val="-3"/>
          <w:w w:val="105"/>
          <w:sz w:val="20"/>
        </w:rPr>
        <w:t xml:space="preserve"> </w:t>
      </w:r>
      <w:r>
        <w:rPr>
          <w:color w:val="231F20"/>
          <w:w w:val="105"/>
          <w:sz w:val="20"/>
        </w:rPr>
        <w:t>verify</w:t>
      </w:r>
      <w:r>
        <w:rPr>
          <w:color w:val="231F20"/>
          <w:spacing w:val="-3"/>
          <w:w w:val="105"/>
          <w:sz w:val="20"/>
        </w:rPr>
        <w:t xml:space="preserve"> </w:t>
      </w:r>
      <w:r>
        <w:rPr>
          <w:color w:val="231F20"/>
          <w:w w:val="105"/>
          <w:sz w:val="20"/>
        </w:rPr>
        <w:t>inbound</w:t>
      </w:r>
      <w:r>
        <w:rPr>
          <w:color w:val="231F20"/>
          <w:spacing w:val="-3"/>
          <w:w w:val="105"/>
          <w:sz w:val="20"/>
        </w:rPr>
        <w:t xml:space="preserve"> </w:t>
      </w:r>
      <w:r>
        <w:rPr>
          <w:color w:val="231F20"/>
          <w:w w:val="105"/>
          <w:sz w:val="20"/>
        </w:rPr>
        <w:t>trafﬁc, including the detection of replays</w:t>
      </w:r>
    </w:p>
    <w:p w14:paraId="13EDFA0B" w14:textId="77777777" w:rsidR="00375E0D" w:rsidRDefault="00000000">
      <w:pPr>
        <w:pStyle w:val="ListParagraph"/>
        <w:numPr>
          <w:ilvl w:val="1"/>
          <w:numId w:val="19"/>
        </w:numPr>
        <w:tabs>
          <w:tab w:val="left" w:pos="2484"/>
          <w:tab w:val="left" w:pos="2485"/>
        </w:tabs>
        <w:spacing w:line="271" w:lineRule="auto"/>
        <w:ind w:right="1020"/>
        <w:rPr>
          <w:sz w:val="20"/>
        </w:rPr>
      </w:pPr>
      <w:r>
        <w:rPr>
          <w:color w:val="231F20"/>
          <w:sz w:val="20"/>
        </w:rPr>
        <w:t>the</w:t>
      </w:r>
      <w:r>
        <w:rPr>
          <w:color w:val="231F20"/>
          <w:spacing w:val="-9"/>
          <w:sz w:val="20"/>
        </w:rPr>
        <w:t xml:space="preserve"> </w:t>
      </w:r>
      <w:r>
        <w:rPr>
          <w:color w:val="231F20"/>
          <w:sz w:val="20"/>
        </w:rPr>
        <w:t>security</w:t>
      </w:r>
      <w:r>
        <w:rPr>
          <w:color w:val="231F20"/>
          <w:spacing w:val="-9"/>
          <w:sz w:val="20"/>
        </w:rPr>
        <w:t xml:space="preserve"> </w:t>
      </w:r>
      <w:r>
        <w:rPr>
          <w:color w:val="231F20"/>
          <w:sz w:val="20"/>
        </w:rPr>
        <w:t>policy</w:t>
      </w:r>
      <w:r>
        <w:rPr>
          <w:color w:val="231F20"/>
          <w:spacing w:val="-9"/>
          <w:sz w:val="20"/>
        </w:rPr>
        <w:t xml:space="preserve"> </w:t>
      </w:r>
      <w:r>
        <w:rPr>
          <w:color w:val="231F20"/>
          <w:sz w:val="20"/>
        </w:rPr>
        <w:t>database</w:t>
      </w:r>
      <w:r>
        <w:rPr>
          <w:color w:val="231F20"/>
          <w:spacing w:val="-9"/>
          <w:sz w:val="20"/>
        </w:rPr>
        <w:t xml:space="preserve"> </w:t>
      </w:r>
      <w:r>
        <w:rPr>
          <w:color w:val="231F20"/>
          <w:sz w:val="20"/>
        </w:rPr>
        <w:t>(SPD),</w:t>
      </w:r>
      <w:r>
        <w:rPr>
          <w:color w:val="231F20"/>
          <w:spacing w:val="-9"/>
          <w:sz w:val="20"/>
        </w:rPr>
        <w:t xml:space="preserve"> </w:t>
      </w:r>
      <w:r>
        <w:rPr>
          <w:color w:val="231F20"/>
          <w:sz w:val="20"/>
        </w:rPr>
        <w:t>which</w:t>
      </w:r>
      <w:r>
        <w:rPr>
          <w:color w:val="231F20"/>
          <w:spacing w:val="-9"/>
          <w:sz w:val="20"/>
        </w:rPr>
        <w:t xml:space="preserve"> </w:t>
      </w:r>
      <w:r>
        <w:rPr>
          <w:color w:val="231F20"/>
          <w:sz w:val="20"/>
        </w:rPr>
        <w:t>contains</w:t>
      </w:r>
      <w:r>
        <w:rPr>
          <w:color w:val="231F20"/>
          <w:spacing w:val="-9"/>
          <w:sz w:val="20"/>
        </w:rPr>
        <w:t xml:space="preserve"> </w:t>
      </w:r>
      <w:r>
        <w:rPr>
          <w:color w:val="231F20"/>
          <w:sz w:val="20"/>
        </w:rPr>
        <w:t>access</w:t>
      </w:r>
      <w:r>
        <w:rPr>
          <w:color w:val="231F20"/>
          <w:spacing w:val="-9"/>
          <w:sz w:val="20"/>
        </w:rPr>
        <w:t xml:space="preserve"> </w:t>
      </w:r>
      <w:r>
        <w:rPr>
          <w:color w:val="231F20"/>
          <w:sz w:val="20"/>
        </w:rPr>
        <w:t>control</w:t>
      </w:r>
      <w:r>
        <w:rPr>
          <w:color w:val="231F20"/>
          <w:spacing w:val="-9"/>
          <w:sz w:val="20"/>
        </w:rPr>
        <w:t xml:space="preserve"> </w:t>
      </w:r>
      <w:r>
        <w:rPr>
          <w:color w:val="231F20"/>
          <w:sz w:val="20"/>
        </w:rPr>
        <w:t>lists</w:t>
      </w:r>
      <w:r>
        <w:rPr>
          <w:color w:val="231F20"/>
          <w:spacing w:val="-9"/>
          <w:sz w:val="20"/>
        </w:rPr>
        <w:t xml:space="preserve"> </w:t>
      </w:r>
      <w:r>
        <w:rPr>
          <w:color w:val="231F20"/>
          <w:sz w:val="20"/>
        </w:rPr>
        <w:t>(ACLs)</w:t>
      </w:r>
      <w:r>
        <w:rPr>
          <w:color w:val="231F20"/>
          <w:spacing w:val="-9"/>
          <w:sz w:val="20"/>
        </w:rPr>
        <w:t xml:space="preserve"> </w:t>
      </w:r>
      <w:proofErr w:type="gramStart"/>
      <w:r>
        <w:rPr>
          <w:color w:val="231F20"/>
          <w:sz w:val="20"/>
        </w:rPr>
        <w:t>similar to</w:t>
      </w:r>
      <w:proofErr w:type="gramEnd"/>
      <w:r>
        <w:rPr>
          <w:color w:val="231F20"/>
          <w:spacing w:val="-12"/>
          <w:sz w:val="20"/>
        </w:rPr>
        <w:t xml:space="preserve"> </w:t>
      </w:r>
      <w:r>
        <w:rPr>
          <w:color w:val="231F20"/>
          <w:sz w:val="20"/>
        </w:rPr>
        <w:t>ﬁrewall</w:t>
      </w:r>
      <w:r>
        <w:rPr>
          <w:color w:val="231F20"/>
          <w:spacing w:val="-12"/>
          <w:sz w:val="20"/>
        </w:rPr>
        <w:t xml:space="preserve"> </w:t>
      </w:r>
      <w:r>
        <w:rPr>
          <w:color w:val="231F20"/>
          <w:sz w:val="20"/>
        </w:rPr>
        <w:t>rules</w:t>
      </w:r>
      <w:r>
        <w:rPr>
          <w:color w:val="231F20"/>
          <w:spacing w:val="-12"/>
          <w:sz w:val="20"/>
        </w:rPr>
        <w:t xml:space="preserve"> </w:t>
      </w:r>
      <w:r>
        <w:rPr>
          <w:color w:val="231F20"/>
          <w:sz w:val="20"/>
        </w:rPr>
        <w:t>that</w:t>
      </w:r>
      <w:r>
        <w:rPr>
          <w:color w:val="231F20"/>
          <w:spacing w:val="-12"/>
          <w:sz w:val="20"/>
        </w:rPr>
        <w:t xml:space="preserve"> </w:t>
      </w:r>
      <w:r>
        <w:rPr>
          <w:color w:val="231F20"/>
          <w:sz w:val="20"/>
        </w:rPr>
        <w:t>deﬁne</w:t>
      </w:r>
      <w:r>
        <w:rPr>
          <w:color w:val="231F20"/>
          <w:spacing w:val="-12"/>
          <w:sz w:val="20"/>
        </w:rPr>
        <w:t xml:space="preserve"> </w:t>
      </w:r>
      <w:r>
        <w:rPr>
          <w:color w:val="231F20"/>
          <w:sz w:val="20"/>
        </w:rPr>
        <w:t>whether</w:t>
      </w:r>
      <w:r>
        <w:rPr>
          <w:color w:val="231F20"/>
          <w:spacing w:val="-12"/>
          <w:sz w:val="20"/>
        </w:rPr>
        <w:t xml:space="preserve"> </w:t>
      </w:r>
      <w:proofErr w:type="spellStart"/>
      <w:r>
        <w:rPr>
          <w:color w:val="231F20"/>
          <w:sz w:val="20"/>
        </w:rPr>
        <w:t>IPSec</w:t>
      </w:r>
      <w:proofErr w:type="spellEnd"/>
      <w:r>
        <w:rPr>
          <w:color w:val="231F20"/>
          <w:spacing w:val="-12"/>
          <w:sz w:val="20"/>
        </w:rPr>
        <w:t xml:space="preserve"> </w:t>
      </w:r>
      <w:r>
        <w:rPr>
          <w:color w:val="231F20"/>
          <w:sz w:val="20"/>
        </w:rPr>
        <w:t>should</w:t>
      </w:r>
      <w:r>
        <w:rPr>
          <w:color w:val="231F20"/>
          <w:spacing w:val="-12"/>
          <w:sz w:val="20"/>
        </w:rPr>
        <w:t xml:space="preserve"> </w:t>
      </w:r>
      <w:r>
        <w:rPr>
          <w:color w:val="231F20"/>
          <w:sz w:val="18"/>
        </w:rPr>
        <w:t>DISCARD</w:t>
      </w:r>
      <w:r>
        <w:rPr>
          <w:color w:val="231F20"/>
          <w:spacing w:val="-7"/>
          <w:sz w:val="18"/>
        </w:rPr>
        <w:t xml:space="preserve"> </w:t>
      </w:r>
      <w:r>
        <w:rPr>
          <w:color w:val="231F20"/>
          <w:sz w:val="20"/>
        </w:rPr>
        <w:t>the</w:t>
      </w:r>
      <w:r>
        <w:rPr>
          <w:color w:val="231F20"/>
          <w:spacing w:val="-12"/>
          <w:sz w:val="20"/>
        </w:rPr>
        <w:t xml:space="preserve"> </w:t>
      </w:r>
      <w:r>
        <w:rPr>
          <w:color w:val="231F20"/>
          <w:sz w:val="20"/>
        </w:rPr>
        <w:t>packet,</w:t>
      </w:r>
      <w:r>
        <w:rPr>
          <w:color w:val="231F20"/>
          <w:spacing w:val="-12"/>
          <w:sz w:val="20"/>
        </w:rPr>
        <w:t xml:space="preserve"> </w:t>
      </w:r>
      <w:r>
        <w:rPr>
          <w:color w:val="231F20"/>
          <w:sz w:val="18"/>
        </w:rPr>
        <w:t>BYPASS</w:t>
      </w:r>
      <w:r>
        <w:rPr>
          <w:color w:val="231F20"/>
          <w:spacing w:val="-7"/>
          <w:sz w:val="18"/>
        </w:rPr>
        <w:t xml:space="preserve"> </w:t>
      </w:r>
      <w:proofErr w:type="spellStart"/>
      <w:r>
        <w:rPr>
          <w:color w:val="231F20"/>
          <w:sz w:val="20"/>
        </w:rPr>
        <w:t>IPSec</w:t>
      </w:r>
      <w:proofErr w:type="spellEnd"/>
      <w:r>
        <w:rPr>
          <w:color w:val="231F20"/>
          <w:sz w:val="20"/>
        </w:rPr>
        <w:t xml:space="preserve"> processing and forward the packet as it is (for unencrypted trafﬁc), or </w:t>
      </w:r>
      <w:r>
        <w:rPr>
          <w:color w:val="231F20"/>
          <w:sz w:val="18"/>
        </w:rPr>
        <w:t xml:space="preserve">PROTECT </w:t>
      </w:r>
      <w:r>
        <w:rPr>
          <w:color w:val="231F20"/>
          <w:sz w:val="20"/>
        </w:rPr>
        <w:t>the packet by putting it through the encryption process</w:t>
      </w:r>
    </w:p>
    <w:p w14:paraId="13EDFA0C" w14:textId="77777777" w:rsidR="00375E0D" w:rsidRDefault="00000000">
      <w:pPr>
        <w:pStyle w:val="ListParagraph"/>
        <w:numPr>
          <w:ilvl w:val="1"/>
          <w:numId w:val="19"/>
        </w:numPr>
        <w:tabs>
          <w:tab w:val="left" w:pos="2484"/>
          <w:tab w:val="left" w:pos="2485"/>
        </w:tabs>
        <w:spacing w:line="271" w:lineRule="auto"/>
        <w:ind w:right="1010"/>
        <w:rPr>
          <w:sz w:val="20"/>
        </w:rPr>
      </w:pPr>
      <w:r>
        <w:rPr>
          <w:color w:val="231F20"/>
          <w:w w:val="105"/>
          <w:sz w:val="20"/>
        </w:rPr>
        <w:t>the</w:t>
      </w:r>
      <w:r>
        <w:rPr>
          <w:color w:val="231F20"/>
          <w:spacing w:val="-14"/>
          <w:w w:val="105"/>
          <w:sz w:val="20"/>
        </w:rPr>
        <w:t xml:space="preserve"> </w:t>
      </w:r>
      <w:r>
        <w:rPr>
          <w:color w:val="231F20"/>
          <w:w w:val="105"/>
          <w:sz w:val="20"/>
        </w:rPr>
        <w:t>peer</w:t>
      </w:r>
      <w:r>
        <w:rPr>
          <w:color w:val="231F20"/>
          <w:spacing w:val="-14"/>
          <w:w w:val="105"/>
          <w:sz w:val="20"/>
        </w:rPr>
        <w:t xml:space="preserve"> </w:t>
      </w:r>
      <w:r>
        <w:rPr>
          <w:color w:val="231F20"/>
          <w:w w:val="105"/>
          <w:sz w:val="20"/>
        </w:rPr>
        <w:t>authorization</w:t>
      </w:r>
      <w:r>
        <w:rPr>
          <w:color w:val="231F20"/>
          <w:spacing w:val="-14"/>
          <w:w w:val="105"/>
          <w:sz w:val="20"/>
        </w:rPr>
        <w:t xml:space="preserve"> </w:t>
      </w:r>
      <w:r>
        <w:rPr>
          <w:color w:val="231F20"/>
          <w:w w:val="105"/>
          <w:sz w:val="20"/>
        </w:rPr>
        <w:t>database</w:t>
      </w:r>
      <w:r>
        <w:rPr>
          <w:color w:val="231F20"/>
          <w:spacing w:val="-14"/>
          <w:w w:val="105"/>
          <w:sz w:val="20"/>
        </w:rPr>
        <w:t xml:space="preserve"> </w:t>
      </w:r>
      <w:r>
        <w:rPr>
          <w:color w:val="231F20"/>
          <w:w w:val="105"/>
          <w:sz w:val="20"/>
        </w:rPr>
        <w:t>(PAD),</w:t>
      </w:r>
      <w:r>
        <w:rPr>
          <w:color w:val="231F20"/>
          <w:spacing w:val="-14"/>
          <w:w w:val="105"/>
          <w:sz w:val="20"/>
        </w:rPr>
        <w:t xml:space="preserve"> </w:t>
      </w:r>
      <w:r>
        <w:rPr>
          <w:color w:val="231F20"/>
          <w:w w:val="105"/>
          <w:sz w:val="20"/>
        </w:rPr>
        <w:t>which</w:t>
      </w:r>
      <w:r>
        <w:rPr>
          <w:color w:val="231F20"/>
          <w:spacing w:val="-14"/>
          <w:w w:val="105"/>
          <w:sz w:val="20"/>
        </w:rPr>
        <w:t xml:space="preserve"> </w:t>
      </w:r>
      <w:r>
        <w:rPr>
          <w:color w:val="231F20"/>
          <w:w w:val="105"/>
          <w:sz w:val="20"/>
        </w:rPr>
        <w:t>identiﬁes</w:t>
      </w:r>
      <w:r>
        <w:rPr>
          <w:color w:val="231F20"/>
          <w:spacing w:val="-14"/>
          <w:w w:val="105"/>
          <w:sz w:val="20"/>
        </w:rPr>
        <w:t xml:space="preserve"> </w:t>
      </w:r>
      <w:r>
        <w:rPr>
          <w:color w:val="231F20"/>
          <w:w w:val="105"/>
          <w:sz w:val="20"/>
        </w:rPr>
        <w:t>peers</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stores</w:t>
      </w:r>
      <w:r>
        <w:rPr>
          <w:color w:val="231F20"/>
          <w:spacing w:val="-14"/>
          <w:w w:val="105"/>
          <w:sz w:val="20"/>
        </w:rPr>
        <w:t xml:space="preserve"> </w:t>
      </w:r>
      <w:r>
        <w:rPr>
          <w:color w:val="231F20"/>
          <w:w w:val="105"/>
          <w:sz w:val="20"/>
        </w:rPr>
        <w:t xml:space="preserve">their </w:t>
      </w:r>
      <w:r>
        <w:rPr>
          <w:color w:val="231F20"/>
          <w:sz w:val="20"/>
        </w:rPr>
        <w:t xml:space="preserve">authentication data (trust anchors, certiﬁcate revocation lists, etc.). It authorizes the </w:t>
      </w:r>
      <w:r>
        <w:rPr>
          <w:color w:val="231F20"/>
          <w:w w:val="105"/>
          <w:sz w:val="20"/>
        </w:rPr>
        <w:t>creation</w:t>
      </w:r>
      <w:r>
        <w:rPr>
          <w:color w:val="231F20"/>
          <w:spacing w:val="-15"/>
          <w:w w:val="105"/>
          <w:sz w:val="20"/>
        </w:rPr>
        <w:t xml:space="preserve"> </w:t>
      </w:r>
      <w:r>
        <w:rPr>
          <w:color w:val="231F20"/>
          <w:w w:val="105"/>
          <w:sz w:val="20"/>
        </w:rPr>
        <w:t>of</w:t>
      </w:r>
      <w:r>
        <w:rPr>
          <w:color w:val="231F20"/>
          <w:spacing w:val="-15"/>
          <w:w w:val="105"/>
          <w:sz w:val="20"/>
        </w:rPr>
        <w:t xml:space="preserve"> </w:t>
      </w:r>
      <w:r>
        <w:rPr>
          <w:color w:val="231F20"/>
          <w:w w:val="105"/>
          <w:sz w:val="20"/>
        </w:rPr>
        <w:t>security</w:t>
      </w:r>
      <w:r>
        <w:rPr>
          <w:color w:val="231F20"/>
          <w:spacing w:val="-14"/>
          <w:w w:val="105"/>
          <w:sz w:val="20"/>
        </w:rPr>
        <w:t xml:space="preserve"> </w:t>
      </w:r>
      <w:r>
        <w:rPr>
          <w:color w:val="231F20"/>
          <w:w w:val="105"/>
          <w:sz w:val="20"/>
        </w:rPr>
        <w:t>associations</w:t>
      </w:r>
      <w:r>
        <w:rPr>
          <w:color w:val="231F20"/>
          <w:spacing w:val="-15"/>
          <w:w w:val="105"/>
          <w:sz w:val="20"/>
        </w:rPr>
        <w:t xml:space="preserve"> </w:t>
      </w:r>
      <w:r>
        <w:rPr>
          <w:color w:val="231F20"/>
          <w:w w:val="105"/>
          <w:sz w:val="20"/>
        </w:rPr>
        <w:t>(SAs).</w:t>
      </w:r>
      <w:r>
        <w:rPr>
          <w:color w:val="231F20"/>
          <w:spacing w:val="-14"/>
          <w:w w:val="105"/>
          <w:sz w:val="20"/>
        </w:rPr>
        <w:t xml:space="preserve"> </w:t>
      </w:r>
      <w:r>
        <w:rPr>
          <w:color w:val="231F20"/>
          <w:w w:val="105"/>
          <w:sz w:val="20"/>
        </w:rPr>
        <w:t>Peers</w:t>
      </w:r>
      <w:r>
        <w:rPr>
          <w:color w:val="231F20"/>
          <w:spacing w:val="-15"/>
          <w:w w:val="105"/>
          <w:sz w:val="20"/>
        </w:rPr>
        <w:t xml:space="preserve"> </w:t>
      </w:r>
      <w:r>
        <w:rPr>
          <w:color w:val="231F20"/>
          <w:w w:val="105"/>
          <w:sz w:val="20"/>
        </w:rPr>
        <w:t>can</w:t>
      </w:r>
      <w:r>
        <w:rPr>
          <w:color w:val="231F20"/>
          <w:spacing w:val="-15"/>
          <w:w w:val="105"/>
          <w:sz w:val="20"/>
        </w:rPr>
        <w:t xml:space="preserve"> </w:t>
      </w:r>
      <w:r>
        <w:rPr>
          <w:color w:val="231F20"/>
          <w:w w:val="105"/>
          <w:sz w:val="20"/>
        </w:rPr>
        <w:t>be</w:t>
      </w:r>
      <w:r>
        <w:rPr>
          <w:color w:val="231F20"/>
          <w:spacing w:val="-14"/>
          <w:w w:val="105"/>
          <w:sz w:val="20"/>
        </w:rPr>
        <w:t xml:space="preserve"> </w:t>
      </w:r>
      <w:r>
        <w:rPr>
          <w:color w:val="231F20"/>
          <w:w w:val="105"/>
          <w:sz w:val="20"/>
        </w:rPr>
        <w:t>identiﬁed</w:t>
      </w:r>
      <w:r>
        <w:rPr>
          <w:color w:val="231F20"/>
          <w:spacing w:val="-15"/>
          <w:w w:val="105"/>
          <w:sz w:val="20"/>
        </w:rPr>
        <w:t xml:space="preserve"> </w:t>
      </w:r>
      <w:r>
        <w:rPr>
          <w:color w:val="231F20"/>
          <w:w w:val="105"/>
          <w:sz w:val="20"/>
        </w:rPr>
        <w:t>by</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w w:val="105"/>
          <w:sz w:val="20"/>
        </w:rPr>
        <w:t>following</w:t>
      </w:r>
      <w:r>
        <w:rPr>
          <w:color w:val="231F20"/>
          <w:spacing w:val="-15"/>
          <w:w w:val="105"/>
          <w:sz w:val="20"/>
        </w:rPr>
        <w:t xml:space="preserve"> </w:t>
      </w:r>
      <w:r>
        <w:rPr>
          <w:color w:val="231F20"/>
          <w:w w:val="105"/>
          <w:sz w:val="20"/>
        </w:rPr>
        <w:t xml:space="preserve">ID </w:t>
      </w:r>
      <w:r>
        <w:rPr>
          <w:color w:val="231F20"/>
          <w:spacing w:val="-2"/>
          <w:w w:val="105"/>
          <w:sz w:val="20"/>
        </w:rPr>
        <w:t>types:</w:t>
      </w:r>
    </w:p>
    <w:p w14:paraId="13EDFA0D" w14:textId="77777777" w:rsidR="00375E0D" w:rsidRDefault="00000000">
      <w:pPr>
        <w:pStyle w:val="ListParagraph"/>
        <w:numPr>
          <w:ilvl w:val="2"/>
          <w:numId w:val="19"/>
        </w:numPr>
        <w:tabs>
          <w:tab w:val="left" w:pos="2764"/>
          <w:tab w:val="left" w:pos="2765"/>
        </w:tabs>
        <w:spacing w:before="1"/>
        <w:ind w:hanging="281"/>
        <w:rPr>
          <w:sz w:val="20"/>
        </w:rPr>
      </w:pPr>
      <w:r>
        <w:rPr>
          <w:color w:val="231F20"/>
          <w:w w:val="90"/>
          <w:sz w:val="20"/>
        </w:rPr>
        <w:t>DNS</w:t>
      </w:r>
      <w:r>
        <w:rPr>
          <w:color w:val="231F20"/>
          <w:spacing w:val="-8"/>
          <w:w w:val="90"/>
          <w:sz w:val="20"/>
        </w:rPr>
        <w:t xml:space="preserve"> </w:t>
      </w:r>
      <w:r>
        <w:rPr>
          <w:color w:val="231F20"/>
          <w:spacing w:val="-4"/>
          <w:sz w:val="20"/>
        </w:rPr>
        <w:t>name</w:t>
      </w:r>
    </w:p>
    <w:p w14:paraId="13EDFA0E" w14:textId="77777777" w:rsidR="00375E0D" w:rsidRDefault="00000000">
      <w:pPr>
        <w:pStyle w:val="ListParagraph"/>
        <w:numPr>
          <w:ilvl w:val="2"/>
          <w:numId w:val="19"/>
        </w:numPr>
        <w:tabs>
          <w:tab w:val="left" w:pos="2764"/>
          <w:tab w:val="left" w:pos="2765"/>
        </w:tabs>
        <w:spacing w:before="30"/>
        <w:ind w:hanging="281"/>
        <w:rPr>
          <w:sz w:val="20"/>
        </w:rPr>
      </w:pPr>
      <w:r>
        <w:rPr>
          <w:color w:val="231F20"/>
          <w:sz w:val="20"/>
        </w:rPr>
        <w:t>distinguished</w:t>
      </w:r>
      <w:r>
        <w:rPr>
          <w:color w:val="231F20"/>
          <w:spacing w:val="-5"/>
          <w:sz w:val="20"/>
        </w:rPr>
        <w:t xml:space="preserve"> </w:t>
      </w:r>
      <w:r>
        <w:rPr>
          <w:color w:val="231F20"/>
          <w:sz w:val="20"/>
        </w:rPr>
        <w:t>name</w:t>
      </w:r>
      <w:r>
        <w:rPr>
          <w:color w:val="231F20"/>
          <w:spacing w:val="-4"/>
          <w:sz w:val="20"/>
        </w:rPr>
        <w:t xml:space="preserve"> </w:t>
      </w:r>
      <w:r>
        <w:rPr>
          <w:color w:val="231F20"/>
          <w:sz w:val="20"/>
        </w:rPr>
        <w:t>(as</w:t>
      </w:r>
      <w:r>
        <w:rPr>
          <w:color w:val="231F20"/>
          <w:spacing w:val="-4"/>
          <w:sz w:val="20"/>
        </w:rPr>
        <w:t xml:space="preserve"> </w:t>
      </w:r>
      <w:r>
        <w:rPr>
          <w:color w:val="231F20"/>
          <w:sz w:val="20"/>
        </w:rPr>
        <w:t>entry</w:t>
      </w:r>
      <w:r>
        <w:rPr>
          <w:color w:val="231F20"/>
          <w:spacing w:val="-4"/>
          <w:sz w:val="20"/>
        </w:rPr>
        <w:t xml:space="preserve"> </w:t>
      </w:r>
      <w:r>
        <w:rPr>
          <w:color w:val="231F20"/>
          <w:sz w:val="20"/>
        </w:rPr>
        <w:t>of</w:t>
      </w:r>
      <w:r>
        <w:rPr>
          <w:color w:val="231F20"/>
          <w:spacing w:val="-5"/>
          <w:sz w:val="20"/>
        </w:rPr>
        <w:t xml:space="preserve"> </w:t>
      </w:r>
      <w:r>
        <w:rPr>
          <w:color w:val="231F20"/>
          <w:sz w:val="20"/>
        </w:rPr>
        <w:t>an</w:t>
      </w:r>
      <w:r>
        <w:rPr>
          <w:color w:val="231F20"/>
          <w:spacing w:val="-4"/>
          <w:sz w:val="20"/>
        </w:rPr>
        <w:t xml:space="preserve"> </w:t>
      </w:r>
      <w:r>
        <w:rPr>
          <w:color w:val="231F20"/>
          <w:sz w:val="20"/>
        </w:rPr>
        <w:t>X.509</w:t>
      </w:r>
      <w:r>
        <w:rPr>
          <w:color w:val="231F20"/>
          <w:spacing w:val="-4"/>
          <w:sz w:val="20"/>
        </w:rPr>
        <w:t xml:space="preserve"> </w:t>
      </w:r>
      <w:r>
        <w:rPr>
          <w:color w:val="231F20"/>
          <w:spacing w:val="-2"/>
          <w:sz w:val="20"/>
        </w:rPr>
        <w:t>certiﬁcate)</w:t>
      </w:r>
    </w:p>
    <w:p w14:paraId="13EDFA0F" w14:textId="77777777" w:rsidR="00375E0D" w:rsidRDefault="00000000">
      <w:pPr>
        <w:pStyle w:val="ListParagraph"/>
        <w:numPr>
          <w:ilvl w:val="2"/>
          <w:numId w:val="19"/>
        </w:numPr>
        <w:tabs>
          <w:tab w:val="left" w:pos="2764"/>
          <w:tab w:val="left" w:pos="2765"/>
        </w:tabs>
        <w:spacing w:before="30"/>
        <w:ind w:hanging="281"/>
        <w:rPr>
          <w:sz w:val="20"/>
        </w:rPr>
      </w:pPr>
      <w:r>
        <w:rPr>
          <w:color w:val="231F20"/>
          <w:sz w:val="20"/>
        </w:rPr>
        <w:t>email</w:t>
      </w:r>
      <w:r>
        <w:rPr>
          <w:color w:val="231F20"/>
          <w:spacing w:val="-13"/>
          <w:sz w:val="20"/>
        </w:rPr>
        <w:t xml:space="preserve"> </w:t>
      </w:r>
      <w:r>
        <w:rPr>
          <w:color w:val="231F20"/>
          <w:sz w:val="20"/>
        </w:rPr>
        <w:t>address</w:t>
      </w:r>
      <w:r>
        <w:rPr>
          <w:color w:val="231F20"/>
          <w:spacing w:val="-12"/>
          <w:sz w:val="20"/>
        </w:rPr>
        <w:t xml:space="preserve"> </w:t>
      </w:r>
      <w:r>
        <w:rPr>
          <w:color w:val="231F20"/>
          <w:sz w:val="20"/>
        </w:rPr>
        <w:t>conforming</w:t>
      </w:r>
      <w:r>
        <w:rPr>
          <w:color w:val="231F20"/>
          <w:spacing w:val="-13"/>
          <w:sz w:val="20"/>
        </w:rPr>
        <w:t xml:space="preserve"> </w:t>
      </w:r>
      <w:r>
        <w:rPr>
          <w:color w:val="231F20"/>
          <w:sz w:val="20"/>
        </w:rPr>
        <w:t>to</w:t>
      </w:r>
      <w:r>
        <w:rPr>
          <w:color w:val="231F20"/>
          <w:spacing w:val="-12"/>
          <w:sz w:val="20"/>
        </w:rPr>
        <w:t xml:space="preserve"> </w:t>
      </w:r>
      <w:r>
        <w:rPr>
          <w:color w:val="231F20"/>
          <w:sz w:val="20"/>
        </w:rPr>
        <w:t>RFC</w:t>
      </w:r>
      <w:r>
        <w:rPr>
          <w:color w:val="231F20"/>
          <w:spacing w:val="-12"/>
          <w:sz w:val="20"/>
        </w:rPr>
        <w:t xml:space="preserve"> </w:t>
      </w:r>
      <w:r>
        <w:rPr>
          <w:color w:val="231F20"/>
          <w:spacing w:val="-5"/>
          <w:sz w:val="20"/>
        </w:rPr>
        <w:t>822</w:t>
      </w:r>
    </w:p>
    <w:p w14:paraId="13EDFA10" w14:textId="77777777" w:rsidR="00375E0D" w:rsidRDefault="00000000">
      <w:pPr>
        <w:pStyle w:val="ListParagraph"/>
        <w:numPr>
          <w:ilvl w:val="2"/>
          <w:numId w:val="19"/>
        </w:numPr>
        <w:tabs>
          <w:tab w:val="left" w:pos="2764"/>
          <w:tab w:val="left" w:pos="2765"/>
        </w:tabs>
        <w:spacing w:before="30"/>
        <w:ind w:hanging="281"/>
        <w:rPr>
          <w:sz w:val="20"/>
        </w:rPr>
      </w:pPr>
      <w:r>
        <w:rPr>
          <w:color w:val="231F20"/>
          <w:sz w:val="20"/>
        </w:rPr>
        <w:t>IPv4/IPv6</w:t>
      </w:r>
      <w:r>
        <w:rPr>
          <w:color w:val="231F20"/>
          <w:spacing w:val="-13"/>
          <w:sz w:val="20"/>
        </w:rPr>
        <w:t xml:space="preserve"> </w:t>
      </w:r>
      <w:r>
        <w:rPr>
          <w:color w:val="231F20"/>
          <w:sz w:val="20"/>
        </w:rPr>
        <w:t>address</w:t>
      </w:r>
      <w:r>
        <w:rPr>
          <w:color w:val="231F20"/>
          <w:spacing w:val="-12"/>
          <w:sz w:val="20"/>
        </w:rPr>
        <w:t xml:space="preserve"> </w:t>
      </w:r>
      <w:r>
        <w:rPr>
          <w:color w:val="231F20"/>
          <w:sz w:val="20"/>
        </w:rPr>
        <w:t>or</w:t>
      </w:r>
      <w:r>
        <w:rPr>
          <w:color w:val="231F20"/>
          <w:spacing w:val="-12"/>
          <w:sz w:val="20"/>
        </w:rPr>
        <w:t xml:space="preserve"> </w:t>
      </w:r>
      <w:r>
        <w:rPr>
          <w:color w:val="231F20"/>
          <w:sz w:val="20"/>
        </w:rPr>
        <w:t>address</w:t>
      </w:r>
      <w:r>
        <w:rPr>
          <w:color w:val="231F20"/>
          <w:spacing w:val="-12"/>
          <w:sz w:val="20"/>
        </w:rPr>
        <w:t xml:space="preserve"> </w:t>
      </w:r>
      <w:r>
        <w:rPr>
          <w:color w:val="231F20"/>
          <w:spacing w:val="-4"/>
          <w:sz w:val="20"/>
        </w:rPr>
        <w:t>range</w:t>
      </w:r>
    </w:p>
    <w:p w14:paraId="13EDFA11" w14:textId="77777777" w:rsidR="00375E0D" w:rsidRDefault="00000000">
      <w:pPr>
        <w:pStyle w:val="ListParagraph"/>
        <w:numPr>
          <w:ilvl w:val="2"/>
          <w:numId w:val="19"/>
        </w:numPr>
        <w:tabs>
          <w:tab w:val="left" w:pos="2764"/>
          <w:tab w:val="left" w:pos="2765"/>
        </w:tabs>
        <w:spacing w:before="30" w:line="271" w:lineRule="auto"/>
        <w:ind w:right="1090"/>
        <w:rPr>
          <w:sz w:val="20"/>
        </w:rPr>
      </w:pPr>
      <w:r>
        <w:rPr>
          <w:color w:val="231F20"/>
          <w:sz w:val="20"/>
        </w:rPr>
        <w:t xml:space="preserve">an exact match of their key ID. When </w:t>
      </w:r>
      <w:proofErr w:type="spellStart"/>
      <w:r>
        <w:rPr>
          <w:color w:val="231F20"/>
          <w:sz w:val="20"/>
        </w:rPr>
        <w:t>IPSec</w:t>
      </w:r>
      <w:proofErr w:type="spellEnd"/>
      <w:r>
        <w:rPr>
          <w:color w:val="231F20"/>
          <w:sz w:val="20"/>
        </w:rPr>
        <w:t xml:space="preserve"> conﬁgurations use pre-shared keys, these</w:t>
      </w:r>
      <w:r>
        <w:rPr>
          <w:color w:val="231F20"/>
          <w:spacing w:val="-2"/>
          <w:sz w:val="20"/>
        </w:rPr>
        <w:t xml:space="preserve"> </w:t>
      </w:r>
      <w:r>
        <w:rPr>
          <w:color w:val="231F20"/>
          <w:sz w:val="20"/>
        </w:rPr>
        <w:t>keys</w:t>
      </w:r>
      <w:r>
        <w:rPr>
          <w:color w:val="231F20"/>
          <w:spacing w:val="-2"/>
          <w:sz w:val="20"/>
        </w:rPr>
        <w:t xml:space="preserve"> </w:t>
      </w:r>
      <w:r>
        <w:rPr>
          <w:color w:val="231F20"/>
          <w:sz w:val="20"/>
        </w:rPr>
        <w:t>are</w:t>
      </w:r>
      <w:r>
        <w:rPr>
          <w:color w:val="231F20"/>
          <w:spacing w:val="-2"/>
          <w:sz w:val="20"/>
        </w:rPr>
        <w:t xml:space="preserve"> </w:t>
      </w:r>
      <w:r>
        <w:rPr>
          <w:color w:val="231F20"/>
          <w:sz w:val="20"/>
        </w:rPr>
        <w:t>assigned</w:t>
      </w:r>
      <w:r>
        <w:rPr>
          <w:color w:val="231F20"/>
          <w:spacing w:val="-2"/>
          <w:sz w:val="20"/>
        </w:rPr>
        <w:t xml:space="preserve"> </w:t>
      </w:r>
      <w:r>
        <w:rPr>
          <w:color w:val="231F20"/>
          <w:sz w:val="20"/>
        </w:rPr>
        <w:t>an</w:t>
      </w:r>
      <w:r>
        <w:rPr>
          <w:color w:val="231F20"/>
          <w:spacing w:val="-2"/>
          <w:sz w:val="20"/>
        </w:rPr>
        <w:t xml:space="preserve"> </w:t>
      </w:r>
      <w:r>
        <w:rPr>
          <w:color w:val="231F20"/>
          <w:sz w:val="20"/>
        </w:rPr>
        <w:t>ID</w:t>
      </w:r>
      <w:r>
        <w:rPr>
          <w:color w:val="231F20"/>
          <w:spacing w:val="-2"/>
          <w:sz w:val="20"/>
        </w:rPr>
        <w:t xml:space="preserve"> </w:t>
      </w:r>
      <w:r>
        <w:rPr>
          <w:color w:val="231F20"/>
          <w:sz w:val="20"/>
        </w:rPr>
        <w:t>that</w:t>
      </w:r>
      <w:r>
        <w:rPr>
          <w:color w:val="231F20"/>
          <w:spacing w:val="-2"/>
          <w:sz w:val="20"/>
        </w:rPr>
        <w:t xml:space="preserve"> </w:t>
      </w:r>
      <w:r>
        <w:rPr>
          <w:color w:val="231F20"/>
          <w:sz w:val="20"/>
        </w:rPr>
        <w:t>is</w:t>
      </w:r>
      <w:r>
        <w:rPr>
          <w:color w:val="231F20"/>
          <w:spacing w:val="-2"/>
          <w:sz w:val="20"/>
        </w:rPr>
        <w:t xml:space="preserve"> </w:t>
      </w:r>
      <w:r>
        <w:rPr>
          <w:color w:val="231F20"/>
          <w:sz w:val="20"/>
        </w:rPr>
        <w:t>stored</w:t>
      </w:r>
      <w:r>
        <w:rPr>
          <w:color w:val="231F20"/>
          <w:spacing w:val="-2"/>
          <w:sz w:val="20"/>
        </w:rPr>
        <w:t xml:space="preserve"> </w:t>
      </w:r>
      <w:r>
        <w:rPr>
          <w:color w:val="231F20"/>
          <w:sz w:val="20"/>
        </w:rPr>
        <w:t>in</w:t>
      </w:r>
      <w:r>
        <w:rPr>
          <w:color w:val="231F20"/>
          <w:spacing w:val="-2"/>
          <w:sz w:val="20"/>
        </w:rPr>
        <w:t xml:space="preserve"> </w:t>
      </w:r>
      <w:r>
        <w:rPr>
          <w:color w:val="231F20"/>
          <w:sz w:val="20"/>
        </w:rPr>
        <w:t>the</w:t>
      </w:r>
      <w:r>
        <w:rPr>
          <w:color w:val="231F20"/>
          <w:spacing w:val="-2"/>
          <w:sz w:val="20"/>
        </w:rPr>
        <w:t xml:space="preserve"> </w:t>
      </w:r>
      <w:r>
        <w:rPr>
          <w:color w:val="231F20"/>
          <w:sz w:val="20"/>
        </w:rPr>
        <w:t>PAD</w:t>
      </w:r>
      <w:r>
        <w:rPr>
          <w:color w:val="231F20"/>
          <w:spacing w:val="-2"/>
          <w:sz w:val="20"/>
        </w:rPr>
        <w:t xml:space="preserve"> </w:t>
      </w:r>
      <w:r>
        <w:rPr>
          <w:color w:val="231F20"/>
          <w:sz w:val="20"/>
        </w:rPr>
        <w:t>and</w:t>
      </w:r>
      <w:r>
        <w:rPr>
          <w:color w:val="231F20"/>
          <w:spacing w:val="-2"/>
          <w:sz w:val="20"/>
        </w:rPr>
        <w:t xml:space="preserve"> </w:t>
      </w:r>
      <w:r>
        <w:rPr>
          <w:color w:val="231F20"/>
          <w:sz w:val="20"/>
        </w:rPr>
        <w:t>is</w:t>
      </w:r>
      <w:r>
        <w:rPr>
          <w:color w:val="231F20"/>
          <w:spacing w:val="-2"/>
          <w:sz w:val="20"/>
        </w:rPr>
        <w:t xml:space="preserve"> </w:t>
      </w:r>
      <w:r>
        <w:rPr>
          <w:color w:val="231F20"/>
          <w:sz w:val="20"/>
        </w:rPr>
        <w:t>used</w:t>
      </w:r>
      <w:r>
        <w:rPr>
          <w:color w:val="231F20"/>
          <w:spacing w:val="-2"/>
          <w:sz w:val="20"/>
        </w:rPr>
        <w:t xml:space="preserve"> </w:t>
      </w:r>
      <w:r>
        <w:rPr>
          <w:color w:val="231F20"/>
          <w:sz w:val="20"/>
        </w:rPr>
        <w:t>to</w:t>
      </w:r>
      <w:r>
        <w:rPr>
          <w:color w:val="231F20"/>
          <w:spacing w:val="-2"/>
          <w:sz w:val="20"/>
        </w:rPr>
        <w:t xml:space="preserve"> </w:t>
      </w:r>
      <w:r>
        <w:rPr>
          <w:color w:val="231F20"/>
          <w:sz w:val="20"/>
        </w:rPr>
        <w:t>verify</w:t>
      </w:r>
      <w:r>
        <w:rPr>
          <w:color w:val="231F20"/>
          <w:spacing w:val="-2"/>
          <w:sz w:val="20"/>
        </w:rPr>
        <w:t xml:space="preserve"> </w:t>
      </w:r>
      <w:r>
        <w:rPr>
          <w:color w:val="231F20"/>
          <w:sz w:val="20"/>
        </w:rPr>
        <w:t>that the peer uses the same key before authenticating them. Often, this ID is based on the IP address of the peer.</w:t>
      </w:r>
    </w:p>
    <w:p w14:paraId="13EDFA12" w14:textId="77777777" w:rsidR="00375E0D" w:rsidRDefault="00375E0D">
      <w:pPr>
        <w:pStyle w:val="BodyText"/>
        <w:spacing w:before="7"/>
        <w:rPr>
          <w:sz w:val="22"/>
        </w:rPr>
      </w:pPr>
    </w:p>
    <w:p w14:paraId="13EDFA13" w14:textId="77777777" w:rsidR="00375E0D" w:rsidRDefault="00000000">
      <w:pPr>
        <w:pStyle w:val="BodyText"/>
        <w:ind w:left="2204"/>
      </w:pPr>
      <w:proofErr w:type="spellStart"/>
      <w:r>
        <w:rPr>
          <w:color w:val="231F20"/>
        </w:rPr>
        <w:t>IPSec</w:t>
      </w:r>
      <w:proofErr w:type="spellEnd"/>
      <w:r>
        <w:rPr>
          <w:color w:val="231F20"/>
          <w:spacing w:val="-4"/>
        </w:rPr>
        <w:t xml:space="preserve"> </w:t>
      </w:r>
      <w:r>
        <w:rPr>
          <w:color w:val="231F20"/>
        </w:rPr>
        <w:t>peers</w:t>
      </w:r>
      <w:r>
        <w:rPr>
          <w:color w:val="231F20"/>
          <w:spacing w:val="-4"/>
        </w:rPr>
        <w:t xml:space="preserve"> </w:t>
      </w:r>
      <w:r>
        <w:rPr>
          <w:color w:val="231F20"/>
        </w:rPr>
        <w:t>are</w:t>
      </w:r>
      <w:r>
        <w:rPr>
          <w:color w:val="231F20"/>
          <w:spacing w:val="-3"/>
        </w:rPr>
        <w:t xml:space="preserve"> </w:t>
      </w:r>
      <w:r>
        <w:rPr>
          <w:color w:val="231F20"/>
        </w:rPr>
        <w:t>authenticated</w:t>
      </w:r>
      <w:r>
        <w:rPr>
          <w:color w:val="231F20"/>
          <w:spacing w:val="-4"/>
        </w:rPr>
        <w:t xml:space="preserve"> </w:t>
      </w:r>
      <w:r>
        <w:rPr>
          <w:color w:val="231F20"/>
        </w:rPr>
        <w:t>by</w:t>
      </w:r>
      <w:r>
        <w:rPr>
          <w:color w:val="231F20"/>
          <w:spacing w:val="-4"/>
        </w:rPr>
        <w:t xml:space="preserve"> </w:t>
      </w:r>
      <w:r>
        <w:rPr>
          <w:color w:val="231F20"/>
        </w:rPr>
        <w:t>either</w:t>
      </w:r>
      <w:r>
        <w:rPr>
          <w:color w:val="231F20"/>
          <w:spacing w:val="-3"/>
        </w:rPr>
        <w:t xml:space="preserve"> </w:t>
      </w:r>
      <w:r>
        <w:rPr>
          <w:color w:val="231F20"/>
        </w:rPr>
        <w:t>a</w:t>
      </w:r>
      <w:r>
        <w:rPr>
          <w:color w:val="231F20"/>
          <w:spacing w:val="-4"/>
        </w:rPr>
        <w:t xml:space="preserve"> </w:t>
      </w:r>
      <w:r>
        <w:rPr>
          <w:color w:val="231F20"/>
        </w:rPr>
        <w:t>valid</w:t>
      </w:r>
      <w:r>
        <w:rPr>
          <w:color w:val="231F20"/>
          <w:spacing w:val="-4"/>
        </w:rPr>
        <w:t xml:space="preserve"> </w:t>
      </w:r>
      <w:r>
        <w:rPr>
          <w:color w:val="231F20"/>
        </w:rPr>
        <w:t>X.509</w:t>
      </w:r>
      <w:r>
        <w:rPr>
          <w:color w:val="231F20"/>
          <w:spacing w:val="-3"/>
        </w:rPr>
        <w:t xml:space="preserve"> </w:t>
      </w:r>
      <w:r>
        <w:rPr>
          <w:color w:val="231F20"/>
        </w:rPr>
        <w:t>certiﬁcate</w:t>
      </w:r>
      <w:r>
        <w:rPr>
          <w:color w:val="231F20"/>
          <w:spacing w:val="-4"/>
        </w:rPr>
        <w:t xml:space="preserve"> </w:t>
      </w:r>
      <w:r>
        <w:rPr>
          <w:color w:val="231F20"/>
        </w:rPr>
        <w:t>or</w:t>
      </w:r>
      <w:r>
        <w:rPr>
          <w:color w:val="231F20"/>
          <w:spacing w:val="-4"/>
        </w:rPr>
        <w:t xml:space="preserve"> </w:t>
      </w:r>
      <w:r>
        <w:rPr>
          <w:color w:val="231F20"/>
        </w:rPr>
        <w:t>a</w:t>
      </w:r>
      <w:r>
        <w:rPr>
          <w:color w:val="231F20"/>
          <w:spacing w:val="-3"/>
        </w:rPr>
        <w:t xml:space="preserve"> </w:t>
      </w:r>
      <w:r>
        <w:rPr>
          <w:color w:val="231F20"/>
        </w:rPr>
        <w:t>pre-shared</w:t>
      </w:r>
      <w:r>
        <w:rPr>
          <w:color w:val="231F20"/>
          <w:spacing w:val="-4"/>
        </w:rPr>
        <w:t xml:space="preserve"> </w:t>
      </w:r>
      <w:r>
        <w:rPr>
          <w:color w:val="231F20"/>
          <w:spacing w:val="-2"/>
        </w:rPr>
        <w:t>secret.</w:t>
      </w:r>
    </w:p>
    <w:p w14:paraId="13EDFA14" w14:textId="77777777" w:rsidR="00375E0D" w:rsidRDefault="00375E0D">
      <w:pPr>
        <w:pStyle w:val="BodyText"/>
        <w:spacing w:before="3"/>
        <w:rPr>
          <w:sz w:val="25"/>
        </w:rPr>
      </w:pPr>
    </w:p>
    <w:p w14:paraId="13EDFA15" w14:textId="77777777" w:rsidR="00375E0D" w:rsidRDefault="00000000">
      <w:pPr>
        <w:pStyle w:val="BodyText"/>
        <w:spacing w:line="271" w:lineRule="auto"/>
        <w:ind w:left="2204" w:right="954" w:hanging="1"/>
        <w:jc w:val="both"/>
      </w:pPr>
      <w:proofErr w:type="spellStart"/>
      <w:r>
        <w:rPr>
          <w:color w:val="231F20"/>
        </w:rPr>
        <w:t>IPSec</w:t>
      </w:r>
      <w:proofErr w:type="spellEnd"/>
      <w:r>
        <w:rPr>
          <w:color w:val="231F20"/>
        </w:rPr>
        <w:t xml:space="preserve"> can be operated in two different modes which perform the encapsulation and encryption of IP packets in slightly different ways, as follows:</w:t>
      </w:r>
    </w:p>
    <w:p w14:paraId="13EDFA16" w14:textId="77777777" w:rsidR="00375E0D" w:rsidRDefault="00375E0D">
      <w:pPr>
        <w:pStyle w:val="BodyText"/>
        <w:spacing w:before="7"/>
        <w:rPr>
          <w:sz w:val="22"/>
        </w:rPr>
      </w:pPr>
    </w:p>
    <w:p w14:paraId="13EDFA17" w14:textId="77777777" w:rsidR="00375E0D" w:rsidRDefault="00000000">
      <w:pPr>
        <w:pStyle w:val="ListParagraph"/>
        <w:numPr>
          <w:ilvl w:val="1"/>
          <w:numId w:val="19"/>
        </w:numPr>
        <w:tabs>
          <w:tab w:val="left" w:pos="2484"/>
          <w:tab w:val="left" w:pos="2485"/>
        </w:tabs>
        <w:spacing w:line="271" w:lineRule="auto"/>
        <w:ind w:right="1054"/>
        <w:rPr>
          <w:sz w:val="20"/>
        </w:rPr>
      </w:pPr>
      <w:r>
        <w:rPr>
          <w:color w:val="231F20"/>
          <w:sz w:val="20"/>
        </w:rPr>
        <w:t xml:space="preserve">In “Transport” mode, </w:t>
      </w:r>
      <w:proofErr w:type="spellStart"/>
      <w:r>
        <w:rPr>
          <w:color w:val="231F20"/>
          <w:sz w:val="20"/>
        </w:rPr>
        <w:t>IPSec</w:t>
      </w:r>
      <w:proofErr w:type="spellEnd"/>
      <w:r>
        <w:rPr>
          <w:color w:val="231F20"/>
          <w:sz w:val="20"/>
        </w:rPr>
        <w:t xml:space="preserve"> only encrypts the IP payload, leaving the original IP header intact. This is problematic if network address translation (NAT) is performed between the two peers, as is often the case with home routers. NAT rewrites the IP packets’ source and destination addresses, which violates the packet integrity that </w:t>
      </w:r>
      <w:proofErr w:type="spellStart"/>
      <w:r>
        <w:rPr>
          <w:color w:val="231F20"/>
          <w:sz w:val="20"/>
        </w:rPr>
        <w:t>IPSec</w:t>
      </w:r>
      <w:proofErr w:type="spellEnd"/>
      <w:r>
        <w:rPr>
          <w:color w:val="231F20"/>
          <w:sz w:val="20"/>
        </w:rPr>
        <w:t xml:space="preserve"> aims to ensure.</w:t>
      </w:r>
    </w:p>
    <w:p w14:paraId="13EDFA18" w14:textId="77777777" w:rsidR="00375E0D" w:rsidRDefault="00375E0D">
      <w:pPr>
        <w:pStyle w:val="BodyText"/>
        <w:spacing w:before="8"/>
        <w:rPr>
          <w:sz w:val="22"/>
        </w:rPr>
      </w:pPr>
    </w:p>
    <w:p w14:paraId="13EDFA19" w14:textId="77777777" w:rsidR="00375E0D" w:rsidRDefault="00000000">
      <w:pPr>
        <w:pStyle w:val="ListParagraph"/>
        <w:numPr>
          <w:ilvl w:val="1"/>
          <w:numId w:val="19"/>
        </w:numPr>
        <w:tabs>
          <w:tab w:val="left" w:pos="2484"/>
          <w:tab w:val="left" w:pos="2485"/>
        </w:tabs>
        <w:spacing w:line="271" w:lineRule="auto"/>
        <w:ind w:right="1022"/>
        <w:rPr>
          <w:sz w:val="20"/>
        </w:rPr>
      </w:pPr>
      <w:r>
        <w:rPr>
          <w:color w:val="231F20"/>
          <w:sz w:val="20"/>
        </w:rPr>
        <w:t>In</w:t>
      </w:r>
      <w:r>
        <w:rPr>
          <w:color w:val="231F20"/>
          <w:spacing w:val="-3"/>
          <w:sz w:val="20"/>
        </w:rPr>
        <w:t xml:space="preserve"> </w:t>
      </w:r>
      <w:r>
        <w:rPr>
          <w:color w:val="231F20"/>
          <w:sz w:val="20"/>
        </w:rPr>
        <w:t>“Tunnel”</w:t>
      </w:r>
      <w:r>
        <w:rPr>
          <w:color w:val="231F20"/>
          <w:spacing w:val="-3"/>
          <w:sz w:val="20"/>
        </w:rPr>
        <w:t xml:space="preserve"> </w:t>
      </w:r>
      <w:r>
        <w:rPr>
          <w:color w:val="231F20"/>
          <w:sz w:val="20"/>
        </w:rPr>
        <w:t>mode,</w:t>
      </w:r>
      <w:r>
        <w:rPr>
          <w:color w:val="231F20"/>
          <w:spacing w:val="-3"/>
          <w:sz w:val="20"/>
        </w:rPr>
        <w:t xml:space="preserve"> </w:t>
      </w:r>
      <w:r>
        <w:rPr>
          <w:color w:val="231F20"/>
          <w:sz w:val="20"/>
        </w:rPr>
        <w:t>entire</w:t>
      </w:r>
      <w:r>
        <w:rPr>
          <w:color w:val="231F20"/>
          <w:spacing w:val="-3"/>
          <w:sz w:val="20"/>
        </w:rPr>
        <w:t xml:space="preserve"> </w:t>
      </w:r>
      <w:r>
        <w:rPr>
          <w:color w:val="231F20"/>
          <w:sz w:val="20"/>
        </w:rPr>
        <w:t>packets</w:t>
      </w:r>
      <w:r>
        <w:rPr>
          <w:color w:val="231F20"/>
          <w:spacing w:val="-3"/>
          <w:sz w:val="20"/>
        </w:rPr>
        <w:t xml:space="preserve"> </w:t>
      </w:r>
      <w:r>
        <w:rPr>
          <w:color w:val="231F20"/>
          <w:sz w:val="20"/>
        </w:rPr>
        <w:t>are</w:t>
      </w:r>
      <w:r>
        <w:rPr>
          <w:color w:val="231F20"/>
          <w:spacing w:val="-3"/>
          <w:sz w:val="20"/>
        </w:rPr>
        <w:t xml:space="preserve"> </w:t>
      </w:r>
      <w:r>
        <w:rPr>
          <w:color w:val="231F20"/>
          <w:sz w:val="20"/>
        </w:rPr>
        <w:t>encrypted</w:t>
      </w:r>
      <w:r>
        <w:rPr>
          <w:color w:val="231F20"/>
          <w:spacing w:val="-3"/>
          <w:sz w:val="20"/>
        </w:rPr>
        <w:t xml:space="preserve"> </w:t>
      </w:r>
      <w:r>
        <w:rPr>
          <w:color w:val="231F20"/>
          <w:sz w:val="20"/>
        </w:rPr>
        <w:t>and</w:t>
      </w:r>
      <w:r>
        <w:rPr>
          <w:color w:val="231F20"/>
          <w:spacing w:val="-3"/>
          <w:sz w:val="20"/>
        </w:rPr>
        <w:t xml:space="preserve"> </w:t>
      </w:r>
      <w:r>
        <w:rPr>
          <w:color w:val="231F20"/>
          <w:sz w:val="20"/>
        </w:rPr>
        <w:t>wrapped</w:t>
      </w:r>
      <w:r>
        <w:rPr>
          <w:color w:val="231F20"/>
          <w:spacing w:val="-3"/>
          <w:sz w:val="20"/>
        </w:rPr>
        <w:t xml:space="preserve"> </w:t>
      </w:r>
      <w:r>
        <w:rPr>
          <w:color w:val="231F20"/>
          <w:sz w:val="20"/>
        </w:rPr>
        <w:t>in</w:t>
      </w:r>
      <w:r>
        <w:rPr>
          <w:color w:val="231F20"/>
          <w:spacing w:val="-3"/>
          <w:sz w:val="20"/>
        </w:rPr>
        <w:t xml:space="preserve"> </w:t>
      </w:r>
      <w:r>
        <w:rPr>
          <w:color w:val="231F20"/>
          <w:sz w:val="20"/>
        </w:rPr>
        <w:t>new</w:t>
      </w:r>
      <w:r>
        <w:rPr>
          <w:color w:val="231F20"/>
          <w:spacing w:val="-3"/>
          <w:sz w:val="20"/>
        </w:rPr>
        <w:t xml:space="preserve"> </w:t>
      </w:r>
      <w:r>
        <w:rPr>
          <w:color w:val="231F20"/>
          <w:sz w:val="20"/>
        </w:rPr>
        <w:t>IP</w:t>
      </w:r>
      <w:r>
        <w:rPr>
          <w:color w:val="231F20"/>
          <w:spacing w:val="-3"/>
          <w:sz w:val="20"/>
        </w:rPr>
        <w:t xml:space="preserve"> </w:t>
      </w:r>
      <w:r>
        <w:rPr>
          <w:color w:val="231F20"/>
          <w:sz w:val="20"/>
        </w:rPr>
        <w:t>packets.</w:t>
      </w:r>
      <w:r>
        <w:rPr>
          <w:color w:val="231F20"/>
          <w:spacing w:val="-3"/>
          <w:sz w:val="20"/>
        </w:rPr>
        <w:t xml:space="preserve"> </w:t>
      </w:r>
      <w:r>
        <w:rPr>
          <w:color w:val="231F20"/>
          <w:sz w:val="20"/>
        </w:rPr>
        <w:t>This is especially useful for scenarios where NAT may occur between peers, as with remote</w:t>
      </w:r>
      <w:r>
        <w:rPr>
          <w:color w:val="231F20"/>
          <w:spacing w:val="23"/>
          <w:sz w:val="20"/>
        </w:rPr>
        <w:t xml:space="preserve"> </w:t>
      </w:r>
      <w:r>
        <w:rPr>
          <w:color w:val="231F20"/>
          <w:sz w:val="20"/>
        </w:rPr>
        <w:t>mobile</w:t>
      </w:r>
      <w:r>
        <w:rPr>
          <w:color w:val="231F20"/>
          <w:spacing w:val="23"/>
          <w:sz w:val="20"/>
        </w:rPr>
        <w:t xml:space="preserve"> </w:t>
      </w:r>
      <w:r>
        <w:rPr>
          <w:color w:val="231F20"/>
          <w:sz w:val="20"/>
        </w:rPr>
        <w:t>hosts</w:t>
      </w:r>
      <w:r>
        <w:rPr>
          <w:color w:val="231F20"/>
          <w:spacing w:val="23"/>
          <w:sz w:val="20"/>
        </w:rPr>
        <w:t xml:space="preserve"> </w:t>
      </w:r>
      <w:r>
        <w:rPr>
          <w:color w:val="231F20"/>
          <w:sz w:val="20"/>
        </w:rPr>
        <w:t>that</w:t>
      </w:r>
      <w:r>
        <w:rPr>
          <w:color w:val="231F20"/>
          <w:spacing w:val="23"/>
          <w:sz w:val="20"/>
        </w:rPr>
        <w:t xml:space="preserve"> </w:t>
      </w:r>
      <w:r>
        <w:rPr>
          <w:color w:val="231F20"/>
          <w:sz w:val="20"/>
        </w:rPr>
        <w:t>need</w:t>
      </w:r>
      <w:r>
        <w:rPr>
          <w:color w:val="231F20"/>
          <w:spacing w:val="23"/>
          <w:sz w:val="20"/>
        </w:rPr>
        <w:t xml:space="preserve"> </w:t>
      </w:r>
      <w:r>
        <w:rPr>
          <w:color w:val="231F20"/>
          <w:sz w:val="20"/>
        </w:rPr>
        <w:t>to</w:t>
      </w:r>
      <w:r>
        <w:rPr>
          <w:color w:val="231F20"/>
          <w:spacing w:val="23"/>
          <w:sz w:val="20"/>
        </w:rPr>
        <w:t xml:space="preserve"> </w:t>
      </w:r>
      <w:r>
        <w:rPr>
          <w:color w:val="231F20"/>
          <w:sz w:val="20"/>
        </w:rPr>
        <w:t>be</w:t>
      </w:r>
      <w:r>
        <w:rPr>
          <w:color w:val="231F20"/>
          <w:spacing w:val="23"/>
          <w:sz w:val="20"/>
        </w:rPr>
        <w:t xml:space="preserve"> </w:t>
      </w:r>
      <w:r>
        <w:rPr>
          <w:color w:val="231F20"/>
          <w:sz w:val="20"/>
        </w:rPr>
        <w:t>integrated</w:t>
      </w:r>
      <w:r>
        <w:rPr>
          <w:color w:val="231F20"/>
          <w:spacing w:val="23"/>
          <w:sz w:val="20"/>
        </w:rPr>
        <w:t xml:space="preserve"> </w:t>
      </w:r>
      <w:r>
        <w:rPr>
          <w:color w:val="231F20"/>
          <w:sz w:val="20"/>
        </w:rPr>
        <w:t>into</w:t>
      </w:r>
      <w:r>
        <w:rPr>
          <w:color w:val="231F20"/>
          <w:spacing w:val="23"/>
          <w:sz w:val="20"/>
        </w:rPr>
        <w:t xml:space="preserve"> </w:t>
      </w:r>
      <w:r>
        <w:rPr>
          <w:color w:val="231F20"/>
          <w:sz w:val="20"/>
        </w:rPr>
        <w:t>a</w:t>
      </w:r>
      <w:r>
        <w:rPr>
          <w:color w:val="231F20"/>
          <w:spacing w:val="23"/>
          <w:sz w:val="20"/>
        </w:rPr>
        <w:t xml:space="preserve"> </w:t>
      </w:r>
      <w:r>
        <w:rPr>
          <w:color w:val="231F20"/>
          <w:sz w:val="20"/>
        </w:rPr>
        <w:t>corporate</w:t>
      </w:r>
      <w:r>
        <w:rPr>
          <w:color w:val="231F20"/>
          <w:spacing w:val="23"/>
          <w:sz w:val="20"/>
        </w:rPr>
        <w:t xml:space="preserve"> </w:t>
      </w:r>
      <w:r>
        <w:rPr>
          <w:color w:val="231F20"/>
          <w:sz w:val="20"/>
        </w:rPr>
        <w:t>network.</w:t>
      </w:r>
      <w:r>
        <w:rPr>
          <w:color w:val="231F20"/>
          <w:spacing w:val="23"/>
          <w:sz w:val="20"/>
        </w:rPr>
        <w:t xml:space="preserve"> </w:t>
      </w:r>
      <w:r>
        <w:rPr>
          <w:color w:val="231F20"/>
          <w:sz w:val="20"/>
        </w:rPr>
        <w:t xml:space="preserve">The packet modiﬁcation performed by NAT is done only on the “outer” IP packets; the integrity of the complete encrypted </w:t>
      </w:r>
      <w:proofErr w:type="spellStart"/>
      <w:r>
        <w:rPr>
          <w:color w:val="231F20"/>
          <w:sz w:val="20"/>
        </w:rPr>
        <w:t>IPSec</w:t>
      </w:r>
      <w:proofErr w:type="spellEnd"/>
      <w:r>
        <w:rPr>
          <w:color w:val="231F20"/>
          <w:sz w:val="20"/>
        </w:rPr>
        <w:t xml:space="preserve"> packets is left untouched.</w:t>
      </w:r>
    </w:p>
    <w:p w14:paraId="13EDFA1A" w14:textId="77777777" w:rsidR="00375E0D" w:rsidRDefault="00375E0D">
      <w:pPr>
        <w:pStyle w:val="BodyText"/>
        <w:rPr>
          <w:sz w:val="24"/>
        </w:rPr>
      </w:pPr>
    </w:p>
    <w:p w14:paraId="13EDFA1B" w14:textId="77777777" w:rsidR="00375E0D" w:rsidRDefault="00000000">
      <w:pPr>
        <w:pStyle w:val="Heading7"/>
        <w:ind w:left="2204"/>
        <w:jc w:val="left"/>
      </w:pPr>
      <w:r>
        <w:rPr>
          <w:color w:val="003946"/>
          <w:spacing w:val="-2"/>
          <w:w w:val="105"/>
        </w:rPr>
        <w:t>Subprotocols</w:t>
      </w:r>
    </w:p>
    <w:p w14:paraId="13EDFA1C" w14:textId="77777777" w:rsidR="00375E0D" w:rsidRDefault="00375E0D">
      <w:pPr>
        <w:pStyle w:val="BodyText"/>
        <w:spacing w:before="10"/>
        <w:rPr>
          <w:sz w:val="26"/>
        </w:rPr>
      </w:pPr>
    </w:p>
    <w:p w14:paraId="13EDFA1D" w14:textId="77777777" w:rsidR="00375E0D" w:rsidRDefault="00000000">
      <w:pPr>
        <w:pStyle w:val="BodyText"/>
        <w:spacing w:before="1" w:line="271" w:lineRule="auto"/>
        <w:ind w:left="2204" w:right="955" w:hanging="1"/>
        <w:jc w:val="both"/>
      </w:pPr>
      <w:r>
        <w:rPr>
          <w:color w:val="231F20"/>
        </w:rPr>
        <w:t xml:space="preserve">The </w:t>
      </w:r>
      <w:proofErr w:type="spellStart"/>
      <w:r>
        <w:rPr>
          <w:color w:val="231F20"/>
        </w:rPr>
        <w:t>IPSec</w:t>
      </w:r>
      <w:proofErr w:type="spellEnd"/>
      <w:r>
        <w:rPr>
          <w:color w:val="231F20"/>
        </w:rPr>
        <w:t xml:space="preserve"> stack consists of three fundamental protocols, each of which has its own </w:t>
      </w:r>
      <w:r>
        <w:rPr>
          <w:color w:val="231F20"/>
          <w:spacing w:val="-2"/>
        </w:rPr>
        <w:t>objectives.</w:t>
      </w:r>
    </w:p>
    <w:p w14:paraId="13EDFA1E" w14:textId="77777777" w:rsidR="00375E0D" w:rsidRDefault="00375E0D">
      <w:pPr>
        <w:pStyle w:val="BodyText"/>
        <w:spacing w:before="7"/>
        <w:rPr>
          <w:sz w:val="22"/>
        </w:rPr>
      </w:pPr>
    </w:p>
    <w:p w14:paraId="13EDFA1F" w14:textId="77777777" w:rsidR="00375E0D" w:rsidRDefault="00000000">
      <w:pPr>
        <w:pStyle w:val="BodyText"/>
        <w:ind w:left="2204"/>
        <w:jc w:val="both"/>
      </w:pPr>
      <w:r>
        <w:rPr>
          <w:color w:val="231F20"/>
          <w:w w:val="105"/>
        </w:rPr>
        <w:t>Authentication</w:t>
      </w:r>
      <w:r>
        <w:rPr>
          <w:color w:val="231F20"/>
          <w:spacing w:val="6"/>
          <w:w w:val="105"/>
        </w:rPr>
        <w:t xml:space="preserve"> </w:t>
      </w:r>
      <w:r>
        <w:rPr>
          <w:color w:val="231F20"/>
          <w:spacing w:val="-2"/>
          <w:w w:val="105"/>
        </w:rPr>
        <w:t>Header</w:t>
      </w:r>
    </w:p>
    <w:p w14:paraId="13EDFA20" w14:textId="77777777" w:rsidR="00375E0D" w:rsidRDefault="00000000">
      <w:pPr>
        <w:pStyle w:val="BodyText"/>
        <w:spacing w:before="30" w:line="271" w:lineRule="auto"/>
        <w:ind w:left="2204" w:right="955" w:hanging="1"/>
        <w:jc w:val="both"/>
      </w:pPr>
      <w:r>
        <w:rPr>
          <w:color w:val="231F20"/>
        </w:rPr>
        <w:t>The Authentication</w:t>
      </w:r>
      <w:r>
        <w:rPr>
          <w:color w:val="231F20"/>
          <w:spacing w:val="-4"/>
        </w:rPr>
        <w:t xml:space="preserve"> </w:t>
      </w:r>
      <w:r>
        <w:rPr>
          <w:color w:val="231F20"/>
        </w:rPr>
        <w:t>Header (AH) protocol is described in RFC 4302 (Kent, 2005a) and is the</w:t>
      </w:r>
      <w:r>
        <w:rPr>
          <w:color w:val="231F20"/>
          <w:spacing w:val="32"/>
        </w:rPr>
        <w:t xml:space="preserve"> </w:t>
      </w:r>
      <w:r>
        <w:rPr>
          <w:color w:val="231F20"/>
        </w:rPr>
        <w:t>most</w:t>
      </w:r>
      <w:r>
        <w:rPr>
          <w:color w:val="231F20"/>
          <w:spacing w:val="32"/>
        </w:rPr>
        <w:t xml:space="preserve"> </w:t>
      </w:r>
      <w:r>
        <w:rPr>
          <w:color w:val="231F20"/>
        </w:rPr>
        <w:t>underlying</w:t>
      </w:r>
      <w:r>
        <w:rPr>
          <w:color w:val="231F20"/>
          <w:spacing w:val="32"/>
        </w:rPr>
        <w:t xml:space="preserve"> </w:t>
      </w:r>
      <w:r>
        <w:rPr>
          <w:color w:val="231F20"/>
        </w:rPr>
        <w:t>protocol</w:t>
      </w:r>
      <w:r>
        <w:rPr>
          <w:color w:val="231F20"/>
          <w:spacing w:val="32"/>
        </w:rPr>
        <w:t xml:space="preserve"> </w:t>
      </w:r>
      <w:r>
        <w:rPr>
          <w:color w:val="231F20"/>
        </w:rPr>
        <w:t>of</w:t>
      </w:r>
      <w:r>
        <w:rPr>
          <w:color w:val="231F20"/>
          <w:spacing w:val="32"/>
        </w:rPr>
        <w:t xml:space="preserve"> </w:t>
      </w:r>
      <w:r>
        <w:rPr>
          <w:color w:val="231F20"/>
        </w:rPr>
        <w:t>the</w:t>
      </w:r>
      <w:r>
        <w:rPr>
          <w:color w:val="231F20"/>
          <w:spacing w:val="32"/>
        </w:rPr>
        <w:t xml:space="preserve"> </w:t>
      </w:r>
      <w:proofErr w:type="spellStart"/>
      <w:r>
        <w:rPr>
          <w:color w:val="231F20"/>
        </w:rPr>
        <w:t>IPSec</w:t>
      </w:r>
      <w:proofErr w:type="spellEnd"/>
      <w:r>
        <w:rPr>
          <w:color w:val="231F20"/>
          <w:spacing w:val="32"/>
        </w:rPr>
        <w:t xml:space="preserve"> </w:t>
      </w:r>
      <w:r>
        <w:rPr>
          <w:color w:val="231F20"/>
        </w:rPr>
        <w:t>stack.</w:t>
      </w:r>
      <w:r>
        <w:rPr>
          <w:color w:val="231F20"/>
          <w:spacing w:val="32"/>
        </w:rPr>
        <w:t xml:space="preserve"> </w:t>
      </w:r>
      <w:r>
        <w:rPr>
          <w:color w:val="231F20"/>
        </w:rPr>
        <w:t>It</w:t>
      </w:r>
      <w:r>
        <w:rPr>
          <w:color w:val="231F20"/>
          <w:spacing w:val="32"/>
        </w:rPr>
        <w:t xml:space="preserve"> </w:t>
      </w:r>
      <w:r>
        <w:rPr>
          <w:color w:val="231F20"/>
        </w:rPr>
        <w:t>veriﬁes</w:t>
      </w:r>
      <w:r>
        <w:rPr>
          <w:color w:val="231F20"/>
          <w:spacing w:val="32"/>
        </w:rPr>
        <w:t xml:space="preserve"> </w:t>
      </w:r>
      <w:r>
        <w:rPr>
          <w:color w:val="231F20"/>
        </w:rPr>
        <w:t>the</w:t>
      </w:r>
      <w:r>
        <w:rPr>
          <w:color w:val="231F20"/>
          <w:spacing w:val="32"/>
        </w:rPr>
        <w:t xml:space="preserve"> </w:t>
      </w:r>
      <w:r>
        <w:rPr>
          <w:color w:val="231F20"/>
        </w:rPr>
        <w:t>integrity</w:t>
      </w:r>
      <w:r>
        <w:rPr>
          <w:color w:val="231F20"/>
          <w:spacing w:val="32"/>
        </w:rPr>
        <w:t xml:space="preserve"> </w:t>
      </w:r>
      <w:r>
        <w:rPr>
          <w:color w:val="231F20"/>
        </w:rPr>
        <w:t>and</w:t>
      </w:r>
      <w:r>
        <w:rPr>
          <w:color w:val="231F20"/>
          <w:spacing w:val="32"/>
        </w:rPr>
        <w:t xml:space="preserve"> </w:t>
      </w:r>
      <w:r>
        <w:rPr>
          <w:color w:val="231F20"/>
        </w:rPr>
        <w:t>origin</w:t>
      </w:r>
      <w:r>
        <w:rPr>
          <w:color w:val="231F20"/>
          <w:spacing w:val="32"/>
        </w:rPr>
        <w:t xml:space="preserve"> </w:t>
      </w:r>
      <w:r>
        <w:rPr>
          <w:color w:val="231F20"/>
        </w:rPr>
        <w:t xml:space="preserve">of the data to protect against trafﬁc tampering and spooﬁng. It can also counter replay </w:t>
      </w:r>
      <w:r>
        <w:rPr>
          <w:color w:val="231F20"/>
          <w:spacing w:val="-2"/>
        </w:rPr>
        <w:t>attacks.</w:t>
      </w:r>
    </w:p>
    <w:p w14:paraId="13EDFA21" w14:textId="77777777" w:rsidR="00375E0D" w:rsidRDefault="00375E0D">
      <w:pPr>
        <w:spacing w:line="271" w:lineRule="auto"/>
        <w:jc w:val="both"/>
        <w:sectPr w:rsidR="00375E0D">
          <w:pgSz w:w="11910" w:h="16840"/>
          <w:pgMar w:top="960" w:right="460" w:bottom="280" w:left="460" w:header="0" w:footer="0" w:gutter="0"/>
          <w:cols w:space="720"/>
        </w:sectPr>
      </w:pPr>
    </w:p>
    <w:p w14:paraId="13EDFA22" w14:textId="77777777" w:rsidR="00375E0D" w:rsidRDefault="00375E0D">
      <w:pPr>
        <w:pStyle w:val="BodyText"/>
      </w:pPr>
    </w:p>
    <w:p w14:paraId="13EDFA23" w14:textId="77777777" w:rsidR="00375E0D" w:rsidRDefault="00375E0D">
      <w:pPr>
        <w:pStyle w:val="BodyText"/>
        <w:spacing w:before="5"/>
      </w:pPr>
    </w:p>
    <w:p w14:paraId="13EDFA24" w14:textId="77777777" w:rsidR="00375E0D" w:rsidRDefault="00000000">
      <w:pPr>
        <w:ind w:left="957"/>
        <w:rPr>
          <w:sz w:val="18"/>
        </w:rPr>
      </w:pPr>
      <w:r>
        <w:rPr>
          <w:color w:val="003946"/>
          <w:spacing w:val="-2"/>
          <w:sz w:val="18"/>
        </w:rPr>
        <w:t>Transport</w:t>
      </w:r>
      <w:r>
        <w:rPr>
          <w:color w:val="003946"/>
          <w:spacing w:val="-5"/>
          <w:sz w:val="18"/>
        </w:rPr>
        <w:t xml:space="preserve"> </w:t>
      </w:r>
      <w:r>
        <w:rPr>
          <w:color w:val="003946"/>
          <w:spacing w:val="-2"/>
          <w:sz w:val="18"/>
        </w:rPr>
        <w:t>Layer</w:t>
      </w:r>
      <w:r>
        <w:rPr>
          <w:color w:val="003946"/>
          <w:spacing w:val="-4"/>
          <w:sz w:val="18"/>
        </w:rPr>
        <w:t xml:space="preserve"> </w:t>
      </w:r>
      <w:r>
        <w:rPr>
          <w:color w:val="003946"/>
          <w:spacing w:val="-2"/>
          <w:sz w:val="18"/>
        </w:rPr>
        <w:t>Encryption</w:t>
      </w:r>
    </w:p>
    <w:p w14:paraId="13EDFA25" w14:textId="77777777" w:rsidR="00375E0D" w:rsidRDefault="00375E0D">
      <w:pPr>
        <w:pStyle w:val="BodyText"/>
      </w:pPr>
    </w:p>
    <w:p w14:paraId="13EDFA26" w14:textId="77777777" w:rsidR="00375E0D" w:rsidRDefault="00375E0D">
      <w:pPr>
        <w:pStyle w:val="BodyText"/>
      </w:pPr>
    </w:p>
    <w:p w14:paraId="13EDFA27" w14:textId="77777777" w:rsidR="00375E0D" w:rsidRDefault="00375E0D">
      <w:pPr>
        <w:pStyle w:val="BodyText"/>
      </w:pPr>
    </w:p>
    <w:p w14:paraId="13EDFA28" w14:textId="77777777" w:rsidR="00375E0D" w:rsidRDefault="00375E0D">
      <w:pPr>
        <w:pStyle w:val="BodyText"/>
      </w:pPr>
    </w:p>
    <w:p w14:paraId="13EDFA29" w14:textId="77777777" w:rsidR="00375E0D" w:rsidRDefault="00375E0D">
      <w:pPr>
        <w:pStyle w:val="BodyText"/>
        <w:spacing w:before="7"/>
        <w:rPr>
          <w:sz w:val="23"/>
        </w:rPr>
      </w:pPr>
    </w:p>
    <w:p w14:paraId="13EDFA2A" w14:textId="77777777" w:rsidR="00375E0D" w:rsidRDefault="00375E0D">
      <w:pPr>
        <w:rPr>
          <w:sz w:val="23"/>
        </w:rPr>
        <w:sectPr w:rsidR="00375E0D">
          <w:pgSz w:w="11910" w:h="16840"/>
          <w:pgMar w:top="960" w:right="460" w:bottom="280" w:left="460" w:header="0" w:footer="0" w:gutter="0"/>
          <w:cols w:space="720"/>
        </w:sectPr>
      </w:pPr>
    </w:p>
    <w:p w14:paraId="13EDFA2B" w14:textId="77777777" w:rsidR="00375E0D" w:rsidRDefault="00000000">
      <w:pPr>
        <w:pStyle w:val="BodyText"/>
        <w:spacing w:before="100"/>
        <w:ind w:left="957"/>
        <w:jc w:val="both"/>
      </w:pPr>
      <w:r>
        <w:rPr>
          <w:color w:val="231F20"/>
        </w:rPr>
        <w:t>Encapsulating</w:t>
      </w:r>
      <w:r>
        <w:rPr>
          <w:color w:val="231F20"/>
          <w:spacing w:val="11"/>
        </w:rPr>
        <w:t xml:space="preserve"> </w:t>
      </w:r>
      <w:r>
        <w:rPr>
          <w:color w:val="231F20"/>
        </w:rPr>
        <w:t>Security</w:t>
      </w:r>
      <w:r>
        <w:rPr>
          <w:color w:val="231F20"/>
          <w:spacing w:val="11"/>
        </w:rPr>
        <w:t xml:space="preserve"> </w:t>
      </w:r>
      <w:r>
        <w:rPr>
          <w:color w:val="231F20"/>
          <w:spacing w:val="-2"/>
        </w:rPr>
        <w:t>Payload</w:t>
      </w:r>
    </w:p>
    <w:p w14:paraId="13EDFA2C" w14:textId="77777777" w:rsidR="00375E0D" w:rsidRDefault="00000000">
      <w:pPr>
        <w:pStyle w:val="BodyText"/>
        <w:spacing w:before="30" w:line="271" w:lineRule="auto"/>
        <w:ind w:left="957" w:right="1" w:hanging="1"/>
        <w:jc w:val="both"/>
      </w:pPr>
      <w:r>
        <w:rPr>
          <w:color w:val="231F20"/>
        </w:rPr>
        <w:t>The</w:t>
      </w:r>
      <w:r>
        <w:rPr>
          <w:color w:val="231F20"/>
          <w:spacing w:val="-4"/>
        </w:rPr>
        <w:t xml:space="preserve"> </w:t>
      </w:r>
      <w:r>
        <w:rPr>
          <w:color w:val="231F20"/>
        </w:rPr>
        <w:t>Encapsulating</w:t>
      </w:r>
      <w:r>
        <w:rPr>
          <w:color w:val="231F20"/>
          <w:spacing w:val="-4"/>
        </w:rPr>
        <w:t xml:space="preserve"> </w:t>
      </w:r>
      <w:r>
        <w:rPr>
          <w:color w:val="231F20"/>
        </w:rPr>
        <w:t>Security</w:t>
      </w:r>
      <w:r>
        <w:rPr>
          <w:color w:val="231F20"/>
          <w:spacing w:val="-4"/>
        </w:rPr>
        <w:t xml:space="preserve"> </w:t>
      </w:r>
      <w:r>
        <w:rPr>
          <w:color w:val="231F20"/>
        </w:rPr>
        <w:t>Payload</w:t>
      </w:r>
      <w:r>
        <w:rPr>
          <w:color w:val="231F20"/>
          <w:spacing w:val="-4"/>
        </w:rPr>
        <w:t xml:space="preserve"> </w:t>
      </w:r>
      <w:r>
        <w:rPr>
          <w:color w:val="231F20"/>
        </w:rPr>
        <w:t>(ESP)</w:t>
      </w:r>
      <w:r>
        <w:rPr>
          <w:color w:val="231F20"/>
          <w:spacing w:val="-4"/>
        </w:rPr>
        <w:t xml:space="preserve"> </w:t>
      </w:r>
      <w:r>
        <w:rPr>
          <w:color w:val="231F20"/>
        </w:rPr>
        <w:t>is</w:t>
      </w:r>
      <w:r>
        <w:rPr>
          <w:color w:val="231F20"/>
          <w:spacing w:val="-4"/>
        </w:rPr>
        <w:t xml:space="preserve"> </w:t>
      </w:r>
      <w:r>
        <w:rPr>
          <w:color w:val="231F20"/>
        </w:rPr>
        <w:t>responsible</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actual</w:t>
      </w:r>
      <w:r>
        <w:rPr>
          <w:color w:val="231F20"/>
          <w:spacing w:val="-4"/>
        </w:rPr>
        <w:t xml:space="preserve"> </w:t>
      </w:r>
      <w:r>
        <w:rPr>
          <w:color w:val="231F20"/>
        </w:rPr>
        <w:t>encryption</w:t>
      </w:r>
      <w:r>
        <w:rPr>
          <w:color w:val="231F20"/>
          <w:spacing w:val="-4"/>
        </w:rPr>
        <w:t xml:space="preserve"> </w:t>
      </w:r>
      <w:r>
        <w:rPr>
          <w:color w:val="231F20"/>
        </w:rPr>
        <w:t>of</w:t>
      </w:r>
      <w:r>
        <w:rPr>
          <w:color w:val="231F20"/>
          <w:spacing w:val="-4"/>
        </w:rPr>
        <w:t xml:space="preserve"> </w:t>
      </w:r>
      <w:r>
        <w:rPr>
          <w:color w:val="231F20"/>
        </w:rPr>
        <w:t>the data stream. It ensures conﬁdentiality and is speciﬁed in RFC 4303 (Kent, 2005b).</w:t>
      </w:r>
    </w:p>
    <w:p w14:paraId="13EDFA2D" w14:textId="77777777" w:rsidR="00375E0D" w:rsidRDefault="00375E0D">
      <w:pPr>
        <w:pStyle w:val="BodyText"/>
        <w:spacing w:before="7"/>
        <w:rPr>
          <w:sz w:val="22"/>
        </w:rPr>
      </w:pPr>
    </w:p>
    <w:p w14:paraId="13EDFA2E" w14:textId="77777777" w:rsidR="00375E0D" w:rsidRDefault="00000000">
      <w:pPr>
        <w:pStyle w:val="BodyText"/>
        <w:spacing w:line="271" w:lineRule="auto"/>
        <w:ind w:left="957" w:hanging="1"/>
        <w:jc w:val="both"/>
      </w:pPr>
      <w:r>
        <w:rPr>
          <w:color w:val="231F20"/>
        </w:rPr>
        <w:t xml:space="preserve">It contains measures to ensure the correct sequence of datagrams that is necessary for </w:t>
      </w:r>
      <w:r>
        <w:rPr>
          <w:color w:val="231F20"/>
          <w:w w:val="105"/>
        </w:rPr>
        <w:t>decryption</w:t>
      </w:r>
      <w:r>
        <w:rPr>
          <w:color w:val="231F20"/>
          <w:spacing w:val="-3"/>
          <w:w w:val="105"/>
        </w:rPr>
        <w:t xml:space="preserve"> </w:t>
      </w:r>
      <w:r>
        <w:rPr>
          <w:color w:val="231F20"/>
          <w:w w:val="105"/>
        </w:rPr>
        <w:t>(the</w:t>
      </w:r>
      <w:r>
        <w:rPr>
          <w:color w:val="231F20"/>
          <w:spacing w:val="-3"/>
          <w:w w:val="105"/>
        </w:rPr>
        <w:t xml:space="preserve"> </w:t>
      </w:r>
      <w:r>
        <w:rPr>
          <w:color w:val="231F20"/>
          <w:w w:val="105"/>
        </w:rPr>
        <w:t>underlying</w:t>
      </w:r>
      <w:r>
        <w:rPr>
          <w:color w:val="231F20"/>
          <w:spacing w:val="-3"/>
          <w:w w:val="105"/>
        </w:rPr>
        <w:t xml:space="preserve"> </w:t>
      </w:r>
      <w:r>
        <w:rPr>
          <w:color w:val="231F20"/>
          <w:w w:val="105"/>
        </w:rPr>
        <w:t>IP</w:t>
      </w:r>
      <w:r>
        <w:rPr>
          <w:color w:val="231F20"/>
          <w:spacing w:val="-3"/>
          <w:w w:val="105"/>
        </w:rPr>
        <w:t xml:space="preserve"> </w:t>
      </w:r>
      <w:r>
        <w:rPr>
          <w:color w:val="231F20"/>
          <w:w w:val="105"/>
        </w:rPr>
        <w:t>packets</w:t>
      </w:r>
      <w:r>
        <w:rPr>
          <w:color w:val="231F20"/>
          <w:spacing w:val="-3"/>
          <w:w w:val="105"/>
        </w:rPr>
        <w:t xml:space="preserve"> </w:t>
      </w:r>
      <w:r>
        <w:rPr>
          <w:color w:val="231F20"/>
          <w:w w:val="105"/>
        </w:rPr>
        <w:t>can</w:t>
      </w:r>
      <w:r>
        <w:rPr>
          <w:color w:val="231F20"/>
          <w:spacing w:val="-3"/>
          <w:w w:val="105"/>
        </w:rPr>
        <w:t xml:space="preserve"> </w:t>
      </w:r>
      <w:r>
        <w:rPr>
          <w:color w:val="231F20"/>
          <w:w w:val="105"/>
        </w:rPr>
        <w:t>arrive</w:t>
      </w:r>
      <w:r>
        <w:rPr>
          <w:color w:val="231F20"/>
          <w:spacing w:val="-3"/>
          <w:w w:val="105"/>
        </w:rPr>
        <w:t xml:space="preserve"> </w:t>
      </w:r>
      <w:r>
        <w:rPr>
          <w:color w:val="231F20"/>
          <w:w w:val="105"/>
        </w:rPr>
        <w:t>out</w:t>
      </w:r>
      <w:r>
        <w:rPr>
          <w:color w:val="231F20"/>
          <w:spacing w:val="-3"/>
          <w:w w:val="105"/>
        </w:rPr>
        <w:t xml:space="preserve"> </w:t>
      </w:r>
      <w:r>
        <w:rPr>
          <w:color w:val="231F20"/>
          <w:w w:val="105"/>
        </w:rPr>
        <w:t>of</w:t>
      </w:r>
      <w:r>
        <w:rPr>
          <w:color w:val="231F20"/>
          <w:spacing w:val="-3"/>
          <w:w w:val="105"/>
        </w:rPr>
        <w:t xml:space="preserve"> </w:t>
      </w:r>
      <w:r>
        <w:rPr>
          <w:color w:val="231F20"/>
          <w:w w:val="105"/>
        </w:rPr>
        <w:t>order)</w:t>
      </w:r>
      <w:r>
        <w:rPr>
          <w:color w:val="231F20"/>
          <w:spacing w:val="-3"/>
          <w:w w:val="105"/>
        </w:rPr>
        <w:t xml:space="preserve"> </w:t>
      </w:r>
      <w:r>
        <w:rPr>
          <w:color w:val="231F20"/>
          <w:w w:val="105"/>
        </w:rPr>
        <w:t>and</w:t>
      </w:r>
      <w:r>
        <w:rPr>
          <w:color w:val="231F20"/>
          <w:spacing w:val="-3"/>
          <w:w w:val="105"/>
        </w:rPr>
        <w:t xml:space="preserve"> </w:t>
      </w:r>
      <w:r>
        <w:rPr>
          <w:color w:val="231F20"/>
          <w:w w:val="105"/>
        </w:rPr>
        <w:t>applies</w:t>
      </w:r>
      <w:r>
        <w:rPr>
          <w:color w:val="231F20"/>
          <w:spacing w:val="-3"/>
          <w:w w:val="105"/>
        </w:rPr>
        <w:t xml:space="preserve"> </w:t>
      </w:r>
      <w:r>
        <w:rPr>
          <w:color w:val="231F20"/>
          <w:w w:val="105"/>
        </w:rPr>
        <w:t>the</w:t>
      </w:r>
      <w:r>
        <w:rPr>
          <w:color w:val="231F20"/>
          <w:spacing w:val="-3"/>
          <w:w w:val="105"/>
        </w:rPr>
        <w:t xml:space="preserve"> </w:t>
      </w:r>
      <w:r>
        <w:rPr>
          <w:color w:val="231F20"/>
          <w:w w:val="105"/>
        </w:rPr>
        <w:t xml:space="preserve">crypto- </w:t>
      </w:r>
      <w:r>
        <w:rPr>
          <w:color w:val="231F20"/>
          <w:spacing w:val="-2"/>
          <w:w w:val="105"/>
        </w:rPr>
        <w:t>graphic</w:t>
      </w:r>
      <w:r>
        <w:rPr>
          <w:color w:val="231F20"/>
          <w:spacing w:val="-8"/>
          <w:w w:val="105"/>
        </w:rPr>
        <w:t xml:space="preserve"> </w:t>
      </w:r>
      <w:r>
        <w:rPr>
          <w:color w:val="231F20"/>
          <w:spacing w:val="-2"/>
          <w:w w:val="105"/>
        </w:rPr>
        <w:t>algorithms</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parameters</w:t>
      </w:r>
      <w:r>
        <w:rPr>
          <w:color w:val="231F20"/>
          <w:spacing w:val="-8"/>
          <w:w w:val="105"/>
        </w:rPr>
        <w:t xml:space="preserve"> </w:t>
      </w:r>
      <w:r>
        <w:rPr>
          <w:color w:val="231F20"/>
          <w:spacing w:val="-2"/>
          <w:w w:val="105"/>
        </w:rPr>
        <w:t>contained</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security</w:t>
      </w:r>
      <w:r>
        <w:rPr>
          <w:color w:val="231F20"/>
          <w:spacing w:val="-8"/>
          <w:w w:val="105"/>
        </w:rPr>
        <w:t xml:space="preserve"> </w:t>
      </w:r>
      <w:r>
        <w:rPr>
          <w:color w:val="231F20"/>
          <w:spacing w:val="-2"/>
          <w:w w:val="105"/>
        </w:rPr>
        <w:t>association</w:t>
      </w:r>
      <w:r>
        <w:rPr>
          <w:color w:val="231F20"/>
          <w:spacing w:val="-8"/>
          <w:w w:val="105"/>
        </w:rPr>
        <w:t xml:space="preserve"> </w:t>
      </w:r>
      <w:r>
        <w:rPr>
          <w:color w:val="231F20"/>
          <w:spacing w:val="-2"/>
          <w:w w:val="105"/>
        </w:rPr>
        <w:t>database</w:t>
      </w:r>
      <w:r>
        <w:rPr>
          <w:color w:val="231F20"/>
          <w:spacing w:val="-8"/>
          <w:w w:val="105"/>
        </w:rPr>
        <w:t xml:space="preserve"> </w:t>
      </w:r>
      <w:r>
        <w:rPr>
          <w:color w:val="231F20"/>
          <w:spacing w:val="-2"/>
          <w:w w:val="105"/>
        </w:rPr>
        <w:t xml:space="preserve">that </w:t>
      </w:r>
      <w:r>
        <w:rPr>
          <w:color w:val="231F20"/>
          <w:w w:val="105"/>
        </w:rPr>
        <w:t>are relevant to the communication channel.</w:t>
      </w:r>
    </w:p>
    <w:p w14:paraId="13EDFA2F" w14:textId="77777777" w:rsidR="00375E0D" w:rsidRDefault="00375E0D">
      <w:pPr>
        <w:pStyle w:val="BodyText"/>
        <w:spacing w:before="8"/>
        <w:rPr>
          <w:sz w:val="22"/>
        </w:rPr>
      </w:pPr>
    </w:p>
    <w:p w14:paraId="13EDFA30" w14:textId="77777777" w:rsidR="00375E0D" w:rsidRDefault="00000000">
      <w:pPr>
        <w:pStyle w:val="BodyText"/>
        <w:ind w:left="957"/>
        <w:jc w:val="both"/>
      </w:pPr>
      <w:r>
        <w:rPr>
          <w:color w:val="231F20"/>
        </w:rPr>
        <w:t>Internet</w:t>
      </w:r>
      <w:r>
        <w:rPr>
          <w:color w:val="231F20"/>
          <w:spacing w:val="11"/>
        </w:rPr>
        <w:t xml:space="preserve"> </w:t>
      </w:r>
      <w:r>
        <w:rPr>
          <w:color w:val="231F20"/>
        </w:rPr>
        <w:t>Key</w:t>
      </w:r>
      <w:r>
        <w:rPr>
          <w:color w:val="231F20"/>
          <w:spacing w:val="12"/>
        </w:rPr>
        <w:t xml:space="preserve"> </w:t>
      </w:r>
      <w:r>
        <w:rPr>
          <w:color w:val="231F20"/>
          <w:spacing w:val="-2"/>
        </w:rPr>
        <w:t>Exchange</w:t>
      </w:r>
    </w:p>
    <w:p w14:paraId="13EDFA31" w14:textId="77777777" w:rsidR="00375E0D" w:rsidRDefault="00000000">
      <w:pPr>
        <w:pStyle w:val="BodyText"/>
        <w:spacing w:before="30" w:line="271" w:lineRule="auto"/>
        <w:ind w:left="957"/>
        <w:jc w:val="both"/>
      </w:pPr>
      <w:r>
        <w:rPr>
          <w:color w:val="231F20"/>
        </w:rPr>
        <w:t>The Internet Key Exchange (IKEv2) protocol is used to initiate and maintain the secure communication channel. It follows the request-response paradigm and is speciﬁed in RFC</w:t>
      </w:r>
      <w:r>
        <w:rPr>
          <w:color w:val="231F20"/>
          <w:spacing w:val="-11"/>
        </w:rPr>
        <w:t xml:space="preserve"> </w:t>
      </w:r>
      <w:r>
        <w:rPr>
          <w:color w:val="231F20"/>
        </w:rPr>
        <w:t>4306</w:t>
      </w:r>
      <w:r>
        <w:rPr>
          <w:color w:val="231F20"/>
          <w:spacing w:val="-11"/>
        </w:rPr>
        <w:t xml:space="preserve"> </w:t>
      </w:r>
      <w:r>
        <w:rPr>
          <w:color w:val="231F20"/>
        </w:rPr>
        <w:t>(Kaufman,</w:t>
      </w:r>
      <w:r>
        <w:rPr>
          <w:color w:val="231F20"/>
          <w:spacing w:val="-11"/>
        </w:rPr>
        <w:t xml:space="preserve"> </w:t>
      </w:r>
      <w:r>
        <w:rPr>
          <w:color w:val="231F20"/>
        </w:rPr>
        <w:t>2005).</w:t>
      </w:r>
      <w:r>
        <w:rPr>
          <w:color w:val="231F20"/>
          <w:spacing w:val="-11"/>
        </w:rPr>
        <w:t xml:space="preserve"> </w:t>
      </w:r>
      <w:r>
        <w:rPr>
          <w:color w:val="231F20"/>
        </w:rPr>
        <w:t>It</w:t>
      </w:r>
      <w:r>
        <w:rPr>
          <w:color w:val="231F20"/>
          <w:spacing w:val="-11"/>
        </w:rPr>
        <w:t xml:space="preserve"> </w:t>
      </w:r>
      <w:r>
        <w:rPr>
          <w:color w:val="231F20"/>
        </w:rPr>
        <w:t>uses</w:t>
      </w:r>
      <w:r>
        <w:rPr>
          <w:color w:val="231F20"/>
          <w:spacing w:val="-11"/>
        </w:rPr>
        <w:t xml:space="preserve"> </w:t>
      </w:r>
      <w:r>
        <w:rPr>
          <w:color w:val="231F20"/>
        </w:rPr>
        <w:t>the</w:t>
      </w:r>
      <w:r>
        <w:rPr>
          <w:color w:val="231F20"/>
          <w:spacing w:val="-12"/>
        </w:rPr>
        <w:t xml:space="preserve"> </w:t>
      </w:r>
      <w:r>
        <w:rPr>
          <w:color w:val="231F20"/>
        </w:rPr>
        <w:t>Difﬁe-Hellman</w:t>
      </w:r>
      <w:r>
        <w:rPr>
          <w:color w:val="231F20"/>
          <w:spacing w:val="-11"/>
        </w:rPr>
        <w:t xml:space="preserve"> </w:t>
      </w:r>
      <w:r>
        <w:rPr>
          <w:color w:val="231F20"/>
        </w:rPr>
        <w:t>Key</w:t>
      </w:r>
      <w:r>
        <w:rPr>
          <w:color w:val="231F20"/>
          <w:spacing w:val="-11"/>
        </w:rPr>
        <w:t xml:space="preserve"> </w:t>
      </w:r>
      <w:r>
        <w:rPr>
          <w:color w:val="231F20"/>
        </w:rPr>
        <w:t>Exchange</w:t>
      </w:r>
      <w:r>
        <w:rPr>
          <w:color w:val="231F20"/>
          <w:spacing w:val="-11"/>
        </w:rPr>
        <w:t xml:space="preserve"> </w:t>
      </w:r>
      <w:r>
        <w:rPr>
          <w:color w:val="231F20"/>
        </w:rPr>
        <w:t>algorithm</w:t>
      </w:r>
      <w:r>
        <w:rPr>
          <w:color w:val="231F20"/>
          <w:spacing w:val="-11"/>
        </w:rPr>
        <w:t xml:space="preserve"> </w:t>
      </w:r>
      <w:r>
        <w:rPr>
          <w:color w:val="231F20"/>
        </w:rPr>
        <w:t>to</w:t>
      </w:r>
      <w:r>
        <w:rPr>
          <w:color w:val="231F20"/>
          <w:spacing w:val="-11"/>
        </w:rPr>
        <w:t xml:space="preserve"> </w:t>
      </w:r>
      <w:proofErr w:type="spellStart"/>
      <w:r>
        <w:rPr>
          <w:color w:val="231F20"/>
        </w:rPr>
        <w:t>negoti</w:t>
      </w:r>
      <w:proofErr w:type="spellEnd"/>
      <w:r>
        <w:rPr>
          <w:color w:val="231F20"/>
        </w:rPr>
        <w:t xml:space="preserve">- ate the encryption algorithms and parameters that are stored in the security </w:t>
      </w:r>
      <w:proofErr w:type="spellStart"/>
      <w:r>
        <w:rPr>
          <w:color w:val="231F20"/>
        </w:rPr>
        <w:t>associa</w:t>
      </w:r>
      <w:proofErr w:type="spellEnd"/>
      <w:r>
        <w:rPr>
          <w:color w:val="231F20"/>
        </w:rPr>
        <w:t>-</w:t>
      </w:r>
      <w:r>
        <w:rPr>
          <w:color w:val="231F20"/>
          <w:spacing w:val="40"/>
        </w:rPr>
        <w:t xml:space="preserve"> </w:t>
      </w:r>
      <w:proofErr w:type="spellStart"/>
      <w:r>
        <w:rPr>
          <w:color w:val="231F20"/>
        </w:rPr>
        <w:t>tion</w:t>
      </w:r>
      <w:proofErr w:type="spellEnd"/>
      <w:r>
        <w:rPr>
          <w:color w:val="231F20"/>
          <w:spacing w:val="-11"/>
        </w:rPr>
        <w:t xml:space="preserve"> </w:t>
      </w:r>
      <w:r>
        <w:rPr>
          <w:color w:val="231F20"/>
        </w:rPr>
        <w:t>database</w:t>
      </w:r>
      <w:r>
        <w:rPr>
          <w:color w:val="231F20"/>
          <w:spacing w:val="-11"/>
        </w:rPr>
        <w:t xml:space="preserve"> </w:t>
      </w:r>
      <w:r>
        <w:rPr>
          <w:color w:val="231F20"/>
        </w:rPr>
        <w:t>(SAD)</w:t>
      </w:r>
      <w:r>
        <w:rPr>
          <w:color w:val="231F20"/>
          <w:spacing w:val="-11"/>
        </w:rPr>
        <w:t xml:space="preserve"> </w:t>
      </w:r>
      <w:r>
        <w:rPr>
          <w:color w:val="231F20"/>
        </w:rPr>
        <w:t>and</w:t>
      </w:r>
      <w:r>
        <w:rPr>
          <w:color w:val="231F20"/>
          <w:spacing w:val="-11"/>
        </w:rPr>
        <w:t xml:space="preserve"> </w:t>
      </w:r>
      <w:r>
        <w:rPr>
          <w:color w:val="231F20"/>
        </w:rPr>
        <w:t>which</w:t>
      </w:r>
      <w:r>
        <w:rPr>
          <w:color w:val="231F20"/>
          <w:spacing w:val="-11"/>
        </w:rPr>
        <w:t xml:space="preserve"> </w:t>
      </w:r>
      <w:r>
        <w:rPr>
          <w:color w:val="231F20"/>
        </w:rPr>
        <w:t>are</w:t>
      </w:r>
      <w:r>
        <w:rPr>
          <w:color w:val="231F20"/>
          <w:spacing w:val="-11"/>
        </w:rPr>
        <w:t xml:space="preserve"> </w:t>
      </w:r>
      <w:r>
        <w:rPr>
          <w:color w:val="231F20"/>
        </w:rPr>
        <w:t>used</w:t>
      </w:r>
      <w:r>
        <w:rPr>
          <w:color w:val="231F20"/>
          <w:spacing w:val="-11"/>
        </w:rPr>
        <w:t xml:space="preserve"> </w:t>
      </w:r>
      <w:r>
        <w:rPr>
          <w:color w:val="231F20"/>
        </w:rPr>
        <w:t>by</w:t>
      </w:r>
      <w:r>
        <w:rPr>
          <w:color w:val="231F20"/>
          <w:spacing w:val="-11"/>
        </w:rPr>
        <w:t xml:space="preserve"> </w:t>
      </w:r>
      <w:r>
        <w:rPr>
          <w:color w:val="231F20"/>
        </w:rPr>
        <w:t>ESP</w:t>
      </w:r>
      <w:r>
        <w:rPr>
          <w:color w:val="231F20"/>
          <w:spacing w:val="-11"/>
        </w:rPr>
        <w:t xml:space="preserve"> </w:t>
      </w:r>
      <w:r>
        <w:rPr>
          <w:color w:val="231F20"/>
        </w:rPr>
        <w:t>and</w:t>
      </w:r>
      <w:r>
        <w:rPr>
          <w:color w:val="231F20"/>
          <w:spacing w:val="-11"/>
        </w:rPr>
        <w:t xml:space="preserve"> </w:t>
      </w:r>
      <w:r>
        <w:rPr>
          <w:color w:val="231F20"/>
        </w:rPr>
        <w:t>AH.</w:t>
      </w:r>
      <w:r>
        <w:rPr>
          <w:color w:val="231F20"/>
          <w:spacing w:val="-11"/>
        </w:rPr>
        <w:t xml:space="preserve"> </w:t>
      </w:r>
      <w:r>
        <w:rPr>
          <w:color w:val="231F20"/>
        </w:rPr>
        <w:t>The</w:t>
      </w:r>
      <w:r>
        <w:rPr>
          <w:color w:val="231F20"/>
          <w:spacing w:val="-11"/>
        </w:rPr>
        <w:t xml:space="preserve"> </w:t>
      </w:r>
      <w:r>
        <w:rPr>
          <w:color w:val="231F20"/>
        </w:rPr>
        <w:t>IKEv2</w:t>
      </w:r>
      <w:r>
        <w:rPr>
          <w:color w:val="231F20"/>
          <w:spacing w:val="-11"/>
        </w:rPr>
        <w:t xml:space="preserve"> </w:t>
      </w:r>
      <w:r>
        <w:rPr>
          <w:color w:val="231F20"/>
        </w:rPr>
        <w:t>protocol</w:t>
      </w:r>
      <w:r>
        <w:rPr>
          <w:color w:val="231F20"/>
          <w:spacing w:val="-11"/>
        </w:rPr>
        <w:t xml:space="preserve"> </w:t>
      </w:r>
      <w:r>
        <w:rPr>
          <w:color w:val="231F20"/>
        </w:rPr>
        <w:t>is</w:t>
      </w:r>
      <w:r>
        <w:rPr>
          <w:color w:val="231F20"/>
          <w:spacing w:val="-11"/>
        </w:rPr>
        <w:t xml:space="preserve"> </w:t>
      </w:r>
      <w:r>
        <w:rPr>
          <w:color w:val="231F20"/>
        </w:rPr>
        <w:t>also</w:t>
      </w:r>
      <w:r>
        <w:rPr>
          <w:color w:val="231F20"/>
          <w:spacing w:val="-11"/>
        </w:rPr>
        <w:t xml:space="preserve"> </w:t>
      </w:r>
      <w:r>
        <w:rPr>
          <w:color w:val="231F20"/>
        </w:rPr>
        <w:t>used to authenticate both peers vis-à-vis each other.</w:t>
      </w:r>
    </w:p>
    <w:p w14:paraId="13EDFA32" w14:textId="77777777" w:rsidR="00375E0D" w:rsidRDefault="00375E0D">
      <w:pPr>
        <w:pStyle w:val="BodyText"/>
        <w:rPr>
          <w:sz w:val="24"/>
        </w:rPr>
      </w:pPr>
    </w:p>
    <w:p w14:paraId="13EDFA33" w14:textId="77777777" w:rsidR="00375E0D" w:rsidRDefault="00000000">
      <w:pPr>
        <w:pStyle w:val="Heading7"/>
        <w:spacing w:before="203"/>
      </w:pPr>
      <w:r>
        <w:rPr>
          <w:color w:val="003946"/>
          <w:w w:val="95"/>
        </w:rPr>
        <w:t>Processing</w:t>
      </w:r>
      <w:r>
        <w:rPr>
          <w:color w:val="003946"/>
          <w:spacing w:val="15"/>
        </w:rPr>
        <w:t xml:space="preserve"> </w:t>
      </w:r>
      <w:r>
        <w:rPr>
          <w:color w:val="003946"/>
          <w:spacing w:val="-2"/>
        </w:rPr>
        <w:t>Model</w:t>
      </w:r>
    </w:p>
    <w:p w14:paraId="13EDFA34" w14:textId="77777777" w:rsidR="00375E0D" w:rsidRDefault="00375E0D">
      <w:pPr>
        <w:pStyle w:val="BodyText"/>
        <w:spacing w:before="9"/>
        <w:rPr>
          <w:sz w:val="26"/>
        </w:rPr>
      </w:pPr>
    </w:p>
    <w:p w14:paraId="13EDFA35" w14:textId="77777777" w:rsidR="00375E0D" w:rsidRDefault="00000000">
      <w:pPr>
        <w:pStyle w:val="BodyText"/>
        <w:spacing w:before="1" w:line="271" w:lineRule="auto"/>
        <w:ind w:left="957"/>
        <w:jc w:val="both"/>
      </w:pPr>
      <w:proofErr w:type="spellStart"/>
      <w:r>
        <w:rPr>
          <w:color w:val="231F20"/>
        </w:rPr>
        <w:t>IPSec</w:t>
      </w:r>
      <w:proofErr w:type="spellEnd"/>
      <w:r>
        <w:rPr>
          <w:color w:val="231F20"/>
          <w:spacing w:val="-5"/>
        </w:rPr>
        <w:t xml:space="preserve"> </w:t>
      </w:r>
      <w:r>
        <w:rPr>
          <w:color w:val="231F20"/>
        </w:rPr>
        <w:t>gateways</w:t>
      </w:r>
      <w:r>
        <w:rPr>
          <w:color w:val="231F20"/>
          <w:spacing w:val="-5"/>
        </w:rPr>
        <w:t xml:space="preserve"> </w:t>
      </w:r>
      <w:r>
        <w:rPr>
          <w:color w:val="231F20"/>
        </w:rPr>
        <w:t>and</w:t>
      </w:r>
      <w:r>
        <w:rPr>
          <w:color w:val="231F20"/>
          <w:spacing w:val="-5"/>
        </w:rPr>
        <w:t xml:space="preserve"> </w:t>
      </w:r>
      <w:r>
        <w:rPr>
          <w:color w:val="231F20"/>
        </w:rPr>
        <w:t>hosts</w:t>
      </w:r>
      <w:r>
        <w:rPr>
          <w:color w:val="231F20"/>
          <w:spacing w:val="-5"/>
        </w:rPr>
        <w:t xml:space="preserve"> </w:t>
      </w:r>
      <w:r>
        <w:rPr>
          <w:color w:val="231F20"/>
        </w:rPr>
        <w:t>are</w:t>
      </w:r>
      <w:r>
        <w:rPr>
          <w:color w:val="231F20"/>
          <w:spacing w:val="-5"/>
        </w:rPr>
        <w:t xml:space="preserve"> </w:t>
      </w:r>
      <w:r>
        <w:rPr>
          <w:color w:val="231F20"/>
        </w:rPr>
        <w:t>situated</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boundary</w:t>
      </w:r>
      <w:r>
        <w:rPr>
          <w:color w:val="231F20"/>
          <w:spacing w:val="-5"/>
        </w:rPr>
        <w:t xml:space="preserve"> </w:t>
      </w:r>
      <w:r>
        <w:rPr>
          <w:color w:val="231F20"/>
        </w:rPr>
        <w:t>of</w:t>
      </w:r>
      <w:r>
        <w:rPr>
          <w:color w:val="231F20"/>
          <w:spacing w:val="-5"/>
        </w:rPr>
        <w:t xml:space="preserve"> </w:t>
      </w:r>
      <w:r>
        <w:rPr>
          <w:color w:val="231F20"/>
        </w:rPr>
        <w:t>network</w:t>
      </w:r>
      <w:r>
        <w:rPr>
          <w:color w:val="231F20"/>
          <w:spacing w:val="-5"/>
        </w:rPr>
        <w:t xml:space="preserve"> </w:t>
      </w:r>
      <w:r>
        <w:rPr>
          <w:color w:val="231F20"/>
        </w:rPr>
        <w:t>segments.</w:t>
      </w:r>
      <w:r>
        <w:rPr>
          <w:color w:val="231F20"/>
          <w:spacing w:val="-5"/>
        </w:rPr>
        <w:t xml:space="preserve"> </w:t>
      </w:r>
      <w:r>
        <w:rPr>
          <w:color w:val="231F20"/>
        </w:rPr>
        <w:t>They</w:t>
      </w:r>
      <w:r>
        <w:rPr>
          <w:color w:val="231F20"/>
          <w:spacing w:val="-5"/>
        </w:rPr>
        <w:t xml:space="preserve"> </w:t>
      </w:r>
      <w:r>
        <w:rPr>
          <w:color w:val="231F20"/>
        </w:rPr>
        <w:t xml:space="preserve">must be able to handle and decrypt </w:t>
      </w:r>
      <w:proofErr w:type="spellStart"/>
      <w:r>
        <w:rPr>
          <w:color w:val="231F20"/>
        </w:rPr>
        <w:t>IPSec</w:t>
      </w:r>
      <w:proofErr w:type="spellEnd"/>
      <w:r>
        <w:rPr>
          <w:color w:val="231F20"/>
        </w:rPr>
        <w:t xml:space="preserve"> trafﬁc but are also expected to accept </w:t>
      </w:r>
      <w:proofErr w:type="spellStart"/>
      <w:r>
        <w:rPr>
          <w:color w:val="231F20"/>
        </w:rPr>
        <w:t>unencryp</w:t>
      </w:r>
      <w:proofErr w:type="spellEnd"/>
      <w:r>
        <w:rPr>
          <w:color w:val="231F20"/>
        </w:rPr>
        <w:t>- ted regular IP packets for further forwarding.</w:t>
      </w:r>
    </w:p>
    <w:p w14:paraId="13EDFA36" w14:textId="77777777" w:rsidR="00375E0D" w:rsidRDefault="00375E0D">
      <w:pPr>
        <w:pStyle w:val="BodyText"/>
        <w:spacing w:before="7"/>
        <w:rPr>
          <w:sz w:val="22"/>
        </w:rPr>
      </w:pPr>
    </w:p>
    <w:p w14:paraId="13EDFA37" w14:textId="77777777" w:rsidR="00375E0D" w:rsidRDefault="00000000">
      <w:pPr>
        <w:pStyle w:val="BodyText"/>
        <w:spacing w:line="271" w:lineRule="auto"/>
        <w:ind w:left="957" w:right="1" w:hanging="1"/>
        <w:jc w:val="both"/>
      </w:pPr>
      <w:proofErr w:type="spellStart"/>
      <w:r>
        <w:rPr>
          <w:color w:val="231F20"/>
        </w:rPr>
        <w:t>IPSec</w:t>
      </w:r>
      <w:proofErr w:type="spellEnd"/>
      <w:r>
        <w:rPr>
          <w:color w:val="231F20"/>
        </w:rPr>
        <w:t xml:space="preserve"> contains </w:t>
      </w:r>
      <w:proofErr w:type="gramStart"/>
      <w:r>
        <w:rPr>
          <w:color w:val="231F20"/>
        </w:rPr>
        <w:t>a number of</w:t>
      </w:r>
      <w:proofErr w:type="gramEnd"/>
      <w:r>
        <w:rPr>
          <w:color w:val="231F20"/>
        </w:rPr>
        <w:t xml:space="preserve"> veriﬁcation techniques. If veriﬁcation fails at any point, Internet Control Message Protocol (ICMP) packets are generated to report errors.</w:t>
      </w:r>
    </w:p>
    <w:p w14:paraId="13EDFA38" w14:textId="77777777" w:rsidR="00375E0D" w:rsidRDefault="00375E0D">
      <w:pPr>
        <w:pStyle w:val="BodyText"/>
        <w:spacing w:before="7"/>
        <w:rPr>
          <w:sz w:val="22"/>
        </w:rPr>
      </w:pPr>
    </w:p>
    <w:p w14:paraId="13EDFA39" w14:textId="77777777" w:rsidR="00375E0D" w:rsidRDefault="00000000">
      <w:pPr>
        <w:pStyle w:val="BodyText"/>
        <w:spacing w:line="271" w:lineRule="auto"/>
        <w:ind w:left="957" w:hanging="1"/>
        <w:jc w:val="both"/>
      </w:pPr>
      <w:r>
        <w:rPr>
          <w:color w:val="231F20"/>
        </w:rPr>
        <w:t>The security policy database is logically split into SPD-I, SPD-O, and SPD-S databases that contain rules for incoming, outgoing, and protected trafﬁc, respectively.</w:t>
      </w:r>
    </w:p>
    <w:p w14:paraId="13EDFA3A" w14:textId="77777777" w:rsidR="00375E0D" w:rsidRDefault="00375E0D">
      <w:pPr>
        <w:pStyle w:val="BodyText"/>
        <w:spacing w:before="7"/>
        <w:rPr>
          <w:sz w:val="22"/>
        </w:rPr>
      </w:pPr>
    </w:p>
    <w:p w14:paraId="13EDFA3B" w14:textId="77777777" w:rsidR="00375E0D" w:rsidRDefault="00000000">
      <w:pPr>
        <w:pStyle w:val="BodyText"/>
        <w:spacing w:before="1"/>
        <w:ind w:left="957"/>
        <w:jc w:val="both"/>
      </w:pPr>
      <w:r>
        <w:rPr>
          <w:color w:val="231F20"/>
        </w:rPr>
        <w:t>Outbound</w:t>
      </w:r>
      <w:r>
        <w:rPr>
          <w:color w:val="231F20"/>
          <w:spacing w:val="26"/>
          <w:w w:val="105"/>
        </w:rPr>
        <w:t xml:space="preserve"> </w:t>
      </w:r>
      <w:r>
        <w:rPr>
          <w:color w:val="231F20"/>
          <w:spacing w:val="-2"/>
          <w:w w:val="105"/>
        </w:rPr>
        <w:t>trafﬁc</w:t>
      </w:r>
    </w:p>
    <w:p w14:paraId="13EDFA3C" w14:textId="77777777" w:rsidR="00375E0D" w:rsidRDefault="00375E0D">
      <w:pPr>
        <w:pStyle w:val="BodyText"/>
        <w:spacing w:before="4"/>
        <w:rPr>
          <w:sz w:val="4"/>
        </w:rPr>
      </w:pPr>
    </w:p>
    <w:p w14:paraId="13EDFA3D" w14:textId="77777777" w:rsidR="00375E0D" w:rsidRDefault="00000000">
      <w:pPr>
        <w:pStyle w:val="BodyText"/>
        <w:ind w:left="957" w:right="-58"/>
      </w:pPr>
      <w:r>
        <w:rPr>
          <w:noProof/>
        </w:rPr>
        <w:drawing>
          <wp:inline distT="0" distB="0" distL="0" distR="0" wp14:anchorId="13EE0077" wp14:editId="13EE0078">
            <wp:extent cx="4975054" cy="2225040"/>
            <wp:effectExtent l="0" t="0" r="0" b="0"/>
            <wp:docPr id="8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0.jpeg"/>
                    <pic:cNvPicPr/>
                  </pic:nvPicPr>
                  <pic:blipFill>
                    <a:blip r:embed="rId84" cstate="print"/>
                    <a:stretch>
                      <a:fillRect/>
                    </a:stretch>
                  </pic:blipFill>
                  <pic:spPr>
                    <a:xfrm>
                      <a:off x="0" y="0"/>
                      <a:ext cx="4975054" cy="2225040"/>
                    </a:xfrm>
                    <a:prstGeom prst="rect">
                      <a:avLst/>
                    </a:prstGeom>
                  </pic:spPr>
                </pic:pic>
              </a:graphicData>
            </a:graphic>
          </wp:inline>
        </w:drawing>
      </w:r>
    </w:p>
    <w:p w14:paraId="13EDFA3E" w14:textId="77777777" w:rsidR="00375E0D" w:rsidRDefault="00375E0D">
      <w:pPr>
        <w:pStyle w:val="BodyText"/>
        <w:spacing w:before="7"/>
        <w:rPr>
          <w:sz w:val="32"/>
        </w:rPr>
      </w:pPr>
    </w:p>
    <w:p w14:paraId="13EDFA3F" w14:textId="77777777" w:rsidR="00375E0D" w:rsidRDefault="00000000">
      <w:pPr>
        <w:pStyle w:val="BodyText"/>
        <w:spacing w:before="1" w:line="271" w:lineRule="auto"/>
        <w:ind w:left="957" w:hanging="1"/>
        <w:jc w:val="both"/>
      </w:pPr>
      <w:r>
        <w:rPr>
          <w:color w:val="231F20"/>
        </w:rPr>
        <w:t>When an outbound packet arrives on the protected interface, the following three steps are followed:</w:t>
      </w:r>
    </w:p>
    <w:p w14:paraId="13EDFA40" w14:textId="77777777" w:rsidR="00375E0D" w:rsidRDefault="00000000">
      <w:pPr>
        <w:spacing w:before="119" w:line="302" w:lineRule="auto"/>
        <w:ind w:left="355" w:right="287"/>
        <w:rPr>
          <w:sz w:val="18"/>
        </w:rPr>
      </w:pPr>
      <w:r>
        <w:br w:type="column"/>
      </w:r>
      <w:r>
        <w:rPr>
          <w:color w:val="231F20"/>
          <w:spacing w:val="-2"/>
          <w:sz w:val="18"/>
        </w:rPr>
        <w:t>Authentication Header</w:t>
      </w:r>
    </w:p>
    <w:p w14:paraId="13EDFA41" w14:textId="77777777" w:rsidR="00375E0D" w:rsidRDefault="00000000">
      <w:pPr>
        <w:spacing w:before="1" w:line="302" w:lineRule="auto"/>
        <w:ind w:left="355" w:right="120"/>
        <w:rPr>
          <w:sz w:val="18"/>
        </w:rPr>
      </w:pPr>
      <w:r>
        <w:rPr>
          <w:color w:val="808285"/>
          <w:w w:val="105"/>
          <w:sz w:val="18"/>
        </w:rPr>
        <w:t xml:space="preserve">An Authentication </w:t>
      </w:r>
      <w:r>
        <w:rPr>
          <w:color w:val="808285"/>
          <w:spacing w:val="-4"/>
          <w:w w:val="105"/>
          <w:sz w:val="18"/>
        </w:rPr>
        <w:t>Header</w:t>
      </w:r>
      <w:r>
        <w:rPr>
          <w:color w:val="808285"/>
          <w:spacing w:val="-10"/>
          <w:w w:val="105"/>
          <w:sz w:val="18"/>
        </w:rPr>
        <w:t xml:space="preserve"> </w:t>
      </w:r>
      <w:r>
        <w:rPr>
          <w:color w:val="808285"/>
          <w:spacing w:val="-4"/>
          <w:w w:val="105"/>
          <w:sz w:val="18"/>
        </w:rPr>
        <w:t>is</w:t>
      </w:r>
      <w:r>
        <w:rPr>
          <w:color w:val="808285"/>
          <w:spacing w:val="-9"/>
          <w:w w:val="105"/>
          <w:sz w:val="18"/>
        </w:rPr>
        <w:t xml:space="preserve"> </w:t>
      </w:r>
      <w:r>
        <w:rPr>
          <w:color w:val="808285"/>
          <w:spacing w:val="-4"/>
          <w:w w:val="105"/>
          <w:sz w:val="18"/>
        </w:rPr>
        <w:t>a</w:t>
      </w:r>
      <w:r>
        <w:rPr>
          <w:color w:val="808285"/>
          <w:spacing w:val="-9"/>
          <w:w w:val="105"/>
          <w:sz w:val="18"/>
        </w:rPr>
        <w:t xml:space="preserve"> </w:t>
      </w:r>
      <w:r>
        <w:rPr>
          <w:color w:val="808285"/>
          <w:spacing w:val="-4"/>
          <w:w w:val="105"/>
          <w:sz w:val="18"/>
        </w:rPr>
        <w:t xml:space="preserve">protocol </w:t>
      </w:r>
      <w:r>
        <w:rPr>
          <w:color w:val="808285"/>
          <w:w w:val="105"/>
          <w:sz w:val="18"/>
        </w:rPr>
        <w:t>that veriﬁes data integrity</w:t>
      </w:r>
      <w:r>
        <w:rPr>
          <w:color w:val="808285"/>
          <w:spacing w:val="-2"/>
          <w:w w:val="105"/>
          <w:sz w:val="18"/>
        </w:rPr>
        <w:t xml:space="preserve"> </w:t>
      </w:r>
      <w:r>
        <w:rPr>
          <w:color w:val="808285"/>
          <w:w w:val="105"/>
          <w:sz w:val="18"/>
        </w:rPr>
        <w:t>and</w:t>
      </w:r>
      <w:r>
        <w:rPr>
          <w:color w:val="808285"/>
          <w:spacing w:val="-2"/>
          <w:w w:val="105"/>
          <w:sz w:val="18"/>
        </w:rPr>
        <w:t xml:space="preserve"> </w:t>
      </w:r>
      <w:r>
        <w:rPr>
          <w:color w:val="808285"/>
          <w:w w:val="105"/>
          <w:sz w:val="18"/>
        </w:rPr>
        <w:t>origin.</w:t>
      </w:r>
    </w:p>
    <w:p w14:paraId="13EDFA42" w14:textId="77777777" w:rsidR="00375E0D" w:rsidRDefault="00375E0D">
      <w:pPr>
        <w:pStyle w:val="BodyText"/>
        <w:rPr>
          <w:sz w:val="22"/>
        </w:rPr>
      </w:pPr>
    </w:p>
    <w:p w14:paraId="13EDFA43" w14:textId="77777777" w:rsidR="00375E0D" w:rsidRDefault="00375E0D">
      <w:pPr>
        <w:pStyle w:val="BodyText"/>
        <w:rPr>
          <w:sz w:val="22"/>
        </w:rPr>
      </w:pPr>
    </w:p>
    <w:p w14:paraId="13EDFA44" w14:textId="77777777" w:rsidR="00375E0D" w:rsidRDefault="00375E0D">
      <w:pPr>
        <w:pStyle w:val="BodyText"/>
        <w:rPr>
          <w:sz w:val="22"/>
        </w:rPr>
      </w:pPr>
    </w:p>
    <w:p w14:paraId="13EDFA45" w14:textId="77777777" w:rsidR="00375E0D" w:rsidRDefault="00375E0D">
      <w:pPr>
        <w:pStyle w:val="BodyText"/>
        <w:rPr>
          <w:sz w:val="24"/>
        </w:rPr>
      </w:pPr>
    </w:p>
    <w:p w14:paraId="13EDFA46" w14:textId="77777777" w:rsidR="00375E0D" w:rsidRDefault="00000000">
      <w:pPr>
        <w:spacing w:line="302" w:lineRule="auto"/>
        <w:ind w:left="355" w:right="835"/>
        <w:rPr>
          <w:sz w:val="18"/>
        </w:rPr>
      </w:pPr>
      <w:r>
        <w:rPr>
          <w:color w:val="231F20"/>
          <w:sz w:val="18"/>
        </w:rPr>
        <w:t>Internet</w:t>
      </w:r>
      <w:r>
        <w:rPr>
          <w:color w:val="231F20"/>
          <w:spacing w:val="-13"/>
          <w:sz w:val="18"/>
        </w:rPr>
        <w:t xml:space="preserve"> </w:t>
      </w:r>
      <w:r>
        <w:rPr>
          <w:color w:val="231F20"/>
          <w:sz w:val="18"/>
        </w:rPr>
        <w:t xml:space="preserve">Key </w:t>
      </w:r>
      <w:r>
        <w:rPr>
          <w:color w:val="231F20"/>
          <w:spacing w:val="-2"/>
          <w:sz w:val="18"/>
        </w:rPr>
        <w:t>Exchange</w:t>
      </w:r>
    </w:p>
    <w:p w14:paraId="13EDFA47" w14:textId="77777777" w:rsidR="00375E0D" w:rsidRDefault="00000000">
      <w:pPr>
        <w:spacing w:before="2" w:line="302" w:lineRule="auto"/>
        <w:ind w:left="355" w:right="131"/>
        <w:rPr>
          <w:sz w:val="18"/>
        </w:rPr>
      </w:pPr>
      <w:r>
        <w:rPr>
          <w:color w:val="808285"/>
          <w:sz w:val="18"/>
        </w:rPr>
        <w:t>The IKEv2 protocol authenticates</w:t>
      </w:r>
      <w:r>
        <w:rPr>
          <w:color w:val="808285"/>
          <w:spacing w:val="-12"/>
          <w:sz w:val="18"/>
        </w:rPr>
        <w:t xml:space="preserve"> </w:t>
      </w:r>
      <w:r>
        <w:rPr>
          <w:color w:val="808285"/>
          <w:sz w:val="18"/>
        </w:rPr>
        <w:t xml:space="preserve">peers and negotiates encryption </w:t>
      </w:r>
      <w:proofErr w:type="spellStart"/>
      <w:r>
        <w:rPr>
          <w:color w:val="808285"/>
          <w:sz w:val="18"/>
        </w:rPr>
        <w:t>parame</w:t>
      </w:r>
      <w:proofErr w:type="spellEnd"/>
      <w:r>
        <w:rPr>
          <w:color w:val="808285"/>
          <w:sz w:val="18"/>
        </w:rPr>
        <w:t xml:space="preserve">- </w:t>
      </w:r>
      <w:proofErr w:type="spellStart"/>
      <w:r>
        <w:rPr>
          <w:color w:val="808285"/>
          <w:spacing w:val="-2"/>
          <w:sz w:val="18"/>
        </w:rPr>
        <w:t>ters</w:t>
      </w:r>
      <w:proofErr w:type="spellEnd"/>
      <w:r>
        <w:rPr>
          <w:color w:val="808285"/>
          <w:spacing w:val="-2"/>
          <w:sz w:val="18"/>
        </w:rPr>
        <w:t>.</w:t>
      </w:r>
    </w:p>
    <w:p w14:paraId="13EDFA48"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2" w:space="40"/>
            <w:col w:w="2168"/>
          </w:cols>
        </w:sectPr>
      </w:pPr>
    </w:p>
    <w:p w14:paraId="13EDFA49" w14:textId="77777777" w:rsidR="00375E0D" w:rsidRDefault="00375E0D">
      <w:pPr>
        <w:pStyle w:val="BodyText"/>
      </w:pPr>
    </w:p>
    <w:p w14:paraId="13EDFA4A" w14:textId="77777777" w:rsidR="00375E0D" w:rsidRDefault="00375E0D">
      <w:pPr>
        <w:pStyle w:val="BodyText"/>
      </w:pPr>
    </w:p>
    <w:p w14:paraId="13EDFA4B" w14:textId="77777777" w:rsidR="00375E0D" w:rsidRDefault="00375E0D">
      <w:pPr>
        <w:pStyle w:val="BodyText"/>
      </w:pPr>
    </w:p>
    <w:p w14:paraId="13EDFA4C" w14:textId="77777777" w:rsidR="00375E0D" w:rsidRDefault="00375E0D">
      <w:pPr>
        <w:pStyle w:val="BodyText"/>
      </w:pPr>
    </w:p>
    <w:p w14:paraId="13EDFA4D" w14:textId="77777777" w:rsidR="00375E0D" w:rsidRDefault="00375E0D">
      <w:pPr>
        <w:pStyle w:val="BodyText"/>
      </w:pPr>
    </w:p>
    <w:p w14:paraId="13EDFA4E" w14:textId="77777777" w:rsidR="00375E0D" w:rsidRDefault="00375E0D">
      <w:pPr>
        <w:pStyle w:val="BodyText"/>
      </w:pPr>
    </w:p>
    <w:p w14:paraId="13EDFA4F" w14:textId="77777777" w:rsidR="00375E0D" w:rsidRDefault="00375E0D">
      <w:pPr>
        <w:pStyle w:val="BodyText"/>
      </w:pPr>
    </w:p>
    <w:p w14:paraId="13EDFA50" w14:textId="77777777" w:rsidR="00375E0D" w:rsidRDefault="00375E0D">
      <w:pPr>
        <w:pStyle w:val="BodyText"/>
        <w:spacing w:before="1"/>
        <w:rPr>
          <w:sz w:val="22"/>
        </w:rPr>
      </w:pPr>
    </w:p>
    <w:p w14:paraId="13EDFA51" w14:textId="77777777" w:rsidR="00375E0D" w:rsidRDefault="00000000">
      <w:pPr>
        <w:pStyle w:val="ListParagraph"/>
        <w:numPr>
          <w:ilvl w:val="0"/>
          <w:numId w:val="18"/>
        </w:numPr>
        <w:tabs>
          <w:tab w:val="left" w:pos="2485"/>
        </w:tabs>
        <w:spacing w:before="100" w:line="271" w:lineRule="auto"/>
        <w:ind w:right="976"/>
        <w:rPr>
          <w:sz w:val="20"/>
        </w:rPr>
      </w:pPr>
      <w:r>
        <w:rPr>
          <w:color w:val="231F20"/>
          <w:sz w:val="20"/>
        </w:rPr>
        <w:t>The</w:t>
      </w:r>
      <w:r>
        <w:rPr>
          <w:color w:val="231F20"/>
          <w:spacing w:val="-10"/>
          <w:sz w:val="20"/>
        </w:rPr>
        <w:t xml:space="preserve"> </w:t>
      </w:r>
      <w:r>
        <w:rPr>
          <w:color w:val="231F20"/>
          <w:sz w:val="20"/>
        </w:rPr>
        <w:t>appropriate</w:t>
      </w:r>
      <w:r>
        <w:rPr>
          <w:color w:val="231F20"/>
          <w:spacing w:val="-10"/>
          <w:sz w:val="20"/>
        </w:rPr>
        <w:t xml:space="preserve"> </w:t>
      </w:r>
      <w:r>
        <w:rPr>
          <w:color w:val="231F20"/>
          <w:sz w:val="20"/>
        </w:rPr>
        <w:t>security</w:t>
      </w:r>
      <w:r>
        <w:rPr>
          <w:color w:val="231F20"/>
          <w:spacing w:val="-10"/>
          <w:sz w:val="20"/>
        </w:rPr>
        <w:t xml:space="preserve"> </w:t>
      </w:r>
      <w:r>
        <w:rPr>
          <w:color w:val="231F20"/>
          <w:sz w:val="20"/>
        </w:rPr>
        <w:t>policy</w:t>
      </w:r>
      <w:r>
        <w:rPr>
          <w:color w:val="231F20"/>
          <w:spacing w:val="-10"/>
          <w:sz w:val="20"/>
        </w:rPr>
        <w:t xml:space="preserve"> </w:t>
      </w:r>
      <w:r>
        <w:rPr>
          <w:color w:val="231F20"/>
          <w:sz w:val="20"/>
        </w:rPr>
        <w:t>database</w:t>
      </w:r>
      <w:r>
        <w:rPr>
          <w:color w:val="231F20"/>
          <w:spacing w:val="-10"/>
          <w:sz w:val="20"/>
        </w:rPr>
        <w:t xml:space="preserve"> </w:t>
      </w:r>
      <w:r>
        <w:rPr>
          <w:color w:val="231F20"/>
          <w:sz w:val="20"/>
        </w:rPr>
        <w:t>(SPD)</w:t>
      </w:r>
      <w:r>
        <w:rPr>
          <w:color w:val="231F20"/>
          <w:spacing w:val="-10"/>
          <w:sz w:val="20"/>
        </w:rPr>
        <w:t xml:space="preserve"> </w:t>
      </w:r>
      <w:r>
        <w:rPr>
          <w:color w:val="231F20"/>
          <w:sz w:val="20"/>
        </w:rPr>
        <w:t>ID</w:t>
      </w:r>
      <w:r>
        <w:rPr>
          <w:color w:val="231F20"/>
          <w:spacing w:val="-10"/>
          <w:sz w:val="20"/>
        </w:rPr>
        <w:t xml:space="preserve"> </w:t>
      </w:r>
      <w:proofErr w:type="gramStart"/>
      <w:r>
        <w:rPr>
          <w:color w:val="231F20"/>
          <w:sz w:val="20"/>
        </w:rPr>
        <w:t>has</w:t>
      </w:r>
      <w:r>
        <w:rPr>
          <w:color w:val="231F20"/>
          <w:spacing w:val="-10"/>
          <w:sz w:val="20"/>
        </w:rPr>
        <w:t xml:space="preserve"> </w:t>
      </w:r>
      <w:r>
        <w:rPr>
          <w:color w:val="231F20"/>
          <w:sz w:val="20"/>
        </w:rPr>
        <w:t>to</w:t>
      </w:r>
      <w:proofErr w:type="gramEnd"/>
      <w:r>
        <w:rPr>
          <w:color w:val="231F20"/>
          <w:spacing w:val="-10"/>
          <w:sz w:val="20"/>
        </w:rPr>
        <w:t xml:space="preserve"> </w:t>
      </w:r>
      <w:r>
        <w:rPr>
          <w:color w:val="231F20"/>
          <w:sz w:val="20"/>
        </w:rPr>
        <w:t>be</w:t>
      </w:r>
      <w:r>
        <w:rPr>
          <w:color w:val="231F20"/>
          <w:spacing w:val="-10"/>
          <w:sz w:val="20"/>
        </w:rPr>
        <w:t xml:space="preserve"> </w:t>
      </w:r>
      <w:r>
        <w:rPr>
          <w:color w:val="231F20"/>
          <w:sz w:val="20"/>
        </w:rPr>
        <w:t>looked</w:t>
      </w:r>
      <w:r>
        <w:rPr>
          <w:color w:val="231F20"/>
          <w:spacing w:val="-10"/>
          <w:sz w:val="20"/>
        </w:rPr>
        <w:t xml:space="preserve"> </w:t>
      </w:r>
      <w:r>
        <w:rPr>
          <w:color w:val="231F20"/>
          <w:sz w:val="20"/>
        </w:rPr>
        <w:t>up.</w:t>
      </w:r>
      <w:r>
        <w:rPr>
          <w:color w:val="231F20"/>
          <w:spacing w:val="-10"/>
          <w:sz w:val="20"/>
        </w:rPr>
        <w:t xml:space="preserve"> </w:t>
      </w:r>
      <w:r>
        <w:rPr>
          <w:color w:val="231F20"/>
          <w:sz w:val="20"/>
        </w:rPr>
        <w:t>The</w:t>
      </w:r>
      <w:r>
        <w:rPr>
          <w:color w:val="231F20"/>
          <w:spacing w:val="-10"/>
          <w:sz w:val="20"/>
        </w:rPr>
        <w:t xml:space="preserve"> </w:t>
      </w:r>
      <w:r>
        <w:rPr>
          <w:color w:val="231F20"/>
          <w:sz w:val="20"/>
        </w:rPr>
        <w:t>SPD</w:t>
      </w:r>
      <w:r>
        <w:rPr>
          <w:color w:val="231F20"/>
          <w:spacing w:val="-10"/>
          <w:sz w:val="20"/>
        </w:rPr>
        <w:t xml:space="preserve"> </w:t>
      </w:r>
      <w:r>
        <w:rPr>
          <w:color w:val="231F20"/>
          <w:sz w:val="20"/>
        </w:rPr>
        <w:t xml:space="preserve">con- </w:t>
      </w:r>
      <w:proofErr w:type="spellStart"/>
      <w:r>
        <w:rPr>
          <w:color w:val="231F20"/>
          <w:sz w:val="20"/>
        </w:rPr>
        <w:t>tains</w:t>
      </w:r>
      <w:proofErr w:type="spellEnd"/>
      <w:r>
        <w:rPr>
          <w:color w:val="231F20"/>
          <w:sz w:val="20"/>
        </w:rPr>
        <w:t xml:space="preserve"> the processing rules that apply for this packet.</w:t>
      </w:r>
    </w:p>
    <w:p w14:paraId="13EDFA52" w14:textId="77777777" w:rsidR="00375E0D" w:rsidRDefault="00000000">
      <w:pPr>
        <w:pStyle w:val="ListParagraph"/>
        <w:numPr>
          <w:ilvl w:val="0"/>
          <w:numId w:val="18"/>
        </w:numPr>
        <w:tabs>
          <w:tab w:val="left" w:pos="2485"/>
        </w:tabs>
        <w:ind w:hanging="281"/>
        <w:rPr>
          <w:sz w:val="20"/>
        </w:rPr>
      </w:pPr>
      <w:r>
        <w:rPr>
          <w:color w:val="231F20"/>
          <w:sz w:val="20"/>
        </w:rPr>
        <w:t>The</w:t>
      </w:r>
      <w:r>
        <w:rPr>
          <w:color w:val="231F20"/>
          <w:spacing w:val="-4"/>
          <w:sz w:val="20"/>
        </w:rPr>
        <w:t xml:space="preserve"> </w:t>
      </w:r>
      <w:r>
        <w:rPr>
          <w:color w:val="231F20"/>
          <w:sz w:val="20"/>
        </w:rPr>
        <w:t>packet</w:t>
      </w:r>
      <w:r>
        <w:rPr>
          <w:color w:val="231F20"/>
          <w:spacing w:val="-4"/>
          <w:sz w:val="20"/>
        </w:rPr>
        <w:t xml:space="preserve"> </w:t>
      </w:r>
      <w:r>
        <w:rPr>
          <w:color w:val="231F20"/>
          <w:sz w:val="20"/>
        </w:rPr>
        <w:t>header</w:t>
      </w:r>
      <w:r>
        <w:rPr>
          <w:color w:val="231F20"/>
          <w:spacing w:val="-3"/>
          <w:sz w:val="20"/>
        </w:rPr>
        <w:t xml:space="preserve"> </w:t>
      </w:r>
      <w:r>
        <w:rPr>
          <w:color w:val="231F20"/>
          <w:sz w:val="20"/>
        </w:rPr>
        <w:t>is</w:t>
      </w:r>
      <w:r>
        <w:rPr>
          <w:color w:val="231F20"/>
          <w:spacing w:val="-4"/>
          <w:sz w:val="20"/>
        </w:rPr>
        <w:t xml:space="preserve"> </w:t>
      </w:r>
      <w:r>
        <w:rPr>
          <w:color w:val="231F20"/>
          <w:sz w:val="20"/>
        </w:rPr>
        <w:t>compared</w:t>
      </w:r>
      <w:r>
        <w:rPr>
          <w:color w:val="231F20"/>
          <w:spacing w:val="-4"/>
          <w:sz w:val="20"/>
        </w:rPr>
        <w:t xml:space="preserve"> </w:t>
      </w:r>
      <w:r>
        <w:rPr>
          <w:color w:val="231F20"/>
          <w:sz w:val="20"/>
        </w:rPr>
        <w:t>with</w:t>
      </w:r>
      <w:r>
        <w:rPr>
          <w:color w:val="231F20"/>
          <w:spacing w:val="-3"/>
          <w:sz w:val="20"/>
        </w:rPr>
        <w:t xml:space="preserve"> </w:t>
      </w:r>
      <w:r>
        <w:rPr>
          <w:color w:val="231F20"/>
          <w:sz w:val="20"/>
        </w:rPr>
        <w:t>the</w:t>
      </w:r>
      <w:r>
        <w:rPr>
          <w:color w:val="231F20"/>
          <w:spacing w:val="-4"/>
          <w:sz w:val="20"/>
        </w:rPr>
        <w:t xml:space="preserve"> </w:t>
      </w:r>
      <w:r>
        <w:rPr>
          <w:color w:val="231F20"/>
          <w:sz w:val="20"/>
        </w:rPr>
        <w:t>corresponding</w:t>
      </w:r>
      <w:r>
        <w:rPr>
          <w:color w:val="231F20"/>
          <w:spacing w:val="-4"/>
          <w:sz w:val="20"/>
        </w:rPr>
        <w:t xml:space="preserve"> </w:t>
      </w:r>
      <w:r>
        <w:rPr>
          <w:color w:val="231F20"/>
          <w:sz w:val="20"/>
        </w:rPr>
        <w:t>SPD</w:t>
      </w:r>
      <w:r>
        <w:rPr>
          <w:color w:val="231F20"/>
          <w:spacing w:val="-3"/>
          <w:sz w:val="20"/>
        </w:rPr>
        <w:t xml:space="preserve"> </w:t>
      </w:r>
      <w:r>
        <w:rPr>
          <w:color w:val="231F20"/>
          <w:sz w:val="20"/>
        </w:rPr>
        <w:t>cache</w:t>
      </w:r>
      <w:r>
        <w:rPr>
          <w:color w:val="231F20"/>
          <w:spacing w:val="-4"/>
          <w:sz w:val="20"/>
        </w:rPr>
        <w:t xml:space="preserve"> </w:t>
      </w:r>
      <w:r>
        <w:rPr>
          <w:color w:val="231F20"/>
          <w:sz w:val="20"/>
        </w:rPr>
        <w:t>for</w:t>
      </w:r>
      <w:r>
        <w:rPr>
          <w:color w:val="231F20"/>
          <w:spacing w:val="-3"/>
          <w:sz w:val="20"/>
        </w:rPr>
        <w:t xml:space="preserve"> </w:t>
      </w:r>
      <w:r>
        <w:rPr>
          <w:color w:val="231F20"/>
          <w:sz w:val="20"/>
        </w:rPr>
        <w:t>the</w:t>
      </w:r>
      <w:r>
        <w:rPr>
          <w:color w:val="231F20"/>
          <w:spacing w:val="-4"/>
          <w:sz w:val="20"/>
        </w:rPr>
        <w:t xml:space="preserve"> </w:t>
      </w:r>
      <w:r>
        <w:rPr>
          <w:color w:val="231F20"/>
          <w:spacing w:val="-5"/>
          <w:sz w:val="20"/>
        </w:rPr>
        <w:t>ID.</w:t>
      </w:r>
    </w:p>
    <w:p w14:paraId="13EDFA53" w14:textId="77777777" w:rsidR="00375E0D" w:rsidRDefault="00000000">
      <w:pPr>
        <w:pStyle w:val="ListParagraph"/>
        <w:numPr>
          <w:ilvl w:val="1"/>
          <w:numId w:val="18"/>
        </w:numPr>
        <w:tabs>
          <w:tab w:val="left" w:pos="2765"/>
        </w:tabs>
        <w:spacing w:before="30"/>
        <w:ind w:hanging="281"/>
        <w:rPr>
          <w:sz w:val="20"/>
        </w:rPr>
      </w:pPr>
      <w:r>
        <w:rPr>
          <w:color w:val="231F20"/>
          <w:sz w:val="20"/>
        </w:rPr>
        <w:t>If</w:t>
      </w:r>
      <w:r>
        <w:rPr>
          <w:color w:val="231F20"/>
          <w:spacing w:val="-4"/>
          <w:sz w:val="20"/>
        </w:rPr>
        <w:t xml:space="preserve"> </w:t>
      </w:r>
      <w:r>
        <w:rPr>
          <w:color w:val="231F20"/>
          <w:sz w:val="20"/>
        </w:rPr>
        <w:t>a</w:t>
      </w:r>
      <w:r>
        <w:rPr>
          <w:color w:val="231F20"/>
          <w:spacing w:val="-4"/>
          <w:sz w:val="20"/>
        </w:rPr>
        <w:t xml:space="preserve"> </w:t>
      </w:r>
      <w:r>
        <w:rPr>
          <w:color w:val="231F20"/>
          <w:sz w:val="20"/>
        </w:rPr>
        <w:t>match</w:t>
      </w:r>
      <w:r>
        <w:rPr>
          <w:color w:val="231F20"/>
          <w:spacing w:val="-4"/>
          <w:sz w:val="20"/>
        </w:rPr>
        <w:t xml:space="preserve"> </w:t>
      </w:r>
      <w:r>
        <w:rPr>
          <w:color w:val="231F20"/>
          <w:sz w:val="20"/>
        </w:rPr>
        <w:t>exists,</w:t>
      </w:r>
      <w:r>
        <w:rPr>
          <w:color w:val="231F20"/>
          <w:spacing w:val="-4"/>
          <w:sz w:val="20"/>
        </w:rPr>
        <w:t xml:space="preserve"> </w:t>
      </w:r>
      <w:r>
        <w:rPr>
          <w:color w:val="231F20"/>
          <w:sz w:val="20"/>
        </w:rPr>
        <w:t>the</w:t>
      </w:r>
      <w:r>
        <w:rPr>
          <w:color w:val="231F20"/>
          <w:spacing w:val="-4"/>
          <w:sz w:val="20"/>
        </w:rPr>
        <w:t xml:space="preserve"> </w:t>
      </w:r>
      <w:r>
        <w:rPr>
          <w:color w:val="231F20"/>
          <w:sz w:val="20"/>
        </w:rPr>
        <w:t>packet</w:t>
      </w:r>
      <w:r>
        <w:rPr>
          <w:color w:val="231F20"/>
          <w:spacing w:val="-3"/>
          <w:sz w:val="20"/>
        </w:rPr>
        <w:t xml:space="preserve"> </w:t>
      </w:r>
      <w:r>
        <w:rPr>
          <w:color w:val="231F20"/>
          <w:sz w:val="20"/>
        </w:rPr>
        <w:t>is</w:t>
      </w:r>
      <w:r>
        <w:rPr>
          <w:color w:val="231F20"/>
          <w:spacing w:val="-4"/>
          <w:sz w:val="20"/>
        </w:rPr>
        <w:t xml:space="preserve"> </w:t>
      </w:r>
      <w:r>
        <w:rPr>
          <w:color w:val="231F20"/>
          <w:sz w:val="20"/>
        </w:rPr>
        <w:t>processed</w:t>
      </w:r>
      <w:r>
        <w:rPr>
          <w:color w:val="231F20"/>
          <w:spacing w:val="-4"/>
          <w:sz w:val="20"/>
        </w:rPr>
        <w:t xml:space="preserve"> </w:t>
      </w:r>
      <w:r>
        <w:rPr>
          <w:color w:val="231F20"/>
          <w:spacing w:val="-2"/>
          <w:sz w:val="20"/>
        </w:rPr>
        <w:t>accordingly.</w:t>
      </w:r>
    </w:p>
    <w:p w14:paraId="13EDFA54" w14:textId="77777777" w:rsidR="00375E0D" w:rsidRDefault="00000000">
      <w:pPr>
        <w:pStyle w:val="ListParagraph"/>
        <w:numPr>
          <w:ilvl w:val="2"/>
          <w:numId w:val="18"/>
        </w:numPr>
        <w:tabs>
          <w:tab w:val="left" w:pos="3044"/>
          <w:tab w:val="left" w:pos="3045"/>
        </w:tabs>
        <w:spacing w:before="30"/>
        <w:rPr>
          <w:sz w:val="20"/>
        </w:rPr>
      </w:pPr>
      <w:r>
        <w:rPr>
          <w:color w:val="231F20"/>
          <w:sz w:val="18"/>
        </w:rPr>
        <w:t>BYPASS</w:t>
      </w:r>
      <w:r>
        <w:rPr>
          <w:color w:val="231F20"/>
          <w:spacing w:val="-3"/>
          <w:sz w:val="18"/>
        </w:rPr>
        <w:t xml:space="preserve"> </w:t>
      </w:r>
      <w:r>
        <w:rPr>
          <w:color w:val="231F20"/>
          <w:sz w:val="20"/>
        </w:rPr>
        <w:t>lets</w:t>
      </w:r>
      <w:r>
        <w:rPr>
          <w:color w:val="231F20"/>
          <w:spacing w:val="-8"/>
          <w:sz w:val="20"/>
        </w:rPr>
        <w:t xml:space="preserve"> </w:t>
      </w:r>
      <w:r>
        <w:rPr>
          <w:color w:val="231F20"/>
          <w:sz w:val="20"/>
        </w:rPr>
        <w:t>the</w:t>
      </w:r>
      <w:r>
        <w:rPr>
          <w:color w:val="231F20"/>
          <w:spacing w:val="-7"/>
          <w:sz w:val="20"/>
        </w:rPr>
        <w:t xml:space="preserve"> </w:t>
      </w:r>
      <w:r>
        <w:rPr>
          <w:color w:val="231F20"/>
          <w:sz w:val="20"/>
        </w:rPr>
        <w:t>packet</w:t>
      </w:r>
      <w:r>
        <w:rPr>
          <w:color w:val="231F20"/>
          <w:spacing w:val="-8"/>
          <w:sz w:val="20"/>
        </w:rPr>
        <w:t xml:space="preserve"> </w:t>
      </w:r>
      <w:r>
        <w:rPr>
          <w:color w:val="231F20"/>
          <w:sz w:val="20"/>
        </w:rPr>
        <w:t>pass</w:t>
      </w:r>
      <w:r>
        <w:rPr>
          <w:color w:val="231F20"/>
          <w:spacing w:val="-8"/>
          <w:sz w:val="20"/>
        </w:rPr>
        <w:t xml:space="preserve"> </w:t>
      </w:r>
      <w:r>
        <w:rPr>
          <w:color w:val="231F20"/>
          <w:sz w:val="20"/>
        </w:rPr>
        <w:t>without</w:t>
      </w:r>
      <w:r>
        <w:rPr>
          <w:color w:val="231F20"/>
          <w:spacing w:val="-8"/>
          <w:sz w:val="20"/>
        </w:rPr>
        <w:t xml:space="preserve"> </w:t>
      </w:r>
      <w:r>
        <w:rPr>
          <w:color w:val="231F20"/>
          <w:spacing w:val="-2"/>
          <w:sz w:val="20"/>
        </w:rPr>
        <w:t>processing.</w:t>
      </w:r>
    </w:p>
    <w:p w14:paraId="13EDFA55" w14:textId="77777777" w:rsidR="00375E0D" w:rsidRDefault="00000000">
      <w:pPr>
        <w:pStyle w:val="ListParagraph"/>
        <w:numPr>
          <w:ilvl w:val="2"/>
          <w:numId w:val="18"/>
        </w:numPr>
        <w:tabs>
          <w:tab w:val="left" w:pos="3044"/>
          <w:tab w:val="left" w:pos="3045"/>
        </w:tabs>
        <w:spacing w:before="30"/>
        <w:rPr>
          <w:sz w:val="20"/>
        </w:rPr>
      </w:pPr>
      <w:r>
        <w:rPr>
          <w:color w:val="231F20"/>
          <w:spacing w:val="-2"/>
          <w:sz w:val="18"/>
        </w:rPr>
        <w:t xml:space="preserve">DISCARD </w:t>
      </w:r>
      <w:r>
        <w:rPr>
          <w:color w:val="231F20"/>
          <w:spacing w:val="-2"/>
          <w:sz w:val="20"/>
        </w:rPr>
        <w:t>drops</w:t>
      </w:r>
      <w:r>
        <w:rPr>
          <w:color w:val="231F20"/>
          <w:spacing w:val="-6"/>
          <w:sz w:val="20"/>
        </w:rPr>
        <w:t xml:space="preserve"> </w:t>
      </w:r>
      <w:r>
        <w:rPr>
          <w:color w:val="231F20"/>
          <w:spacing w:val="-2"/>
          <w:sz w:val="20"/>
        </w:rPr>
        <w:t>the</w:t>
      </w:r>
      <w:r>
        <w:rPr>
          <w:color w:val="231F20"/>
          <w:spacing w:val="-7"/>
          <w:sz w:val="20"/>
        </w:rPr>
        <w:t xml:space="preserve"> </w:t>
      </w:r>
      <w:r>
        <w:rPr>
          <w:color w:val="231F20"/>
          <w:spacing w:val="-2"/>
          <w:sz w:val="20"/>
        </w:rPr>
        <w:t>packet</w:t>
      </w:r>
      <w:r>
        <w:rPr>
          <w:color w:val="231F20"/>
          <w:spacing w:val="-6"/>
          <w:sz w:val="20"/>
        </w:rPr>
        <w:t xml:space="preserve"> </w:t>
      </w:r>
      <w:r>
        <w:rPr>
          <w:color w:val="231F20"/>
          <w:spacing w:val="-2"/>
          <w:sz w:val="20"/>
        </w:rPr>
        <w:t>and</w:t>
      </w:r>
      <w:r>
        <w:rPr>
          <w:color w:val="231F20"/>
          <w:spacing w:val="-6"/>
          <w:sz w:val="20"/>
        </w:rPr>
        <w:t xml:space="preserve"> </w:t>
      </w:r>
      <w:r>
        <w:rPr>
          <w:color w:val="231F20"/>
          <w:spacing w:val="-2"/>
          <w:sz w:val="20"/>
        </w:rPr>
        <w:t>generates</w:t>
      </w:r>
      <w:r>
        <w:rPr>
          <w:color w:val="231F20"/>
          <w:spacing w:val="-7"/>
          <w:sz w:val="20"/>
        </w:rPr>
        <w:t xml:space="preserve"> </w:t>
      </w:r>
      <w:r>
        <w:rPr>
          <w:color w:val="231F20"/>
          <w:spacing w:val="-2"/>
          <w:sz w:val="20"/>
        </w:rPr>
        <w:t>an</w:t>
      </w:r>
      <w:r>
        <w:rPr>
          <w:color w:val="231F20"/>
          <w:spacing w:val="-6"/>
          <w:sz w:val="20"/>
        </w:rPr>
        <w:t xml:space="preserve"> </w:t>
      </w:r>
      <w:r>
        <w:rPr>
          <w:color w:val="231F20"/>
          <w:spacing w:val="-2"/>
          <w:sz w:val="20"/>
        </w:rPr>
        <w:t>ICMP</w:t>
      </w:r>
      <w:r>
        <w:rPr>
          <w:color w:val="231F20"/>
          <w:spacing w:val="-6"/>
          <w:sz w:val="20"/>
        </w:rPr>
        <w:t xml:space="preserve"> </w:t>
      </w:r>
      <w:r>
        <w:rPr>
          <w:color w:val="231F20"/>
          <w:spacing w:val="-2"/>
          <w:sz w:val="20"/>
        </w:rPr>
        <w:t>message.</w:t>
      </w:r>
    </w:p>
    <w:p w14:paraId="13EDFA56" w14:textId="77777777" w:rsidR="00375E0D" w:rsidRDefault="00000000">
      <w:pPr>
        <w:pStyle w:val="ListParagraph"/>
        <w:numPr>
          <w:ilvl w:val="2"/>
          <w:numId w:val="18"/>
        </w:numPr>
        <w:tabs>
          <w:tab w:val="left" w:pos="3044"/>
          <w:tab w:val="left" w:pos="3045"/>
        </w:tabs>
        <w:spacing w:before="30"/>
        <w:rPr>
          <w:sz w:val="20"/>
        </w:rPr>
      </w:pPr>
      <w:r>
        <w:rPr>
          <w:color w:val="231F20"/>
          <w:w w:val="95"/>
          <w:sz w:val="18"/>
        </w:rPr>
        <w:t>PROCESS</w:t>
      </w:r>
      <w:r>
        <w:rPr>
          <w:color w:val="231F20"/>
          <w:spacing w:val="18"/>
          <w:sz w:val="18"/>
        </w:rPr>
        <w:t xml:space="preserve"> </w:t>
      </w:r>
      <w:r>
        <w:rPr>
          <w:color w:val="231F20"/>
          <w:w w:val="95"/>
          <w:sz w:val="20"/>
        </w:rPr>
        <w:t>uses</w:t>
      </w:r>
      <w:r>
        <w:rPr>
          <w:color w:val="231F20"/>
          <w:spacing w:val="14"/>
          <w:sz w:val="20"/>
        </w:rPr>
        <w:t xml:space="preserve"> </w:t>
      </w:r>
      <w:r>
        <w:rPr>
          <w:color w:val="231F20"/>
          <w:w w:val="95"/>
          <w:sz w:val="20"/>
        </w:rPr>
        <w:t>the</w:t>
      </w:r>
      <w:r>
        <w:rPr>
          <w:color w:val="231F20"/>
          <w:spacing w:val="13"/>
          <w:sz w:val="20"/>
        </w:rPr>
        <w:t xml:space="preserve"> </w:t>
      </w:r>
      <w:r>
        <w:rPr>
          <w:color w:val="231F20"/>
          <w:w w:val="95"/>
          <w:sz w:val="20"/>
        </w:rPr>
        <w:t>corresponding</w:t>
      </w:r>
      <w:r>
        <w:rPr>
          <w:color w:val="231F20"/>
          <w:spacing w:val="14"/>
          <w:sz w:val="20"/>
        </w:rPr>
        <w:t xml:space="preserve"> </w:t>
      </w:r>
      <w:r>
        <w:rPr>
          <w:color w:val="231F20"/>
          <w:w w:val="95"/>
          <w:sz w:val="20"/>
        </w:rPr>
        <w:t>SAD</w:t>
      </w:r>
      <w:r>
        <w:rPr>
          <w:color w:val="231F20"/>
          <w:spacing w:val="13"/>
          <w:sz w:val="20"/>
        </w:rPr>
        <w:t xml:space="preserve"> </w:t>
      </w:r>
      <w:r>
        <w:rPr>
          <w:color w:val="231F20"/>
          <w:w w:val="95"/>
          <w:sz w:val="20"/>
        </w:rPr>
        <w:t>entry</w:t>
      </w:r>
      <w:r>
        <w:rPr>
          <w:color w:val="231F20"/>
          <w:spacing w:val="14"/>
          <w:sz w:val="20"/>
        </w:rPr>
        <w:t xml:space="preserve"> </w:t>
      </w:r>
      <w:r>
        <w:rPr>
          <w:color w:val="231F20"/>
          <w:w w:val="95"/>
          <w:sz w:val="20"/>
        </w:rPr>
        <w:t>for</w:t>
      </w:r>
      <w:r>
        <w:rPr>
          <w:color w:val="231F20"/>
          <w:spacing w:val="14"/>
          <w:sz w:val="20"/>
        </w:rPr>
        <w:t xml:space="preserve"> </w:t>
      </w:r>
      <w:r>
        <w:rPr>
          <w:color w:val="231F20"/>
          <w:w w:val="95"/>
          <w:sz w:val="20"/>
        </w:rPr>
        <w:t>encryption</w:t>
      </w:r>
      <w:r>
        <w:rPr>
          <w:color w:val="231F20"/>
          <w:spacing w:val="13"/>
          <w:sz w:val="20"/>
        </w:rPr>
        <w:t xml:space="preserve"> </w:t>
      </w:r>
      <w:r>
        <w:rPr>
          <w:color w:val="231F20"/>
          <w:spacing w:val="-2"/>
          <w:w w:val="95"/>
          <w:sz w:val="20"/>
        </w:rPr>
        <w:t>parameters.</w:t>
      </w:r>
    </w:p>
    <w:p w14:paraId="13EDFA57" w14:textId="77777777" w:rsidR="00375E0D" w:rsidRDefault="00000000">
      <w:pPr>
        <w:pStyle w:val="ListParagraph"/>
        <w:numPr>
          <w:ilvl w:val="1"/>
          <w:numId w:val="18"/>
        </w:numPr>
        <w:tabs>
          <w:tab w:val="left" w:pos="2765"/>
        </w:tabs>
        <w:spacing w:before="30" w:line="271" w:lineRule="auto"/>
        <w:ind w:right="978"/>
        <w:rPr>
          <w:sz w:val="20"/>
        </w:rPr>
      </w:pPr>
      <w:r>
        <w:rPr>
          <w:color w:val="231F20"/>
          <w:sz w:val="20"/>
        </w:rPr>
        <w:t>If</w:t>
      </w:r>
      <w:r>
        <w:rPr>
          <w:color w:val="231F20"/>
          <w:spacing w:val="-3"/>
          <w:sz w:val="20"/>
        </w:rPr>
        <w:t xml:space="preserve"> </w:t>
      </w:r>
      <w:r>
        <w:rPr>
          <w:color w:val="231F20"/>
          <w:sz w:val="20"/>
        </w:rPr>
        <w:t>no</w:t>
      </w:r>
      <w:r>
        <w:rPr>
          <w:color w:val="231F20"/>
          <w:spacing w:val="-3"/>
          <w:sz w:val="20"/>
        </w:rPr>
        <w:t xml:space="preserve"> </w:t>
      </w:r>
      <w:r>
        <w:rPr>
          <w:color w:val="231F20"/>
          <w:sz w:val="20"/>
        </w:rPr>
        <w:t>match</w:t>
      </w:r>
      <w:r>
        <w:rPr>
          <w:color w:val="231F20"/>
          <w:spacing w:val="-3"/>
          <w:sz w:val="20"/>
        </w:rPr>
        <w:t xml:space="preserve"> </w:t>
      </w:r>
      <w:r>
        <w:rPr>
          <w:color w:val="231F20"/>
          <w:sz w:val="20"/>
        </w:rPr>
        <w:t>exists,</w:t>
      </w:r>
      <w:r>
        <w:rPr>
          <w:color w:val="231F20"/>
          <w:spacing w:val="-3"/>
          <w:sz w:val="20"/>
        </w:rPr>
        <w:t xml:space="preserve"> </w:t>
      </w:r>
      <w:r>
        <w:rPr>
          <w:color w:val="231F20"/>
          <w:sz w:val="20"/>
        </w:rPr>
        <w:t>the</w:t>
      </w:r>
      <w:r>
        <w:rPr>
          <w:color w:val="231F20"/>
          <w:spacing w:val="-3"/>
          <w:sz w:val="20"/>
        </w:rPr>
        <w:t xml:space="preserve"> </w:t>
      </w:r>
      <w:r>
        <w:rPr>
          <w:color w:val="231F20"/>
          <w:sz w:val="20"/>
        </w:rPr>
        <w:t>actual</w:t>
      </w:r>
      <w:r>
        <w:rPr>
          <w:color w:val="231F20"/>
          <w:spacing w:val="-3"/>
          <w:sz w:val="20"/>
        </w:rPr>
        <w:t xml:space="preserve"> </w:t>
      </w:r>
      <w:r>
        <w:rPr>
          <w:color w:val="231F20"/>
          <w:sz w:val="20"/>
        </w:rPr>
        <w:t>SPD</w:t>
      </w:r>
      <w:r>
        <w:rPr>
          <w:color w:val="231F20"/>
          <w:spacing w:val="-3"/>
          <w:sz w:val="20"/>
        </w:rPr>
        <w:t xml:space="preserve"> </w:t>
      </w:r>
      <w:r>
        <w:rPr>
          <w:color w:val="231F20"/>
          <w:sz w:val="20"/>
        </w:rPr>
        <w:t>is</w:t>
      </w:r>
      <w:r>
        <w:rPr>
          <w:color w:val="231F20"/>
          <w:spacing w:val="-3"/>
          <w:sz w:val="20"/>
        </w:rPr>
        <w:t xml:space="preserve"> </w:t>
      </w:r>
      <w:r>
        <w:rPr>
          <w:color w:val="231F20"/>
          <w:sz w:val="20"/>
        </w:rPr>
        <w:t>queried,</w:t>
      </w:r>
      <w:r>
        <w:rPr>
          <w:color w:val="231F20"/>
          <w:spacing w:val="-3"/>
          <w:sz w:val="20"/>
        </w:rPr>
        <w:t xml:space="preserve"> </w:t>
      </w:r>
      <w:r>
        <w:rPr>
          <w:color w:val="231F20"/>
          <w:sz w:val="20"/>
        </w:rPr>
        <w:t>and</w:t>
      </w:r>
      <w:r>
        <w:rPr>
          <w:color w:val="231F20"/>
          <w:spacing w:val="-3"/>
          <w:sz w:val="20"/>
        </w:rPr>
        <w:t xml:space="preserve"> </w:t>
      </w:r>
      <w:r>
        <w:rPr>
          <w:color w:val="231F20"/>
          <w:sz w:val="20"/>
        </w:rPr>
        <w:t>the</w:t>
      </w:r>
      <w:r>
        <w:rPr>
          <w:color w:val="231F20"/>
          <w:spacing w:val="-3"/>
          <w:sz w:val="20"/>
        </w:rPr>
        <w:t xml:space="preserve"> </w:t>
      </w:r>
      <w:r>
        <w:rPr>
          <w:color w:val="231F20"/>
          <w:sz w:val="20"/>
        </w:rPr>
        <w:t>packet</w:t>
      </w:r>
      <w:r>
        <w:rPr>
          <w:color w:val="231F20"/>
          <w:spacing w:val="-3"/>
          <w:sz w:val="20"/>
        </w:rPr>
        <w:t xml:space="preserve"> </w:t>
      </w:r>
      <w:r>
        <w:rPr>
          <w:color w:val="231F20"/>
          <w:sz w:val="20"/>
        </w:rPr>
        <w:t>is</w:t>
      </w:r>
      <w:r>
        <w:rPr>
          <w:color w:val="231F20"/>
          <w:spacing w:val="-3"/>
          <w:sz w:val="20"/>
        </w:rPr>
        <w:t xml:space="preserve"> </w:t>
      </w:r>
      <w:r>
        <w:rPr>
          <w:color w:val="231F20"/>
          <w:sz w:val="20"/>
        </w:rPr>
        <w:t>processed</w:t>
      </w:r>
      <w:r>
        <w:rPr>
          <w:color w:val="231F20"/>
          <w:spacing w:val="-3"/>
          <w:sz w:val="20"/>
        </w:rPr>
        <w:t xml:space="preserve"> </w:t>
      </w:r>
      <w:r>
        <w:rPr>
          <w:color w:val="231F20"/>
          <w:sz w:val="20"/>
        </w:rPr>
        <w:t xml:space="preserve">accord- </w:t>
      </w:r>
      <w:proofErr w:type="spellStart"/>
      <w:r>
        <w:rPr>
          <w:color w:val="231F20"/>
          <w:sz w:val="20"/>
        </w:rPr>
        <w:t>ingly</w:t>
      </w:r>
      <w:proofErr w:type="spellEnd"/>
      <w:r>
        <w:rPr>
          <w:color w:val="231F20"/>
          <w:sz w:val="20"/>
        </w:rPr>
        <w:t>.</w:t>
      </w:r>
      <w:r>
        <w:rPr>
          <w:color w:val="231F20"/>
          <w:spacing w:val="-1"/>
          <w:sz w:val="20"/>
        </w:rPr>
        <w:t xml:space="preserve"> </w:t>
      </w:r>
      <w:r>
        <w:rPr>
          <w:color w:val="231F20"/>
          <w:sz w:val="20"/>
        </w:rPr>
        <w:t>If</w:t>
      </w:r>
      <w:r>
        <w:rPr>
          <w:color w:val="231F20"/>
          <w:spacing w:val="-1"/>
          <w:sz w:val="20"/>
        </w:rPr>
        <w:t xml:space="preserve"> </w:t>
      </w:r>
      <w:r>
        <w:rPr>
          <w:color w:val="231F20"/>
          <w:sz w:val="20"/>
        </w:rPr>
        <w:t>a</w:t>
      </w:r>
      <w:r>
        <w:rPr>
          <w:color w:val="231F20"/>
          <w:spacing w:val="-1"/>
          <w:sz w:val="20"/>
        </w:rPr>
        <w:t xml:space="preserve"> </w:t>
      </w:r>
      <w:r>
        <w:rPr>
          <w:color w:val="231F20"/>
          <w:sz w:val="18"/>
        </w:rPr>
        <w:t xml:space="preserve">PROCESS </w:t>
      </w:r>
      <w:r>
        <w:rPr>
          <w:color w:val="231F20"/>
          <w:sz w:val="20"/>
        </w:rPr>
        <w:t>entry</w:t>
      </w:r>
      <w:r>
        <w:rPr>
          <w:color w:val="231F20"/>
          <w:spacing w:val="-1"/>
          <w:sz w:val="20"/>
        </w:rPr>
        <w:t xml:space="preserve"> </w:t>
      </w:r>
      <w:r>
        <w:rPr>
          <w:color w:val="231F20"/>
          <w:sz w:val="20"/>
        </w:rPr>
        <w:t>is</w:t>
      </w:r>
      <w:r>
        <w:rPr>
          <w:color w:val="231F20"/>
          <w:spacing w:val="-1"/>
          <w:sz w:val="20"/>
        </w:rPr>
        <w:t xml:space="preserve"> </w:t>
      </w:r>
      <w:r>
        <w:rPr>
          <w:color w:val="231F20"/>
          <w:sz w:val="20"/>
        </w:rPr>
        <w:t>found,</w:t>
      </w:r>
      <w:r>
        <w:rPr>
          <w:color w:val="231F20"/>
          <w:spacing w:val="-1"/>
          <w:sz w:val="20"/>
        </w:rPr>
        <w:t xml:space="preserve"> </w:t>
      </w:r>
      <w:r>
        <w:rPr>
          <w:color w:val="231F20"/>
          <w:sz w:val="20"/>
        </w:rPr>
        <w:t>a</w:t>
      </w:r>
      <w:r>
        <w:rPr>
          <w:color w:val="231F20"/>
          <w:spacing w:val="-1"/>
          <w:sz w:val="20"/>
        </w:rPr>
        <w:t xml:space="preserve"> </w:t>
      </w:r>
      <w:r>
        <w:rPr>
          <w:color w:val="231F20"/>
          <w:sz w:val="20"/>
        </w:rPr>
        <w:t>new</w:t>
      </w:r>
      <w:r>
        <w:rPr>
          <w:color w:val="231F20"/>
          <w:spacing w:val="-1"/>
          <w:sz w:val="20"/>
        </w:rPr>
        <w:t xml:space="preserve"> </w:t>
      </w:r>
      <w:r>
        <w:rPr>
          <w:color w:val="231F20"/>
          <w:sz w:val="20"/>
        </w:rPr>
        <w:t>security</w:t>
      </w:r>
      <w:r>
        <w:rPr>
          <w:color w:val="231F20"/>
          <w:spacing w:val="-1"/>
          <w:sz w:val="20"/>
        </w:rPr>
        <w:t xml:space="preserve"> </w:t>
      </w:r>
      <w:r>
        <w:rPr>
          <w:color w:val="231F20"/>
          <w:sz w:val="20"/>
        </w:rPr>
        <w:t>association</w:t>
      </w:r>
      <w:r>
        <w:rPr>
          <w:color w:val="231F20"/>
          <w:spacing w:val="-1"/>
          <w:sz w:val="20"/>
        </w:rPr>
        <w:t xml:space="preserve"> </w:t>
      </w:r>
      <w:r>
        <w:rPr>
          <w:color w:val="231F20"/>
          <w:sz w:val="20"/>
        </w:rPr>
        <w:t>and</w:t>
      </w:r>
      <w:r>
        <w:rPr>
          <w:color w:val="231F20"/>
          <w:spacing w:val="-1"/>
          <w:sz w:val="20"/>
        </w:rPr>
        <w:t xml:space="preserve"> </w:t>
      </w:r>
      <w:r>
        <w:rPr>
          <w:color w:val="231F20"/>
          <w:sz w:val="20"/>
        </w:rPr>
        <w:t>SPD</w:t>
      </w:r>
      <w:r>
        <w:rPr>
          <w:color w:val="231F20"/>
          <w:spacing w:val="-1"/>
          <w:sz w:val="20"/>
        </w:rPr>
        <w:t xml:space="preserve"> </w:t>
      </w:r>
      <w:r>
        <w:rPr>
          <w:color w:val="231F20"/>
          <w:sz w:val="20"/>
        </w:rPr>
        <w:t xml:space="preserve">cache entries are created, if the key exchange was successful. If it failed, the packet is </w:t>
      </w:r>
      <w:proofErr w:type="spellStart"/>
      <w:r>
        <w:rPr>
          <w:color w:val="231F20"/>
          <w:spacing w:val="-2"/>
          <w:sz w:val="18"/>
        </w:rPr>
        <w:t>DISCARD</w:t>
      </w:r>
      <w:r>
        <w:rPr>
          <w:color w:val="231F20"/>
          <w:spacing w:val="-2"/>
          <w:sz w:val="20"/>
        </w:rPr>
        <w:t>ed</w:t>
      </w:r>
      <w:proofErr w:type="spellEnd"/>
      <w:r>
        <w:rPr>
          <w:color w:val="231F20"/>
          <w:spacing w:val="-2"/>
          <w:sz w:val="20"/>
        </w:rPr>
        <w:t>.</w:t>
      </w:r>
    </w:p>
    <w:p w14:paraId="13EDFA58" w14:textId="77777777" w:rsidR="00375E0D" w:rsidRDefault="00000000">
      <w:pPr>
        <w:pStyle w:val="ListParagraph"/>
        <w:numPr>
          <w:ilvl w:val="0"/>
          <w:numId w:val="18"/>
        </w:numPr>
        <w:tabs>
          <w:tab w:val="left" w:pos="2485"/>
        </w:tabs>
        <w:spacing w:line="271" w:lineRule="auto"/>
        <w:ind w:right="1036"/>
        <w:rPr>
          <w:sz w:val="20"/>
        </w:rPr>
      </w:pPr>
      <w:r>
        <w:rPr>
          <w:color w:val="231F20"/>
          <w:sz w:val="20"/>
        </w:rPr>
        <w:t xml:space="preserve">The packet is outputted to the forwarding facility. For nested SAs, when an </w:t>
      </w:r>
      <w:proofErr w:type="spellStart"/>
      <w:r>
        <w:rPr>
          <w:color w:val="231F20"/>
          <w:sz w:val="20"/>
        </w:rPr>
        <w:t>encryp</w:t>
      </w:r>
      <w:proofErr w:type="spellEnd"/>
      <w:r>
        <w:rPr>
          <w:color w:val="231F20"/>
          <w:sz w:val="20"/>
        </w:rPr>
        <w:t xml:space="preserve">- ted packet needs to traverse a different encrypted network segment, the packet can be returned to </w:t>
      </w:r>
      <w:proofErr w:type="spellStart"/>
      <w:r>
        <w:rPr>
          <w:color w:val="231F20"/>
          <w:sz w:val="20"/>
        </w:rPr>
        <w:t>IPSec</w:t>
      </w:r>
      <w:proofErr w:type="spellEnd"/>
      <w:r>
        <w:rPr>
          <w:color w:val="231F20"/>
          <w:sz w:val="20"/>
        </w:rPr>
        <w:t xml:space="preserve"> processing.</w:t>
      </w:r>
    </w:p>
    <w:p w14:paraId="13EDFA59" w14:textId="77777777" w:rsidR="00375E0D" w:rsidRDefault="00375E0D">
      <w:pPr>
        <w:pStyle w:val="BodyText"/>
        <w:spacing w:before="8"/>
        <w:rPr>
          <w:sz w:val="22"/>
        </w:rPr>
      </w:pPr>
    </w:p>
    <w:p w14:paraId="13EDFA5A" w14:textId="77777777" w:rsidR="00375E0D" w:rsidRDefault="00000000">
      <w:pPr>
        <w:pStyle w:val="BodyText"/>
        <w:spacing w:line="271" w:lineRule="auto"/>
        <w:ind w:left="2204" w:right="821" w:hanging="1"/>
      </w:pPr>
      <w:r>
        <w:rPr>
          <w:color w:val="231F20"/>
        </w:rPr>
        <w:t>Outbound</w:t>
      </w:r>
      <w:r>
        <w:rPr>
          <w:color w:val="231F20"/>
          <w:spacing w:val="-3"/>
        </w:rPr>
        <w:t xml:space="preserve"> </w:t>
      </w:r>
      <w:r>
        <w:rPr>
          <w:color w:val="231F20"/>
        </w:rPr>
        <w:t>packets</w:t>
      </w:r>
      <w:r>
        <w:rPr>
          <w:color w:val="231F20"/>
          <w:spacing w:val="-3"/>
        </w:rPr>
        <w:t xml:space="preserve"> </w:t>
      </w:r>
      <w:r>
        <w:rPr>
          <w:color w:val="231F20"/>
        </w:rPr>
        <w:t>that</w:t>
      </w:r>
      <w:r>
        <w:rPr>
          <w:color w:val="231F20"/>
          <w:spacing w:val="-3"/>
        </w:rPr>
        <w:t xml:space="preserve"> </w:t>
      </w:r>
      <w:r>
        <w:rPr>
          <w:color w:val="231F20"/>
        </w:rPr>
        <w:t>are</w:t>
      </w:r>
      <w:r>
        <w:rPr>
          <w:color w:val="231F20"/>
          <w:spacing w:val="-3"/>
        </w:rPr>
        <w:t xml:space="preserve"> </w:t>
      </w:r>
      <w:r>
        <w:rPr>
          <w:color w:val="231F20"/>
        </w:rPr>
        <w:t>discarded</w:t>
      </w:r>
      <w:r>
        <w:rPr>
          <w:color w:val="231F20"/>
          <w:spacing w:val="-3"/>
        </w:rPr>
        <w:t xml:space="preserve"> </w:t>
      </w:r>
      <w:r>
        <w:rPr>
          <w:color w:val="231F20"/>
        </w:rPr>
        <w:t>should</w:t>
      </w:r>
      <w:r>
        <w:rPr>
          <w:color w:val="231F20"/>
          <w:spacing w:val="-3"/>
        </w:rPr>
        <w:t xml:space="preserve"> </w:t>
      </w:r>
      <w:r>
        <w:rPr>
          <w:color w:val="231F20"/>
        </w:rPr>
        <w:t>make</w:t>
      </w:r>
      <w:r>
        <w:rPr>
          <w:color w:val="231F20"/>
          <w:spacing w:val="-3"/>
        </w:rPr>
        <w:t xml:space="preserve"> </w:t>
      </w:r>
      <w:proofErr w:type="spellStart"/>
      <w:r>
        <w:rPr>
          <w:color w:val="231F20"/>
        </w:rPr>
        <w:t>IPSec</w:t>
      </w:r>
      <w:proofErr w:type="spellEnd"/>
      <w:r>
        <w:rPr>
          <w:color w:val="231F20"/>
          <w:spacing w:val="-3"/>
        </w:rPr>
        <w:t xml:space="preserve"> </w:t>
      </w:r>
      <w:r>
        <w:rPr>
          <w:color w:val="231F20"/>
        </w:rPr>
        <w:t>generate</w:t>
      </w:r>
      <w:r>
        <w:rPr>
          <w:color w:val="231F20"/>
          <w:spacing w:val="-3"/>
        </w:rPr>
        <w:t xml:space="preserve"> </w:t>
      </w:r>
      <w:r>
        <w:rPr>
          <w:color w:val="231F20"/>
        </w:rPr>
        <w:t>ICMP</w:t>
      </w:r>
      <w:r>
        <w:rPr>
          <w:color w:val="231F20"/>
          <w:spacing w:val="-3"/>
        </w:rPr>
        <w:t xml:space="preserve"> </w:t>
      </w:r>
      <w:r>
        <w:rPr>
          <w:color w:val="231F20"/>
        </w:rPr>
        <w:t>messages</w:t>
      </w:r>
      <w:r>
        <w:rPr>
          <w:color w:val="231F20"/>
          <w:spacing w:val="-3"/>
        </w:rPr>
        <w:t xml:space="preserve"> </w:t>
      </w:r>
      <w:r>
        <w:rPr>
          <w:color w:val="231F20"/>
        </w:rPr>
        <w:t>that contain relevant information, such as why the packet was discarded.</w:t>
      </w:r>
    </w:p>
    <w:p w14:paraId="13EDFA5B" w14:textId="77777777" w:rsidR="00375E0D" w:rsidRDefault="00375E0D">
      <w:pPr>
        <w:pStyle w:val="BodyText"/>
        <w:spacing w:before="7"/>
        <w:rPr>
          <w:sz w:val="22"/>
        </w:rPr>
      </w:pPr>
    </w:p>
    <w:p w14:paraId="13EDFA5C" w14:textId="77777777" w:rsidR="00375E0D" w:rsidRDefault="00000000">
      <w:pPr>
        <w:pStyle w:val="BodyText"/>
        <w:ind w:left="2204"/>
      </w:pPr>
      <w:r>
        <w:rPr>
          <w:noProof/>
        </w:rPr>
        <w:drawing>
          <wp:anchor distT="0" distB="0" distL="0" distR="0" simplePos="0" relativeHeight="51" behindDoc="0" locked="0" layoutInCell="1" allowOverlap="1" wp14:anchorId="13EE0079" wp14:editId="13EE007A">
            <wp:simplePos x="0" y="0"/>
            <wp:positionH relativeFrom="page">
              <wp:posOffset>1692000</wp:posOffset>
            </wp:positionH>
            <wp:positionV relativeFrom="paragraph">
              <wp:posOffset>178179</wp:posOffset>
            </wp:positionV>
            <wp:extent cx="4968241" cy="2414016"/>
            <wp:effectExtent l="0" t="0" r="0" b="0"/>
            <wp:wrapTopAndBottom/>
            <wp:docPr id="8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1.jpeg"/>
                    <pic:cNvPicPr/>
                  </pic:nvPicPr>
                  <pic:blipFill>
                    <a:blip r:embed="rId85" cstate="print"/>
                    <a:stretch>
                      <a:fillRect/>
                    </a:stretch>
                  </pic:blipFill>
                  <pic:spPr>
                    <a:xfrm>
                      <a:off x="0" y="0"/>
                      <a:ext cx="4968241" cy="2414016"/>
                    </a:xfrm>
                    <a:prstGeom prst="rect">
                      <a:avLst/>
                    </a:prstGeom>
                  </pic:spPr>
                </pic:pic>
              </a:graphicData>
            </a:graphic>
          </wp:anchor>
        </w:drawing>
      </w:r>
      <w:r>
        <w:rPr>
          <w:color w:val="231F20"/>
          <w:w w:val="105"/>
        </w:rPr>
        <w:t>Inbound</w:t>
      </w:r>
      <w:r>
        <w:rPr>
          <w:color w:val="231F20"/>
          <w:spacing w:val="-9"/>
          <w:w w:val="105"/>
        </w:rPr>
        <w:t xml:space="preserve"> </w:t>
      </w:r>
      <w:r>
        <w:rPr>
          <w:color w:val="231F20"/>
          <w:spacing w:val="-2"/>
          <w:w w:val="105"/>
        </w:rPr>
        <w:t>trafﬁc</w:t>
      </w:r>
    </w:p>
    <w:p w14:paraId="13EDFA5D" w14:textId="77777777" w:rsidR="00375E0D" w:rsidRDefault="00000000">
      <w:pPr>
        <w:pStyle w:val="BodyText"/>
        <w:spacing w:before="78"/>
        <w:ind w:left="2204"/>
      </w:pPr>
      <w:r>
        <w:rPr>
          <w:color w:val="231F20"/>
        </w:rPr>
        <w:t>Inbound</w:t>
      </w:r>
      <w:r>
        <w:rPr>
          <w:color w:val="231F20"/>
          <w:spacing w:val="9"/>
        </w:rPr>
        <w:t xml:space="preserve"> </w:t>
      </w:r>
      <w:r>
        <w:rPr>
          <w:color w:val="231F20"/>
        </w:rPr>
        <w:t>trafﬁc</w:t>
      </w:r>
      <w:r>
        <w:rPr>
          <w:color w:val="231F20"/>
          <w:spacing w:val="9"/>
        </w:rPr>
        <w:t xml:space="preserve"> </w:t>
      </w:r>
      <w:r>
        <w:rPr>
          <w:color w:val="231F20"/>
        </w:rPr>
        <w:t>is</w:t>
      </w:r>
      <w:r>
        <w:rPr>
          <w:color w:val="231F20"/>
          <w:spacing w:val="10"/>
        </w:rPr>
        <w:t xml:space="preserve"> </w:t>
      </w:r>
      <w:r>
        <w:rPr>
          <w:color w:val="231F20"/>
        </w:rPr>
        <w:t>processed</w:t>
      </w:r>
      <w:r>
        <w:rPr>
          <w:color w:val="231F20"/>
          <w:spacing w:val="9"/>
        </w:rPr>
        <w:t xml:space="preserve"> </w:t>
      </w:r>
      <w:r>
        <w:rPr>
          <w:color w:val="231F20"/>
        </w:rPr>
        <w:t>using</w:t>
      </w:r>
      <w:r>
        <w:rPr>
          <w:color w:val="231F20"/>
          <w:spacing w:val="10"/>
        </w:rPr>
        <w:t xml:space="preserve"> </w:t>
      </w:r>
      <w:r>
        <w:rPr>
          <w:color w:val="231F20"/>
        </w:rPr>
        <w:t>the</w:t>
      </w:r>
      <w:r>
        <w:rPr>
          <w:color w:val="231F20"/>
          <w:spacing w:val="9"/>
        </w:rPr>
        <w:t xml:space="preserve"> </w:t>
      </w:r>
      <w:r>
        <w:rPr>
          <w:color w:val="231F20"/>
        </w:rPr>
        <w:t>following</w:t>
      </w:r>
      <w:r>
        <w:rPr>
          <w:color w:val="231F20"/>
          <w:spacing w:val="10"/>
        </w:rPr>
        <w:t xml:space="preserve"> </w:t>
      </w:r>
      <w:r>
        <w:rPr>
          <w:color w:val="231F20"/>
        </w:rPr>
        <w:t>ﬁve</w:t>
      </w:r>
      <w:r>
        <w:rPr>
          <w:color w:val="231F20"/>
          <w:spacing w:val="9"/>
        </w:rPr>
        <w:t xml:space="preserve"> </w:t>
      </w:r>
      <w:r>
        <w:rPr>
          <w:color w:val="231F20"/>
          <w:spacing w:val="-2"/>
        </w:rPr>
        <w:t>steps:</w:t>
      </w:r>
    </w:p>
    <w:p w14:paraId="13EDFA5E" w14:textId="77777777" w:rsidR="00375E0D" w:rsidRDefault="00375E0D">
      <w:pPr>
        <w:pStyle w:val="BodyText"/>
        <w:spacing w:before="2"/>
        <w:rPr>
          <w:sz w:val="25"/>
        </w:rPr>
      </w:pPr>
    </w:p>
    <w:p w14:paraId="13EDFA5F" w14:textId="77777777" w:rsidR="00375E0D" w:rsidRDefault="00000000">
      <w:pPr>
        <w:pStyle w:val="ListParagraph"/>
        <w:numPr>
          <w:ilvl w:val="0"/>
          <w:numId w:val="17"/>
        </w:numPr>
        <w:tabs>
          <w:tab w:val="left" w:pos="2485"/>
        </w:tabs>
        <w:ind w:hanging="281"/>
        <w:jc w:val="left"/>
        <w:rPr>
          <w:sz w:val="20"/>
        </w:rPr>
      </w:pPr>
      <w:r>
        <w:rPr>
          <w:color w:val="231F20"/>
          <w:sz w:val="20"/>
        </w:rPr>
        <w:t>The</w:t>
      </w:r>
      <w:r>
        <w:rPr>
          <w:color w:val="231F20"/>
          <w:spacing w:val="6"/>
          <w:sz w:val="20"/>
        </w:rPr>
        <w:t xml:space="preserve"> </w:t>
      </w:r>
      <w:r>
        <w:rPr>
          <w:color w:val="231F20"/>
          <w:sz w:val="20"/>
        </w:rPr>
        <w:t>inbound</w:t>
      </w:r>
      <w:r>
        <w:rPr>
          <w:color w:val="231F20"/>
          <w:spacing w:val="7"/>
          <w:sz w:val="20"/>
        </w:rPr>
        <w:t xml:space="preserve"> </w:t>
      </w:r>
      <w:r>
        <w:rPr>
          <w:color w:val="231F20"/>
          <w:sz w:val="20"/>
        </w:rPr>
        <w:t>packet</w:t>
      </w:r>
      <w:r>
        <w:rPr>
          <w:color w:val="231F20"/>
          <w:spacing w:val="6"/>
          <w:sz w:val="20"/>
        </w:rPr>
        <w:t xml:space="preserve"> </w:t>
      </w:r>
      <w:r>
        <w:rPr>
          <w:color w:val="231F20"/>
          <w:sz w:val="20"/>
        </w:rPr>
        <w:t>is</w:t>
      </w:r>
      <w:r>
        <w:rPr>
          <w:color w:val="231F20"/>
          <w:spacing w:val="7"/>
          <w:sz w:val="20"/>
        </w:rPr>
        <w:t xml:space="preserve"> </w:t>
      </w:r>
      <w:r>
        <w:rPr>
          <w:color w:val="231F20"/>
          <w:sz w:val="20"/>
        </w:rPr>
        <w:t>(optionally)</w:t>
      </w:r>
      <w:r>
        <w:rPr>
          <w:color w:val="231F20"/>
          <w:spacing w:val="6"/>
          <w:sz w:val="20"/>
        </w:rPr>
        <w:t xml:space="preserve"> </w:t>
      </w:r>
      <w:r>
        <w:rPr>
          <w:color w:val="231F20"/>
          <w:sz w:val="20"/>
        </w:rPr>
        <w:t>tagged</w:t>
      </w:r>
      <w:r>
        <w:rPr>
          <w:color w:val="231F20"/>
          <w:spacing w:val="7"/>
          <w:sz w:val="20"/>
        </w:rPr>
        <w:t xml:space="preserve"> </w:t>
      </w:r>
      <w:r>
        <w:rPr>
          <w:color w:val="231F20"/>
          <w:sz w:val="20"/>
        </w:rPr>
        <w:t>with</w:t>
      </w:r>
      <w:r>
        <w:rPr>
          <w:color w:val="231F20"/>
          <w:spacing w:val="6"/>
          <w:sz w:val="20"/>
        </w:rPr>
        <w:t xml:space="preserve"> </w:t>
      </w:r>
      <w:r>
        <w:rPr>
          <w:color w:val="231F20"/>
          <w:sz w:val="20"/>
        </w:rPr>
        <w:t>an</w:t>
      </w:r>
      <w:r>
        <w:rPr>
          <w:color w:val="231F20"/>
          <w:spacing w:val="7"/>
          <w:sz w:val="20"/>
        </w:rPr>
        <w:t xml:space="preserve"> </w:t>
      </w:r>
      <w:r>
        <w:rPr>
          <w:color w:val="231F20"/>
          <w:sz w:val="20"/>
        </w:rPr>
        <w:t>interface</w:t>
      </w:r>
      <w:r>
        <w:rPr>
          <w:color w:val="231F20"/>
          <w:spacing w:val="6"/>
          <w:sz w:val="20"/>
        </w:rPr>
        <w:t xml:space="preserve"> </w:t>
      </w:r>
      <w:r>
        <w:rPr>
          <w:color w:val="231F20"/>
          <w:spacing w:val="-5"/>
          <w:sz w:val="20"/>
        </w:rPr>
        <w:t>ID.</w:t>
      </w:r>
    </w:p>
    <w:p w14:paraId="13EDFA60" w14:textId="77777777" w:rsidR="00375E0D" w:rsidRDefault="00000000">
      <w:pPr>
        <w:pStyle w:val="ListParagraph"/>
        <w:numPr>
          <w:ilvl w:val="0"/>
          <w:numId w:val="17"/>
        </w:numPr>
        <w:tabs>
          <w:tab w:val="left" w:pos="2485"/>
        </w:tabs>
        <w:spacing w:before="30"/>
        <w:ind w:hanging="281"/>
        <w:jc w:val="left"/>
        <w:rPr>
          <w:sz w:val="20"/>
        </w:rPr>
      </w:pPr>
      <w:r>
        <w:rPr>
          <w:color w:val="231F20"/>
          <w:sz w:val="20"/>
        </w:rPr>
        <w:t>The</w:t>
      </w:r>
      <w:r>
        <w:rPr>
          <w:color w:val="231F20"/>
          <w:spacing w:val="-10"/>
          <w:sz w:val="20"/>
        </w:rPr>
        <w:t xml:space="preserve"> </w:t>
      </w:r>
      <w:r>
        <w:rPr>
          <w:color w:val="231F20"/>
          <w:sz w:val="20"/>
        </w:rPr>
        <w:t>packet</w:t>
      </w:r>
      <w:r>
        <w:rPr>
          <w:color w:val="231F20"/>
          <w:spacing w:val="-10"/>
          <w:sz w:val="20"/>
        </w:rPr>
        <w:t xml:space="preserve"> </w:t>
      </w:r>
      <w:r>
        <w:rPr>
          <w:color w:val="231F20"/>
          <w:sz w:val="20"/>
        </w:rPr>
        <w:t>is</w:t>
      </w:r>
      <w:r>
        <w:rPr>
          <w:color w:val="231F20"/>
          <w:spacing w:val="-10"/>
          <w:sz w:val="20"/>
        </w:rPr>
        <w:t xml:space="preserve"> </w:t>
      </w:r>
      <w:r>
        <w:rPr>
          <w:color w:val="231F20"/>
          <w:spacing w:val="-2"/>
          <w:sz w:val="20"/>
        </w:rPr>
        <w:t>demultiplexed.</w:t>
      </w:r>
    </w:p>
    <w:p w14:paraId="13EDFA61" w14:textId="77777777" w:rsidR="00375E0D" w:rsidRDefault="00000000">
      <w:pPr>
        <w:pStyle w:val="ListParagraph"/>
        <w:numPr>
          <w:ilvl w:val="1"/>
          <w:numId w:val="17"/>
        </w:numPr>
        <w:tabs>
          <w:tab w:val="left" w:pos="2765"/>
        </w:tabs>
        <w:spacing w:before="30" w:line="271" w:lineRule="auto"/>
        <w:ind w:right="1058"/>
        <w:rPr>
          <w:sz w:val="20"/>
        </w:rPr>
      </w:pPr>
      <w:r>
        <w:rPr>
          <w:color w:val="231F20"/>
          <w:sz w:val="20"/>
        </w:rPr>
        <w:t>If</w:t>
      </w:r>
      <w:r>
        <w:rPr>
          <w:color w:val="231F20"/>
          <w:spacing w:val="-3"/>
          <w:sz w:val="20"/>
        </w:rPr>
        <w:t xml:space="preserve"> </w:t>
      </w:r>
      <w:r>
        <w:rPr>
          <w:color w:val="231F20"/>
          <w:sz w:val="20"/>
        </w:rPr>
        <w:t>it</w:t>
      </w:r>
      <w:r>
        <w:rPr>
          <w:color w:val="231F20"/>
          <w:spacing w:val="-3"/>
          <w:sz w:val="20"/>
        </w:rPr>
        <w:t xml:space="preserve"> </w:t>
      </w:r>
      <w:r>
        <w:rPr>
          <w:color w:val="231F20"/>
          <w:sz w:val="20"/>
        </w:rPr>
        <w:t>is</w:t>
      </w:r>
      <w:r>
        <w:rPr>
          <w:color w:val="231F20"/>
          <w:spacing w:val="-3"/>
          <w:sz w:val="20"/>
        </w:rPr>
        <w:t xml:space="preserve"> </w:t>
      </w:r>
      <w:r>
        <w:rPr>
          <w:color w:val="231F20"/>
          <w:sz w:val="20"/>
        </w:rPr>
        <w:t>an</w:t>
      </w:r>
      <w:r>
        <w:rPr>
          <w:color w:val="231F20"/>
          <w:spacing w:val="-3"/>
          <w:sz w:val="20"/>
        </w:rPr>
        <w:t xml:space="preserve"> </w:t>
      </w:r>
      <w:proofErr w:type="spellStart"/>
      <w:r>
        <w:rPr>
          <w:color w:val="231F20"/>
          <w:sz w:val="20"/>
        </w:rPr>
        <w:t>IPSec</w:t>
      </w:r>
      <w:proofErr w:type="spellEnd"/>
      <w:r>
        <w:rPr>
          <w:color w:val="231F20"/>
          <w:spacing w:val="-3"/>
          <w:sz w:val="20"/>
        </w:rPr>
        <w:t xml:space="preserve"> </w:t>
      </w:r>
      <w:r>
        <w:rPr>
          <w:color w:val="231F20"/>
          <w:sz w:val="20"/>
        </w:rPr>
        <w:t>packet</w:t>
      </w:r>
      <w:r>
        <w:rPr>
          <w:color w:val="231F20"/>
          <w:spacing w:val="-3"/>
          <w:sz w:val="20"/>
        </w:rPr>
        <w:t xml:space="preserve"> </w:t>
      </w:r>
      <w:r>
        <w:rPr>
          <w:color w:val="231F20"/>
          <w:sz w:val="20"/>
        </w:rPr>
        <w:t>and</w:t>
      </w:r>
      <w:r>
        <w:rPr>
          <w:color w:val="231F20"/>
          <w:spacing w:val="-3"/>
          <w:sz w:val="20"/>
        </w:rPr>
        <w:t xml:space="preserve"> </w:t>
      </w:r>
      <w:r>
        <w:rPr>
          <w:color w:val="231F20"/>
          <w:sz w:val="20"/>
        </w:rPr>
        <w:t>addressed</w:t>
      </w:r>
      <w:r>
        <w:rPr>
          <w:color w:val="231F20"/>
          <w:spacing w:val="-3"/>
          <w:sz w:val="20"/>
        </w:rPr>
        <w:t xml:space="preserve"> </w:t>
      </w:r>
      <w:r>
        <w:rPr>
          <w:color w:val="231F20"/>
          <w:sz w:val="20"/>
        </w:rPr>
        <w:t>to</w:t>
      </w:r>
      <w:r>
        <w:rPr>
          <w:color w:val="231F20"/>
          <w:spacing w:val="-3"/>
          <w:sz w:val="20"/>
        </w:rPr>
        <w:t xml:space="preserve"> </w:t>
      </w:r>
      <w:r>
        <w:rPr>
          <w:color w:val="231F20"/>
          <w:sz w:val="20"/>
        </w:rPr>
        <w:t>this</w:t>
      </w:r>
      <w:r>
        <w:rPr>
          <w:color w:val="231F20"/>
          <w:spacing w:val="-3"/>
          <w:sz w:val="20"/>
        </w:rPr>
        <w:t xml:space="preserve"> </w:t>
      </w:r>
      <w:r>
        <w:rPr>
          <w:color w:val="231F20"/>
          <w:sz w:val="20"/>
        </w:rPr>
        <w:t>device,</w:t>
      </w:r>
      <w:r>
        <w:rPr>
          <w:color w:val="231F20"/>
          <w:spacing w:val="-3"/>
          <w:sz w:val="20"/>
        </w:rPr>
        <w:t xml:space="preserve"> </w:t>
      </w:r>
      <w:r>
        <w:rPr>
          <w:color w:val="231F20"/>
          <w:sz w:val="20"/>
        </w:rPr>
        <w:t>it</w:t>
      </w:r>
      <w:r>
        <w:rPr>
          <w:color w:val="231F20"/>
          <w:spacing w:val="-3"/>
          <w:sz w:val="20"/>
        </w:rPr>
        <w:t xml:space="preserve"> </w:t>
      </w:r>
      <w:r>
        <w:rPr>
          <w:color w:val="231F20"/>
          <w:sz w:val="20"/>
        </w:rPr>
        <w:t>is</w:t>
      </w:r>
      <w:r>
        <w:rPr>
          <w:color w:val="231F20"/>
          <w:spacing w:val="-3"/>
          <w:sz w:val="20"/>
        </w:rPr>
        <w:t xml:space="preserve"> </w:t>
      </w:r>
      <w:r>
        <w:rPr>
          <w:color w:val="231F20"/>
          <w:sz w:val="20"/>
        </w:rPr>
        <w:t>mapped</w:t>
      </w:r>
      <w:r>
        <w:rPr>
          <w:color w:val="231F20"/>
          <w:spacing w:val="-3"/>
          <w:sz w:val="20"/>
        </w:rPr>
        <w:t xml:space="preserve"> </w:t>
      </w:r>
      <w:r>
        <w:rPr>
          <w:color w:val="231F20"/>
          <w:sz w:val="20"/>
        </w:rPr>
        <w:t>to</w:t>
      </w:r>
      <w:r>
        <w:rPr>
          <w:color w:val="231F20"/>
          <w:spacing w:val="-3"/>
          <w:sz w:val="20"/>
        </w:rPr>
        <w:t xml:space="preserve"> </w:t>
      </w:r>
      <w:r>
        <w:rPr>
          <w:color w:val="231F20"/>
          <w:sz w:val="20"/>
        </w:rPr>
        <w:t>an</w:t>
      </w:r>
      <w:r>
        <w:rPr>
          <w:color w:val="231F20"/>
          <w:spacing w:val="-3"/>
          <w:sz w:val="20"/>
        </w:rPr>
        <w:t xml:space="preserve"> </w:t>
      </w:r>
      <w:r>
        <w:rPr>
          <w:color w:val="231F20"/>
          <w:sz w:val="20"/>
        </w:rPr>
        <w:t>active</w:t>
      </w:r>
      <w:r>
        <w:rPr>
          <w:color w:val="231F20"/>
          <w:spacing w:val="-3"/>
          <w:sz w:val="20"/>
        </w:rPr>
        <w:t xml:space="preserve"> </w:t>
      </w:r>
      <w:r>
        <w:rPr>
          <w:color w:val="231F20"/>
          <w:sz w:val="20"/>
        </w:rPr>
        <w:t>SA via the SAD.</w:t>
      </w:r>
    </w:p>
    <w:p w14:paraId="13EDFA62" w14:textId="77777777" w:rsidR="00375E0D" w:rsidRDefault="00000000">
      <w:pPr>
        <w:pStyle w:val="ListParagraph"/>
        <w:numPr>
          <w:ilvl w:val="1"/>
          <w:numId w:val="17"/>
        </w:numPr>
        <w:tabs>
          <w:tab w:val="left" w:pos="2765"/>
        </w:tabs>
        <w:spacing w:line="271" w:lineRule="auto"/>
        <w:ind w:right="1159"/>
        <w:rPr>
          <w:sz w:val="20"/>
        </w:rPr>
      </w:pPr>
      <w:r>
        <w:rPr>
          <w:color w:val="231F20"/>
          <w:sz w:val="20"/>
        </w:rPr>
        <w:t xml:space="preserve">If the packet is not addressed to this device or is not an AH or ESP packet, an </w:t>
      </w:r>
      <w:r>
        <w:rPr>
          <w:color w:val="231F20"/>
          <w:w w:val="95"/>
          <w:sz w:val="20"/>
        </w:rPr>
        <w:t xml:space="preserve">SPD-I lookup is performed. The packet </w:t>
      </w:r>
      <w:proofErr w:type="spellStart"/>
      <w:r>
        <w:rPr>
          <w:color w:val="231F20"/>
          <w:w w:val="95"/>
          <w:sz w:val="18"/>
        </w:rPr>
        <w:t>BYPASS</w:t>
      </w:r>
      <w:r>
        <w:rPr>
          <w:color w:val="231F20"/>
          <w:w w:val="95"/>
          <w:sz w:val="20"/>
        </w:rPr>
        <w:t>es</w:t>
      </w:r>
      <w:proofErr w:type="spellEnd"/>
      <w:r>
        <w:rPr>
          <w:color w:val="231F20"/>
          <w:w w:val="95"/>
          <w:sz w:val="20"/>
        </w:rPr>
        <w:t xml:space="preserve"> </w:t>
      </w:r>
      <w:proofErr w:type="spellStart"/>
      <w:r>
        <w:rPr>
          <w:color w:val="231F20"/>
          <w:w w:val="95"/>
          <w:sz w:val="20"/>
        </w:rPr>
        <w:t>IPSec</w:t>
      </w:r>
      <w:proofErr w:type="spellEnd"/>
      <w:r>
        <w:rPr>
          <w:color w:val="231F20"/>
          <w:w w:val="95"/>
          <w:sz w:val="20"/>
        </w:rPr>
        <w:t xml:space="preserve"> or is </w:t>
      </w:r>
      <w:proofErr w:type="spellStart"/>
      <w:r>
        <w:rPr>
          <w:color w:val="231F20"/>
          <w:w w:val="95"/>
          <w:sz w:val="18"/>
        </w:rPr>
        <w:t>DISCARD</w:t>
      </w:r>
      <w:r>
        <w:rPr>
          <w:color w:val="231F20"/>
          <w:w w:val="95"/>
          <w:sz w:val="20"/>
        </w:rPr>
        <w:t>ed</w:t>
      </w:r>
      <w:proofErr w:type="spellEnd"/>
      <w:r>
        <w:rPr>
          <w:color w:val="231F20"/>
          <w:w w:val="95"/>
          <w:sz w:val="20"/>
        </w:rPr>
        <w:t xml:space="preserve"> accord- </w:t>
      </w:r>
      <w:proofErr w:type="spellStart"/>
      <w:r>
        <w:rPr>
          <w:color w:val="231F20"/>
          <w:sz w:val="20"/>
        </w:rPr>
        <w:t>ingly</w:t>
      </w:r>
      <w:proofErr w:type="spellEnd"/>
      <w:r>
        <w:rPr>
          <w:color w:val="231F20"/>
          <w:sz w:val="20"/>
        </w:rPr>
        <w:t>.</w:t>
      </w:r>
      <w:r>
        <w:rPr>
          <w:color w:val="231F20"/>
          <w:spacing w:val="-3"/>
          <w:sz w:val="20"/>
        </w:rPr>
        <w:t xml:space="preserve"> </w:t>
      </w:r>
      <w:r>
        <w:rPr>
          <w:color w:val="231F20"/>
          <w:sz w:val="20"/>
        </w:rPr>
        <w:t>Consequently,</w:t>
      </w:r>
      <w:r>
        <w:rPr>
          <w:color w:val="231F20"/>
          <w:spacing w:val="-3"/>
          <w:sz w:val="20"/>
        </w:rPr>
        <w:t xml:space="preserve"> </w:t>
      </w:r>
      <w:r>
        <w:rPr>
          <w:color w:val="231F20"/>
          <w:sz w:val="20"/>
        </w:rPr>
        <w:t>IKE</w:t>
      </w:r>
      <w:r>
        <w:rPr>
          <w:color w:val="231F20"/>
          <w:spacing w:val="-3"/>
          <w:sz w:val="20"/>
        </w:rPr>
        <w:t xml:space="preserve"> </w:t>
      </w:r>
      <w:r>
        <w:rPr>
          <w:color w:val="231F20"/>
          <w:sz w:val="20"/>
        </w:rPr>
        <w:t>trafﬁc</w:t>
      </w:r>
      <w:r>
        <w:rPr>
          <w:color w:val="231F20"/>
          <w:spacing w:val="-3"/>
          <w:sz w:val="20"/>
        </w:rPr>
        <w:t xml:space="preserve"> </w:t>
      </w:r>
      <w:r>
        <w:rPr>
          <w:color w:val="231F20"/>
          <w:sz w:val="20"/>
        </w:rPr>
        <w:t>must</w:t>
      </w:r>
      <w:r>
        <w:rPr>
          <w:color w:val="231F20"/>
          <w:spacing w:val="-3"/>
          <w:sz w:val="20"/>
        </w:rPr>
        <w:t xml:space="preserve"> </w:t>
      </w:r>
      <w:r>
        <w:rPr>
          <w:color w:val="231F20"/>
          <w:sz w:val="20"/>
        </w:rPr>
        <w:t>have</w:t>
      </w:r>
      <w:r>
        <w:rPr>
          <w:color w:val="231F20"/>
          <w:spacing w:val="-3"/>
          <w:sz w:val="20"/>
        </w:rPr>
        <w:t xml:space="preserve"> </w:t>
      </w:r>
      <w:r>
        <w:rPr>
          <w:color w:val="231F20"/>
          <w:sz w:val="20"/>
        </w:rPr>
        <w:t>a</w:t>
      </w:r>
      <w:r>
        <w:rPr>
          <w:color w:val="231F20"/>
          <w:spacing w:val="-3"/>
          <w:sz w:val="20"/>
        </w:rPr>
        <w:t xml:space="preserve"> </w:t>
      </w:r>
      <w:r>
        <w:rPr>
          <w:color w:val="231F20"/>
          <w:sz w:val="18"/>
        </w:rPr>
        <w:t xml:space="preserve">BYPASS </w:t>
      </w:r>
      <w:r>
        <w:rPr>
          <w:color w:val="231F20"/>
          <w:sz w:val="20"/>
        </w:rPr>
        <w:t>entry</w:t>
      </w:r>
      <w:r>
        <w:rPr>
          <w:color w:val="231F20"/>
          <w:spacing w:val="-3"/>
          <w:sz w:val="20"/>
        </w:rPr>
        <w:t xml:space="preserve"> </w:t>
      </w:r>
      <w:r>
        <w:rPr>
          <w:color w:val="231F20"/>
          <w:sz w:val="20"/>
        </w:rPr>
        <w:t>in</w:t>
      </w:r>
      <w:r>
        <w:rPr>
          <w:color w:val="231F20"/>
          <w:spacing w:val="-3"/>
          <w:sz w:val="20"/>
        </w:rPr>
        <w:t xml:space="preserve"> </w:t>
      </w:r>
      <w:r>
        <w:rPr>
          <w:color w:val="231F20"/>
          <w:sz w:val="20"/>
        </w:rPr>
        <w:t>the</w:t>
      </w:r>
      <w:r>
        <w:rPr>
          <w:color w:val="231F20"/>
          <w:spacing w:val="-3"/>
          <w:sz w:val="20"/>
        </w:rPr>
        <w:t xml:space="preserve"> </w:t>
      </w:r>
      <w:r>
        <w:rPr>
          <w:color w:val="231F20"/>
          <w:sz w:val="20"/>
        </w:rPr>
        <w:t>SPD.</w:t>
      </w:r>
    </w:p>
    <w:p w14:paraId="13EDFA63" w14:textId="77777777" w:rsidR="00375E0D" w:rsidRDefault="00000000">
      <w:pPr>
        <w:pStyle w:val="ListParagraph"/>
        <w:numPr>
          <w:ilvl w:val="1"/>
          <w:numId w:val="17"/>
        </w:numPr>
        <w:tabs>
          <w:tab w:val="left" w:pos="2765"/>
        </w:tabs>
        <w:spacing w:before="1"/>
        <w:ind w:hanging="281"/>
        <w:rPr>
          <w:sz w:val="20"/>
        </w:rPr>
      </w:pPr>
      <w:r>
        <w:rPr>
          <w:color w:val="231F20"/>
          <w:sz w:val="20"/>
        </w:rPr>
        <w:t>ICMP</w:t>
      </w:r>
      <w:r>
        <w:rPr>
          <w:color w:val="231F20"/>
          <w:spacing w:val="-1"/>
          <w:sz w:val="20"/>
        </w:rPr>
        <w:t xml:space="preserve"> </w:t>
      </w:r>
      <w:r>
        <w:rPr>
          <w:color w:val="231F20"/>
          <w:sz w:val="20"/>
        </w:rPr>
        <w:t>is</w:t>
      </w:r>
      <w:r>
        <w:rPr>
          <w:color w:val="231F20"/>
          <w:spacing w:val="-1"/>
          <w:sz w:val="20"/>
        </w:rPr>
        <w:t xml:space="preserve"> </w:t>
      </w:r>
      <w:r>
        <w:rPr>
          <w:color w:val="231F20"/>
          <w:sz w:val="20"/>
        </w:rPr>
        <w:t>always treated</w:t>
      </w:r>
      <w:r>
        <w:rPr>
          <w:color w:val="231F20"/>
          <w:spacing w:val="-1"/>
          <w:sz w:val="20"/>
        </w:rPr>
        <w:t xml:space="preserve"> </w:t>
      </w:r>
      <w:r>
        <w:rPr>
          <w:color w:val="231F20"/>
          <w:sz w:val="20"/>
        </w:rPr>
        <w:t>as unprotected</w:t>
      </w:r>
      <w:r>
        <w:rPr>
          <w:color w:val="231F20"/>
          <w:spacing w:val="-1"/>
          <w:sz w:val="20"/>
        </w:rPr>
        <w:t xml:space="preserve"> </w:t>
      </w:r>
      <w:r>
        <w:rPr>
          <w:color w:val="231F20"/>
          <w:sz w:val="20"/>
        </w:rPr>
        <w:t>and/or unencrypted</w:t>
      </w:r>
      <w:r>
        <w:rPr>
          <w:color w:val="231F20"/>
          <w:spacing w:val="-1"/>
          <w:sz w:val="20"/>
        </w:rPr>
        <w:t xml:space="preserve"> </w:t>
      </w:r>
      <w:r>
        <w:rPr>
          <w:color w:val="231F20"/>
          <w:spacing w:val="-2"/>
          <w:sz w:val="20"/>
        </w:rPr>
        <w:t>trafﬁc.</w:t>
      </w:r>
    </w:p>
    <w:p w14:paraId="13EDFA64" w14:textId="77777777" w:rsidR="00375E0D" w:rsidRDefault="00000000">
      <w:pPr>
        <w:pStyle w:val="ListParagraph"/>
        <w:numPr>
          <w:ilvl w:val="0"/>
          <w:numId w:val="17"/>
        </w:numPr>
        <w:tabs>
          <w:tab w:val="left" w:pos="2485"/>
        </w:tabs>
        <w:spacing w:before="30"/>
        <w:ind w:hanging="281"/>
        <w:jc w:val="left"/>
        <w:rPr>
          <w:sz w:val="20"/>
        </w:rPr>
      </w:pPr>
      <w:proofErr w:type="spellStart"/>
      <w:r>
        <w:rPr>
          <w:color w:val="231F20"/>
          <w:w w:val="95"/>
          <w:sz w:val="20"/>
        </w:rPr>
        <w:t>IPSec</w:t>
      </w:r>
      <w:proofErr w:type="spellEnd"/>
      <w:r>
        <w:rPr>
          <w:color w:val="231F20"/>
          <w:spacing w:val="-2"/>
          <w:sz w:val="20"/>
        </w:rPr>
        <w:t xml:space="preserve"> </w:t>
      </w:r>
      <w:r>
        <w:rPr>
          <w:color w:val="231F20"/>
          <w:w w:val="95"/>
          <w:sz w:val="20"/>
        </w:rPr>
        <w:t>packets</w:t>
      </w:r>
      <w:r>
        <w:rPr>
          <w:color w:val="231F20"/>
          <w:spacing w:val="1"/>
          <w:sz w:val="20"/>
        </w:rPr>
        <w:t xml:space="preserve"> </w:t>
      </w:r>
      <w:r>
        <w:rPr>
          <w:color w:val="231F20"/>
          <w:w w:val="95"/>
          <w:sz w:val="20"/>
        </w:rPr>
        <w:t>(AH</w:t>
      </w:r>
      <w:r>
        <w:rPr>
          <w:color w:val="231F20"/>
          <w:spacing w:val="1"/>
          <w:sz w:val="20"/>
        </w:rPr>
        <w:t xml:space="preserve"> </w:t>
      </w:r>
      <w:r>
        <w:rPr>
          <w:color w:val="231F20"/>
          <w:w w:val="95"/>
          <w:sz w:val="20"/>
        </w:rPr>
        <w:t>or</w:t>
      </w:r>
      <w:r>
        <w:rPr>
          <w:color w:val="231F20"/>
          <w:spacing w:val="1"/>
          <w:sz w:val="20"/>
        </w:rPr>
        <w:t xml:space="preserve"> </w:t>
      </w:r>
      <w:r>
        <w:rPr>
          <w:color w:val="231F20"/>
          <w:w w:val="95"/>
          <w:sz w:val="20"/>
        </w:rPr>
        <w:t>ESP)</w:t>
      </w:r>
      <w:r>
        <w:rPr>
          <w:color w:val="231F20"/>
          <w:spacing w:val="1"/>
          <w:sz w:val="20"/>
        </w:rPr>
        <w:t xml:space="preserve"> </w:t>
      </w:r>
      <w:r>
        <w:rPr>
          <w:color w:val="231F20"/>
          <w:w w:val="95"/>
          <w:sz w:val="20"/>
        </w:rPr>
        <w:t>are</w:t>
      </w:r>
      <w:r>
        <w:rPr>
          <w:color w:val="231F20"/>
          <w:spacing w:val="1"/>
          <w:sz w:val="20"/>
        </w:rPr>
        <w:t xml:space="preserve"> </w:t>
      </w:r>
      <w:proofErr w:type="spellStart"/>
      <w:r>
        <w:rPr>
          <w:color w:val="231F20"/>
          <w:w w:val="95"/>
          <w:sz w:val="18"/>
        </w:rPr>
        <w:t>PROCESS</w:t>
      </w:r>
      <w:r>
        <w:rPr>
          <w:color w:val="231F20"/>
          <w:w w:val="95"/>
          <w:sz w:val="20"/>
        </w:rPr>
        <w:t>ed</w:t>
      </w:r>
      <w:proofErr w:type="spellEnd"/>
      <w:r>
        <w:rPr>
          <w:color w:val="231F20"/>
          <w:sz w:val="20"/>
        </w:rPr>
        <w:t xml:space="preserve"> </w:t>
      </w:r>
      <w:r>
        <w:rPr>
          <w:color w:val="231F20"/>
          <w:w w:val="95"/>
          <w:sz w:val="20"/>
        </w:rPr>
        <w:t>and</w:t>
      </w:r>
      <w:r>
        <w:rPr>
          <w:color w:val="231F20"/>
          <w:spacing w:val="1"/>
          <w:sz w:val="20"/>
        </w:rPr>
        <w:t xml:space="preserve"> </w:t>
      </w:r>
      <w:r>
        <w:rPr>
          <w:color w:val="231F20"/>
          <w:w w:val="95"/>
          <w:sz w:val="20"/>
        </w:rPr>
        <w:t>veriﬁed</w:t>
      </w:r>
      <w:r>
        <w:rPr>
          <w:color w:val="231F20"/>
          <w:spacing w:val="1"/>
          <w:sz w:val="20"/>
        </w:rPr>
        <w:t xml:space="preserve"> </w:t>
      </w:r>
      <w:r>
        <w:rPr>
          <w:color w:val="231F20"/>
          <w:w w:val="95"/>
          <w:sz w:val="20"/>
        </w:rPr>
        <w:t>according</w:t>
      </w:r>
      <w:r>
        <w:rPr>
          <w:color w:val="231F20"/>
          <w:spacing w:val="1"/>
          <w:sz w:val="20"/>
        </w:rPr>
        <w:t xml:space="preserve"> </w:t>
      </w:r>
      <w:r>
        <w:rPr>
          <w:color w:val="231F20"/>
          <w:w w:val="95"/>
          <w:sz w:val="20"/>
        </w:rPr>
        <w:t>to</w:t>
      </w:r>
      <w:r>
        <w:rPr>
          <w:color w:val="231F20"/>
          <w:spacing w:val="1"/>
          <w:sz w:val="20"/>
        </w:rPr>
        <w:t xml:space="preserve"> </w:t>
      </w:r>
      <w:r>
        <w:rPr>
          <w:color w:val="231F20"/>
          <w:w w:val="95"/>
          <w:sz w:val="20"/>
        </w:rPr>
        <w:t>the</w:t>
      </w:r>
      <w:r>
        <w:rPr>
          <w:color w:val="231F20"/>
          <w:spacing w:val="1"/>
          <w:sz w:val="20"/>
        </w:rPr>
        <w:t xml:space="preserve"> </w:t>
      </w:r>
      <w:r>
        <w:rPr>
          <w:color w:val="231F20"/>
          <w:spacing w:val="-4"/>
          <w:w w:val="95"/>
          <w:sz w:val="20"/>
        </w:rPr>
        <w:t>SAD.</w:t>
      </w:r>
    </w:p>
    <w:p w14:paraId="13EDFA65" w14:textId="77777777" w:rsidR="00375E0D" w:rsidRDefault="00375E0D">
      <w:pPr>
        <w:rPr>
          <w:sz w:val="20"/>
        </w:rPr>
        <w:sectPr w:rsidR="00375E0D">
          <w:pgSz w:w="11910" w:h="16840"/>
          <w:pgMar w:top="960" w:right="460" w:bottom="280" w:left="460" w:header="0" w:footer="0" w:gutter="0"/>
          <w:cols w:space="720"/>
        </w:sectPr>
      </w:pPr>
    </w:p>
    <w:p w14:paraId="13EDFA66" w14:textId="77777777" w:rsidR="00375E0D" w:rsidRDefault="00375E0D">
      <w:pPr>
        <w:pStyle w:val="BodyText"/>
      </w:pPr>
    </w:p>
    <w:p w14:paraId="13EDFA67" w14:textId="77777777" w:rsidR="00375E0D" w:rsidRDefault="00375E0D">
      <w:pPr>
        <w:pStyle w:val="BodyText"/>
        <w:spacing w:before="5"/>
      </w:pPr>
    </w:p>
    <w:p w14:paraId="13EDFA68" w14:textId="77777777" w:rsidR="00375E0D" w:rsidRDefault="00000000">
      <w:pPr>
        <w:ind w:left="957"/>
        <w:rPr>
          <w:sz w:val="18"/>
        </w:rPr>
      </w:pPr>
      <w:r>
        <w:rPr>
          <w:color w:val="003946"/>
          <w:spacing w:val="-2"/>
          <w:sz w:val="18"/>
        </w:rPr>
        <w:t>Transport</w:t>
      </w:r>
      <w:r>
        <w:rPr>
          <w:color w:val="003946"/>
          <w:spacing w:val="-5"/>
          <w:sz w:val="18"/>
        </w:rPr>
        <w:t xml:space="preserve"> </w:t>
      </w:r>
      <w:r>
        <w:rPr>
          <w:color w:val="003946"/>
          <w:spacing w:val="-2"/>
          <w:sz w:val="18"/>
        </w:rPr>
        <w:t>Layer</w:t>
      </w:r>
      <w:r>
        <w:rPr>
          <w:color w:val="003946"/>
          <w:spacing w:val="-4"/>
          <w:sz w:val="18"/>
        </w:rPr>
        <w:t xml:space="preserve"> </w:t>
      </w:r>
      <w:r>
        <w:rPr>
          <w:color w:val="003946"/>
          <w:spacing w:val="-2"/>
          <w:sz w:val="18"/>
        </w:rPr>
        <w:t>Encryption</w:t>
      </w:r>
    </w:p>
    <w:p w14:paraId="13EDFA69" w14:textId="77777777" w:rsidR="00375E0D" w:rsidRDefault="00375E0D">
      <w:pPr>
        <w:pStyle w:val="BodyText"/>
      </w:pPr>
    </w:p>
    <w:p w14:paraId="13EDFA6A" w14:textId="77777777" w:rsidR="00375E0D" w:rsidRDefault="00375E0D">
      <w:pPr>
        <w:pStyle w:val="BodyText"/>
      </w:pPr>
    </w:p>
    <w:p w14:paraId="13EDFA6B" w14:textId="77777777" w:rsidR="00375E0D" w:rsidRDefault="00375E0D">
      <w:pPr>
        <w:pStyle w:val="BodyText"/>
      </w:pPr>
    </w:p>
    <w:p w14:paraId="13EDFA6C" w14:textId="77777777" w:rsidR="00375E0D" w:rsidRDefault="00375E0D">
      <w:pPr>
        <w:pStyle w:val="BodyText"/>
      </w:pPr>
    </w:p>
    <w:p w14:paraId="13EDFA6D" w14:textId="77777777" w:rsidR="00375E0D" w:rsidRDefault="00375E0D">
      <w:pPr>
        <w:pStyle w:val="BodyText"/>
        <w:spacing w:before="7"/>
        <w:rPr>
          <w:sz w:val="23"/>
        </w:rPr>
      </w:pPr>
    </w:p>
    <w:p w14:paraId="13EDFA6E" w14:textId="77777777" w:rsidR="00375E0D" w:rsidRDefault="00000000">
      <w:pPr>
        <w:pStyle w:val="ListParagraph"/>
        <w:numPr>
          <w:ilvl w:val="0"/>
          <w:numId w:val="17"/>
        </w:numPr>
        <w:tabs>
          <w:tab w:val="left" w:pos="1238"/>
        </w:tabs>
        <w:spacing w:before="100" w:line="271" w:lineRule="auto"/>
        <w:ind w:left="1237" w:right="2231"/>
        <w:jc w:val="left"/>
        <w:rPr>
          <w:sz w:val="20"/>
        </w:rPr>
      </w:pPr>
      <w:r>
        <w:rPr>
          <w:color w:val="231F20"/>
          <w:w w:val="105"/>
          <w:sz w:val="20"/>
        </w:rPr>
        <w:t>Inconsistent</w:t>
      </w:r>
      <w:r>
        <w:rPr>
          <w:color w:val="231F20"/>
          <w:spacing w:val="-15"/>
          <w:w w:val="105"/>
          <w:sz w:val="20"/>
        </w:rPr>
        <w:t xml:space="preserve"> </w:t>
      </w:r>
      <w:r>
        <w:rPr>
          <w:color w:val="231F20"/>
          <w:w w:val="105"/>
          <w:sz w:val="20"/>
        </w:rPr>
        <w:t>or</w:t>
      </w:r>
      <w:r>
        <w:rPr>
          <w:color w:val="231F20"/>
          <w:spacing w:val="-15"/>
          <w:w w:val="105"/>
          <w:sz w:val="20"/>
        </w:rPr>
        <w:t xml:space="preserve"> </w:t>
      </w:r>
      <w:r>
        <w:rPr>
          <w:color w:val="231F20"/>
          <w:w w:val="105"/>
          <w:sz w:val="20"/>
        </w:rPr>
        <w:t>invalid</w:t>
      </w:r>
      <w:r>
        <w:rPr>
          <w:color w:val="231F20"/>
          <w:spacing w:val="-14"/>
          <w:w w:val="105"/>
          <w:sz w:val="20"/>
        </w:rPr>
        <w:t xml:space="preserve"> </w:t>
      </w:r>
      <w:r>
        <w:rPr>
          <w:color w:val="231F20"/>
          <w:w w:val="105"/>
          <w:sz w:val="20"/>
        </w:rPr>
        <w:t>packets</w:t>
      </w:r>
      <w:r>
        <w:rPr>
          <w:color w:val="231F20"/>
          <w:spacing w:val="-15"/>
          <w:w w:val="105"/>
          <w:sz w:val="20"/>
        </w:rPr>
        <w:t xml:space="preserve"> </w:t>
      </w:r>
      <w:r>
        <w:rPr>
          <w:color w:val="231F20"/>
          <w:w w:val="105"/>
          <w:sz w:val="20"/>
        </w:rPr>
        <w:t>are</w:t>
      </w:r>
      <w:r>
        <w:rPr>
          <w:color w:val="231F20"/>
          <w:spacing w:val="-14"/>
          <w:w w:val="105"/>
          <w:sz w:val="20"/>
        </w:rPr>
        <w:t xml:space="preserve"> </w:t>
      </w:r>
      <w:proofErr w:type="spellStart"/>
      <w:r>
        <w:rPr>
          <w:color w:val="231F20"/>
          <w:w w:val="105"/>
          <w:sz w:val="18"/>
        </w:rPr>
        <w:t>DISCARD</w:t>
      </w:r>
      <w:r>
        <w:rPr>
          <w:color w:val="231F20"/>
          <w:w w:val="105"/>
          <w:sz w:val="20"/>
        </w:rPr>
        <w:t>ed</w:t>
      </w:r>
      <w:proofErr w:type="spellEnd"/>
      <w:r>
        <w:rPr>
          <w:color w:val="231F20"/>
          <w:spacing w:val="-15"/>
          <w:w w:val="105"/>
          <w:sz w:val="20"/>
        </w:rPr>
        <w:t xml:space="preserve"> </w:t>
      </w:r>
      <w:r>
        <w:rPr>
          <w:color w:val="231F20"/>
          <w:w w:val="105"/>
          <w:sz w:val="20"/>
        </w:rPr>
        <w:t>and</w:t>
      </w:r>
      <w:r>
        <w:rPr>
          <w:color w:val="231F20"/>
          <w:spacing w:val="-15"/>
          <w:w w:val="105"/>
          <w:sz w:val="20"/>
        </w:rPr>
        <w:t xml:space="preserve"> </w:t>
      </w:r>
      <w:r>
        <w:rPr>
          <w:color w:val="231F20"/>
          <w:w w:val="105"/>
          <w:sz w:val="20"/>
        </w:rPr>
        <w:t>logged</w:t>
      </w:r>
      <w:r>
        <w:rPr>
          <w:color w:val="231F20"/>
          <w:spacing w:val="-14"/>
          <w:w w:val="105"/>
          <w:sz w:val="20"/>
        </w:rPr>
        <w:t xml:space="preserve"> </w:t>
      </w:r>
      <w:r>
        <w:rPr>
          <w:color w:val="231F20"/>
          <w:w w:val="105"/>
          <w:sz w:val="20"/>
        </w:rPr>
        <w:t>for</w:t>
      </w:r>
      <w:r>
        <w:rPr>
          <w:color w:val="231F20"/>
          <w:spacing w:val="-15"/>
          <w:w w:val="105"/>
          <w:sz w:val="20"/>
        </w:rPr>
        <w:t xml:space="preserve"> </w:t>
      </w:r>
      <w:r>
        <w:rPr>
          <w:color w:val="231F20"/>
          <w:w w:val="105"/>
          <w:sz w:val="20"/>
        </w:rPr>
        <w:t>audit.</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w w:val="105"/>
          <w:sz w:val="20"/>
        </w:rPr>
        <w:t>sender should</w:t>
      </w:r>
      <w:r>
        <w:rPr>
          <w:color w:val="231F20"/>
          <w:spacing w:val="-15"/>
          <w:w w:val="105"/>
          <w:sz w:val="20"/>
        </w:rPr>
        <w:t xml:space="preserve"> </w:t>
      </w:r>
      <w:r>
        <w:rPr>
          <w:color w:val="231F20"/>
          <w:w w:val="105"/>
          <w:sz w:val="20"/>
        </w:rPr>
        <w:t>be</w:t>
      </w:r>
      <w:r>
        <w:rPr>
          <w:color w:val="231F20"/>
          <w:spacing w:val="-15"/>
          <w:w w:val="105"/>
          <w:sz w:val="20"/>
        </w:rPr>
        <w:t xml:space="preserve"> </w:t>
      </w:r>
      <w:r>
        <w:rPr>
          <w:color w:val="231F20"/>
          <w:w w:val="105"/>
          <w:sz w:val="20"/>
        </w:rPr>
        <w:t>notiﬁed</w:t>
      </w:r>
      <w:r>
        <w:rPr>
          <w:color w:val="231F20"/>
          <w:spacing w:val="-14"/>
          <w:w w:val="105"/>
          <w:sz w:val="20"/>
        </w:rPr>
        <w:t xml:space="preserve"> </w:t>
      </w:r>
      <w:r>
        <w:rPr>
          <w:color w:val="231F20"/>
          <w:w w:val="105"/>
          <w:sz w:val="20"/>
        </w:rPr>
        <w:t>via</w:t>
      </w:r>
      <w:r>
        <w:rPr>
          <w:color w:val="231F20"/>
          <w:spacing w:val="-15"/>
          <w:w w:val="105"/>
          <w:sz w:val="20"/>
        </w:rPr>
        <w:t xml:space="preserve"> </w:t>
      </w:r>
      <w:r>
        <w:rPr>
          <w:color w:val="231F20"/>
          <w:w w:val="105"/>
          <w:sz w:val="20"/>
        </w:rPr>
        <w:t>IKE,</w:t>
      </w:r>
      <w:r>
        <w:rPr>
          <w:color w:val="231F20"/>
          <w:spacing w:val="-14"/>
          <w:w w:val="105"/>
          <w:sz w:val="20"/>
        </w:rPr>
        <w:t xml:space="preserve"> </w:t>
      </w:r>
      <w:r>
        <w:rPr>
          <w:color w:val="231F20"/>
          <w:w w:val="105"/>
          <w:sz w:val="20"/>
        </w:rPr>
        <w:t>because</w:t>
      </w:r>
      <w:r>
        <w:rPr>
          <w:color w:val="231F20"/>
          <w:spacing w:val="-15"/>
          <w:w w:val="105"/>
          <w:sz w:val="20"/>
        </w:rPr>
        <w:t xml:space="preserve"> </w:t>
      </w:r>
      <w:r>
        <w:rPr>
          <w:color w:val="231F20"/>
          <w:w w:val="105"/>
          <w:sz w:val="20"/>
        </w:rPr>
        <w:t>at</w:t>
      </w:r>
      <w:r>
        <w:rPr>
          <w:color w:val="231F20"/>
          <w:spacing w:val="-15"/>
          <w:w w:val="105"/>
          <w:sz w:val="20"/>
        </w:rPr>
        <w:t xml:space="preserve"> </w:t>
      </w:r>
      <w:r>
        <w:rPr>
          <w:color w:val="231F20"/>
          <w:w w:val="105"/>
          <w:sz w:val="20"/>
        </w:rPr>
        <w:t>this</w:t>
      </w:r>
      <w:r>
        <w:rPr>
          <w:color w:val="231F20"/>
          <w:spacing w:val="-14"/>
          <w:w w:val="105"/>
          <w:sz w:val="20"/>
        </w:rPr>
        <w:t xml:space="preserve"> </w:t>
      </w:r>
      <w:r>
        <w:rPr>
          <w:color w:val="231F20"/>
          <w:w w:val="105"/>
          <w:sz w:val="20"/>
        </w:rPr>
        <w:t>point,</w:t>
      </w:r>
      <w:r>
        <w:rPr>
          <w:color w:val="231F20"/>
          <w:spacing w:val="-15"/>
          <w:w w:val="105"/>
          <w:sz w:val="20"/>
        </w:rPr>
        <w:t xml:space="preserve"> </w:t>
      </w:r>
      <w:r>
        <w:rPr>
          <w:color w:val="231F20"/>
          <w:w w:val="105"/>
          <w:sz w:val="20"/>
        </w:rPr>
        <w:t>a</w:t>
      </w:r>
      <w:r>
        <w:rPr>
          <w:color w:val="231F20"/>
          <w:spacing w:val="-14"/>
          <w:w w:val="105"/>
          <w:sz w:val="20"/>
        </w:rPr>
        <w:t xml:space="preserve"> </w:t>
      </w:r>
      <w:r>
        <w:rPr>
          <w:color w:val="231F20"/>
          <w:w w:val="105"/>
          <w:sz w:val="20"/>
        </w:rPr>
        <w:t>peer</w:t>
      </w:r>
      <w:r>
        <w:rPr>
          <w:color w:val="231F20"/>
          <w:spacing w:val="-15"/>
          <w:w w:val="105"/>
          <w:sz w:val="20"/>
        </w:rPr>
        <w:t xml:space="preserve"> </w:t>
      </w:r>
      <w:r>
        <w:rPr>
          <w:color w:val="231F20"/>
          <w:w w:val="105"/>
          <w:sz w:val="20"/>
        </w:rPr>
        <w:t>uses</w:t>
      </w:r>
      <w:r>
        <w:rPr>
          <w:color w:val="231F20"/>
          <w:spacing w:val="-15"/>
          <w:w w:val="105"/>
          <w:sz w:val="20"/>
        </w:rPr>
        <w:t xml:space="preserve"> </w:t>
      </w:r>
      <w:r>
        <w:rPr>
          <w:color w:val="231F20"/>
          <w:w w:val="105"/>
          <w:sz w:val="20"/>
        </w:rPr>
        <w:t>a</w:t>
      </w:r>
      <w:r>
        <w:rPr>
          <w:color w:val="231F20"/>
          <w:spacing w:val="-14"/>
          <w:w w:val="105"/>
          <w:sz w:val="20"/>
        </w:rPr>
        <w:t xml:space="preserve"> </w:t>
      </w:r>
      <w:r>
        <w:rPr>
          <w:color w:val="231F20"/>
          <w:w w:val="105"/>
          <w:sz w:val="20"/>
        </w:rPr>
        <w:t>valid</w:t>
      </w:r>
      <w:r>
        <w:rPr>
          <w:color w:val="231F20"/>
          <w:spacing w:val="-15"/>
          <w:w w:val="105"/>
          <w:sz w:val="20"/>
        </w:rPr>
        <w:t xml:space="preserve"> </w:t>
      </w:r>
      <w:r>
        <w:rPr>
          <w:color w:val="231F20"/>
          <w:w w:val="105"/>
          <w:sz w:val="20"/>
        </w:rPr>
        <w:t>encryption</w:t>
      </w:r>
      <w:r>
        <w:rPr>
          <w:color w:val="231F20"/>
          <w:spacing w:val="-14"/>
          <w:w w:val="105"/>
          <w:sz w:val="20"/>
        </w:rPr>
        <w:t xml:space="preserve"> </w:t>
      </w:r>
      <w:r>
        <w:rPr>
          <w:color w:val="231F20"/>
          <w:w w:val="105"/>
          <w:sz w:val="20"/>
        </w:rPr>
        <w:t xml:space="preserve">and </w:t>
      </w:r>
      <w:r>
        <w:rPr>
          <w:color w:val="231F20"/>
          <w:spacing w:val="-2"/>
          <w:w w:val="105"/>
          <w:sz w:val="20"/>
        </w:rPr>
        <w:t>authentication</w:t>
      </w:r>
      <w:r>
        <w:rPr>
          <w:color w:val="231F20"/>
          <w:spacing w:val="-6"/>
          <w:w w:val="105"/>
          <w:sz w:val="20"/>
        </w:rPr>
        <w:t xml:space="preserve"> </w:t>
      </w:r>
      <w:r>
        <w:rPr>
          <w:color w:val="231F20"/>
          <w:spacing w:val="-2"/>
          <w:w w:val="105"/>
          <w:sz w:val="20"/>
        </w:rPr>
        <w:t>but</w:t>
      </w:r>
      <w:r>
        <w:rPr>
          <w:color w:val="231F20"/>
          <w:spacing w:val="-6"/>
          <w:w w:val="105"/>
          <w:sz w:val="20"/>
        </w:rPr>
        <w:t xml:space="preserve"> </w:t>
      </w:r>
      <w:r>
        <w:rPr>
          <w:color w:val="231F20"/>
          <w:spacing w:val="-2"/>
          <w:w w:val="105"/>
          <w:sz w:val="20"/>
        </w:rPr>
        <w:t>transmits</w:t>
      </w:r>
      <w:r>
        <w:rPr>
          <w:color w:val="231F20"/>
          <w:spacing w:val="-6"/>
          <w:w w:val="105"/>
          <w:sz w:val="20"/>
        </w:rPr>
        <w:t xml:space="preserve"> </w:t>
      </w:r>
      <w:r>
        <w:rPr>
          <w:color w:val="231F20"/>
          <w:spacing w:val="-2"/>
          <w:w w:val="105"/>
          <w:sz w:val="20"/>
        </w:rPr>
        <w:t>packets</w:t>
      </w:r>
      <w:r>
        <w:rPr>
          <w:color w:val="231F20"/>
          <w:spacing w:val="-6"/>
          <w:w w:val="105"/>
          <w:sz w:val="20"/>
        </w:rPr>
        <w:t xml:space="preserve"> </w:t>
      </w:r>
      <w:r>
        <w:rPr>
          <w:color w:val="231F20"/>
          <w:spacing w:val="-2"/>
          <w:w w:val="105"/>
          <w:sz w:val="20"/>
        </w:rPr>
        <w:t>that</w:t>
      </w:r>
      <w:r>
        <w:rPr>
          <w:color w:val="231F20"/>
          <w:spacing w:val="-6"/>
          <w:w w:val="105"/>
          <w:sz w:val="20"/>
        </w:rPr>
        <w:t xml:space="preserve"> </w:t>
      </w:r>
      <w:r>
        <w:rPr>
          <w:color w:val="231F20"/>
          <w:spacing w:val="-2"/>
          <w:w w:val="105"/>
          <w:sz w:val="20"/>
        </w:rPr>
        <w:t>have</w:t>
      </w:r>
      <w:r>
        <w:rPr>
          <w:color w:val="231F20"/>
          <w:spacing w:val="-6"/>
          <w:w w:val="105"/>
          <w:sz w:val="20"/>
        </w:rPr>
        <w:t xml:space="preserve"> </w:t>
      </w:r>
      <w:r>
        <w:rPr>
          <w:color w:val="231F20"/>
          <w:spacing w:val="-2"/>
          <w:w w:val="105"/>
          <w:sz w:val="20"/>
        </w:rPr>
        <w:t>an</w:t>
      </w:r>
      <w:r>
        <w:rPr>
          <w:color w:val="231F20"/>
          <w:spacing w:val="-6"/>
          <w:w w:val="105"/>
          <w:sz w:val="20"/>
        </w:rPr>
        <w:t xml:space="preserve"> </w:t>
      </w:r>
      <w:r>
        <w:rPr>
          <w:color w:val="231F20"/>
          <w:spacing w:val="-2"/>
          <w:w w:val="105"/>
          <w:sz w:val="20"/>
        </w:rPr>
        <w:t>invalid</w:t>
      </w:r>
      <w:r>
        <w:rPr>
          <w:color w:val="231F20"/>
          <w:spacing w:val="-6"/>
          <w:w w:val="105"/>
          <w:sz w:val="20"/>
        </w:rPr>
        <w:t xml:space="preserve"> </w:t>
      </w:r>
      <w:r>
        <w:rPr>
          <w:color w:val="231F20"/>
          <w:spacing w:val="-2"/>
          <w:w w:val="105"/>
          <w:sz w:val="20"/>
        </w:rPr>
        <w:t>source</w:t>
      </w:r>
      <w:r>
        <w:rPr>
          <w:color w:val="231F20"/>
          <w:spacing w:val="-6"/>
          <w:w w:val="105"/>
          <w:sz w:val="20"/>
        </w:rPr>
        <w:t xml:space="preserve"> </w:t>
      </w:r>
      <w:r>
        <w:rPr>
          <w:color w:val="231F20"/>
          <w:spacing w:val="-2"/>
          <w:w w:val="105"/>
          <w:sz w:val="20"/>
        </w:rPr>
        <w:t>and</w:t>
      </w:r>
      <w:r>
        <w:rPr>
          <w:color w:val="231F20"/>
          <w:spacing w:val="-6"/>
          <w:w w:val="105"/>
          <w:sz w:val="20"/>
        </w:rPr>
        <w:t xml:space="preserve"> </w:t>
      </w:r>
      <w:r>
        <w:rPr>
          <w:color w:val="231F20"/>
          <w:spacing w:val="-2"/>
          <w:w w:val="105"/>
          <w:sz w:val="20"/>
        </w:rPr>
        <w:t>or</w:t>
      </w:r>
      <w:r>
        <w:rPr>
          <w:color w:val="231F20"/>
          <w:spacing w:val="-6"/>
          <w:w w:val="105"/>
          <w:sz w:val="20"/>
        </w:rPr>
        <w:t xml:space="preserve"> </w:t>
      </w:r>
      <w:r>
        <w:rPr>
          <w:color w:val="231F20"/>
          <w:spacing w:val="-2"/>
          <w:w w:val="105"/>
          <w:sz w:val="20"/>
        </w:rPr>
        <w:t xml:space="preserve">destination. </w:t>
      </w:r>
      <w:r>
        <w:rPr>
          <w:color w:val="231F20"/>
          <w:w w:val="105"/>
          <w:sz w:val="20"/>
        </w:rPr>
        <w:t>For</w:t>
      </w:r>
      <w:r>
        <w:rPr>
          <w:color w:val="231F20"/>
          <w:spacing w:val="-13"/>
          <w:w w:val="105"/>
          <w:sz w:val="20"/>
        </w:rPr>
        <w:t xml:space="preserve"> </w:t>
      </w:r>
      <w:r>
        <w:rPr>
          <w:color w:val="231F20"/>
          <w:w w:val="105"/>
          <w:sz w:val="20"/>
        </w:rPr>
        <w:t>distributed</w:t>
      </w:r>
      <w:r>
        <w:rPr>
          <w:color w:val="231F20"/>
          <w:spacing w:val="-13"/>
          <w:w w:val="105"/>
          <w:sz w:val="20"/>
        </w:rPr>
        <w:t xml:space="preserve"> </w:t>
      </w:r>
      <w:r>
        <w:rPr>
          <w:color w:val="231F20"/>
          <w:w w:val="105"/>
          <w:sz w:val="20"/>
        </w:rPr>
        <w:t>denial-of-service</w:t>
      </w:r>
      <w:r>
        <w:rPr>
          <w:color w:val="231F20"/>
          <w:spacing w:val="-13"/>
          <w:w w:val="105"/>
          <w:sz w:val="20"/>
        </w:rPr>
        <w:t xml:space="preserve"> </w:t>
      </w:r>
      <w:r>
        <w:rPr>
          <w:color w:val="231F20"/>
          <w:w w:val="105"/>
          <w:sz w:val="20"/>
        </w:rPr>
        <w:t>(DDoS)</w:t>
      </w:r>
      <w:r>
        <w:rPr>
          <w:color w:val="231F20"/>
          <w:spacing w:val="-13"/>
          <w:w w:val="105"/>
          <w:sz w:val="20"/>
        </w:rPr>
        <w:t xml:space="preserve"> </w:t>
      </w:r>
      <w:r>
        <w:rPr>
          <w:color w:val="231F20"/>
          <w:w w:val="105"/>
          <w:sz w:val="20"/>
        </w:rPr>
        <w:t>protection,</w:t>
      </w:r>
      <w:r>
        <w:rPr>
          <w:color w:val="231F20"/>
          <w:spacing w:val="-13"/>
          <w:w w:val="105"/>
          <w:sz w:val="20"/>
        </w:rPr>
        <w:t xml:space="preserve"> </w:t>
      </w:r>
      <w:r>
        <w:rPr>
          <w:color w:val="231F20"/>
          <w:w w:val="105"/>
          <w:sz w:val="20"/>
        </w:rPr>
        <w:t>this</w:t>
      </w:r>
      <w:r>
        <w:rPr>
          <w:color w:val="231F20"/>
          <w:spacing w:val="-13"/>
          <w:w w:val="105"/>
          <w:sz w:val="20"/>
        </w:rPr>
        <w:t xml:space="preserve"> </w:t>
      </w:r>
      <w:r>
        <w:rPr>
          <w:color w:val="231F20"/>
          <w:w w:val="105"/>
          <w:sz w:val="20"/>
        </w:rPr>
        <w:t>reporting</w:t>
      </w:r>
      <w:r>
        <w:rPr>
          <w:color w:val="231F20"/>
          <w:spacing w:val="-13"/>
          <w:w w:val="105"/>
          <w:sz w:val="20"/>
        </w:rPr>
        <w:t xml:space="preserve"> </w:t>
      </w:r>
      <w:r>
        <w:rPr>
          <w:color w:val="231F20"/>
          <w:w w:val="105"/>
          <w:sz w:val="20"/>
        </w:rPr>
        <w:t>is</w:t>
      </w:r>
      <w:r>
        <w:rPr>
          <w:color w:val="231F20"/>
          <w:spacing w:val="-13"/>
          <w:w w:val="105"/>
          <w:sz w:val="20"/>
        </w:rPr>
        <w:t xml:space="preserve"> </w:t>
      </w:r>
      <w:r>
        <w:rPr>
          <w:color w:val="231F20"/>
          <w:w w:val="105"/>
          <w:sz w:val="20"/>
        </w:rPr>
        <w:t>conﬁgurable.</w:t>
      </w:r>
    </w:p>
    <w:p w14:paraId="13EDFA6F" w14:textId="77777777" w:rsidR="00375E0D" w:rsidRDefault="00000000">
      <w:pPr>
        <w:pStyle w:val="ListParagraph"/>
        <w:numPr>
          <w:ilvl w:val="0"/>
          <w:numId w:val="17"/>
        </w:numPr>
        <w:tabs>
          <w:tab w:val="left" w:pos="1238"/>
        </w:tabs>
        <w:spacing w:before="1"/>
        <w:ind w:left="1237" w:hanging="281"/>
        <w:jc w:val="left"/>
        <w:rPr>
          <w:sz w:val="20"/>
        </w:rPr>
      </w:pPr>
      <w:r>
        <w:rPr>
          <w:color w:val="231F20"/>
          <w:sz w:val="20"/>
        </w:rPr>
        <w:t>The</w:t>
      </w:r>
      <w:r>
        <w:rPr>
          <w:color w:val="231F20"/>
          <w:spacing w:val="3"/>
          <w:sz w:val="20"/>
        </w:rPr>
        <w:t xml:space="preserve"> </w:t>
      </w:r>
      <w:r>
        <w:rPr>
          <w:color w:val="231F20"/>
          <w:sz w:val="20"/>
        </w:rPr>
        <w:t>packet</w:t>
      </w:r>
      <w:r>
        <w:rPr>
          <w:color w:val="231F20"/>
          <w:spacing w:val="4"/>
          <w:sz w:val="20"/>
        </w:rPr>
        <w:t xml:space="preserve"> </w:t>
      </w:r>
      <w:r>
        <w:rPr>
          <w:color w:val="231F20"/>
          <w:sz w:val="20"/>
        </w:rPr>
        <w:t>is</w:t>
      </w:r>
      <w:r>
        <w:rPr>
          <w:color w:val="231F20"/>
          <w:spacing w:val="4"/>
          <w:sz w:val="20"/>
        </w:rPr>
        <w:t xml:space="preserve"> </w:t>
      </w:r>
      <w:r>
        <w:rPr>
          <w:color w:val="231F20"/>
          <w:sz w:val="20"/>
        </w:rPr>
        <w:t>handed</w:t>
      </w:r>
      <w:r>
        <w:rPr>
          <w:color w:val="231F20"/>
          <w:spacing w:val="4"/>
          <w:sz w:val="20"/>
        </w:rPr>
        <w:t xml:space="preserve"> </w:t>
      </w:r>
      <w:r>
        <w:rPr>
          <w:color w:val="231F20"/>
          <w:sz w:val="20"/>
        </w:rPr>
        <w:t>to</w:t>
      </w:r>
      <w:r>
        <w:rPr>
          <w:color w:val="231F20"/>
          <w:spacing w:val="4"/>
          <w:sz w:val="20"/>
        </w:rPr>
        <w:t xml:space="preserve"> </w:t>
      </w:r>
      <w:r>
        <w:rPr>
          <w:color w:val="231F20"/>
          <w:sz w:val="20"/>
        </w:rPr>
        <w:t>forwarding</w:t>
      </w:r>
      <w:r>
        <w:rPr>
          <w:color w:val="231F20"/>
          <w:spacing w:val="3"/>
          <w:sz w:val="20"/>
        </w:rPr>
        <w:t xml:space="preserve"> </w:t>
      </w:r>
      <w:r>
        <w:rPr>
          <w:color w:val="231F20"/>
          <w:sz w:val="20"/>
        </w:rPr>
        <w:t>to</w:t>
      </w:r>
      <w:r>
        <w:rPr>
          <w:color w:val="231F20"/>
          <w:spacing w:val="4"/>
          <w:sz w:val="20"/>
        </w:rPr>
        <w:t xml:space="preserve"> </w:t>
      </w:r>
      <w:r>
        <w:rPr>
          <w:color w:val="231F20"/>
          <w:sz w:val="20"/>
        </w:rPr>
        <w:t>get</w:t>
      </w:r>
      <w:r>
        <w:rPr>
          <w:color w:val="231F20"/>
          <w:spacing w:val="4"/>
          <w:sz w:val="20"/>
        </w:rPr>
        <w:t xml:space="preserve"> </w:t>
      </w:r>
      <w:r>
        <w:rPr>
          <w:color w:val="231F20"/>
          <w:sz w:val="20"/>
        </w:rPr>
        <w:t>to</w:t>
      </w:r>
      <w:r>
        <w:rPr>
          <w:color w:val="231F20"/>
          <w:spacing w:val="4"/>
          <w:sz w:val="20"/>
        </w:rPr>
        <w:t xml:space="preserve"> </w:t>
      </w:r>
      <w:r>
        <w:rPr>
          <w:color w:val="231F20"/>
          <w:sz w:val="20"/>
        </w:rPr>
        <w:t>its</w:t>
      </w:r>
      <w:r>
        <w:rPr>
          <w:color w:val="231F20"/>
          <w:spacing w:val="4"/>
          <w:sz w:val="20"/>
        </w:rPr>
        <w:t xml:space="preserve"> </w:t>
      </w:r>
      <w:r>
        <w:rPr>
          <w:color w:val="231F20"/>
          <w:spacing w:val="-2"/>
          <w:sz w:val="20"/>
        </w:rPr>
        <w:t>destination.</w:t>
      </w:r>
    </w:p>
    <w:p w14:paraId="13EDFA70" w14:textId="77777777" w:rsidR="00375E0D" w:rsidRDefault="00375E0D">
      <w:pPr>
        <w:pStyle w:val="BodyText"/>
        <w:rPr>
          <w:sz w:val="24"/>
        </w:rPr>
      </w:pPr>
    </w:p>
    <w:p w14:paraId="13EDFA71" w14:textId="77777777" w:rsidR="00375E0D" w:rsidRDefault="00375E0D">
      <w:pPr>
        <w:pStyle w:val="BodyText"/>
        <w:rPr>
          <w:sz w:val="24"/>
        </w:rPr>
      </w:pPr>
    </w:p>
    <w:p w14:paraId="13EDFA72" w14:textId="77777777" w:rsidR="00375E0D" w:rsidRDefault="00000000">
      <w:pPr>
        <w:pStyle w:val="Heading3"/>
        <w:numPr>
          <w:ilvl w:val="1"/>
          <w:numId w:val="55"/>
        </w:numPr>
        <w:tabs>
          <w:tab w:val="left" w:pos="1525"/>
        </w:tabs>
        <w:spacing w:before="164"/>
        <w:ind w:hanging="568"/>
        <w:jc w:val="left"/>
      </w:pPr>
      <w:r>
        <w:rPr>
          <w:color w:val="003946"/>
          <w:spacing w:val="-5"/>
          <w:w w:val="95"/>
        </w:rPr>
        <w:t>TLS</w:t>
      </w:r>
    </w:p>
    <w:p w14:paraId="13EDFA73" w14:textId="77777777" w:rsidR="00375E0D" w:rsidRDefault="00375E0D">
      <w:pPr>
        <w:pStyle w:val="BodyText"/>
        <w:spacing w:before="8"/>
        <w:rPr>
          <w:sz w:val="14"/>
        </w:rPr>
      </w:pPr>
    </w:p>
    <w:p w14:paraId="13EDFA74" w14:textId="77777777" w:rsidR="00375E0D" w:rsidRDefault="00375E0D">
      <w:pPr>
        <w:rPr>
          <w:sz w:val="14"/>
        </w:rPr>
        <w:sectPr w:rsidR="00375E0D">
          <w:pgSz w:w="11910" w:h="16840"/>
          <w:pgMar w:top="960" w:right="460" w:bottom="280" w:left="460" w:header="0" w:footer="0" w:gutter="0"/>
          <w:cols w:space="720"/>
        </w:sectPr>
      </w:pPr>
    </w:p>
    <w:p w14:paraId="13EDFA75" w14:textId="77777777" w:rsidR="00375E0D" w:rsidRDefault="00000000">
      <w:pPr>
        <w:pStyle w:val="BodyText"/>
        <w:spacing w:before="100" w:line="271" w:lineRule="auto"/>
        <w:ind w:left="957"/>
        <w:jc w:val="both"/>
      </w:pPr>
      <w:r>
        <w:rPr>
          <w:color w:val="231F20"/>
        </w:rPr>
        <w:t xml:space="preserve">The Transport Layer Security (TLS) protocol is described in its current version (1.3) in RFC 8446 (Rescorla, 2018). TLS aims to solve the same problem as </w:t>
      </w:r>
      <w:proofErr w:type="spellStart"/>
      <w:r>
        <w:rPr>
          <w:color w:val="231F20"/>
        </w:rPr>
        <w:t>IPSec</w:t>
      </w:r>
      <w:proofErr w:type="spellEnd"/>
      <w:r>
        <w:rPr>
          <w:color w:val="231F20"/>
        </w:rPr>
        <w:t xml:space="preserve">, namely the secure interconnection of peers. It does so, however, with a greater focus on the inter- connection of individual hosts, or even processes, rather than on whole network seg- </w:t>
      </w:r>
      <w:proofErr w:type="spellStart"/>
      <w:r>
        <w:rPr>
          <w:color w:val="231F20"/>
          <w:spacing w:val="-2"/>
        </w:rPr>
        <w:t>ments</w:t>
      </w:r>
      <w:proofErr w:type="spellEnd"/>
      <w:r>
        <w:rPr>
          <w:color w:val="231F20"/>
          <w:spacing w:val="-2"/>
        </w:rPr>
        <w:t>.</w:t>
      </w:r>
    </w:p>
    <w:p w14:paraId="13EDFA76" w14:textId="77777777" w:rsidR="00375E0D" w:rsidRDefault="00375E0D">
      <w:pPr>
        <w:pStyle w:val="BodyText"/>
        <w:rPr>
          <w:sz w:val="24"/>
        </w:rPr>
      </w:pPr>
    </w:p>
    <w:p w14:paraId="13EDFA77" w14:textId="77777777" w:rsidR="00375E0D" w:rsidRDefault="00000000">
      <w:pPr>
        <w:pStyle w:val="Heading7"/>
        <w:jc w:val="left"/>
      </w:pPr>
      <w:r>
        <w:rPr>
          <w:color w:val="003946"/>
          <w:spacing w:val="-4"/>
          <w:w w:val="105"/>
        </w:rPr>
        <w:t>Protocol</w:t>
      </w:r>
      <w:r>
        <w:rPr>
          <w:color w:val="003946"/>
          <w:w w:val="105"/>
        </w:rPr>
        <w:t xml:space="preserve"> </w:t>
      </w:r>
      <w:r>
        <w:rPr>
          <w:color w:val="003946"/>
          <w:spacing w:val="-2"/>
          <w:w w:val="105"/>
        </w:rPr>
        <w:t>Goals</w:t>
      </w:r>
    </w:p>
    <w:p w14:paraId="13EDFA78" w14:textId="77777777" w:rsidR="00375E0D" w:rsidRDefault="00375E0D">
      <w:pPr>
        <w:pStyle w:val="BodyText"/>
        <w:spacing w:before="10"/>
        <w:rPr>
          <w:sz w:val="26"/>
        </w:rPr>
      </w:pPr>
    </w:p>
    <w:p w14:paraId="13EDFA79" w14:textId="77777777" w:rsidR="00375E0D" w:rsidRDefault="00000000">
      <w:pPr>
        <w:pStyle w:val="BodyText"/>
        <w:spacing w:line="271" w:lineRule="auto"/>
        <w:ind w:left="957" w:right="1" w:hanging="1"/>
        <w:jc w:val="both"/>
      </w:pPr>
      <w:r>
        <w:rPr>
          <w:color w:val="231F20"/>
        </w:rPr>
        <w:t>TLS aims to “provide a secure channel between two communicating peers” (Rescorla, 2018, p. 5). This explicitly includes</w:t>
      </w:r>
    </w:p>
    <w:p w14:paraId="13EDFA7A" w14:textId="77777777" w:rsidR="00375E0D" w:rsidRDefault="00375E0D">
      <w:pPr>
        <w:pStyle w:val="BodyText"/>
        <w:spacing w:before="7"/>
        <w:rPr>
          <w:sz w:val="22"/>
        </w:rPr>
      </w:pPr>
    </w:p>
    <w:p w14:paraId="13EDFA7B" w14:textId="77777777" w:rsidR="00375E0D" w:rsidRDefault="00000000">
      <w:pPr>
        <w:pStyle w:val="ListParagraph"/>
        <w:numPr>
          <w:ilvl w:val="0"/>
          <w:numId w:val="16"/>
        </w:numPr>
        <w:tabs>
          <w:tab w:val="left" w:pos="1237"/>
          <w:tab w:val="left" w:pos="1238"/>
        </w:tabs>
        <w:spacing w:before="1" w:line="271" w:lineRule="auto"/>
        <w:ind w:right="553"/>
        <w:rPr>
          <w:sz w:val="20"/>
        </w:rPr>
      </w:pPr>
      <w:r>
        <w:rPr>
          <w:color w:val="231F20"/>
          <w:sz w:val="20"/>
        </w:rPr>
        <w:t xml:space="preserve">authentication. Unlike with </w:t>
      </w:r>
      <w:proofErr w:type="spellStart"/>
      <w:r>
        <w:rPr>
          <w:color w:val="231F20"/>
          <w:sz w:val="20"/>
        </w:rPr>
        <w:t>IPSec</w:t>
      </w:r>
      <w:proofErr w:type="spellEnd"/>
      <w:r>
        <w:rPr>
          <w:color w:val="231F20"/>
          <w:sz w:val="20"/>
        </w:rPr>
        <w:t xml:space="preserve">, only the server side of the channel is always </w:t>
      </w:r>
      <w:r>
        <w:rPr>
          <w:color w:val="231F20"/>
          <w:w w:val="105"/>
          <w:sz w:val="20"/>
        </w:rPr>
        <w:t>authenticated. Client authentication is optional.</w:t>
      </w:r>
    </w:p>
    <w:p w14:paraId="13EDFA7C" w14:textId="77777777" w:rsidR="00375E0D" w:rsidRDefault="00000000">
      <w:pPr>
        <w:pStyle w:val="ListParagraph"/>
        <w:numPr>
          <w:ilvl w:val="0"/>
          <w:numId w:val="16"/>
        </w:numPr>
        <w:tabs>
          <w:tab w:val="left" w:pos="1237"/>
          <w:tab w:val="left" w:pos="1238"/>
        </w:tabs>
        <w:spacing w:line="271" w:lineRule="auto"/>
        <w:ind w:right="82"/>
        <w:rPr>
          <w:sz w:val="20"/>
        </w:rPr>
      </w:pPr>
      <w:r>
        <w:rPr>
          <w:color w:val="231F20"/>
          <w:sz w:val="20"/>
        </w:rPr>
        <w:t>conﬁdentiality.</w:t>
      </w:r>
      <w:r>
        <w:rPr>
          <w:color w:val="231F20"/>
          <w:spacing w:val="-2"/>
          <w:sz w:val="20"/>
        </w:rPr>
        <w:t xml:space="preserve"> </w:t>
      </w:r>
      <w:r>
        <w:rPr>
          <w:color w:val="231F20"/>
          <w:sz w:val="20"/>
        </w:rPr>
        <w:t>The</w:t>
      </w:r>
      <w:r>
        <w:rPr>
          <w:color w:val="231F20"/>
          <w:spacing w:val="-2"/>
          <w:sz w:val="20"/>
        </w:rPr>
        <w:t xml:space="preserve"> </w:t>
      </w:r>
      <w:r>
        <w:rPr>
          <w:color w:val="231F20"/>
          <w:sz w:val="20"/>
        </w:rPr>
        <w:t>data</w:t>
      </w:r>
      <w:r>
        <w:rPr>
          <w:color w:val="231F20"/>
          <w:spacing w:val="-2"/>
          <w:sz w:val="20"/>
        </w:rPr>
        <w:t xml:space="preserve"> </w:t>
      </w:r>
      <w:r>
        <w:rPr>
          <w:color w:val="231F20"/>
          <w:sz w:val="20"/>
        </w:rPr>
        <w:t>exchanged</w:t>
      </w:r>
      <w:r>
        <w:rPr>
          <w:color w:val="231F20"/>
          <w:spacing w:val="-2"/>
          <w:sz w:val="20"/>
        </w:rPr>
        <w:t xml:space="preserve"> </w:t>
      </w:r>
      <w:r>
        <w:rPr>
          <w:color w:val="231F20"/>
          <w:sz w:val="20"/>
        </w:rPr>
        <w:t>over</w:t>
      </w:r>
      <w:r>
        <w:rPr>
          <w:color w:val="231F20"/>
          <w:spacing w:val="-2"/>
          <w:sz w:val="20"/>
        </w:rPr>
        <w:t xml:space="preserve"> </w:t>
      </w:r>
      <w:r>
        <w:rPr>
          <w:color w:val="231F20"/>
          <w:sz w:val="20"/>
        </w:rPr>
        <w:t>the</w:t>
      </w:r>
      <w:r>
        <w:rPr>
          <w:color w:val="231F20"/>
          <w:spacing w:val="-2"/>
          <w:sz w:val="20"/>
        </w:rPr>
        <w:t xml:space="preserve"> </w:t>
      </w:r>
      <w:r>
        <w:rPr>
          <w:color w:val="231F20"/>
          <w:sz w:val="20"/>
        </w:rPr>
        <w:t>secure</w:t>
      </w:r>
      <w:r>
        <w:rPr>
          <w:color w:val="231F20"/>
          <w:spacing w:val="-2"/>
          <w:sz w:val="20"/>
        </w:rPr>
        <w:t xml:space="preserve"> </w:t>
      </w:r>
      <w:r>
        <w:rPr>
          <w:color w:val="231F20"/>
          <w:sz w:val="20"/>
        </w:rPr>
        <w:t>channel</w:t>
      </w:r>
      <w:r>
        <w:rPr>
          <w:color w:val="231F20"/>
          <w:spacing w:val="-2"/>
          <w:sz w:val="20"/>
        </w:rPr>
        <w:t xml:space="preserve"> </w:t>
      </w:r>
      <w:r>
        <w:rPr>
          <w:color w:val="231F20"/>
          <w:sz w:val="20"/>
        </w:rPr>
        <w:t>are</w:t>
      </w:r>
      <w:r>
        <w:rPr>
          <w:color w:val="231F20"/>
          <w:spacing w:val="-2"/>
          <w:sz w:val="20"/>
        </w:rPr>
        <w:t xml:space="preserve"> </w:t>
      </w:r>
      <w:r>
        <w:rPr>
          <w:color w:val="231F20"/>
          <w:sz w:val="20"/>
        </w:rPr>
        <w:t>encrypted</w:t>
      </w:r>
      <w:r>
        <w:rPr>
          <w:color w:val="231F20"/>
          <w:spacing w:val="-2"/>
          <w:sz w:val="20"/>
        </w:rPr>
        <w:t xml:space="preserve"> </w:t>
      </w:r>
      <w:r>
        <w:rPr>
          <w:color w:val="231F20"/>
          <w:sz w:val="20"/>
        </w:rPr>
        <w:t>and</w:t>
      </w:r>
      <w:r>
        <w:rPr>
          <w:color w:val="231F20"/>
          <w:spacing w:val="-2"/>
          <w:sz w:val="20"/>
        </w:rPr>
        <w:t xml:space="preserve"> </w:t>
      </w:r>
      <w:r>
        <w:rPr>
          <w:color w:val="231F20"/>
          <w:sz w:val="20"/>
        </w:rPr>
        <w:t xml:space="preserve">may </w:t>
      </w:r>
      <w:r>
        <w:rPr>
          <w:color w:val="231F20"/>
          <w:w w:val="105"/>
          <w:sz w:val="20"/>
        </w:rPr>
        <w:t>even be padded to hinder trafﬁc ﬂow analysis.</w:t>
      </w:r>
    </w:p>
    <w:p w14:paraId="13EDFA7D" w14:textId="77777777" w:rsidR="00375E0D" w:rsidRDefault="00000000">
      <w:pPr>
        <w:pStyle w:val="ListParagraph"/>
        <w:numPr>
          <w:ilvl w:val="0"/>
          <w:numId w:val="16"/>
        </w:numPr>
        <w:tabs>
          <w:tab w:val="left" w:pos="1237"/>
          <w:tab w:val="left" w:pos="1238"/>
        </w:tabs>
        <w:spacing w:line="271" w:lineRule="auto"/>
        <w:ind w:right="595"/>
        <w:rPr>
          <w:sz w:val="20"/>
        </w:rPr>
      </w:pPr>
      <w:r>
        <w:rPr>
          <w:color w:val="231F20"/>
          <w:spacing w:val="-2"/>
          <w:w w:val="105"/>
          <w:sz w:val="20"/>
        </w:rPr>
        <w:t>integrity.</w:t>
      </w:r>
      <w:r>
        <w:rPr>
          <w:color w:val="231F20"/>
          <w:spacing w:val="-8"/>
          <w:w w:val="105"/>
          <w:sz w:val="20"/>
        </w:rPr>
        <w:t xml:space="preserve"> </w:t>
      </w:r>
      <w:r>
        <w:rPr>
          <w:color w:val="231F20"/>
          <w:spacing w:val="-2"/>
          <w:w w:val="105"/>
          <w:sz w:val="20"/>
        </w:rPr>
        <w:t>The</w:t>
      </w:r>
      <w:r>
        <w:rPr>
          <w:color w:val="231F20"/>
          <w:spacing w:val="-8"/>
          <w:w w:val="105"/>
          <w:sz w:val="20"/>
        </w:rPr>
        <w:t xml:space="preserve"> </w:t>
      </w:r>
      <w:r>
        <w:rPr>
          <w:color w:val="231F20"/>
          <w:spacing w:val="-2"/>
          <w:w w:val="105"/>
          <w:sz w:val="20"/>
        </w:rPr>
        <w:t>modiﬁcation</w:t>
      </w:r>
      <w:r>
        <w:rPr>
          <w:color w:val="231F20"/>
          <w:spacing w:val="-8"/>
          <w:w w:val="105"/>
          <w:sz w:val="20"/>
        </w:rPr>
        <w:t xml:space="preserve"> </w:t>
      </w:r>
      <w:r>
        <w:rPr>
          <w:color w:val="231F20"/>
          <w:spacing w:val="-2"/>
          <w:w w:val="105"/>
          <w:sz w:val="20"/>
        </w:rPr>
        <w:t>of</w:t>
      </w:r>
      <w:r>
        <w:rPr>
          <w:color w:val="231F20"/>
          <w:spacing w:val="-8"/>
          <w:w w:val="105"/>
          <w:sz w:val="20"/>
        </w:rPr>
        <w:t xml:space="preserve"> </w:t>
      </w:r>
      <w:r>
        <w:rPr>
          <w:color w:val="231F20"/>
          <w:spacing w:val="-2"/>
          <w:w w:val="105"/>
          <w:sz w:val="20"/>
        </w:rPr>
        <w:t>data</w:t>
      </w:r>
      <w:r>
        <w:rPr>
          <w:color w:val="231F20"/>
          <w:spacing w:val="-8"/>
          <w:w w:val="105"/>
          <w:sz w:val="20"/>
        </w:rPr>
        <w:t xml:space="preserve"> </w:t>
      </w:r>
      <w:r>
        <w:rPr>
          <w:color w:val="231F20"/>
          <w:spacing w:val="-2"/>
          <w:w w:val="105"/>
          <w:sz w:val="20"/>
        </w:rPr>
        <w:t>transmitted</w:t>
      </w:r>
      <w:r>
        <w:rPr>
          <w:color w:val="231F20"/>
          <w:spacing w:val="-8"/>
          <w:w w:val="105"/>
          <w:sz w:val="20"/>
        </w:rPr>
        <w:t xml:space="preserve"> </w:t>
      </w:r>
      <w:r>
        <w:rPr>
          <w:color w:val="231F20"/>
          <w:spacing w:val="-2"/>
          <w:w w:val="105"/>
          <w:sz w:val="20"/>
        </w:rPr>
        <w:t>over</w:t>
      </w:r>
      <w:r>
        <w:rPr>
          <w:color w:val="231F20"/>
          <w:spacing w:val="-8"/>
          <w:w w:val="105"/>
          <w:sz w:val="20"/>
        </w:rPr>
        <w:t xml:space="preserve"> </w:t>
      </w:r>
      <w:r>
        <w:rPr>
          <w:color w:val="231F20"/>
          <w:spacing w:val="-2"/>
          <w:w w:val="105"/>
          <w:sz w:val="20"/>
        </w:rPr>
        <w:t>the</w:t>
      </w:r>
      <w:r>
        <w:rPr>
          <w:color w:val="231F20"/>
          <w:spacing w:val="-8"/>
          <w:w w:val="105"/>
          <w:sz w:val="20"/>
        </w:rPr>
        <w:t xml:space="preserve"> </w:t>
      </w:r>
      <w:r>
        <w:rPr>
          <w:color w:val="231F20"/>
          <w:spacing w:val="-2"/>
          <w:w w:val="105"/>
          <w:sz w:val="20"/>
        </w:rPr>
        <w:t>secure</w:t>
      </w:r>
      <w:r>
        <w:rPr>
          <w:color w:val="231F20"/>
          <w:spacing w:val="-8"/>
          <w:w w:val="105"/>
          <w:sz w:val="20"/>
        </w:rPr>
        <w:t xml:space="preserve"> </w:t>
      </w:r>
      <w:r>
        <w:rPr>
          <w:color w:val="231F20"/>
          <w:spacing w:val="-2"/>
          <w:w w:val="105"/>
          <w:sz w:val="20"/>
        </w:rPr>
        <w:t>channel</w:t>
      </w:r>
      <w:r>
        <w:rPr>
          <w:color w:val="231F20"/>
          <w:spacing w:val="-8"/>
          <w:w w:val="105"/>
          <w:sz w:val="20"/>
        </w:rPr>
        <w:t xml:space="preserve"> </w:t>
      </w:r>
      <w:r>
        <w:rPr>
          <w:color w:val="231F20"/>
          <w:spacing w:val="-2"/>
          <w:w w:val="105"/>
          <w:sz w:val="20"/>
        </w:rPr>
        <w:t>will</w:t>
      </w:r>
      <w:r>
        <w:rPr>
          <w:color w:val="231F20"/>
          <w:spacing w:val="-8"/>
          <w:w w:val="105"/>
          <w:sz w:val="20"/>
        </w:rPr>
        <w:t xml:space="preserve"> </w:t>
      </w:r>
      <w:r>
        <w:rPr>
          <w:color w:val="231F20"/>
          <w:spacing w:val="-2"/>
          <w:w w:val="105"/>
          <w:sz w:val="20"/>
        </w:rPr>
        <w:t>be detected.</w:t>
      </w:r>
    </w:p>
    <w:p w14:paraId="13EDFA7E" w14:textId="77777777" w:rsidR="00375E0D" w:rsidRDefault="00375E0D">
      <w:pPr>
        <w:pStyle w:val="BodyText"/>
        <w:spacing w:before="7"/>
        <w:rPr>
          <w:sz w:val="22"/>
        </w:rPr>
      </w:pPr>
    </w:p>
    <w:p w14:paraId="13EDFA7F" w14:textId="77777777" w:rsidR="00375E0D" w:rsidRDefault="00000000">
      <w:pPr>
        <w:pStyle w:val="BodyText"/>
        <w:spacing w:line="271" w:lineRule="auto"/>
        <w:ind w:left="957"/>
        <w:jc w:val="both"/>
      </w:pPr>
      <w:r>
        <w:rPr>
          <w:color w:val="231F20"/>
          <w:w w:val="105"/>
        </w:rPr>
        <w:t>TLS</w:t>
      </w:r>
      <w:r>
        <w:rPr>
          <w:color w:val="231F20"/>
          <w:spacing w:val="-1"/>
          <w:w w:val="105"/>
        </w:rPr>
        <w:t xml:space="preserve"> </w:t>
      </w:r>
      <w:r>
        <w:rPr>
          <w:color w:val="231F20"/>
          <w:w w:val="105"/>
        </w:rPr>
        <w:t>is</w:t>
      </w:r>
      <w:r>
        <w:rPr>
          <w:color w:val="231F20"/>
          <w:spacing w:val="-1"/>
          <w:w w:val="105"/>
        </w:rPr>
        <w:t xml:space="preserve"> </w:t>
      </w:r>
      <w:r>
        <w:rPr>
          <w:color w:val="231F20"/>
          <w:w w:val="105"/>
        </w:rPr>
        <w:t>agnostic</w:t>
      </w:r>
      <w:r>
        <w:rPr>
          <w:color w:val="231F20"/>
          <w:spacing w:val="-1"/>
          <w:w w:val="105"/>
        </w:rPr>
        <w:t xml:space="preserve"> </w:t>
      </w:r>
      <w:r>
        <w:rPr>
          <w:color w:val="231F20"/>
          <w:w w:val="105"/>
        </w:rPr>
        <w:t>of</w:t>
      </w:r>
      <w:r>
        <w:rPr>
          <w:color w:val="231F20"/>
          <w:spacing w:val="-1"/>
          <w:w w:val="105"/>
        </w:rPr>
        <w:t xml:space="preserve"> </w:t>
      </w:r>
      <w:r>
        <w:rPr>
          <w:color w:val="231F20"/>
          <w:w w:val="105"/>
        </w:rPr>
        <w:t>the</w:t>
      </w:r>
      <w:r>
        <w:rPr>
          <w:color w:val="231F20"/>
          <w:spacing w:val="-1"/>
          <w:w w:val="105"/>
        </w:rPr>
        <w:t xml:space="preserve"> </w:t>
      </w:r>
      <w:r>
        <w:rPr>
          <w:color w:val="231F20"/>
          <w:w w:val="105"/>
        </w:rPr>
        <w:t>application-layer</w:t>
      </w:r>
      <w:r>
        <w:rPr>
          <w:color w:val="231F20"/>
          <w:spacing w:val="-1"/>
          <w:w w:val="105"/>
        </w:rPr>
        <w:t xml:space="preserve"> </w:t>
      </w:r>
      <w:r>
        <w:rPr>
          <w:color w:val="231F20"/>
          <w:w w:val="105"/>
        </w:rPr>
        <w:t>protocol</w:t>
      </w:r>
      <w:r>
        <w:rPr>
          <w:color w:val="231F20"/>
          <w:spacing w:val="-1"/>
          <w:w w:val="105"/>
        </w:rPr>
        <w:t xml:space="preserve"> </w:t>
      </w:r>
      <w:r>
        <w:rPr>
          <w:color w:val="231F20"/>
          <w:w w:val="105"/>
        </w:rPr>
        <w:t>that</w:t>
      </w:r>
      <w:r>
        <w:rPr>
          <w:color w:val="231F20"/>
          <w:spacing w:val="-1"/>
          <w:w w:val="105"/>
        </w:rPr>
        <w:t xml:space="preserve"> </w:t>
      </w:r>
      <w:r>
        <w:rPr>
          <w:color w:val="231F20"/>
          <w:w w:val="105"/>
        </w:rPr>
        <w:t>uses</w:t>
      </w:r>
      <w:r>
        <w:rPr>
          <w:color w:val="231F20"/>
          <w:spacing w:val="-1"/>
          <w:w w:val="105"/>
        </w:rPr>
        <w:t xml:space="preserve"> </w:t>
      </w:r>
      <w:r>
        <w:rPr>
          <w:color w:val="231F20"/>
          <w:w w:val="105"/>
        </w:rPr>
        <w:t>it.</w:t>
      </w:r>
      <w:r>
        <w:rPr>
          <w:color w:val="231F20"/>
          <w:spacing w:val="-1"/>
          <w:w w:val="105"/>
        </w:rPr>
        <w:t xml:space="preserve"> </w:t>
      </w:r>
      <w:r>
        <w:rPr>
          <w:color w:val="231F20"/>
          <w:w w:val="105"/>
        </w:rPr>
        <w:t>It</w:t>
      </w:r>
      <w:r>
        <w:rPr>
          <w:color w:val="231F20"/>
          <w:spacing w:val="-1"/>
          <w:w w:val="105"/>
        </w:rPr>
        <w:t xml:space="preserve"> </w:t>
      </w:r>
      <w:r>
        <w:rPr>
          <w:color w:val="231F20"/>
          <w:w w:val="105"/>
        </w:rPr>
        <w:t>provides</w:t>
      </w:r>
      <w:r>
        <w:rPr>
          <w:color w:val="231F20"/>
          <w:spacing w:val="-1"/>
          <w:w w:val="105"/>
        </w:rPr>
        <w:t xml:space="preserve"> </w:t>
      </w:r>
      <w:r>
        <w:rPr>
          <w:color w:val="231F20"/>
          <w:w w:val="105"/>
        </w:rPr>
        <w:t>its</w:t>
      </w:r>
      <w:r>
        <w:rPr>
          <w:color w:val="231F20"/>
          <w:spacing w:val="-1"/>
          <w:w w:val="105"/>
        </w:rPr>
        <w:t xml:space="preserve"> </w:t>
      </w:r>
      <w:r>
        <w:rPr>
          <w:color w:val="231F20"/>
          <w:w w:val="105"/>
        </w:rPr>
        <w:t>transport- layer</w:t>
      </w:r>
      <w:r>
        <w:rPr>
          <w:color w:val="231F20"/>
          <w:spacing w:val="-14"/>
          <w:w w:val="105"/>
        </w:rPr>
        <w:t xml:space="preserve"> </w:t>
      </w:r>
      <w:r>
        <w:rPr>
          <w:color w:val="231F20"/>
          <w:w w:val="105"/>
        </w:rPr>
        <w:t>services</w:t>
      </w:r>
      <w:r>
        <w:rPr>
          <w:color w:val="231F20"/>
          <w:spacing w:val="-14"/>
          <w:w w:val="105"/>
        </w:rPr>
        <w:t xml:space="preserve"> </w:t>
      </w:r>
      <w:r>
        <w:rPr>
          <w:color w:val="231F20"/>
          <w:w w:val="105"/>
        </w:rPr>
        <w:t>transparently.</w:t>
      </w:r>
      <w:r>
        <w:rPr>
          <w:color w:val="231F20"/>
          <w:spacing w:val="-14"/>
          <w:w w:val="105"/>
        </w:rPr>
        <w:t xml:space="preserve"> </w:t>
      </w:r>
      <w:r>
        <w:rPr>
          <w:color w:val="231F20"/>
          <w:w w:val="105"/>
        </w:rPr>
        <w:t>This</w:t>
      </w:r>
      <w:r>
        <w:rPr>
          <w:color w:val="231F20"/>
          <w:spacing w:val="-14"/>
          <w:w w:val="105"/>
        </w:rPr>
        <w:t xml:space="preserve"> </w:t>
      </w:r>
      <w:r>
        <w:rPr>
          <w:color w:val="231F20"/>
          <w:w w:val="105"/>
        </w:rPr>
        <w:t>means</w:t>
      </w:r>
      <w:r>
        <w:rPr>
          <w:color w:val="231F20"/>
          <w:spacing w:val="-14"/>
          <w:w w:val="105"/>
        </w:rPr>
        <w:t xml:space="preserve"> </w:t>
      </w:r>
      <w:r>
        <w:rPr>
          <w:color w:val="231F20"/>
          <w:w w:val="105"/>
        </w:rPr>
        <w:t>that</w:t>
      </w:r>
      <w:r>
        <w:rPr>
          <w:color w:val="231F20"/>
          <w:spacing w:val="-14"/>
          <w:w w:val="105"/>
        </w:rPr>
        <w:t xml:space="preserve"> </w:t>
      </w:r>
      <w:r>
        <w:rPr>
          <w:color w:val="231F20"/>
          <w:w w:val="105"/>
        </w:rPr>
        <w:t>the</w:t>
      </w:r>
      <w:r>
        <w:rPr>
          <w:color w:val="231F20"/>
          <w:spacing w:val="-14"/>
          <w:w w:val="105"/>
        </w:rPr>
        <w:t xml:space="preserve"> </w:t>
      </w:r>
      <w:r>
        <w:rPr>
          <w:color w:val="231F20"/>
          <w:w w:val="105"/>
        </w:rPr>
        <w:t>TLS</w:t>
      </w:r>
      <w:r>
        <w:rPr>
          <w:color w:val="231F20"/>
          <w:spacing w:val="-14"/>
          <w:w w:val="105"/>
        </w:rPr>
        <w:t xml:space="preserve"> </w:t>
      </w:r>
      <w:r>
        <w:rPr>
          <w:color w:val="231F20"/>
          <w:w w:val="105"/>
        </w:rPr>
        <w:t>standard</w:t>
      </w:r>
      <w:r>
        <w:rPr>
          <w:color w:val="231F20"/>
          <w:spacing w:val="-14"/>
          <w:w w:val="105"/>
        </w:rPr>
        <w:t xml:space="preserve"> </w:t>
      </w:r>
      <w:r>
        <w:rPr>
          <w:color w:val="231F20"/>
          <w:w w:val="105"/>
        </w:rPr>
        <w:t>doesn’t</w:t>
      </w:r>
      <w:r>
        <w:rPr>
          <w:color w:val="231F20"/>
          <w:spacing w:val="-14"/>
          <w:w w:val="105"/>
        </w:rPr>
        <w:t xml:space="preserve"> </w:t>
      </w:r>
      <w:r>
        <w:rPr>
          <w:color w:val="231F20"/>
          <w:w w:val="105"/>
        </w:rPr>
        <w:t>prescribe</w:t>
      </w:r>
      <w:r>
        <w:rPr>
          <w:color w:val="231F20"/>
          <w:spacing w:val="-14"/>
          <w:w w:val="105"/>
        </w:rPr>
        <w:t xml:space="preserve"> </w:t>
      </w:r>
      <w:r>
        <w:rPr>
          <w:color w:val="231F20"/>
          <w:w w:val="105"/>
        </w:rPr>
        <w:t xml:space="preserve">how higher-level protocols use it to add security to the application. It provides additional </w:t>
      </w:r>
      <w:r>
        <w:rPr>
          <w:color w:val="231F20"/>
          <w:spacing w:val="-2"/>
          <w:w w:val="105"/>
        </w:rPr>
        <w:t>services</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transport</w:t>
      </w:r>
      <w:r>
        <w:rPr>
          <w:color w:val="231F20"/>
          <w:spacing w:val="-10"/>
          <w:w w:val="105"/>
        </w:rPr>
        <w:t xml:space="preserve"> </w:t>
      </w:r>
      <w:r>
        <w:rPr>
          <w:color w:val="231F20"/>
          <w:spacing w:val="-2"/>
          <w:w w:val="105"/>
        </w:rPr>
        <w:t>layer</w:t>
      </w:r>
      <w:r>
        <w:rPr>
          <w:color w:val="231F20"/>
          <w:spacing w:val="-10"/>
          <w:w w:val="105"/>
        </w:rPr>
        <w:t xml:space="preserve"> </w:t>
      </w:r>
      <w:r>
        <w:rPr>
          <w:color w:val="231F20"/>
          <w:spacing w:val="-2"/>
          <w:w w:val="105"/>
        </w:rPr>
        <w:t>that</w:t>
      </w:r>
      <w:r>
        <w:rPr>
          <w:color w:val="231F20"/>
          <w:spacing w:val="-10"/>
          <w:w w:val="105"/>
        </w:rPr>
        <w:t xml:space="preserve"> </w:t>
      </w:r>
      <w:r>
        <w:rPr>
          <w:color w:val="231F20"/>
          <w:spacing w:val="-2"/>
          <w:w w:val="105"/>
        </w:rPr>
        <w:t>can</w:t>
      </w:r>
      <w:r>
        <w:rPr>
          <w:color w:val="231F20"/>
          <w:spacing w:val="-10"/>
          <w:w w:val="105"/>
        </w:rPr>
        <w:t xml:space="preserve"> </w:t>
      </w:r>
      <w:r>
        <w:rPr>
          <w:color w:val="231F20"/>
          <w:spacing w:val="-2"/>
          <w:w w:val="105"/>
        </w:rPr>
        <w:t>be</w:t>
      </w:r>
      <w:r>
        <w:rPr>
          <w:color w:val="231F20"/>
          <w:spacing w:val="-10"/>
          <w:w w:val="105"/>
        </w:rPr>
        <w:t xml:space="preserve"> </w:t>
      </w:r>
      <w:r>
        <w:rPr>
          <w:color w:val="231F20"/>
          <w:spacing w:val="-2"/>
          <w:w w:val="105"/>
        </w:rPr>
        <w:t>used</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control</w:t>
      </w:r>
      <w:r>
        <w:rPr>
          <w:color w:val="231F20"/>
          <w:spacing w:val="-10"/>
          <w:w w:val="105"/>
        </w:rPr>
        <w:t xml:space="preserve"> </w:t>
      </w:r>
      <w:r>
        <w:rPr>
          <w:color w:val="231F20"/>
          <w:spacing w:val="-2"/>
          <w:w w:val="105"/>
        </w:rPr>
        <w:t>how</w:t>
      </w:r>
      <w:r>
        <w:rPr>
          <w:color w:val="231F20"/>
          <w:spacing w:val="-10"/>
          <w:w w:val="105"/>
        </w:rPr>
        <w:t xml:space="preserve"> </w:t>
      </w:r>
      <w:r>
        <w:rPr>
          <w:color w:val="231F20"/>
          <w:spacing w:val="-2"/>
          <w:w w:val="105"/>
        </w:rPr>
        <w:t>TLS</w:t>
      </w:r>
      <w:r>
        <w:rPr>
          <w:color w:val="231F20"/>
          <w:spacing w:val="-10"/>
          <w:w w:val="105"/>
        </w:rPr>
        <w:t xml:space="preserve"> </w:t>
      </w:r>
      <w:r>
        <w:rPr>
          <w:color w:val="231F20"/>
          <w:spacing w:val="-2"/>
          <w:w w:val="105"/>
        </w:rPr>
        <w:t>handshakes</w:t>
      </w:r>
      <w:r>
        <w:rPr>
          <w:color w:val="231F20"/>
          <w:spacing w:val="-10"/>
          <w:w w:val="105"/>
        </w:rPr>
        <w:t xml:space="preserve"> </w:t>
      </w:r>
      <w:r>
        <w:rPr>
          <w:color w:val="231F20"/>
          <w:spacing w:val="-2"/>
          <w:w w:val="105"/>
        </w:rPr>
        <w:t>are</w:t>
      </w:r>
      <w:r>
        <w:rPr>
          <w:color w:val="231F20"/>
          <w:spacing w:val="-10"/>
          <w:w w:val="105"/>
        </w:rPr>
        <w:t xml:space="preserve"> </w:t>
      </w:r>
      <w:proofErr w:type="spellStart"/>
      <w:r>
        <w:rPr>
          <w:color w:val="231F20"/>
          <w:spacing w:val="-2"/>
          <w:w w:val="105"/>
        </w:rPr>
        <w:t>ini</w:t>
      </w:r>
      <w:proofErr w:type="spellEnd"/>
      <w:r>
        <w:rPr>
          <w:color w:val="231F20"/>
          <w:spacing w:val="-2"/>
          <w:w w:val="105"/>
        </w:rPr>
        <w:t xml:space="preserve">- </w:t>
      </w:r>
      <w:proofErr w:type="spellStart"/>
      <w:r>
        <w:rPr>
          <w:color w:val="231F20"/>
          <w:w w:val="105"/>
        </w:rPr>
        <w:t>tiated</w:t>
      </w:r>
      <w:proofErr w:type="spellEnd"/>
      <w:r>
        <w:rPr>
          <w:color w:val="231F20"/>
          <w:spacing w:val="-8"/>
          <w:w w:val="105"/>
        </w:rPr>
        <w:t xml:space="preserve"> </w:t>
      </w:r>
      <w:r>
        <w:rPr>
          <w:color w:val="231F20"/>
          <w:w w:val="105"/>
        </w:rPr>
        <w:t>and</w:t>
      </w:r>
      <w:r>
        <w:rPr>
          <w:color w:val="231F20"/>
          <w:spacing w:val="-8"/>
          <w:w w:val="105"/>
        </w:rPr>
        <w:t xml:space="preserve"> </w:t>
      </w:r>
      <w:r>
        <w:rPr>
          <w:color w:val="231F20"/>
          <w:w w:val="105"/>
        </w:rPr>
        <w:t>how</w:t>
      </w:r>
      <w:r>
        <w:rPr>
          <w:color w:val="231F20"/>
          <w:spacing w:val="-8"/>
          <w:w w:val="105"/>
        </w:rPr>
        <w:t xml:space="preserve"> </w:t>
      </w:r>
      <w:r>
        <w:rPr>
          <w:color w:val="231F20"/>
          <w:w w:val="105"/>
        </w:rPr>
        <w:t>the</w:t>
      </w:r>
      <w:r>
        <w:rPr>
          <w:color w:val="231F20"/>
          <w:spacing w:val="-8"/>
          <w:w w:val="105"/>
        </w:rPr>
        <w:t xml:space="preserve"> </w:t>
      </w:r>
      <w:r>
        <w:rPr>
          <w:color w:val="231F20"/>
          <w:w w:val="105"/>
        </w:rPr>
        <w:t>authentication</w:t>
      </w:r>
      <w:r>
        <w:rPr>
          <w:color w:val="231F20"/>
          <w:spacing w:val="-8"/>
          <w:w w:val="105"/>
        </w:rPr>
        <w:t xml:space="preserve"> </w:t>
      </w:r>
      <w:r>
        <w:rPr>
          <w:color w:val="231F20"/>
          <w:w w:val="105"/>
        </w:rPr>
        <w:t>certiﬁcates</w:t>
      </w:r>
      <w:r>
        <w:rPr>
          <w:color w:val="231F20"/>
          <w:spacing w:val="-8"/>
          <w:w w:val="105"/>
        </w:rPr>
        <w:t xml:space="preserve"> </w:t>
      </w:r>
      <w:r>
        <w:rPr>
          <w:color w:val="231F20"/>
          <w:w w:val="105"/>
        </w:rPr>
        <w:t>are</w:t>
      </w:r>
      <w:r>
        <w:rPr>
          <w:color w:val="231F20"/>
          <w:spacing w:val="-8"/>
          <w:w w:val="105"/>
        </w:rPr>
        <w:t xml:space="preserve"> </w:t>
      </w:r>
      <w:r>
        <w:rPr>
          <w:color w:val="231F20"/>
          <w:w w:val="105"/>
        </w:rPr>
        <w:t>interpreted</w:t>
      </w:r>
      <w:r>
        <w:rPr>
          <w:color w:val="231F20"/>
          <w:spacing w:val="-8"/>
          <w:w w:val="105"/>
        </w:rPr>
        <w:t xml:space="preserve"> </w:t>
      </w:r>
      <w:r>
        <w:rPr>
          <w:color w:val="231F20"/>
          <w:w w:val="105"/>
        </w:rPr>
        <w:t>and</w:t>
      </w:r>
      <w:r>
        <w:rPr>
          <w:color w:val="231F20"/>
          <w:spacing w:val="-8"/>
          <w:w w:val="105"/>
        </w:rPr>
        <w:t xml:space="preserve"> </w:t>
      </w:r>
      <w:r>
        <w:rPr>
          <w:color w:val="231F20"/>
          <w:w w:val="105"/>
        </w:rPr>
        <w:t>exchanged.</w:t>
      </w:r>
      <w:r>
        <w:rPr>
          <w:color w:val="231F20"/>
          <w:spacing w:val="-8"/>
          <w:w w:val="105"/>
        </w:rPr>
        <w:t xml:space="preserve"> </w:t>
      </w:r>
      <w:proofErr w:type="spellStart"/>
      <w:r>
        <w:rPr>
          <w:color w:val="231F20"/>
          <w:w w:val="105"/>
        </w:rPr>
        <w:t>Conse</w:t>
      </w:r>
      <w:proofErr w:type="spellEnd"/>
      <w:r>
        <w:rPr>
          <w:color w:val="231F20"/>
          <w:w w:val="105"/>
        </w:rPr>
        <w:t xml:space="preserve">- </w:t>
      </w:r>
      <w:proofErr w:type="spellStart"/>
      <w:r>
        <w:rPr>
          <w:color w:val="231F20"/>
          <w:w w:val="105"/>
        </w:rPr>
        <w:t>quently</w:t>
      </w:r>
      <w:proofErr w:type="spellEnd"/>
      <w:r>
        <w:rPr>
          <w:color w:val="231F20"/>
          <w:w w:val="105"/>
        </w:rPr>
        <w:t xml:space="preserve">, application-layer protocols that want to use TLS for encryption must be designed around that, in contrast to </w:t>
      </w:r>
      <w:proofErr w:type="spellStart"/>
      <w:r>
        <w:rPr>
          <w:color w:val="231F20"/>
          <w:w w:val="105"/>
        </w:rPr>
        <w:t>IPSec</w:t>
      </w:r>
      <w:proofErr w:type="spellEnd"/>
      <w:r>
        <w:rPr>
          <w:color w:val="231F20"/>
          <w:w w:val="105"/>
        </w:rPr>
        <w:t xml:space="preserve">, which encrypts network trafﬁc with com- </w:t>
      </w:r>
      <w:proofErr w:type="spellStart"/>
      <w:r>
        <w:rPr>
          <w:color w:val="231F20"/>
          <w:w w:val="105"/>
        </w:rPr>
        <w:t>plete</w:t>
      </w:r>
      <w:proofErr w:type="spellEnd"/>
      <w:r>
        <w:rPr>
          <w:color w:val="231F20"/>
          <w:w w:val="105"/>
        </w:rPr>
        <w:t xml:space="preserve"> transparency.</w:t>
      </w:r>
    </w:p>
    <w:p w14:paraId="13EDFA80" w14:textId="77777777" w:rsidR="00375E0D" w:rsidRDefault="00375E0D">
      <w:pPr>
        <w:pStyle w:val="BodyText"/>
        <w:rPr>
          <w:sz w:val="24"/>
        </w:rPr>
      </w:pPr>
    </w:p>
    <w:p w14:paraId="13EDFA81" w14:textId="77777777" w:rsidR="00375E0D" w:rsidRDefault="00000000">
      <w:pPr>
        <w:pStyle w:val="Heading7"/>
        <w:spacing w:before="203"/>
        <w:jc w:val="left"/>
      </w:pPr>
      <w:r>
        <w:rPr>
          <w:color w:val="003946"/>
          <w:spacing w:val="-2"/>
        </w:rPr>
        <w:t>Relevancy</w:t>
      </w:r>
    </w:p>
    <w:p w14:paraId="13EDFA82" w14:textId="77777777" w:rsidR="00375E0D" w:rsidRDefault="00375E0D">
      <w:pPr>
        <w:pStyle w:val="BodyText"/>
        <w:spacing w:before="10"/>
        <w:rPr>
          <w:sz w:val="26"/>
        </w:rPr>
      </w:pPr>
    </w:p>
    <w:p w14:paraId="13EDFA83" w14:textId="77777777" w:rsidR="00375E0D" w:rsidRDefault="00000000">
      <w:pPr>
        <w:pStyle w:val="BodyText"/>
        <w:spacing w:line="271" w:lineRule="auto"/>
        <w:ind w:left="957"/>
        <w:jc w:val="both"/>
      </w:pPr>
      <w:r>
        <w:rPr>
          <w:color w:val="231F20"/>
        </w:rPr>
        <w:t xml:space="preserve">TLS is in extremely wide use and the “method of choice” when communication between </w:t>
      </w:r>
      <w:r>
        <w:rPr>
          <w:color w:val="231F20"/>
          <w:w w:val="105"/>
        </w:rPr>
        <w:t xml:space="preserve">two peers is to be encrypted. At the time of writing, around 80 percent of web page </w:t>
      </w:r>
      <w:r>
        <w:rPr>
          <w:color w:val="231F20"/>
        </w:rPr>
        <w:t>accesses using the Mozilla Firefox web browser used TLS to secure the communication (Firefox</w:t>
      </w:r>
      <w:r>
        <w:rPr>
          <w:color w:val="231F20"/>
          <w:spacing w:val="-4"/>
        </w:rPr>
        <w:t xml:space="preserve"> </w:t>
      </w:r>
      <w:r>
        <w:rPr>
          <w:color w:val="231F20"/>
        </w:rPr>
        <w:t>Telemetry,</w:t>
      </w:r>
      <w:r>
        <w:rPr>
          <w:color w:val="231F20"/>
          <w:spacing w:val="-4"/>
        </w:rPr>
        <w:t xml:space="preserve"> </w:t>
      </w:r>
      <w:r>
        <w:rPr>
          <w:color w:val="231F20"/>
        </w:rPr>
        <w:t>2022).</w:t>
      </w:r>
      <w:r>
        <w:rPr>
          <w:color w:val="231F20"/>
          <w:spacing w:val="-4"/>
        </w:rPr>
        <w:t xml:space="preserve"> </w:t>
      </w:r>
      <w:r>
        <w:rPr>
          <w:color w:val="231F20"/>
        </w:rPr>
        <w:t>The</w:t>
      </w:r>
      <w:r>
        <w:rPr>
          <w:color w:val="231F20"/>
          <w:spacing w:val="-4"/>
        </w:rPr>
        <w:t xml:space="preserve"> </w:t>
      </w:r>
      <w:r>
        <w:rPr>
          <w:color w:val="231F20"/>
        </w:rPr>
        <w:t>application</w:t>
      </w:r>
      <w:r>
        <w:rPr>
          <w:color w:val="231F20"/>
          <w:spacing w:val="-4"/>
        </w:rPr>
        <w:t xml:space="preserve"> </w:t>
      </w:r>
      <w:r>
        <w:rPr>
          <w:color w:val="231F20"/>
        </w:rPr>
        <w:t>scenarios</w:t>
      </w:r>
      <w:r>
        <w:rPr>
          <w:color w:val="231F20"/>
          <w:spacing w:val="-4"/>
        </w:rPr>
        <w:t xml:space="preserve"> </w:t>
      </w:r>
      <w:r>
        <w:rPr>
          <w:color w:val="231F20"/>
        </w:rPr>
        <w:t>are</w:t>
      </w:r>
      <w:r>
        <w:rPr>
          <w:color w:val="231F20"/>
          <w:spacing w:val="-4"/>
        </w:rPr>
        <w:t xml:space="preserve"> </w:t>
      </w:r>
      <w:r>
        <w:rPr>
          <w:color w:val="231F20"/>
        </w:rPr>
        <w:t>countless</w:t>
      </w:r>
      <w:r>
        <w:rPr>
          <w:color w:val="231F20"/>
          <w:spacing w:val="-4"/>
        </w:rPr>
        <w:t xml:space="preserve"> </w:t>
      </w:r>
      <w:r>
        <w:rPr>
          <w:color w:val="231F20"/>
        </w:rPr>
        <w:t>because</w:t>
      </w:r>
      <w:r>
        <w:rPr>
          <w:color w:val="231F20"/>
          <w:spacing w:val="-4"/>
        </w:rPr>
        <w:t xml:space="preserve"> </w:t>
      </w:r>
      <w:r>
        <w:rPr>
          <w:color w:val="231F20"/>
        </w:rPr>
        <w:t>TLS</w:t>
      </w:r>
      <w:r>
        <w:rPr>
          <w:color w:val="231F20"/>
          <w:spacing w:val="-4"/>
        </w:rPr>
        <w:t xml:space="preserve"> </w:t>
      </w:r>
      <w:r>
        <w:rPr>
          <w:color w:val="231F20"/>
        </w:rPr>
        <w:t>offers</w:t>
      </w:r>
      <w:r>
        <w:rPr>
          <w:color w:val="231F20"/>
          <w:spacing w:val="-4"/>
        </w:rPr>
        <w:t xml:space="preserve"> </w:t>
      </w:r>
      <w:r>
        <w:rPr>
          <w:color w:val="231F20"/>
        </w:rPr>
        <w:t xml:space="preserve">a </w:t>
      </w:r>
      <w:r>
        <w:rPr>
          <w:color w:val="231F20"/>
          <w:w w:val="105"/>
        </w:rPr>
        <w:t>good</w:t>
      </w:r>
      <w:r>
        <w:rPr>
          <w:color w:val="231F20"/>
          <w:spacing w:val="-11"/>
          <w:w w:val="105"/>
        </w:rPr>
        <w:t xml:space="preserve"> </w:t>
      </w:r>
      <w:r>
        <w:rPr>
          <w:color w:val="231F20"/>
          <w:w w:val="105"/>
        </w:rPr>
        <w:t>way</w:t>
      </w:r>
      <w:r>
        <w:rPr>
          <w:color w:val="231F20"/>
          <w:spacing w:val="-11"/>
          <w:w w:val="105"/>
        </w:rPr>
        <w:t xml:space="preserve"> </w:t>
      </w:r>
      <w:r>
        <w:rPr>
          <w:color w:val="231F20"/>
          <w:w w:val="105"/>
        </w:rPr>
        <w:t>to</w:t>
      </w:r>
      <w:r>
        <w:rPr>
          <w:color w:val="231F20"/>
          <w:spacing w:val="-11"/>
          <w:w w:val="105"/>
        </w:rPr>
        <w:t xml:space="preserve"> </w:t>
      </w:r>
      <w:r>
        <w:rPr>
          <w:color w:val="231F20"/>
          <w:w w:val="105"/>
        </w:rPr>
        <w:t>add</w:t>
      </w:r>
      <w:r>
        <w:rPr>
          <w:color w:val="231F20"/>
          <w:spacing w:val="-11"/>
          <w:w w:val="105"/>
        </w:rPr>
        <w:t xml:space="preserve"> </w:t>
      </w:r>
      <w:r>
        <w:rPr>
          <w:color w:val="231F20"/>
          <w:w w:val="105"/>
        </w:rPr>
        <w:t>security</w:t>
      </w:r>
      <w:r>
        <w:rPr>
          <w:color w:val="231F20"/>
          <w:spacing w:val="-11"/>
          <w:w w:val="105"/>
        </w:rPr>
        <w:t xml:space="preserve"> </w:t>
      </w:r>
      <w:r>
        <w:rPr>
          <w:color w:val="231F20"/>
          <w:w w:val="105"/>
        </w:rPr>
        <w:t>to</w:t>
      </w:r>
      <w:r>
        <w:rPr>
          <w:color w:val="231F20"/>
          <w:spacing w:val="-11"/>
          <w:w w:val="105"/>
        </w:rPr>
        <w:t xml:space="preserve"> </w:t>
      </w:r>
      <w:r>
        <w:rPr>
          <w:color w:val="231F20"/>
          <w:w w:val="105"/>
        </w:rPr>
        <w:t>existing</w:t>
      </w:r>
      <w:r>
        <w:rPr>
          <w:color w:val="231F20"/>
          <w:spacing w:val="-11"/>
          <w:w w:val="105"/>
        </w:rPr>
        <w:t xml:space="preserve"> </w:t>
      </w:r>
      <w:r>
        <w:rPr>
          <w:color w:val="231F20"/>
          <w:w w:val="105"/>
        </w:rPr>
        <w:t>communication</w:t>
      </w:r>
      <w:r>
        <w:rPr>
          <w:color w:val="231F20"/>
          <w:spacing w:val="-11"/>
          <w:w w:val="105"/>
        </w:rPr>
        <w:t xml:space="preserve"> </w:t>
      </w:r>
      <w:r>
        <w:rPr>
          <w:color w:val="231F20"/>
          <w:w w:val="105"/>
        </w:rPr>
        <w:t>protocols</w:t>
      </w:r>
      <w:r>
        <w:rPr>
          <w:color w:val="231F20"/>
          <w:spacing w:val="-11"/>
          <w:w w:val="105"/>
        </w:rPr>
        <w:t xml:space="preserve"> </w:t>
      </w:r>
      <w:r>
        <w:rPr>
          <w:color w:val="231F20"/>
          <w:w w:val="105"/>
        </w:rPr>
        <w:t>without</w:t>
      </w:r>
      <w:r>
        <w:rPr>
          <w:color w:val="231F20"/>
          <w:spacing w:val="-11"/>
          <w:w w:val="105"/>
        </w:rPr>
        <w:t xml:space="preserve"> </w:t>
      </w:r>
      <w:r>
        <w:rPr>
          <w:color w:val="231F20"/>
          <w:w w:val="105"/>
        </w:rPr>
        <w:t>extensive</w:t>
      </w:r>
      <w:r>
        <w:rPr>
          <w:color w:val="231F20"/>
          <w:spacing w:val="-11"/>
          <w:w w:val="105"/>
        </w:rPr>
        <w:t xml:space="preserve"> </w:t>
      </w:r>
      <w:proofErr w:type="spellStart"/>
      <w:r>
        <w:rPr>
          <w:color w:val="231F20"/>
          <w:w w:val="105"/>
        </w:rPr>
        <w:t>addi</w:t>
      </w:r>
      <w:proofErr w:type="spellEnd"/>
      <w:r>
        <w:rPr>
          <w:color w:val="231F20"/>
          <w:w w:val="105"/>
        </w:rPr>
        <w:t xml:space="preserve">- </w:t>
      </w:r>
      <w:proofErr w:type="spellStart"/>
      <w:r>
        <w:rPr>
          <w:color w:val="231F20"/>
          <w:w w:val="105"/>
        </w:rPr>
        <w:t>tional</w:t>
      </w:r>
      <w:proofErr w:type="spellEnd"/>
      <w:r>
        <w:rPr>
          <w:color w:val="231F20"/>
          <w:w w:val="105"/>
        </w:rPr>
        <w:t xml:space="preserve"> development effort.</w:t>
      </w:r>
    </w:p>
    <w:p w14:paraId="13EDFA84" w14:textId="77777777" w:rsidR="00375E0D" w:rsidRDefault="00000000">
      <w:pPr>
        <w:spacing w:before="119" w:line="302" w:lineRule="auto"/>
        <w:ind w:left="355" w:right="560"/>
        <w:rPr>
          <w:sz w:val="18"/>
        </w:rPr>
      </w:pPr>
      <w:r>
        <w:br w:type="column"/>
      </w:r>
      <w:r>
        <w:rPr>
          <w:color w:val="231F20"/>
          <w:spacing w:val="-2"/>
          <w:sz w:val="18"/>
        </w:rPr>
        <w:t>Transport</w:t>
      </w:r>
      <w:r>
        <w:rPr>
          <w:color w:val="231F20"/>
          <w:spacing w:val="-11"/>
          <w:sz w:val="18"/>
        </w:rPr>
        <w:t xml:space="preserve"> </w:t>
      </w:r>
      <w:r>
        <w:rPr>
          <w:color w:val="231F20"/>
          <w:spacing w:val="-2"/>
          <w:sz w:val="18"/>
        </w:rPr>
        <w:t>Layer Security</w:t>
      </w:r>
    </w:p>
    <w:p w14:paraId="13EDFA85" w14:textId="77777777" w:rsidR="00375E0D" w:rsidRDefault="00000000">
      <w:pPr>
        <w:spacing w:before="2" w:line="302" w:lineRule="auto"/>
        <w:ind w:left="355" w:right="186"/>
        <w:rPr>
          <w:sz w:val="18"/>
        </w:rPr>
      </w:pPr>
      <w:r>
        <w:rPr>
          <w:color w:val="808285"/>
          <w:sz w:val="18"/>
        </w:rPr>
        <w:t>The</w:t>
      </w:r>
      <w:r>
        <w:rPr>
          <w:color w:val="808285"/>
          <w:spacing w:val="-15"/>
          <w:sz w:val="18"/>
        </w:rPr>
        <w:t xml:space="preserve"> </w:t>
      </w:r>
      <w:r>
        <w:rPr>
          <w:color w:val="808285"/>
          <w:sz w:val="18"/>
        </w:rPr>
        <w:t>Transport</w:t>
      </w:r>
      <w:r>
        <w:rPr>
          <w:color w:val="808285"/>
          <w:spacing w:val="-12"/>
          <w:sz w:val="18"/>
        </w:rPr>
        <w:t xml:space="preserve"> </w:t>
      </w:r>
      <w:r>
        <w:rPr>
          <w:color w:val="808285"/>
          <w:sz w:val="18"/>
        </w:rPr>
        <w:t xml:space="preserve">Layer </w:t>
      </w:r>
      <w:r>
        <w:rPr>
          <w:color w:val="808285"/>
          <w:w w:val="105"/>
          <w:sz w:val="18"/>
        </w:rPr>
        <w:t xml:space="preserve">Security protocol </w:t>
      </w:r>
      <w:r>
        <w:rPr>
          <w:color w:val="808285"/>
          <w:spacing w:val="-2"/>
          <w:w w:val="105"/>
          <w:sz w:val="18"/>
        </w:rPr>
        <w:t>provides</w:t>
      </w:r>
      <w:r>
        <w:rPr>
          <w:color w:val="808285"/>
          <w:spacing w:val="-12"/>
          <w:w w:val="105"/>
          <w:sz w:val="18"/>
        </w:rPr>
        <w:t xml:space="preserve"> </w:t>
      </w:r>
      <w:r>
        <w:rPr>
          <w:color w:val="808285"/>
          <w:spacing w:val="-2"/>
          <w:w w:val="105"/>
          <w:sz w:val="18"/>
        </w:rPr>
        <w:t xml:space="preserve">encryption </w:t>
      </w:r>
      <w:r>
        <w:rPr>
          <w:color w:val="808285"/>
          <w:w w:val="105"/>
          <w:sz w:val="18"/>
        </w:rPr>
        <w:t>services</w:t>
      </w:r>
      <w:r>
        <w:rPr>
          <w:color w:val="808285"/>
          <w:spacing w:val="-14"/>
          <w:w w:val="105"/>
          <w:sz w:val="18"/>
        </w:rPr>
        <w:t xml:space="preserve"> </w:t>
      </w:r>
      <w:r>
        <w:rPr>
          <w:color w:val="808285"/>
          <w:w w:val="105"/>
          <w:sz w:val="18"/>
        </w:rPr>
        <w:t>to</w:t>
      </w:r>
      <w:r>
        <w:rPr>
          <w:color w:val="808285"/>
          <w:spacing w:val="-13"/>
          <w:w w:val="105"/>
          <w:sz w:val="18"/>
        </w:rPr>
        <w:t xml:space="preserve"> </w:t>
      </w:r>
      <w:proofErr w:type="spellStart"/>
      <w:r>
        <w:rPr>
          <w:color w:val="808285"/>
          <w:w w:val="105"/>
          <w:sz w:val="18"/>
        </w:rPr>
        <w:t>applica</w:t>
      </w:r>
      <w:proofErr w:type="spellEnd"/>
      <w:r>
        <w:rPr>
          <w:color w:val="808285"/>
          <w:w w:val="105"/>
          <w:sz w:val="18"/>
        </w:rPr>
        <w:t xml:space="preserve">- </w:t>
      </w:r>
      <w:proofErr w:type="spellStart"/>
      <w:r>
        <w:rPr>
          <w:color w:val="808285"/>
          <w:w w:val="105"/>
          <w:sz w:val="18"/>
        </w:rPr>
        <w:t>tion</w:t>
      </w:r>
      <w:proofErr w:type="spellEnd"/>
      <w:r>
        <w:rPr>
          <w:color w:val="808285"/>
          <w:w w:val="105"/>
          <w:sz w:val="18"/>
        </w:rPr>
        <w:t>-layer</w:t>
      </w:r>
      <w:r>
        <w:rPr>
          <w:color w:val="808285"/>
          <w:spacing w:val="-1"/>
          <w:w w:val="105"/>
          <w:sz w:val="18"/>
        </w:rPr>
        <w:t xml:space="preserve"> </w:t>
      </w:r>
      <w:r>
        <w:rPr>
          <w:color w:val="808285"/>
          <w:spacing w:val="-5"/>
          <w:w w:val="105"/>
          <w:sz w:val="18"/>
        </w:rPr>
        <w:t>protocols.</w:t>
      </w:r>
    </w:p>
    <w:p w14:paraId="13EDFA86"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FA87" w14:textId="77777777" w:rsidR="00375E0D" w:rsidRDefault="00375E0D">
      <w:pPr>
        <w:pStyle w:val="BodyText"/>
      </w:pPr>
    </w:p>
    <w:p w14:paraId="13EDFA88" w14:textId="77777777" w:rsidR="00375E0D" w:rsidRDefault="00375E0D">
      <w:pPr>
        <w:pStyle w:val="BodyText"/>
      </w:pPr>
    </w:p>
    <w:p w14:paraId="13EDFA89" w14:textId="77777777" w:rsidR="00375E0D" w:rsidRDefault="00375E0D">
      <w:pPr>
        <w:pStyle w:val="BodyText"/>
      </w:pPr>
    </w:p>
    <w:p w14:paraId="13EDFA8A" w14:textId="77777777" w:rsidR="00375E0D" w:rsidRDefault="00375E0D">
      <w:pPr>
        <w:pStyle w:val="BodyText"/>
      </w:pPr>
    </w:p>
    <w:p w14:paraId="13EDFA8B" w14:textId="77777777" w:rsidR="00375E0D" w:rsidRDefault="00375E0D">
      <w:pPr>
        <w:pStyle w:val="BodyText"/>
      </w:pPr>
    </w:p>
    <w:p w14:paraId="13EDFA8C" w14:textId="77777777" w:rsidR="00375E0D" w:rsidRDefault="00375E0D">
      <w:pPr>
        <w:pStyle w:val="BodyText"/>
      </w:pPr>
    </w:p>
    <w:p w14:paraId="13EDFA8D" w14:textId="77777777" w:rsidR="00375E0D" w:rsidRDefault="00375E0D">
      <w:pPr>
        <w:pStyle w:val="BodyText"/>
      </w:pPr>
    </w:p>
    <w:p w14:paraId="13EDFA8E" w14:textId="77777777" w:rsidR="00375E0D" w:rsidRDefault="00375E0D">
      <w:pPr>
        <w:pStyle w:val="BodyText"/>
        <w:spacing w:before="1"/>
        <w:rPr>
          <w:sz w:val="22"/>
        </w:rPr>
      </w:pPr>
    </w:p>
    <w:p w14:paraId="13EDFA8F" w14:textId="77777777" w:rsidR="00375E0D" w:rsidRDefault="00375E0D">
      <w:pPr>
        <w:sectPr w:rsidR="00375E0D">
          <w:pgSz w:w="11910" w:h="16840"/>
          <w:pgMar w:top="960" w:right="460" w:bottom="280" w:left="460" w:header="0" w:footer="0" w:gutter="0"/>
          <w:cols w:space="720"/>
        </w:sectPr>
      </w:pPr>
    </w:p>
    <w:p w14:paraId="13EDFA90" w14:textId="77777777" w:rsidR="00375E0D" w:rsidRDefault="00375E0D">
      <w:pPr>
        <w:pStyle w:val="BodyText"/>
        <w:spacing w:before="11"/>
        <w:rPr>
          <w:sz w:val="32"/>
        </w:rPr>
      </w:pPr>
    </w:p>
    <w:p w14:paraId="13EDFA91" w14:textId="77777777" w:rsidR="00375E0D" w:rsidRDefault="00000000">
      <w:pPr>
        <w:ind w:left="1313"/>
        <w:rPr>
          <w:sz w:val="18"/>
        </w:rPr>
      </w:pPr>
      <w:r>
        <w:rPr>
          <w:color w:val="231F20"/>
          <w:spacing w:val="-4"/>
          <w:w w:val="90"/>
          <w:sz w:val="18"/>
        </w:rPr>
        <w:t>HTTPS</w:t>
      </w:r>
    </w:p>
    <w:p w14:paraId="13EDFA92" w14:textId="77777777" w:rsidR="00375E0D" w:rsidRDefault="00000000">
      <w:pPr>
        <w:spacing w:before="56" w:line="302" w:lineRule="auto"/>
        <w:ind w:left="299" w:right="35" w:hanging="31"/>
        <w:rPr>
          <w:sz w:val="18"/>
        </w:rPr>
      </w:pPr>
      <w:r>
        <w:rPr>
          <w:color w:val="808285"/>
          <w:w w:val="90"/>
          <w:sz w:val="18"/>
        </w:rPr>
        <w:t>HTTP</w:t>
      </w:r>
      <w:r>
        <w:rPr>
          <w:color w:val="808285"/>
          <w:spacing w:val="-4"/>
          <w:w w:val="90"/>
          <w:sz w:val="18"/>
        </w:rPr>
        <w:t xml:space="preserve"> </w:t>
      </w:r>
      <w:r>
        <w:rPr>
          <w:color w:val="808285"/>
          <w:w w:val="90"/>
          <w:sz w:val="18"/>
        </w:rPr>
        <w:t>over</w:t>
      </w:r>
      <w:r>
        <w:rPr>
          <w:color w:val="808285"/>
          <w:spacing w:val="-4"/>
          <w:w w:val="90"/>
          <w:sz w:val="18"/>
        </w:rPr>
        <w:t xml:space="preserve"> </w:t>
      </w:r>
      <w:r>
        <w:rPr>
          <w:color w:val="808285"/>
          <w:w w:val="90"/>
          <w:sz w:val="18"/>
        </w:rPr>
        <w:t>TLS</w:t>
      </w:r>
      <w:r>
        <w:rPr>
          <w:color w:val="808285"/>
          <w:spacing w:val="-4"/>
          <w:w w:val="90"/>
          <w:sz w:val="18"/>
        </w:rPr>
        <w:t xml:space="preserve"> </w:t>
      </w:r>
      <w:r>
        <w:rPr>
          <w:color w:val="808285"/>
          <w:w w:val="90"/>
          <w:sz w:val="18"/>
        </w:rPr>
        <w:t xml:space="preserve">uses </w:t>
      </w:r>
      <w:r>
        <w:rPr>
          <w:color w:val="808285"/>
          <w:w w:val="95"/>
          <w:sz w:val="18"/>
        </w:rPr>
        <w:t>TLS</w:t>
      </w:r>
      <w:r>
        <w:rPr>
          <w:color w:val="808285"/>
          <w:spacing w:val="-5"/>
          <w:w w:val="95"/>
          <w:sz w:val="18"/>
        </w:rPr>
        <w:t xml:space="preserve"> </w:t>
      </w:r>
      <w:r>
        <w:rPr>
          <w:color w:val="808285"/>
          <w:w w:val="95"/>
          <w:sz w:val="18"/>
        </w:rPr>
        <w:t>to</w:t>
      </w:r>
      <w:r>
        <w:rPr>
          <w:color w:val="808285"/>
          <w:spacing w:val="-4"/>
          <w:w w:val="95"/>
          <w:sz w:val="18"/>
        </w:rPr>
        <w:t xml:space="preserve"> </w:t>
      </w:r>
      <w:r>
        <w:rPr>
          <w:color w:val="808285"/>
          <w:w w:val="95"/>
          <w:sz w:val="18"/>
        </w:rPr>
        <w:t>secure</w:t>
      </w:r>
      <w:r>
        <w:rPr>
          <w:color w:val="808285"/>
          <w:spacing w:val="-4"/>
          <w:w w:val="95"/>
          <w:sz w:val="18"/>
        </w:rPr>
        <w:t xml:space="preserve"> </w:t>
      </w:r>
      <w:r>
        <w:rPr>
          <w:color w:val="808285"/>
          <w:spacing w:val="-7"/>
          <w:w w:val="90"/>
          <w:sz w:val="18"/>
        </w:rPr>
        <w:t>HTTP</w:t>
      </w:r>
    </w:p>
    <w:p w14:paraId="13EDFA93" w14:textId="77777777" w:rsidR="00375E0D" w:rsidRDefault="00000000">
      <w:pPr>
        <w:spacing w:line="205" w:lineRule="exact"/>
        <w:ind w:left="1306"/>
        <w:rPr>
          <w:sz w:val="18"/>
        </w:rPr>
      </w:pPr>
      <w:r>
        <w:rPr>
          <w:color w:val="808285"/>
          <w:spacing w:val="-2"/>
          <w:w w:val="105"/>
          <w:sz w:val="18"/>
        </w:rPr>
        <w:t>trafﬁc.</w:t>
      </w:r>
    </w:p>
    <w:p w14:paraId="13EDFA94" w14:textId="77777777" w:rsidR="00375E0D" w:rsidRDefault="00000000">
      <w:pPr>
        <w:pStyle w:val="BodyText"/>
        <w:spacing w:before="100"/>
        <w:ind w:left="269"/>
        <w:jc w:val="both"/>
      </w:pPr>
      <w:r>
        <w:br w:type="column"/>
      </w:r>
      <w:r>
        <w:rPr>
          <w:color w:val="231F20"/>
          <w:w w:val="90"/>
        </w:rPr>
        <w:t>HTTP</w:t>
      </w:r>
      <w:r>
        <w:rPr>
          <w:color w:val="231F20"/>
          <w:spacing w:val="1"/>
        </w:rPr>
        <w:t xml:space="preserve"> </w:t>
      </w:r>
      <w:r>
        <w:rPr>
          <w:color w:val="231F20"/>
          <w:w w:val="90"/>
        </w:rPr>
        <w:t>over</w:t>
      </w:r>
      <w:r>
        <w:rPr>
          <w:color w:val="231F20"/>
          <w:spacing w:val="2"/>
        </w:rPr>
        <w:t xml:space="preserve"> </w:t>
      </w:r>
      <w:r>
        <w:rPr>
          <w:color w:val="231F20"/>
          <w:w w:val="90"/>
        </w:rPr>
        <w:t>TLS</w:t>
      </w:r>
      <w:r>
        <w:rPr>
          <w:color w:val="231F20"/>
          <w:spacing w:val="2"/>
        </w:rPr>
        <w:t xml:space="preserve"> </w:t>
      </w:r>
      <w:r>
        <w:rPr>
          <w:color w:val="231F20"/>
          <w:spacing w:val="-2"/>
          <w:w w:val="90"/>
        </w:rPr>
        <w:t>(HTTPS)</w:t>
      </w:r>
    </w:p>
    <w:p w14:paraId="13EDFA95" w14:textId="77777777" w:rsidR="00375E0D" w:rsidRDefault="00000000">
      <w:pPr>
        <w:pStyle w:val="BodyText"/>
        <w:spacing w:before="30" w:line="271" w:lineRule="auto"/>
        <w:ind w:left="269" w:right="955" w:hanging="1"/>
        <w:jc w:val="both"/>
      </w:pPr>
      <w:r>
        <w:rPr>
          <w:color w:val="231F20"/>
        </w:rPr>
        <w:t xml:space="preserve">The most obvious application for TLS is HTTP over TLS (HTTPS), which is speciﬁed in RFC 2818 (Rescorla, 2000). </w:t>
      </w:r>
      <w:proofErr w:type="gramStart"/>
      <w:r>
        <w:rPr>
          <w:color w:val="231F20"/>
        </w:rPr>
        <w:t>In order to</w:t>
      </w:r>
      <w:proofErr w:type="gramEnd"/>
      <w:r>
        <w:rPr>
          <w:color w:val="231F20"/>
        </w:rPr>
        <w:t xml:space="preserve"> distinguish TLS-encrypted trafﬁc from regular HTTP trafﬁc, TCP port 443 is commonly used instead of port 80.</w:t>
      </w:r>
    </w:p>
    <w:p w14:paraId="13EDFA96" w14:textId="77777777" w:rsidR="00375E0D" w:rsidRDefault="00375E0D">
      <w:pPr>
        <w:pStyle w:val="BodyText"/>
        <w:spacing w:before="7"/>
        <w:rPr>
          <w:sz w:val="22"/>
        </w:rPr>
      </w:pPr>
    </w:p>
    <w:p w14:paraId="13EDFA97" w14:textId="77777777" w:rsidR="00375E0D" w:rsidRDefault="00000000">
      <w:pPr>
        <w:pStyle w:val="BodyText"/>
        <w:spacing w:line="271" w:lineRule="auto"/>
        <w:ind w:left="268" w:right="954"/>
        <w:jc w:val="both"/>
      </w:pPr>
      <w:r>
        <w:rPr>
          <w:color w:val="231F20"/>
          <w:w w:val="105"/>
        </w:rPr>
        <w:t>The</w:t>
      </w:r>
      <w:r>
        <w:rPr>
          <w:color w:val="231F20"/>
          <w:spacing w:val="-15"/>
          <w:w w:val="105"/>
        </w:rPr>
        <w:t xml:space="preserve"> </w:t>
      </w:r>
      <w:r>
        <w:rPr>
          <w:color w:val="231F20"/>
          <w:w w:val="105"/>
        </w:rPr>
        <w:t>six-page</w:t>
      </w:r>
      <w:r>
        <w:rPr>
          <w:color w:val="231F20"/>
          <w:spacing w:val="-15"/>
          <w:w w:val="105"/>
        </w:rPr>
        <w:t xml:space="preserve"> </w:t>
      </w:r>
      <w:r>
        <w:rPr>
          <w:color w:val="231F20"/>
          <w:w w:val="105"/>
        </w:rPr>
        <w:t>speciﬁcation</w:t>
      </w:r>
      <w:r>
        <w:rPr>
          <w:color w:val="231F20"/>
          <w:spacing w:val="-14"/>
          <w:w w:val="105"/>
        </w:rPr>
        <w:t xml:space="preserve"> </w:t>
      </w:r>
      <w:r>
        <w:rPr>
          <w:color w:val="231F20"/>
          <w:w w:val="105"/>
        </w:rPr>
        <w:t>is</w:t>
      </w:r>
      <w:r>
        <w:rPr>
          <w:color w:val="231F20"/>
          <w:spacing w:val="-15"/>
          <w:w w:val="105"/>
        </w:rPr>
        <w:t xml:space="preserve"> </w:t>
      </w:r>
      <w:r>
        <w:rPr>
          <w:color w:val="231F20"/>
          <w:w w:val="105"/>
        </w:rPr>
        <w:t>a</w:t>
      </w:r>
      <w:r>
        <w:rPr>
          <w:color w:val="231F20"/>
          <w:spacing w:val="-14"/>
          <w:w w:val="105"/>
        </w:rPr>
        <w:t xml:space="preserve"> </w:t>
      </w:r>
      <w:r>
        <w:rPr>
          <w:color w:val="231F20"/>
          <w:w w:val="105"/>
        </w:rPr>
        <w:t>good</w:t>
      </w:r>
      <w:r>
        <w:rPr>
          <w:color w:val="231F20"/>
          <w:spacing w:val="-15"/>
          <w:w w:val="105"/>
        </w:rPr>
        <w:t xml:space="preserve"> </w:t>
      </w:r>
      <w:r>
        <w:rPr>
          <w:color w:val="231F20"/>
          <w:w w:val="105"/>
        </w:rPr>
        <w:t>example</w:t>
      </w:r>
      <w:r>
        <w:rPr>
          <w:color w:val="231F20"/>
          <w:spacing w:val="-15"/>
          <w:w w:val="105"/>
        </w:rPr>
        <w:t xml:space="preserve"> </w:t>
      </w:r>
      <w:r>
        <w:rPr>
          <w:color w:val="231F20"/>
          <w:w w:val="105"/>
        </w:rPr>
        <w:t>of</w:t>
      </w:r>
      <w:r>
        <w:rPr>
          <w:color w:val="231F20"/>
          <w:spacing w:val="-14"/>
          <w:w w:val="105"/>
        </w:rPr>
        <w:t xml:space="preserve"> </w:t>
      </w:r>
      <w:r>
        <w:rPr>
          <w:color w:val="231F20"/>
          <w:w w:val="105"/>
        </w:rPr>
        <w:t>how</w:t>
      </w:r>
      <w:r>
        <w:rPr>
          <w:color w:val="231F20"/>
          <w:spacing w:val="-15"/>
          <w:w w:val="105"/>
        </w:rPr>
        <w:t xml:space="preserve"> </w:t>
      </w:r>
      <w:r>
        <w:rPr>
          <w:color w:val="231F20"/>
          <w:w w:val="105"/>
        </w:rPr>
        <w:t>little</w:t>
      </w:r>
      <w:r>
        <w:rPr>
          <w:color w:val="231F20"/>
          <w:spacing w:val="-14"/>
          <w:w w:val="105"/>
        </w:rPr>
        <w:t xml:space="preserve"> </w:t>
      </w:r>
      <w:r>
        <w:rPr>
          <w:color w:val="231F20"/>
          <w:w w:val="105"/>
        </w:rPr>
        <w:t>effort</w:t>
      </w:r>
      <w:r>
        <w:rPr>
          <w:color w:val="231F20"/>
          <w:spacing w:val="-15"/>
          <w:w w:val="105"/>
        </w:rPr>
        <w:t xml:space="preserve"> </w:t>
      </w:r>
      <w:r>
        <w:rPr>
          <w:color w:val="231F20"/>
          <w:w w:val="105"/>
        </w:rPr>
        <w:t>is</w:t>
      </w:r>
      <w:r>
        <w:rPr>
          <w:color w:val="231F20"/>
          <w:spacing w:val="-15"/>
          <w:w w:val="105"/>
        </w:rPr>
        <w:t xml:space="preserve"> </w:t>
      </w:r>
      <w:r>
        <w:rPr>
          <w:color w:val="231F20"/>
          <w:w w:val="105"/>
        </w:rPr>
        <w:t>needed</w:t>
      </w:r>
      <w:r>
        <w:rPr>
          <w:color w:val="231F20"/>
          <w:spacing w:val="-14"/>
          <w:w w:val="105"/>
        </w:rPr>
        <w:t xml:space="preserve"> </w:t>
      </w:r>
      <w:r>
        <w:rPr>
          <w:color w:val="231F20"/>
          <w:w w:val="105"/>
        </w:rPr>
        <w:t>to</w:t>
      </w:r>
      <w:r>
        <w:rPr>
          <w:color w:val="231F20"/>
          <w:spacing w:val="-15"/>
          <w:w w:val="105"/>
        </w:rPr>
        <w:t xml:space="preserve"> </w:t>
      </w:r>
      <w:r>
        <w:rPr>
          <w:color w:val="231F20"/>
          <w:w w:val="105"/>
        </w:rPr>
        <w:t>secure</w:t>
      </w:r>
      <w:r>
        <w:rPr>
          <w:color w:val="231F20"/>
          <w:spacing w:val="-14"/>
          <w:w w:val="105"/>
        </w:rPr>
        <w:t xml:space="preserve"> </w:t>
      </w:r>
      <w:r>
        <w:rPr>
          <w:color w:val="231F20"/>
          <w:w w:val="105"/>
        </w:rPr>
        <w:t xml:space="preserve">an </w:t>
      </w:r>
      <w:r>
        <w:rPr>
          <w:color w:val="231F20"/>
          <w:spacing w:val="-2"/>
          <w:w w:val="105"/>
        </w:rPr>
        <w:t>existing</w:t>
      </w:r>
      <w:r>
        <w:rPr>
          <w:color w:val="231F20"/>
          <w:spacing w:val="-3"/>
          <w:w w:val="105"/>
        </w:rPr>
        <w:t xml:space="preserve"> </w:t>
      </w:r>
      <w:r>
        <w:rPr>
          <w:color w:val="231F20"/>
          <w:spacing w:val="-2"/>
          <w:w w:val="105"/>
        </w:rPr>
        <w:t>communication</w:t>
      </w:r>
      <w:r>
        <w:rPr>
          <w:color w:val="231F20"/>
          <w:spacing w:val="-3"/>
          <w:w w:val="105"/>
        </w:rPr>
        <w:t xml:space="preserve"> </w:t>
      </w:r>
      <w:r>
        <w:rPr>
          <w:color w:val="231F20"/>
          <w:spacing w:val="-2"/>
          <w:w w:val="105"/>
        </w:rPr>
        <w:t>protocol</w:t>
      </w:r>
      <w:r>
        <w:rPr>
          <w:color w:val="231F20"/>
          <w:spacing w:val="-3"/>
          <w:w w:val="105"/>
        </w:rPr>
        <w:t xml:space="preserve"> </w:t>
      </w:r>
      <w:r>
        <w:rPr>
          <w:color w:val="231F20"/>
          <w:spacing w:val="-2"/>
          <w:w w:val="105"/>
        </w:rPr>
        <w:t>using</w:t>
      </w:r>
      <w:r>
        <w:rPr>
          <w:color w:val="231F20"/>
          <w:spacing w:val="-3"/>
          <w:w w:val="105"/>
        </w:rPr>
        <w:t xml:space="preserve"> </w:t>
      </w:r>
      <w:r>
        <w:rPr>
          <w:color w:val="231F20"/>
          <w:spacing w:val="-2"/>
          <w:w w:val="105"/>
        </w:rPr>
        <w:t>TLS.</w:t>
      </w:r>
      <w:r>
        <w:rPr>
          <w:color w:val="231F20"/>
          <w:spacing w:val="-3"/>
          <w:w w:val="105"/>
        </w:rPr>
        <w:t xml:space="preserve"> </w:t>
      </w:r>
      <w:r>
        <w:rPr>
          <w:color w:val="231F20"/>
          <w:spacing w:val="-2"/>
          <w:w w:val="105"/>
        </w:rPr>
        <w:t>It</w:t>
      </w:r>
      <w:r>
        <w:rPr>
          <w:color w:val="231F20"/>
          <w:spacing w:val="-3"/>
          <w:w w:val="105"/>
        </w:rPr>
        <w:t xml:space="preserve"> </w:t>
      </w:r>
      <w:r>
        <w:rPr>
          <w:color w:val="231F20"/>
          <w:spacing w:val="-2"/>
          <w:w w:val="105"/>
        </w:rPr>
        <w:t>essentially</w:t>
      </w:r>
      <w:r>
        <w:rPr>
          <w:color w:val="231F20"/>
          <w:spacing w:val="-3"/>
          <w:w w:val="105"/>
        </w:rPr>
        <w:t xml:space="preserve"> </w:t>
      </w:r>
      <w:r>
        <w:rPr>
          <w:color w:val="231F20"/>
          <w:spacing w:val="-2"/>
          <w:w w:val="105"/>
        </w:rPr>
        <w:t>contains</w:t>
      </w:r>
      <w:r>
        <w:rPr>
          <w:color w:val="231F20"/>
          <w:spacing w:val="-3"/>
          <w:w w:val="105"/>
        </w:rPr>
        <w:t xml:space="preserve"> </w:t>
      </w:r>
      <w:r>
        <w:rPr>
          <w:color w:val="231F20"/>
          <w:spacing w:val="-2"/>
          <w:w w:val="105"/>
        </w:rPr>
        <w:t>the</w:t>
      </w:r>
      <w:r>
        <w:rPr>
          <w:color w:val="231F20"/>
          <w:spacing w:val="-3"/>
          <w:w w:val="105"/>
        </w:rPr>
        <w:t xml:space="preserve"> </w:t>
      </w:r>
      <w:r>
        <w:rPr>
          <w:color w:val="231F20"/>
          <w:spacing w:val="-2"/>
          <w:w w:val="105"/>
        </w:rPr>
        <w:t>speciﬁcation</w:t>
      </w:r>
      <w:r>
        <w:rPr>
          <w:color w:val="231F20"/>
          <w:spacing w:val="-3"/>
          <w:w w:val="105"/>
        </w:rPr>
        <w:t xml:space="preserve"> </w:t>
      </w:r>
      <w:r>
        <w:rPr>
          <w:color w:val="231F20"/>
          <w:spacing w:val="-2"/>
          <w:w w:val="105"/>
        </w:rPr>
        <w:t xml:space="preserve">for </w:t>
      </w:r>
      <w:r>
        <w:rPr>
          <w:color w:val="231F20"/>
          <w:w w:val="105"/>
        </w:rPr>
        <w:t>how TLS is used, while the underlying speciﬁcations of HTTP and TLS are left untouched. It includes, in particular</w:t>
      </w:r>
    </w:p>
    <w:p w14:paraId="13EDFA98" w14:textId="77777777" w:rsidR="00375E0D" w:rsidRDefault="00375E0D">
      <w:pPr>
        <w:pStyle w:val="BodyText"/>
        <w:spacing w:before="7"/>
        <w:rPr>
          <w:sz w:val="22"/>
        </w:rPr>
      </w:pPr>
    </w:p>
    <w:p w14:paraId="13EDFA99" w14:textId="77777777" w:rsidR="00375E0D" w:rsidRDefault="00000000">
      <w:pPr>
        <w:pStyle w:val="ListParagraph"/>
        <w:numPr>
          <w:ilvl w:val="0"/>
          <w:numId w:val="15"/>
        </w:numPr>
        <w:tabs>
          <w:tab w:val="left" w:pos="548"/>
          <w:tab w:val="left" w:pos="549"/>
        </w:tabs>
        <w:ind w:hanging="281"/>
        <w:rPr>
          <w:sz w:val="20"/>
        </w:rPr>
      </w:pPr>
      <w:r>
        <w:rPr>
          <w:color w:val="231F20"/>
          <w:sz w:val="20"/>
        </w:rPr>
        <w:t>how</w:t>
      </w:r>
      <w:r>
        <w:rPr>
          <w:color w:val="231F20"/>
          <w:spacing w:val="6"/>
          <w:sz w:val="20"/>
        </w:rPr>
        <w:t xml:space="preserve"> </w:t>
      </w:r>
      <w:r>
        <w:rPr>
          <w:color w:val="231F20"/>
          <w:sz w:val="20"/>
        </w:rPr>
        <w:t>connections</w:t>
      </w:r>
      <w:r>
        <w:rPr>
          <w:color w:val="231F20"/>
          <w:spacing w:val="6"/>
          <w:sz w:val="20"/>
        </w:rPr>
        <w:t xml:space="preserve"> </w:t>
      </w:r>
      <w:r>
        <w:rPr>
          <w:color w:val="231F20"/>
          <w:sz w:val="20"/>
        </w:rPr>
        <w:t>are</w:t>
      </w:r>
      <w:r>
        <w:rPr>
          <w:color w:val="231F20"/>
          <w:spacing w:val="7"/>
          <w:sz w:val="20"/>
        </w:rPr>
        <w:t xml:space="preserve"> </w:t>
      </w:r>
      <w:r>
        <w:rPr>
          <w:color w:val="231F20"/>
          <w:sz w:val="20"/>
        </w:rPr>
        <w:t>established</w:t>
      </w:r>
      <w:r>
        <w:rPr>
          <w:color w:val="231F20"/>
          <w:spacing w:val="6"/>
          <w:sz w:val="20"/>
        </w:rPr>
        <w:t xml:space="preserve"> </w:t>
      </w:r>
      <w:r>
        <w:rPr>
          <w:color w:val="231F20"/>
          <w:sz w:val="20"/>
        </w:rPr>
        <w:t>and</w:t>
      </w:r>
      <w:r>
        <w:rPr>
          <w:color w:val="231F20"/>
          <w:spacing w:val="7"/>
          <w:sz w:val="20"/>
        </w:rPr>
        <w:t xml:space="preserve"> </w:t>
      </w:r>
      <w:r>
        <w:rPr>
          <w:color w:val="231F20"/>
          <w:spacing w:val="-2"/>
          <w:sz w:val="20"/>
        </w:rPr>
        <w:t>closed</w:t>
      </w:r>
    </w:p>
    <w:p w14:paraId="13EDFA9A" w14:textId="77777777" w:rsidR="00375E0D" w:rsidRDefault="00000000">
      <w:pPr>
        <w:pStyle w:val="ListParagraph"/>
        <w:numPr>
          <w:ilvl w:val="0"/>
          <w:numId w:val="15"/>
        </w:numPr>
        <w:tabs>
          <w:tab w:val="left" w:pos="548"/>
          <w:tab w:val="left" w:pos="549"/>
        </w:tabs>
        <w:spacing w:before="30"/>
        <w:ind w:hanging="281"/>
        <w:rPr>
          <w:sz w:val="20"/>
        </w:rPr>
      </w:pPr>
      <w:r>
        <w:rPr>
          <w:color w:val="231F20"/>
          <w:w w:val="105"/>
          <w:sz w:val="20"/>
        </w:rPr>
        <w:t>how</w:t>
      </w:r>
      <w:r>
        <w:rPr>
          <w:color w:val="231F20"/>
          <w:spacing w:val="-13"/>
          <w:w w:val="105"/>
          <w:sz w:val="20"/>
        </w:rPr>
        <w:t xml:space="preserve"> </w:t>
      </w:r>
      <w:r>
        <w:rPr>
          <w:color w:val="231F20"/>
          <w:w w:val="105"/>
          <w:sz w:val="20"/>
        </w:rPr>
        <w:t>conventions</w:t>
      </w:r>
      <w:r>
        <w:rPr>
          <w:color w:val="231F20"/>
          <w:spacing w:val="-13"/>
          <w:w w:val="105"/>
          <w:sz w:val="20"/>
        </w:rPr>
        <w:t xml:space="preserve"> </w:t>
      </w:r>
      <w:r>
        <w:rPr>
          <w:color w:val="231F20"/>
          <w:w w:val="105"/>
          <w:sz w:val="20"/>
        </w:rPr>
        <w:t>from</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http</w:t>
      </w:r>
      <w:r>
        <w:rPr>
          <w:color w:val="231F20"/>
          <w:spacing w:val="-13"/>
          <w:w w:val="105"/>
          <w:sz w:val="20"/>
        </w:rPr>
        <w:t xml:space="preserve"> </w:t>
      </w:r>
      <w:r>
        <w:rPr>
          <w:color w:val="231F20"/>
          <w:w w:val="105"/>
          <w:sz w:val="20"/>
        </w:rPr>
        <w:t>protocol</w:t>
      </w:r>
      <w:r>
        <w:rPr>
          <w:color w:val="231F20"/>
          <w:spacing w:val="-13"/>
          <w:w w:val="105"/>
          <w:sz w:val="20"/>
        </w:rPr>
        <w:t xml:space="preserve"> </w:t>
      </w:r>
      <w:r>
        <w:rPr>
          <w:color w:val="231F20"/>
          <w:spacing w:val="-2"/>
          <w:w w:val="105"/>
          <w:sz w:val="20"/>
        </w:rPr>
        <w:t>differ</w:t>
      </w:r>
    </w:p>
    <w:p w14:paraId="13EDFA9B" w14:textId="77777777" w:rsidR="00375E0D" w:rsidRDefault="00000000">
      <w:pPr>
        <w:pStyle w:val="ListParagraph"/>
        <w:numPr>
          <w:ilvl w:val="0"/>
          <w:numId w:val="15"/>
        </w:numPr>
        <w:tabs>
          <w:tab w:val="left" w:pos="548"/>
          <w:tab w:val="left" w:pos="549"/>
        </w:tabs>
        <w:spacing w:before="30"/>
        <w:ind w:hanging="281"/>
        <w:rPr>
          <w:sz w:val="20"/>
        </w:rPr>
      </w:pPr>
      <w:r>
        <w:rPr>
          <w:color w:val="231F20"/>
          <w:sz w:val="20"/>
        </w:rPr>
        <w:t>how</w:t>
      </w:r>
      <w:r>
        <w:rPr>
          <w:color w:val="231F20"/>
          <w:spacing w:val="9"/>
          <w:sz w:val="20"/>
        </w:rPr>
        <w:t xml:space="preserve"> </w:t>
      </w:r>
      <w:r>
        <w:rPr>
          <w:color w:val="231F20"/>
          <w:sz w:val="20"/>
        </w:rPr>
        <w:t>server</w:t>
      </w:r>
      <w:r>
        <w:rPr>
          <w:color w:val="231F20"/>
          <w:spacing w:val="10"/>
          <w:sz w:val="20"/>
        </w:rPr>
        <w:t xml:space="preserve"> </w:t>
      </w:r>
      <w:r>
        <w:rPr>
          <w:color w:val="231F20"/>
          <w:sz w:val="20"/>
        </w:rPr>
        <w:t>and</w:t>
      </w:r>
      <w:r>
        <w:rPr>
          <w:color w:val="231F20"/>
          <w:spacing w:val="10"/>
          <w:sz w:val="20"/>
        </w:rPr>
        <w:t xml:space="preserve"> </w:t>
      </w:r>
      <w:r>
        <w:rPr>
          <w:color w:val="231F20"/>
          <w:sz w:val="20"/>
        </w:rPr>
        <w:t>client</w:t>
      </w:r>
      <w:r>
        <w:rPr>
          <w:color w:val="231F20"/>
          <w:spacing w:val="10"/>
          <w:sz w:val="20"/>
        </w:rPr>
        <w:t xml:space="preserve"> </w:t>
      </w:r>
      <w:r>
        <w:rPr>
          <w:color w:val="231F20"/>
          <w:sz w:val="20"/>
        </w:rPr>
        <w:t>identities</w:t>
      </w:r>
      <w:r>
        <w:rPr>
          <w:color w:val="231F20"/>
          <w:spacing w:val="9"/>
          <w:sz w:val="20"/>
        </w:rPr>
        <w:t xml:space="preserve"> </w:t>
      </w:r>
      <w:r>
        <w:rPr>
          <w:color w:val="231F20"/>
          <w:sz w:val="20"/>
        </w:rPr>
        <w:t>can</w:t>
      </w:r>
      <w:r>
        <w:rPr>
          <w:color w:val="231F20"/>
          <w:spacing w:val="10"/>
          <w:sz w:val="20"/>
        </w:rPr>
        <w:t xml:space="preserve"> </w:t>
      </w:r>
      <w:r>
        <w:rPr>
          <w:color w:val="231F20"/>
          <w:sz w:val="20"/>
        </w:rPr>
        <w:t>be</w:t>
      </w:r>
      <w:r>
        <w:rPr>
          <w:color w:val="231F20"/>
          <w:spacing w:val="10"/>
          <w:sz w:val="20"/>
        </w:rPr>
        <w:t xml:space="preserve"> </w:t>
      </w:r>
      <w:r>
        <w:rPr>
          <w:color w:val="231F20"/>
          <w:sz w:val="20"/>
        </w:rPr>
        <w:t>authenticated</w:t>
      </w:r>
      <w:r>
        <w:rPr>
          <w:color w:val="231F20"/>
          <w:spacing w:val="10"/>
          <w:sz w:val="20"/>
        </w:rPr>
        <w:t xml:space="preserve"> </w:t>
      </w:r>
      <w:r>
        <w:rPr>
          <w:color w:val="231F20"/>
          <w:sz w:val="20"/>
        </w:rPr>
        <w:t>toward</w:t>
      </w:r>
      <w:r>
        <w:rPr>
          <w:color w:val="231F20"/>
          <w:spacing w:val="9"/>
          <w:sz w:val="20"/>
        </w:rPr>
        <w:t xml:space="preserve"> </w:t>
      </w:r>
      <w:r>
        <w:rPr>
          <w:color w:val="231F20"/>
          <w:sz w:val="20"/>
        </w:rPr>
        <w:t>each</w:t>
      </w:r>
      <w:r>
        <w:rPr>
          <w:color w:val="231F20"/>
          <w:spacing w:val="10"/>
          <w:sz w:val="20"/>
        </w:rPr>
        <w:t xml:space="preserve"> </w:t>
      </w:r>
      <w:r>
        <w:rPr>
          <w:color w:val="231F20"/>
          <w:spacing w:val="-2"/>
          <w:sz w:val="20"/>
        </w:rPr>
        <w:t>other</w:t>
      </w:r>
    </w:p>
    <w:p w14:paraId="13EDFA9C" w14:textId="77777777" w:rsidR="00375E0D" w:rsidRDefault="00375E0D">
      <w:pPr>
        <w:pStyle w:val="BodyText"/>
        <w:spacing w:before="3"/>
        <w:rPr>
          <w:sz w:val="25"/>
        </w:rPr>
      </w:pPr>
    </w:p>
    <w:p w14:paraId="13EDFA9D" w14:textId="77777777" w:rsidR="00375E0D" w:rsidRDefault="00000000">
      <w:pPr>
        <w:pStyle w:val="BodyText"/>
        <w:ind w:left="268"/>
        <w:jc w:val="both"/>
      </w:pPr>
      <w:r>
        <w:rPr>
          <w:color w:val="231F20"/>
          <w:w w:val="95"/>
        </w:rPr>
        <w:t>Similarly,</w:t>
      </w:r>
      <w:r>
        <w:rPr>
          <w:color w:val="231F20"/>
          <w:spacing w:val="5"/>
        </w:rPr>
        <w:t xml:space="preserve"> </w:t>
      </w:r>
      <w:r>
        <w:rPr>
          <w:color w:val="231F20"/>
          <w:w w:val="95"/>
        </w:rPr>
        <w:t>TLS</w:t>
      </w:r>
      <w:r>
        <w:rPr>
          <w:color w:val="231F20"/>
          <w:spacing w:val="6"/>
        </w:rPr>
        <w:t xml:space="preserve"> </w:t>
      </w:r>
      <w:r>
        <w:rPr>
          <w:color w:val="231F20"/>
          <w:w w:val="95"/>
        </w:rPr>
        <w:t>can</w:t>
      </w:r>
      <w:r>
        <w:rPr>
          <w:color w:val="231F20"/>
          <w:spacing w:val="5"/>
        </w:rPr>
        <w:t xml:space="preserve"> </w:t>
      </w:r>
      <w:r>
        <w:rPr>
          <w:color w:val="231F20"/>
          <w:w w:val="95"/>
        </w:rPr>
        <w:t>be</w:t>
      </w:r>
      <w:r>
        <w:rPr>
          <w:color w:val="231F20"/>
          <w:spacing w:val="6"/>
        </w:rPr>
        <w:t xml:space="preserve"> </w:t>
      </w:r>
      <w:r>
        <w:rPr>
          <w:color w:val="231F20"/>
          <w:w w:val="95"/>
        </w:rPr>
        <w:t>used</w:t>
      </w:r>
      <w:r>
        <w:rPr>
          <w:color w:val="231F20"/>
          <w:spacing w:val="5"/>
        </w:rPr>
        <w:t xml:space="preserve"> </w:t>
      </w:r>
      <w:r>
        <w:rPr>
          <w:color w:val="231F20"/>
          <w:w w:val="95"/>
        </w:rPr>
        <w:t>to</w:t>
      </w:r>
      <w:r>
        <w:rPr>
          <w:color w:val="231F20"/>
          <w:spacing w:val="6"/>
        </w:rPr>
        <w:t xml:space="preserve"> </w:t>
      </w:r>
      <w:r>
        <w:rPr>
          <w:color w:val="231F20"/>
          <w:w w:val="95"/>
        </w:rPr>
        <w:t>secure</w:t>
      </w:r>
      <w:r>
        <w:rPr>
          <w:color w:val="231F20"/>
          <w:spacing w:val="5"/>
        </w:rPr>
        <w:t xml:space="preserve"> </w:t>
      </w:r>
      <w:r>
        <w:rPr>
          <w:color w:val="231F20"/>
          <w:w w:val="95"/>
        </w:rPr>
        <w:t>email</w:t>
      </w:r>
      <w:r>
        <w:rPr>
          <w:color w:val="231F20"/>
          <w:spacing w:val="6"/>
        </w:rPr>
        <w:t xml:space="preserve"> </w:t>
      </w:r>
      <w:r>
        <w:rPr>
          <w:color w:val="231F20"/>
          <w:w w:val="95"/>
        </w:rPr>
        <w:t>communication</w:t>
      </w:r>
      <w:r>
        <w:rPr>
          <w:color w:val="231F20"/>
          <w:spacing w:val="6"/>
        </w:rPr>
        <w:t xml:space="preserve"> </w:t>
      </w:r>
      <w:r>
        <w:rPr>
          <w:color w:val="231F20"/>
          <w:w w:val="95"/>
        </w:rPr>
        <w:t>over</w:t>
      </w:r>
      <w:r>
        <w:rPr>
          <w:color w:val="231F20"/>
          <w:spacing w:val="5"/>
        </w:rPr>
        <w:t xml:space="preserve"> </w:t>
      </w:r>
      <w:r>
        <w:rPr>
          <w:color w:val="231F20"/>
          <w:w w:val="95"/>
        </w:rPr>
        <w:t>SMTP,</w:t>
      </w:r>
      <w:r>
        <w:rPr>
          <w:color w:val="231F20"/>
          <w:spacing w:val="6"/>
        </w:rPr>
        <w:t xml:space="preserve"> </w:t>
      </w:r>
      <w:r>
        <w:rPr>
          <w:color w:val="231F20"/>
          <w:w w:val="95"/>
        </w:rPr>
        <w:t>POP3,</w:t>
      </w:r>
      <w:r>
        <w:rPr>
          <w:color w:val="231F20"/>
          <w:spacing w:val="5"/>
        </w:rPr>
        <w:t xml:space="preserve"> </w:t>
      </w:r>
      <w:r>
        <w:rPr>
          <w:color w:val="231F20"/>
          <w:w w:val="95"/>
        </w:rPr>
        <w:t>and</w:t>
      </w:r>
      <w:r>
        <w:rPr>
          <w:color w:val="231F20"/>
          <w:spacing w:val="6"/>
        </w:rPr>
        <w:t xml:space="preserve"> </w:t>
      </w:r>
      <w:r>
        <w:rPr>
          <w:color w:val="231F20"/>
          <w:spacing w:val="-2"/>
          <w:w w:val="95"/>
        </w:rPr>
        <w:t>IMAP.</w:t>
      </w:r>
    </w:p>
    <w:p w14:paraId="13EDFA9E" w14:textId="77777777" w:rsidR="00375E0D" w:rsidRDefault="00375E0D">
      <w:pPr>
        <w:pStyle w:val="BodyText"/>
        <w:spacing w:before="2"/>
        <w:rPr>
          <w:sz w:val="25"/>
        </w:rPr>
      </w:pPr>
    </w:p>
    <w:p w14:paraId="13EDFA9F" w14:textId="77777777" w:rsidR="00375E0D" w:rsidRDefault="00000000">
      <w:pPr>
        <w:pStyle w:val="BodyText"/>
        <w:spacing w:before="1"/>
        <w:ind w:left="268"/>
        <w:jc w:val="both"/>
      </w:pPr>
      <w:r>
        <w:rPr>
          <w:color w:val="231F20"/>
          <w:w w:val="95"/>
        </w:rPr>
        <w:t>OpenVPN</w:t>
      </w:r>
      <w:r>
        <w:rPr>
          <w:color w:val="231F20"/>
          <w:spacing w:val="5"/>
        </w:rPr>
        <w:t xml:space="preserve"> </w:t>
      </w:r>
      <w:r>
        <w:rPr>
          <w:color w:val="231F20"/>
          <w:w w:val="95"/>
        </w:rPr>
        <w:t>and</w:t>
      </w:r>
      <w:r>
        <w:rPr>
          <w:color w:val="231F20"/>
          <w:spacing w:val="6"/>
        </w:rPr>
        <w:t xml:space="preserve"> </w:t>
      </w:r>
      <w:r>
        <w:rPr>
          <w:color w:val="231F20"/>
          <w:w w:val="95"/>
        </w:rPr>
        <w:t>other</w:t>
      </w:r>
      <w:r>
        <w:rPr>
          <w:color w:val="231F20"/>
          <w:spacing w:val="6"/>
        </w:rPr>
        <w:t xml:space="preserve"> </w:t>
      </w:r>
      <w:r>
        <w:rPr>
          <w:color w:val="231F20"/>
          <w:w w:val="95"/>
        </w:rPr>
        <w:t>TLS-based</w:t>
      </w:r>
      <w:r>
        <w:rPr>
          <w:color w:val="231F20"/>
          <w:spacing w:val="6"/>
        </w:rPr>
        <w:t xml:space="preserve"> </w:t>
      </w:r>
      <w:r>
        <w:rPr>
          <w:color w:val="231F20"/>
          <w:w w:val="95"/>
        </w:rPr>
        <w:t>VPN</w:t>
      </w:r>
      <w:r>
        <w:rPr>
          <w:color w:val="231F20"/>
          <w:spacing w:val="6"/>
        </w:rPr>
        <w:t xml:space="preserve"> </w:t>
      </w:r>
      <w:r>
        <w:rPr>
          <w:color w:val="231F20"/>
          <w:spacing w:val="-2"/>
          <w:w w:val="95"/>
        </w:rPr>
        <w:t>solutions</w:t>
      </w:r>
    </w:p>
    <w:p w14:paraId="13EDFAA0" w14:textId="77777777" w:rsidR="00375E0D" w:rsidRDefault="00000000">
      <w:pPr>
        <w:pStyle w:val="BodyText"/>
        <w:spacing w:before="30" w:line="271" w:lineRule="auto"/>
        <w:ind w:left="268" w:right="955" w:hanging="1"/>
        <w:jc w:val="both"/>
      </w:pPr>
      <w:r>
        <w:rPr>
          <w:color w:val="231F20"/>
          <w:w w:val="105"/>
        </w:rPr>
        <w:t>Given</w:t>
      </w:r>
      <w:r>
        <w:rPr>
          <w:color w:val="231F20"/>
          <w:spacing w:val="-1"/>
          <w:w w:val="105"/>
        </w:rPr>
        <w:t xml:space="preserve"> </w:t>
      </w:r>
      <w:r>
        <w:rPr>
          <w:color w:val="231F20"/>
          <w:w w:val="105"/>
        </w:rPr>
        <w:t>that</w:t>
      </w:r>
      <w:r>
        <w:rPr>
          <w:color w:val="231F20"/>
          <w:spacing w:val="-1"/>
          <w:w w:val="105"/>
        </w:rPr>
        <w:t xml:space="preserve"> </w:t>
      </w:r>
      <w:proofErr w:type="spellStart"/>
      <w:r>
        <w:rPr>
          <w:color w:val="231F20"/>
          <w:w w:val="105"/>
        </w:rPr>
        <w:t>IPSec</w:t>
      </w:r>
      <w:proofErr w:type="spellEnd"/>
      <w:r>
        <w:rPr>
          <w:color w:val="231F20"/>
          <w:spacing w:val="-1"/>
          <w:w w:val="105"/>
        </w:rPr>
        <w:t xml:space="preserve"> </w:t>
      </w:r>
      <w:r>
        <w:rPr>
          <w:color w:val="231F20"/>
          <w:w w:val="105"/>
        </w:rPr>
        <w:t>uses</w:t>
      </w:r>
      <w:r>
        <w:rPr>
          <w:color w:val="231F20"/>
          <w:spacing w:val="-1"/>
          <w:w w:val="105"/>
        </w:rPr>
        <w:t xml:space="preserve"> </w:t>
      </w:r>
      <w:r>
        <w:rPr>
          <w:color w:val="231F20"/>
          <w:w w:val="105"/>
        </w:rPr>
        <w:t>a</w:t>
      </w:r>
      <w:r>
        <w:rPr>
          <w:color w:val="231F20"/>
          <w:spacing w:val="-1"/>
          <w:w w:val="105"/>
        </w:rPr>
        <w:t xml:space="preserve"> </w:t>
      </w:r>
      <w:r>
        <w:rPr>
          <w:color w:val="231F20"/>
          <w:w w:val="105"/>
        </w:rPr>
        <w:t>quite</w:t>
      </w:r>
      <w:r>
        <w:rPr>
          <w:color w:val="231F20"/>
          <w:spacing w:val="-1"/>
          <w:w w:val="105"/>
        </w:rPr>
        <w:t xml:space="preserve"> </w:t>
      </w:r>
      <w:r>
        <w:rPr>
          <w:color w:val="231F20"/>
          <w:w w:val="105"/>
        </w:rPr>
        <w:t>complex</w:t>
      </w:r>
      <w:r>
        <w:rPr>
          <w:color w:val="231F20"/>
          <w:spacing w:val="-1"/>
          <w:w w:val="105"/>
        </w:rPr>
        <w:t xml:space="preserve"> </w:t>
      </w:r>
      <w:r>
        <w:rPr>
          <w:color w:val="231F20"/>
          <w:w w:val="105"/>
        </w:rPr>
        <w:t>processing</w:t>
      </w:r>
      <w:r>
        <w:rPr>
          <w:color w:val="231F20"/>
          <w:spacing w:val="-1"/>
          <w:w w:val="105"/>
        </w:rPr>
        <w:t xml:space="preserve"> </w:t>
      </w:r>
      <w:r>
        <w:rPr>
          <w:color w:val="231F20"/>
          <w:w w:val="105"/>
        </w:rPr>
        <w:t>model</w:t>
      </w:r>
      <w:r>
        <w:rPr>
          <w:color w:val="231F20"/>
          <w:spacing w:val="-1"/>
          <w:w w:val="105"/>
        </w:rPr>
        <w:t xml:space="preserve"> </w:t>
      </w:r>
      <w:r>
        <w:rPr>
          <w:color w:val="231F20"/>
          <w:w w:val="105"/>
        </w:rPr>
        <w:t>that</w:t>
      </w:r>
      <w:r>
        <w:rPr>
          <w:color w:val="231F20"/>
          <w:spacing w:val="-1"/>
          <w:w w:val="105"/>
        </w:rPr>
        <w:t xml:space="preserve"> </w:t>
      </w:r>
      <w:r>
        <w:rPr>
          <w:color w:val="231F20"/>
          <w:w w:val="105"/>
        </w:rPr>
        <w:t>is</w:t>
      </w:r>
      <w:r>
        <w:rPr>
          <w:color w:val="231F20"/>
          <w:spacing w:val="-1"/>
          <w:w w:val="105"/>
        </w:rPr>
        <w:t xml:space="preserve"> </w:t>
      </w:r>
      <w:r>
        <w:rPr>
          <w:color w:val="231F20"/>
          <w:w w:val="105"/>
        </w:rPr>
        <w:t>designed</w:t>
      </w:r>
      <w:r>
        <w:rPr>
          <w:color w:val="231F20"/>
          <w:spacing w:val="-1"/>
          <w:w w:val="105"/>
        </w:rPr>
        <w:t xml:space="preserve"> </w:t>
      </w:r>
      <w:r>
        <w:rPr>
          <w:color w:val="231F20"/>
          <w:w w:val="105"/>
        </w:rPr>
        <w:t>to</w:t>
      </w:r>
      <w:r>
        <w:rPr>
          <w:color w:val="231F20"/>
          <w:spacing w:val="-1"/>
          <w:w w:val="105"/>
        </w:rPr>
        <w:t xml:space="preserve"> </w:t>
      </w:r>
      <w:r>
        <w:rPr>
          <w:color w:val="231F20"/>
          <w:w w:val="105"/>
        </w:rPr>
        <w:t>work</w:t>
      </w:r>
      <w:r>
        <w:rPr>
          <w:color w:val="231F20"/>
          <w:spacing w:val="-1"/>
          <w:w w:val="105"/>
        </w:rPr>
        <w:t xml:space="preserve"> </w:t>
      </w:r>
      <w:r>
        <w:rPr>
          <w:color w:val="231F20"/>
          <w:w w:val="105"/>
        </w:rPr>
        <w:t xml:space="preserve">in </w:t>
      </w:r>
      <w:r>
        <w:rPr>
          <w:color w:val="231F20"/>
          <w:spacing w:val="-2"/>
          <w:w w:val="105"/>
        </w:rPr>
        <w:t>corporate</w:t>
      </w:r>
      <w:r>
        <w:rPr>
          <w:color w:val="231F20"/>
          <w:spacing w:val="-5"/>
          <w:w w:val="105"/>
        </w:rPr>
        <w:t xml:space="preserve"> </w:t>
      </w:r>
      <w:r>
        <w:rPr>
          <w:color w:val="231F20"/>
          <w:spacing w:val="-2"/>
          <w:w w:val="105"/>
        </w:rPr>
        <w:t>contexts</w:t>
      </w:r>
      <w:r>
        <w:rPr>
          <w:color w:val="231F20"/>
          <w:spacing w:val="-5"/>
          <w:w w:val="105"/>
        </w:rPr>
        <w:t xml:space="preserve"> </w:t>
      </w:r>
      <w:r>
        <w:rPr>
          <w:color w:val="231F20"/>
          <w:spacing w:val="-2"/>
          <w:w w:val="105"/>
        </w:rPr>
        <w:t>and</w:t>
      </w:r>
      <w:r>
        <w:rPr>
          <w:color w:val="231F20"/>
          <w:spacing w:val="-5"/>
          <w:w w:val="105"/>
        </w:rPr>
        <w:t xml:space="preserve"> </w:t>
      </w:r>
      <w:r>
        <w:rPr>
          <w:color w:val="231F20"/>
          <w:spacing w:val="-2"/>
          <w:w w:val="105"/>
        </w:rPr>
        <w:t>often</w:t>
      </w:r>
      <w:r>
        <w:rPr>
          <w:color w:val="231F20"/>
          <w:spacing w:val="-5"/>
          <w:w w:val="105"/>
        </w:rPr>
        <w:t xml:space="preserve"> </w:t>
      </w:r>
      <w:r>
        <w:rPr>
          <w:color w:val="231F20"/>
          <w:spacing w:val="-2"/>
          <w:w w:val="105"/>
        </w:rPr>
        <w:t>requires</w:t>
      </w:r>
      <w:r>
        <w:rPr>
          <w:color w:val="231F20"/>
          <w:spacing w:val="-5"/>
          <w:w w:val="105"/>
        </w:rPr>
        <w:t xml:space="preserve"> </w:t>
      </w:r>
      <w:r>
        <w:rPr>
          <w:color w:val="231F20"/>
          <w:spacing w:val="-2"/>
          <w:w w:val="105"/>
        </w:rPr>
        <w:t>dedicated</w:t>
      </w:r>
      <w:r>
        <w:rPr>
          <w:color w:val="231F20"/>
          <w:spacing w:val="-5"/>
          <w:w w:val="105"/>
        </w:rPr>
        <w:t xml:space="preserve"> </w:t>
      </w:r>
      <w:r>
        <w:rPr>
          <w:color w:val="231F20"/>
          <w:spacing w:val="-2"/>
          <w:w w:val="105"/>
        </w:rPr>
        <w:t>hardware,</w:t>
      </w:r>
      <w:r>
        <w:rPr>
          <w:color w:val="231F20"/>
          <w:spacing w:val="-5"/>
          <w:w w:val="105"/>
        </w:rPr>
        <w:t xml:space="preserve"> </w:t>
      </w:r>
      <w:r>
        <w:rPr>
          <w:color w:val="231F20"/>
          <w:spacing w:val="-2"/>
          <w:w w:val="105"/>
        </w:rPr>
        <w:t>the</w:t>
      </w:r>
      <w:r>
        <w:rPr>
          <w:color w:val="231F20"/>
          <w:spacing w:val="-5"/>
          <w:w w:val="105"/>
        </w:rPr>
        <w:t xml:space="preserve"> </w:t>
      </w:r>
      <w:r>
        <w:rPr>
          <w:color w:val="231F20"/>
          <w:spacing w:val="-2"/>
          <w:w w:val="105"/>
        </w:rPr>
        <w:t>hurdles</w:t>
      </w:r>
      <w:r>
        <w:rPr>
          <w:color w:val="231F20"/>
          <w:spacing w:val="-5"/>
          <w:w w:val="105"/>
        </w:rPr>
        <w:t xml:space="preserve"> </w:t>
      </w:r>
      <w:r>
        <w:rPr>
          <w:color w:val="231F20"/>
          <w:spacing w:val="-2"/>
          <w:w w:val="105"/>
        </w:rPr>
        <w:t>that</w:t>
      </w:r>
      <w:r>
        <w:rPr>
          <w:color w:val="231F20"/>
          <w:spacing w:val="-5"/>
          <w:w w:val="105"/>
        </w:rPr>
        <w:t xml:space="preserve"> </w:t>
      </w:r>
      <w:r>
        <w:rPr>
          <w:color w:val="231F20"/>
          <w:spacing w:val="-2"/>
          <w:w w:val="105"/>
        </w:rPr>
        <w:t>can</w:t>
      </w:r>
      <w:r>
        <w:rPr>
          <w:color w:val="231F20"/>
          <w:spacing w:val="-5"/>
          <w:w w:val="105"/>
        </w:rPr>
        <w:t xml:space="preserve"> </w:t>
      </w:r>
      <w:r>
        <w:rPr>
          <w:color w:val="231F20"/>
          <w:spacing w:val="-2"/>
          <w:w w:val="105"/>
        </w:rPr>
        <w:t xml:space="preserve">hinder </w:t>
      </w:r>
      <w:r>
        <w:rPr>
          <w:color w:val="231F20"/>
          <w:w w:val="105"/>
        </w:rPr>
        <w:t>its deployment are quite high.</w:t>
      </w:r>
    </w:p>
    <w:p w14:paraId="13EDFAA1" w14:textId="77777777" w:rsidR="00375E0D" w:rsidRDefault="00375E0D">
      <w:pPr>
        <w:pStyle w:val="BodyText"/>
        <w:spacing w:before="7"/>
        <w:rPr>
          <w:sz w:val="22"/>
        </w:rPr>
      </w:pPr>
    </w:p>
    <w:p w14:paraId="13EDFAA2" w14:textId="77777777" w:rsidR="00375E0D" w:rsidRDefault="00000000">
      <w:pPr>
        <w:pStyle w:val="BodyText"/>
        <w:spacing w:line="271" w:lineRule="auto"/>
        <w:ind w:left="269" w:right="954" w:hanging="1"/>
        <w:jc w:val="both"/>
      </w:pPr>
      <w:r>
        <w:rPr>
          <w:color w:val="231F20"/>
        </w:rPr>
        <w:t xml:space="preserve">TLS has established itself in practice as the basis for low-cost alternatives such as OpenVPN. These VPN solutions use TLS </w:t>
      </w:r>
      <w:proofErr w:type="gramStart"/>
      <w:r>
        <w:rPr>
          <w:color w:val="231F20"/>
        </w:rPr>
        <w:t>in order to</w:t>
      </w:r>
      <w:proofErr w:type="gramEnd"/>
      <w:r>
        <w:rPr>
          <w:color w:val="231F20"/>
        </w:rPr>
        <w:t xml:space="preserve"> provide an encrypted channel between the two endpoints.</w:t>
      </w:r>
    </w:p>
    <w:p w14:paraId="13EDFAA3" w14:textId="77777777" w:rsidR="00375E0D" w:rsidRDefault="00375E0D">
      <w:pPr>
        <w:pStyle w:val="BodyText"/>
        <w:spacing w:before="7"/>
        <w:rPr>
          <w:sz w:val="22"/>
        </w:rPr>
      </w:pPr>
    </w:p>
    <w:p w14:paraId="13EDFAA4" w14:textId="77777777" w:rsidR="00375E0D" w:rsidRDefault="00000000">
      <w:pPr>
        <w:pStyle w:val="BodyText"/>
        <w:spacing w:line="271" w:lineRule="auto"/>
        <w:ind w:left="269" w:right="955"/>
        <w:jc w:val="both"/>
      </w:pPr>
      <w:r>
        <w:rPr>
          <w:color w:val="231F20"/>
        </w:rPr>
        <w:t xml:space="preserve">Both endpoints then create a virtual network interface and corresponding routing table entries. The virtual interface is managed by the VPN software and relevant trafﬁc is tun- </w:t>
      </w:r>
      <w:proofErr w:type="spellStart"/>
      <w:r>
        <w:rPr>
          <w:color w:val="231F20"/>
        </w:rPr>
        <w:t>neled</w:t>
      </w:r>
      <w:proofErr w:type="spellEnd"/>
      <w:r>
        <w:rPr>
          <w:color w:val="231F20"/>
        </w:rPr>
        <w:t xml:space="preserve"> through the secure communication channel. In this case, the VPN software inter- feres with the internet/network layer of the endpoints.</w:t>
      </w:r>
    </w:p>
    <w:p w14:paraId="13EDFAA5" w14:textId="77777777" w:rsidR="00375E0D" w:rsidRDefault="00375E0D">
      <w:pPr>
        <w:pStyle w:val="BodyText"/>
        <w:rPr>
          <w:sz w:val="24"/>
        </w:rPr>
      </w:pPr>
    </w:p>
    <w:p w14:paraId="13EDFAA6" w14:textId="77777777" w:rsidR="00375E0D" w:rsidRDefault="00000000">
      <w:pPr>
        <w:pStyle w:val="Heading7"/>
        <w:spacing w:before="203"/>
        <w:ind w:left="268"/>
      </w:pPr>
      <w:r>
        <w:rPr>
          <w:color w:val="003946"/>
        </w:rPr>
        <w:t>Position</w:t>
      </w:r>
      <w:r>
        <w:rPr>
          <w:color w:val="003946"/>
          <w:spacing w:val="-9"/>
        </w:rPr>
        <w:t xml:space="preserve"> </w:t>
      </w:r>
      <w:r>
        <w:rPr>
          <w:color w:val="003946"/>
        </w:rPr>
        <w:t>in</w:t>
      </w:r>
      <w:r>
        <w:rPr>
          <w:color w:val="003946"/>
          <w:spacing w:val="-9"/>
        </w:rPr>
        <w:t xml:space="preserve"> </w:t>
      </w:r>
      <w:r>
        <w:rPr>
          <w:color w:val="003946"/>
        </w:rPr>
        <w:t>the</w:t>
      </w:r>
      <w:r>
        <w:rPr>
          <w:color w:val="003946"/>
          <w:spacing w:val="-9"/>
        </w:rPr>
        <w:t xml:space="preserve"> </w:t>
      </w:r>
      <w:r>
        <w:rPr>
          <w:color w:val="003946"/>
        </w:rPr>
        <w:t>TCP/IP</w:t>
      </w:r>
      <w:r>
        <w:rPr>
          <w:color w:val="003946"/>
          <w:spacing w:val="-9"/>
        </w:rPr>
        <w:t xml:space="preserve"> </w:t>
      </w:r>
      <w:r>
        <w:rPr>
          <w:color w:val="003946"/>
        </w:rPr>
        <w:t>Reference</w:t>
      </w:r>
      <w:r>
        <w:rPr>
          <w:color w:val="003946"/>
          <w:spacing w:val="-9"/>
        </w:rPr>
        <w:t xml:space="preserve"> </w:t>
      </w:r>
      <w:r>
        <w:rPr>
          <w:color w:val="003946"/>
          <w:spacing w:val="-2"/>
        </w:rPr>
        <w:t>Model</w:t>
      </w:r>
    </w:p>
    <w:p w14:paraId="13EDFAA7" w14:textId="77777777" w:rsidR="00375E0D" w:rsidRDefault="00375E0D">
      <w:pPr>
        <w:pStyle w:val="BodyText"/>
        <w:spacing w:before="10"/>
        <w:rPr>
          <w:sz w:val="26"/>
        </w:rPr>
      </w:pPr>
    </w:p>
    <w:p w14:paraId="13EDFAA8" w14:textId="77777777" w:rsidR="00375E0D" w:rsidRDefault="00000000">
      <w:pPr>
        <w:pStyle w:val="BodyText"/>
        <w:spacing w:line="271" w:lineRule="auto"/>
        <w:ind w:left="269" w:right="955" w:hanging="1"/>
        <w:jc w:val="both"/>
      </w:pPr>
      <w:r>
        <w:rPr>
          <w:color w:val="231F20"/>
        </w:rPr>
        <w:t xml:space="preserve">TLS is clearly located on top of the transport layer. This allows individual processes on different systems to communicate securely. Other processes or users on multiuser sys- </w:t>
      </w:r>
      <w:proofErr w:type="spellStart"/>
      <w:r>
        <w:rPr>
          <w:color w:val="231F20"/>
        </w:rPr>
        <w:t>tems</w:t>
      </w:r>
      <w:proofErr w:type="spellEnd"/>
      <w:r>
        <w:rPr>
          <w:color w:val="231F20"/>
        </w:rPr>
        <w:t xml:space="preserve"> are separated from each other by the services of the underlying transport layer. It would be unfortunate if a user’s banking sessions running over HTTPS could be </w:t>
      </w:r>
      <w:proofErr w:type="spellStart"/>
      <w:r>
        <w:rPr>
          <w:color w:val="231F20"/>
        </w:rPr>
        <w:t>lis</w:t>
      </w:r>
      <w:proofErr w:type="spellEnd"/>
      <w:r>
        <w:rPr>
          <w:color w:val="231F20"/>
        </w:rPr>
        <w:t xml:space="preserve">- </w:t>
      </w:r>
      <w:proofErr w:type="spellStart"/>
      <w:r>
        <w:rPr>
          <w:color w:val="231F20"/>
        </w:rPr>
        <w:t>tened</w:t>
      </w:r>
      <w:proofErr w:type="spellEnd"/>
      <w:r>
        <w:rPr>
          <w:color w:val="231F20"/>
        </w:rPr>
        <w:t xml:space="preserve"> in on by other users of the same system.</w:t>
      </w:r>
    </w:p>
    <w:p w14:paraId="13EDFAA9"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87"/>
            <w:col w:w="9055"/>
          </w:cols>
        </w:sectPr>
      </w:pPr>
    </w:p>
    <w:p w14:paraId="13EDFAAA" w14:textId="77777777" w:rsidR="00375E0D" w:rsidRDefault="00375E0D">
      <w:pPr>
        <w:pStyle w:val="BodyText"/>
      </w:pPr>
    </w:p>
    <w:p w14:paraId="13EDFAAB" w14:textId="77777777" w:rsidR="00375E0D" w:rsidRDefault="00375E0D">
      <w:pPr>
        <w:pStyle w:val="BodyText"/>
        <w:spacing w:before="5"/>
      </w:pPr>
    </w:p>
    <w:p w14:paraId="13EDFAAC" w14:textId="77777777" w:rsidR="00375E0D" w:rsidRDefault="00000000">
      <w:pPr>
        <w:ind w:left="957"/>
        <w:rPr>
          <w:sz w:val="18"/>
        </w:rPr>
      </w:pPr>
      <w:r>
        <w:rPr>
          <w:color w:val="003946"/>
          <w:spacing w:val="-2"/>
          <w:sz w:val="18"/>
        </w:rPr>
        <w:t>Transport</w:t>
      </w:r>
      <w:r>
        <w:rPr>
          <w:color w:val="003946"/>
          <w:spacing w:val="-5"/>
          <w:sz w:val="18"/>
        </w:rPr>
        <w:t xml:space="preserve"> </w:t>
      </w:r>
      <w:r>
        <w:rPr>
          <w:color w:val="003946"/>
          <w:spacing w:val="-2"/>
          <w:sz w:val="18"/>
        </w:rPr>
        <w:t>Layer</w:t>
      </w:r>
      <w:r>
        <w:rPr>
          <w:color w:val="003946"/>
          <w:spacing w:val="-4"/>
          <w:sz w:val="18"/>
        </w:rPr>
        <w:t xml:space="preserve"> </w:t>
      </w:r>
      <w:r>
        <w:rPr>
          <w:color w:val="003946"/>
          <w:spacing w:val="-2"/>
          <w:sz w:val="18"/>
        </w:rPr>
        <w:t>Encryption</w:t>
      </w:r>
    </w:p>
    <w:p w14:paraId="13EDFAAD" w14:textId="77777777" w:rsidR="00375E0D" w:rsidRDefault="00375E0D">
      <w:pPr>
        <w:pStyle w:val="BodyText"/>
      </w:pPr>
    </w:p>
    <w:p w14:paraId="13EDFAAE" w14:textId="77777777" w:rsidR="00375E0D" w:rsidRDefault="00375E0D">
      <w:pPr>
        <w:pStyle w:val="BodyText"/>
      </w:pPr>
    </w:p>
    <w:p w14:paraId="13EDFAAF" w14:textId="77777777" w:rsidR="00375E0D" w:rsidRDefault="00375E0D">
      <w:pPr>
        <w:pStyle w:val="BodyText"/>
      </w:pPr>
    </w:p>
    <w:p w14:paraId="13EDFAB0" w14:textId="77777777" w:rsidR="00375E0D" w:rsidRDefault="00375E0D">
      <w:pPr>
        <w:pStyle w:val="BodyText"/>
      </w:pPr>
    </w:p>
    <w:p w14:paraId="13EDFAB1" w14:textId="77777777" w:rsidR="00375E0D" w:rsidRDefault="00375E0D">
      <w:pPr>
        <w:pStyle w:val="BodyText"/>
      </w:pPr>
    </w:p>
    <w:p w14:paraId="13EDFAB2" w14:textId="77777777" w:rsidR="00375E0D" w:rsidRDefault="00000000">
      <w:pPr>
        <w:pStyle w:val="BodyText"/>
        <w:rPr>
          <w:sz w:val="12"/>
        </w:rPr>
      </w:pPr>
      <w:r>
        <w:rPr>
          <w:noProof/>
        </w:rPr>
        <w:drawing>
          <wp:anchor distT="0" distB="0" distL="0" distR="0" simplePos="0" relativeHeight="52" behindDoc="0" locked="0" layoutInCell="1" allowOverlap="1" wp14:anchorId="13EE007B" wp14:editId="13EE007C">
            <wp:simplePos x="0" y="0"/>
            <wp:positionH relativeFrom="page">
              <wp:posOffset>900000</wp:posOffset>
            </wp:positionH>
            <wp:positionV relativeFrom="paragraph">
              <wp:posOffset>103130</wp:posOffset>
            </wp:positionV>
            <wp:extent cx="4974736" cy="2334768"/>
            <wp:effectExtent l="0" t="0" r="0" b="0"/>
            <wp:wrapTopAndBottom/>
            <wp:docPr id="8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2.jpeg"/>
                    <pic:cNvPicPr/>
                  </pic:nvPicPr>
                  <pic:blipFill>
                    <a:blip r:embed="rId86" cstate="print"/>
                    <a:stretch>
                      <a:fillRect/>
                    </a:stretch>
                  </pic:blipFill>
                  <pic:spPr>
                    <a:xfrm>
                      <a:off x="0" y="0"/>
                      <a:ext cx="4974736" cy="2334768"/>
                    </a:xfrm>
                    <a:prstGeom prst="rect">
                      <a:avLst/>
                    </a:prstGeom>
                  </pic:spPr>
                </pic:pic>
              </a:graphicData>
            </a:graphic>
          </wp:anchor>
        </w:drawing>
      </w:r>
    </w:p>
    <w:p w14:paraId="13EDFAB3" w14:textId="77777777" w:rsidR="00375E0D" w:rsidRDefault="00375E0D">
      <w:pPr>
        <w:pStyle w:val="BodyText"/>
      </w:pPr>
    </w:p>
    <w:p w14:paraId="13EDFAB4" w14:textId="77777777" w:rsidR="00375E0D" w:rsidRDefault="00375E0D">
      <w:pPr>
        <w:pStyle w:val="BodyText"/>
      </w:pPr>
    </w:p>
    <w:p w14:paraId="13EDFAB5" w14:textId="77777777" w:rsidR="00375E0D" w:rsidRDefault="00000000">
      <w:pPr>
        <w:pStyle w:val="Heading7"/>
        <w:spacing w:before="220"/>
        <w:jc w:val="left"/>
      </w:pPr>
      <w:r>
        <w:rPr>
          <w:color w:val="003946"/>
          <w:spacing w:val="-2"/>
          <w:w w:val="105"/>
        </w:rPr>
        <w:t>Subprotocols</w:t>
      </w:r>
    </w:p>
    <w:p w14:paraId="13EDFAB6" w14:textId="77777777" w:rsidR="00375E0D" w:rsidRDefault="00375E0D">
      <w:pPr>
        <w:pStyle w:val="BodyText"/>
        <w:spacing w:before="10"/>
        <w:rPr>
          <w:sz w:val="26"/>
        </w:rPr>
      </w:pPr>
    </w:p>
    <w:p w14:paraId="13EDFAB7" w14:textId="77777777" w:rsidR="00375E0D" w:rsidRDefault="00000000">
      <w:pPr>
        <w:pStyle w:val="BodyText"/>
        <w:ind w:left="957"/>
      </w:pPr>
      <w:r>
        <w:rPr>
          <w:color w:val="231F20"/>
        </w:rPr>
        <w:t>TLS</w:t>
      </w:r>
      <w:r>
        <w:rPr>
          <w:color w:val="231F20"/>
          <w:spacing w:val="3"/>
        </w:rPr>
        <w:t xml:space="preserve"> </w:t>
      </w:r>
      <w:r>
        <w:rPr>
          <w:color w:val="231F20"/>
        </w:rPr>
        <w:t>consists</w:t>
      </w:r>
      <w:r>
        <w:rPr>
          <w:color w:val="231F20"/>
          <w:spacing w:val="4"/>
        </w:rPr>
        <w:t xml:space="preserve"> </w:t>
      </w:r>
      <w:r>
        <w:rPr>
          <w:color w:val="231F20"/>
        </w:rPr>
        <w:t>of</w:t>
      </w:r>
      <w:r>
        <w:rPr>
          <w:color w:val="231F20"/>
          <w:spacing w:val="3"/>
        </w:rPr>
        <w:t xml:space="preserve"> </w:t>
      </w:r>
      <w:r>
        <w:rPr>
          <w:color w:val="231F20"/>
        </w:rPr>
        <w:t>different</w:t>
      </w:r>
      <w:r>
        <w:rPr>
          <w:color w:val="231F20"/>
          <w:spacing w:val="4"/>
        </w:rPr>
        <w:t xml:space="preserve"> </w:t>
      </w:r>
      <w:r>
        <w:rPr>
          <w:color w:val="231F20"/>
        </w:rPr>
        <w:t>subprotocols</w:t>
      </w:r>
      <w:r>
        <w:rPr>
          <w:color w:val="231F20"/>
          <w:spacing w:val="4"/>
        </w:rPr>
        <w:t xml:space="preserve"> </w:t>
      </w:r>
      <w:r>
        <w:rPr>
          <w:color w:val="231F20"/>
        </w:rPr>
        <w:t>that</w:t>
      </w:r>
      <w:r>
        <w:rPr>
          <w:color w:val="231F20"/>
          <w:spacing w:val="3"/>
        </w:rPr>
        <w:t xml:space="preserve"> </w:t>
      </w:r>
      <w:r>
        <w:rPr>
          <w:color w:val="231F20"/>
        </w:rPr>
        <w:t>fulﬁll</w:t>
      </w:r>
      <w:r>
        <w:rPr>
          <w:color w:val="231F20"/>
          <w:spacing w:val="4"/>
        </w:rPr>
        <w:t xml:space="preserve"> </w:t>
      </w:r>
      <w:r>
        <w:rPr>
          <w:color w:val="231F20"/>
        </w:rPr>
        <w:t>speciﬁc</w:t>
      </w:r>
      <w:r>
        <w:rPr>
          <w:color w:val="231F20"/>
          <w:spacing w:val="3"/>
        </w:rPr>
        <w:t xml:space="preserve"> </w:t>
      </w:r>
      <w:r>
        <w:rPr>
          <w:color w:val="231F20"/>
        </w:rPr>
        <w:t>roles</w:t>
      </w:r>
      <w:r>
        <w:rPr>
          <w:color w:val="231F20"/>
          <w:spacing w:val="4"/>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TLS</w:t>
      </w:r>
      <w:r>
        <w:rPr>
          <w:color w:val="231F20"/>
          <w:spacing w:val="4"/>
        </w:rPr>
        <w:t xml:space="preserve"> </w:t>
      </w:r>
      <w:r>
        <w:rPr>
          <w:color w:val="231F20"/>
          <w:spacing w:val="-2"/>
        </w:rPr>
        <w:t>stack.</w:t>
      </w:r>
    </w:p>
    <w:p w14:paraId="13EDFAB8" w14:textId="77777777" w:rsidR="00375E0D" w:rsidRDefault="00375E0D">
      <w:pPr>
        <w:pStyle w:val="BodyText"/>
        <w:spacing w:before="3"/>
        <w:rPr>
          <w:sz w:val="25"/>
        </w:rPr>
      </w:pPr>
    </w:p>
    <w:p w14:paraId="13EDFAB9" w14:textId="77777777" w:rsidR="00375E0D" w:rsidRDefault="00000000">
      <w:pPr>
        <w:pStyle w:val="BodyText"/>
        <w:ind w:left="957"/>
        <w:jc w:val="both"/>
      </w:pPr>
      <w:r>
        <w:rPr>
          <w:color w:val="231F20"/>
          <w:spacing w:val="-4"/>
        </w:rPr>
        <w:t>Record</w:t>
      </w:r>
      <w:r>
        <w:rPr>
          <w:color w:val="231F20"/>
          <w:spacing w:val="-4"/>
          <w:w w:val="105"/>
        </w:rPr>
        <w:t xml:space="preserve"> </w:t>
      </w:r>
      <w:r>
        <w:rPr>
          <w:color w:val="231F20"/>
          <w:spacing w:val="-2"/>
          <w:w w:val="105"/>
        </w:rPr>
        <w:t>protocol</w:t>
      </w:r>
    </w:p>
    <w:p w14:paraId="13EDFABA" w14:textId="77777777" w:rsidR="00375E0D" w:rsidRDefault="00000000">
      <w:pPr>
        <w:pStyle w:val="BodyText"/>
        <w:spacing w:before="30" w:line="271" w:lineRule="auto"/>
        <w:ind w:left="957" w:right="2202" w:hanging="1"/>
        <w:jc w:val="both"/>
      </w:pPr>
      <w:r>
        <w:rPr>
          <w:color w:val="231F20"/>
          <w:w w:val="105"/>
        </w:rPr>
        <w:t>The record protocol is responsible for the actual protection of the communication channel,</w:t>
      </w:r>
      <w:r>
        <w:rPr>
          <w:color w:val="231F20"/>
          <w:spacing w:val="-15"/>
          <w:w w:val="105"/>
        </w:rPr>
        <w:t xml:space="preserve"> </w:t>
      </w:r>
      <w:r>
        <w:rPr>
          <w:color w:val="231F20"/>
          <w:w w:val="105"/>
        </w:rPr>
        <w:t>i.e.,</w:t>
      </w:r>
      <w:r>
        <w:rPr>
          <w:color w:val="231F20"/>
          <w:spacing w:val="-15"/>
          <w:w w:val="105"/>
        </w:rPr>
        <w:t xml:space="preserve"> </w:t>
      </w:r>
      <w:r>
        <w:rPr>
          <w:color w:val="231F20"/>
          <w:w w:val="105"/>
        </w:rPr>
        <w:t>encryption</w:t>
      </w:r>
      <w:r>
        <w:rPr>
          <w:color w:val="231F20"/>
          <w:spacing w:val="-14"/>
          <w:w w:val="105"/>
        </w:rPr>
        <w:t xml:space="preserve"> </w:t>
      </w:r>
      <w:r>
        <w:rPr>
          <w:color w:val="231F20"/>
          <w:w w:val="105"/>
        </w:rPr>
        <w:t>and</w:t>
      </w:r>
      <w:r>
        <w:rPr>
          <w:color w:val="231F20"/>
          <w:spacing w:val="-15"/>
          <w:w w:val="105"/>
        </w:rPr>
        <w:t xml:space="preserve"> </w:t>
      </w:r>
      <w:r>
        <w:rPr>
          <w:color w:val="231F20"/>
          <w:w w:val="105"/>
        </w:rPr>
        <w:t>decryption.</w:t>
      </w:r>
      <w:r>
        <w:rPr>
          <w:color w:val="231F20"/>
          <w:spacing w:val="-14"/>
          <w:w w:val="105"/>
        </w:rPr>
        <w:t xml:space="preserve"> </w:t>
      </w:r>
      <w:r>
        <w:rPr>
          <w:color w:val="231F20"/>
          <w:w w:val="105"/>
        </w:rPr>
        <w:t>It</w:t>
      </w:r>
      <w:r>
        <w:rPr>
          <w:color w:val="231F20"/>
          <w:spacing w:val="-15"/>
          <w:w w:val="105"/>
        </w:rPr>
        <w:t xml:space="preserve"> </w:t>
      </w:r>
      <w:r>
        <w:rPr>
          <w:color w:val="231F20"/>
          <w:w w:val="105"/>
        </w:rPr>
        <w:t>also</w:t>
      </w:r>
      <w:r>
        <w:rPr>
          <w:color w:val="231F20"/>
          <w:spacing w:val="-15"/>
          <w:w w:val="105"/>
        </w:rPr>
        <w:t xml:space="preserve"> </w:t>
      </w:r>
      <w:r>
        <w:rPr>
          <w:color w:val="231F20"/>
          <w:w w:val="105"/>
        </w:rPr>
        <w:t>adds</w:t>
      </w:r>
      <w:r>
        <w:rPr>
          <w:color w:val="231F20"/>
          <w:spacing w:val="-14"/>
          <w:w w:val="105"/>
        </w:rPr>
        <w:t xml:space="preserve"> </w:t>
      </w:r>
      <w:r>
        <w:rPr>
          <w:color w:val="231F20"/>
          <w:w w:val="105"/>
        </w:rPr>
        <w:t>metainformation</w:t>
      </w:r>
      <w:r>
        <w:rPr>
          <w:color w:val="231F20"/>
          <w:spacing w:val="-15"/>
          <w:w w:val="105"/>
        </w:rPr>
        <w:t xml:space="preserve"> </w:t>
      </w:r>
      <w:r>
        <w:rPr>
          <w:color w:val="231F20"/>
          <w:w w:val="105"/>
        </w:rPr>
        <w:t>to</w:t>
      </w:r>
      <w:r>
        <w:rPr>
          <w:color w:val="231F20"/>
          <w:spacing w:val="-14"/>
          <w:w w:val="105"/>
        </w:rPr>
        <w:t xml:space="preserve"> </w:t>
      </w:r>
      <w:r>
        <w:rPr>
          <w:color w:val="231F20"/>
          <w:w w:val="105"/>
        </w:rPr>
        <w:t>the</w:t>
      </w:r>
      <w:r>
        <w:rPr>
          <w:color w:val="231F20"/>
          <w:spacing w:val="-15"/>
          <w:w w:val="105"/>
        </w:rPr>
        <w:t xml:space="preserve"> </w:t>
      </w:r>
      <w:r>
        <w:rPr>
          <w:color w:val="231F20"/>
          <w:w w:val="105"/>
        </w:rPr>
        <w:t>encrypted data</w:t>
      </w:r>
      <w:r>
        <w:rPr>
          <w:color w:val="231F20"/>
          <w:spacing w:val="-11"/>
          <w:w w:val="105"/>
        </w:rPr>
        <w:t xml:space="preserve"> </w:t>
      </w:r>
      <w:r>
        <w:rPr>
          <w:color w:val="231F20"/>
          <w:w w:val="105"/>
        </w:rPr>
        <w:t>that</w:t>
      </w:r>
      <w:r>
        <w:rPr>
          <w:color w:val="231F20"/>
          <w:spacing w:val="-11"/>
          <w:w w:val="105"/>
        </w:rPr>
        <w:t xml:space="preserve"> </w:t>
      </w:r>
      <w:r>
        <w:rPr>
          <w:color w:val="231F20"/>
          <w:w w:val="105"/>
        </w:rPr>
        <w:t>identiﬁes</w:t>
      </w:r>
      <w:r>
        <w:rPr>
          <w:color w:val="231F20"/>
          <w:spacing w:val="-11"/>
          <w:w w:val="105"/>
        </w:rPr>
        <w:t xml:space="preserve"> </w:t>
      </w:r>
      <w:r>
        <w:rPr>
          <w:color w:val="231F20"/>
          <w:w w:val="105"/>
        </w:rPr>
        <w:t>the</w:t>
      </w:r>
      <w:r>
        <w:rPr>
          <w:color w:val="231F20"/>
          <w:spacing w:val="-11"/>
          <w:w w:val="105"/>
        </w:rPr>
        <w:t xml:space="preserve"> </w:t>
      </w:r>
      <w:r>
        <w:rPr>
          <w:color w:val="231F20"/>
          <w:w w:val="105"/>
        </w:rPr>
        <w:t>higher-ranking</w:t>
      </w:r>
      <w:r>
        <w:rPr>
          <w:color w:val="231F20"/>
          <w:spacing w:val="-11"/>
          <w:w w:val="105"/>
        </w:rPr>
        <w:t xml:space="preserve"> </w:t>
      </w:r>
      <w:r>
        <w:rPr>
          <w:color w:val="231F20"/>
          <w:w w:val="105"/>
        </w:rPr>
        <w:t>protocol,</w:t>
      </w:r>
      <w:r>
        <w:rPr>
          <w:color w:val="231F20"/>
          <w:spacing w:val="-11"/>
          <w:w w:val="105"/>
        </w:rPr>
        <w:t xml:space="preserve"> </w:t>
      </w:r>
      <w:r>
        <w:rPr>
          <w:color w:val="231F20"/>
          <w:w w:val="105"/>
        </w:rPr>
        <w:t>and</w:t>
      </w:r>
      <w:r>
        <w:rPr>
          <w:color w:val="231F20"/>
          <w:spacing w:val="-11"/>
          <w:w w:val="105"/>
        </w:rPr>
        <w:t xml:space="preserve"> </w:t>
      </w:r>
      <w:r>
        <w:rPr>
          <w:color w:val="231F20"/>
          <w:w w:val="105"/>
        </w:rPr>
        <w:t>it</w:t>
      </w:r>
      <w:r>
        <w:rPr>
          <w:color w:val="231F20"/>
          <w:spacing w:val="-11"/>
          <w:w w:val="105"/>
        </w:rPr>
        <w:t xml:space="preserve"> </w:t>
      </w:r>
      <w:r>
        <w:rPr>
          <w:color w:val="231F20"/>
          <w:w w:val="105"/>
        </w:rPr>
        <w:t>provides</w:t>
      </w:r>
      <w:r>
        <w:rPr>
          <w:color w:val="231F20"/>
          <w:spacing w:val="-11"/>
          <w:w w:val="105"/>
        </w:rPr>
        <w:t xml:space="preserve"> </w:t>
      </w:r>
      <w:r>
        <w:rPr>
          <w:color w:val="231F20"/>
          <w:w w:val="105"/>
        </w:rPr>
        <w:t>some</w:t>
      </w:r>
      <w:r>
        <w:rPr>
          <w:color w:val="231F20"/>
          <w:spacing w:val="-11"/>
          <w:w w:val="105"/>
        </w:rPr>
        <w:t xml:space="preserve"> </w:t>
      </w:r>
      <w:r>
        <w:rPr>
          <w:color w:val="231F20"/>
          <w:w w:val="105"/>
        </w:rPr>
        <w:t>veriﬁcation</w:t>
      </w:r>
      <w:r>
        <w:rPr>
          <w:color w:val="231F20"/>
          <w:spacing w:val="-11"/>
          <w:w w:val="105"/>
        </w:rPr>
        <w:t xml:space="preserve"> </w:t>
      </w:r>
      <w:proofErr w:type="spellStart"/>
      <w:r>
        <w:rPr>
          <w:color w:val="231F20"/>
          <w:w w:val="105"/>
        </w:rPr>
        <w:t>func</w:t>
      </w:r>
      <w:proofErr w:type="spellEnd"/>
      <w:r>
        <w:rPr>
          <w:color w:val="231F20"/>
          <w:w w:val="105"/>
        </w:rPr>
        <w:t xml:space="preserve">- </w:t>
      </w:r>
      <w:proofErr w:type="spellStart"/>
      <w:r>
        <w:rPr>
          <w:color w:val="231F20"/>
          <w:spacing w:val="-2"/>
          <w:w w:val="105"/>
        </w:rPr>
        <w:t>tions</w:t>
      </w:r>
      <w:proofErr w:type="spellEnd"/>
      <w:r>
        <w:rPr>
          <w:color w:val="231F20"/>
          <w:spacing w:val="-2"/>
          <w:w w:val="105"/>
        </w:rPr>
        <w:t>.</w:t>
      </w:r>
    </w:p>
    <w:p w14:paraId="13EDFABB" w14:textId="77777777" w:rsidR="00375E0D" w:rsidRDefault="00375E0D">
      <w:pPr>
        <w:pStyle w:val="BodyText"/>
        <w:spacing w:before="7"/>
        <w:rPr>
          <w:sz w:val="22"/>
        </w:rPr>
      </w:pPr>
    </w:p>
    <w:p w14:paraId="13EDFABC" w14:textId="77777777" w:rsidR="00375E0D" w:rsidRDefault="00000000">
      <w:pPr>
        <w:pStyle w:val="BodyText"/>
        <w:ind w:left="957"/>
        <w:jc w:val="both"/>
      </w:pPr>
      <w:r>
        <w:rPr>
          <w:color w:val="231F20"/>
        </w:rPr>
        <w:t>Handshake</w:t>
      </w:r>
      <w:r>
        <w:rPr>
          <w:color w:val="231F20"/>
          <w:spacing w:val="-12"/>
        </w:rPr>
        <w:t xml:space="preserve"> </w:t>
      </w:r>
      <w:r>
        <w:rPr>
          <w:color w:val="231F20"/>
          <w:spacing w:val="-2"/>
          <w:w w:val="105"/>
        </w:rPr>
        <w:t>protocol</w:t>
      </w:r>
    </w:p>
    <w:p w14:paraId="13EDFABD" w14:textId="77777777" w:rsidR="00375E0D" w:rsidRDefault="00000000">
      <w:pPr>
        <w:pStyle w:val="BodyText"/>
        <w:spacing w:before="30" w:line="271" w:lineRule="auto"/>
        <w:ind w:left="957" w:right="2202" w:hanging="1"/>
        <w:jc w:val="both"/>
      </w:pPr>
      <w:r>
        <w:rPr>
          <w:color w:val="231F20"/>
        </w:rPr>
        <w:t xml:space="preserve">The TLS handshake protocol implements a modiﬁed Difﬁe-Hellman Key Exchange algo- </w:t>
      </w:r>
      <w:proofErr w:type="spellStart"/>
      <w:r>
        <w:rPr>
          <w:color w:val="231F20"/>
        </w:rPr>
        <w:t>rithm</w:t>
      </w:r>
      <w:proofErr w:type="spellEnd"/>
      <w:r>
        <w:rPr>
          <w:color w:val="231F20"/>
        </w:rPr>
        <w:t xml:space="preserve">. The modiﬁcations include the transmission of additional information. This </w:t>
      </w:r>
      <w:proofErr w:type="spellStart"/>
      <w:r>
        <w:rPr>
          <w:color w:val="231F20"/>
        </w:rPr>
        <w:t>infor</w:t>
      </w:r>
      <w:proofErr w:type="spellEnd"/>
      <w:r>
        <w:rPr>
          <w:color w:val="231F20"/>
        </w:rPr>
        <w:t xml:space="preserve">- </w:t>
      </w:r>
      <w:proofErr w:type="spellStart"/>
      <w:r>
        <w:rPr>
          <w:color w:val="231F20"/>
        </w:rPr>
        <w:t>mation</w:t>
      </w:r>
      <w:proofErr w:type="spellEnd"/>
      <w:r>
        <w:rPr>
          <w:color w:val="231F20"/>
        </w:rPr>
        <w:t xml:space="preserve"> is encrypted as soon as possible. The server can encrypt the data as soon as it receives the client’s public key, and vice versa.</w:t>
      </w:r>
    </w:p>
    <w:p w14:paraId="13EDFABE" w14:textId="77777777" w:rsidR="00375E0D" w:rsidRDefault="00375E0D">
      <w:pPr>
        <w:pStyle w:val="BodyText"/>
        <w:spacing w:before="8"/>
        <w:rPr>
          <w:sz w:val="22"/>
        </w:rPr>
      </w:pPr>
    </w:p>
    <w:p w14:paraId="13EDFABF" w14:textId="77777777" w:rsidR="00375E0D" w:rsidRDefault="00000000">
      <w:pPr>
        <w:pStyle w:val="BodyText"/>
        <w:spacing w:line="271" w:lineRule="auto"/>
        <w:ind w:left="957" w:right="2201"/>
        <w:jc w:val="both"/>
      </w:pPr>
      <w:r>
        <w:rPr>
          <w:color w:val="231F20"/>
          <w:w w:val="105"/>
        </w:rPr>
        <w:t>The</w:t>
      </w:r>
      <w:r>
        <w:rPr>
          <w:color w:val="231F20"/>
          <w:spacing w:val="-12"/>
          <w:w w:val="105"/>
        </w:rPr>
        <w:t xml:space="preserve"> </w:t>
      </w:r>
      <w:r>
        <w:rPr>
          <w:color w:val="231F20"/>
          <w:w w:val="105"/>
        </w:rPr>
        <w:t>additional</w:t>
      </w:r>
      <w:r>
        <w:rPr>
          <w:color w:val="231F20"/>
          <w:spacing w:val="-12"/>
          <w:w w:val="105"/>
        </w:rPr>
        <w:t xml:space="preserve"> </w:t>
      </w:r>
      <w:r>
        <w:rPr>
          <w:color w:val="231F20"/>
          <w:w w:val="105"/>
        </w:rPr>
        <w:t>information</w:t>
      </w:r>
      <w:r>
        <w:rPr>
          <w:color w:val="231F20"/>
          <w:spacing w:val="-12"/>
          <w:w w:val="105"/>
        </w:rPr>
        <w:t xml:space="preserve"> </w:t>
      </w:r>
      <w:r>
        <w:rPr>
          <w:color w:val="231F20"/>
          <w:w w:val="105"/>
        </w:rPr>
        <w:t>includes</w:t>
      </w:r>
      <w:r>
        <w:rPr>
          <w:color w:val="231F20"/>
          <w:spacing w:val="-12"/>
          <w:w w:val="105"/>
        </w:rPr>
        <w:t xml:space="preserve"> </w:t>
      </w:r>
      <w:r>
        <w:rPr>
          <w:color w:val="231F20"/>
          <w:w w:val="105"/>
        </w:rPr>
        <w:t>parameters</w:t>
      </w:r>
      <w:r>
        <w:rPr>
          <w:color w:val="231F20"/>
          <w:spacing w:val="-12"/>
          <w:w w:val="105"/>
        </w:rPr>
        <w:t xml:space="preserve"> </w:t>
      </w:r>
      <w:r>
        <w:rPr>
          <w:color w:val="231F20"/>
          <w:w w:val="105"/>
        </w:rPr>
        <w:t>for</w:t>
      </w:r>
      <w:r>
        <w:rPr>
          <w:color w:val="231F20"/>
          <w:spacing w:val="-12"/>
          <w:w w:val="105"/>
        </w:rPr>
        <w:t xml:space="preserve"> </w:t>
      </w:r>
      <w:r>
        <w:rPr>
          <w:color w:val="231F20"/>
          <w:w w:val="105"/>
        </w:rPr>
        <w:t>the</w:t>
      </w:r>
      <w:r>
        <w:rPr>
          <w:color w:val="231F20"/>
          <w:spacing w:val="-12"/>
          <w:w w:val="105"/>
        </w:rPr>
        <w:t xml:space="preserve"> </w:t>
      </w:r>
      <w:r>
        <w:rPr>
          <w:color w:val="231F20"/>
          <w:w w:val="105"/>
        </w:rPr>
        <w:t>use</w:t>
      </w:r>
      <w:r>
        <w:rPr>
          <w:color w:val="231F20"/>
          <w:spacing w:val="-12"/>
          <w:w w:val="105"/>
        </w:rPr>
        <w:t xml:space="preserve"> </w:t>
      </w:r>
      <w:r>
        <w:rPr>
          <w:color w:val="231F20"/>
          <w:w w:val="105"/>
        </w:rPr>
        <w:t>of</w:t>
      </w:r>
      <w:r>
        <w:rPr>
          <w:color w:val="231F20"/>
          <w:spacing w:val="-12"/>
          <w:w w:val="105"/>
        </w:rPr>
        <w:t xml:space="preserve"> </w:t>
      </w:r>
      <w:r>
        <w:rPr>
          <w:color w:val="231F20"/>
          <w:w w:val="105"/>
        </w:rPr>
        <w:t>pre-shared</w:t>
      </w:r>
      <w:r>
        <w:rPr>
          <w:color w:val="231F20"/>
          <w:spacing w:val="-12"/>
          <w:w w:val="105"/>
        </w:rPr>
        <w:t xml:space="preserve"> </w:t>
      </w:r>
      <w:r>
        <w:rPr>
          <w:color w:val="231F20"/>
          <w:w w:val="105"/>
        </w:rPr>
        <w:t>keys;</w:t>
      </w:r>
      <w:r>
        <w:rPr>
          <w:color w:val="231F20"/>
          <w:spacing w:val="-12"/>
          <w:w w:val="105"/>
        </w:rPr>
        <w:t xml:space="preserve"> </w:t>
      </w:r>
      <w:r>
        <w:rPr>
          <w:color w:val="231F20"/>
          <w:w w:val="105"/>
        </w:rPr>
        <w:t xml:space="preserve">server and client certiﬁcates for mutual authentication; and selection and conﬁrmation of </w:t>
      </w:r>
      <w:r>
        <w:rPr>
          <w:color w:val="231F20"/>
          <w:spacing w:val="-2"/>
          <w:w w:val="105"/>
        </w:rPr>
        <w:t>cryptographic</w:t>
      </w:r>
      <w:r>
        <w:rPr>
          <w:color w:val="231F20"/>
          <w:spacing w:val="-9"/>
          <w:w w:val="105"/>
        </w:rPr>
        <w:t xml:space="preserve"> </w:t>
      </w:r>
      <w:r>
        <w:rPr>
          <w:color w:val="231F20"/>
          <w:spacing w:val="-2"/>
          <w:w w:val="105"/>
        </w:rPr>
        <w:t>algorithms</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parameters</w:t>
      </w:r>
      <w:r>
        <w:rPr>
          <w:color w:val="231F20"/>
          <w:spacing w:val="-9"/>
          <w:w w:val="105"/>
        </w:rPr>
        <w:t xml:space="preserve"> </w:t>
      </w:r>
      <w:r>
        <w:rPr>
          <w:color w:val="231F20"/>
          <w:spacing w:val="-2"/>
          <w:w w:val="105"/>
        </w:rPr>
        <w:t>that</w:t>
      </w:r>
      <w:r>
        <w:rPr>
          <w:color w:val="231F20"/>
          <w:spacing w:val="-9"/>
          <w:w w:val="105"/>
        </w:rPr>
        <w:t xml:space="preserve"> </w:t>
      </w:r>
      <w:r>
        <w:rPr>
          <w:color w:val="231F20"/>
          <w:spacing w:val="-2"/>
          <w:w w:val="105"/>
        </w:rPr>
        <w:t>can</w:t>
      </w:r>
      <w:r>
        <w:rPr>
          <w:color w:val="231F20"/>
          <w:spacing w:val="-9"/>
          <w:w w:val="105"/>
        </w:rPr>
        <w:t xml:space="preserve"> </w:t>
      </w:r>
      <w:r>
        <w:rPr>
          <w:color w:val="231F20"/>
          <w:spacing w:val="-2"/>
          <w:w w:val="105"/>
        </w:rPr>
        <w:t>be</w:t>
      </w:r>
      <w:r>
        <w:rPr>
          <w:color w:val="231F20"/>
          <w:spacing w:val="-9"/>
          <w:w w:val="105"/>
        </w:rPr>
        <w:t xml:space="preserve"> </w:t>
      </w:r>
      <w:r>
        <w:rPr>
          <w:color w:val="231F20"/>
          <w:spacing w:val="-2"/>
          <w:w w:val="105"/>
        </w:rPr>
        <w:t>used</w:t>
      </w:r>
      <w:r>
        <w:rPr>
          <w:color w:val="231F20"/>
          <w:spacing w:val="-9"/>
          <w:w w:val="105"/>
        </w:rPr>
        <w:t xml:space="preserve"> </w:t>
      </w:r>
      <w:r>
        <w:rPr>
          <w:color w:val="231F20"/>
          <w:spacing w:val="-2"/>
          <w:w w:val="105"/>
        </w:rPr>
        <w:t>for</w:t>
      </w:r>
      <w:r>
        <w:rPr>
          <w:color w:val="231F20"/>
          <w:spacing w:val="-9"/>
          <w:w w:val="105"/>
        </w:rPr>
        <w:t xml:space="preserve"> </w:t>
      </w:r>
      <w:r>
        <w:rPr>
          <w:color w:val="231F20"/>
          <w:spacing w:val="-2"/>
          <w:w w:val="105"/>
        </w:rPr>
        <w:t>successive</w:t>
      </w:r>
      <w:r>
        <w:rPr>
          <w:color w:val="231F20"/>
          <w:spacing w:val="-9"/>
          <w:w w:val="105"/>
        </w:rPr>
        <w:t xml:space="preserve"> </w:t>
      </w:r>
      <w:proofErr w:type="spellStart"/>
      <w:r>
        <w:rPr>
          <w:color w:val="231F20"/>
          <w:spacing w:val="-2"/>
          <w:w w:val="105"/>
        </w:rPr>
        <w:t>communica</w:t>
      </w:r>
      <w:proofErr w:type="spellEnd"/>
      <w:r>
        <w:rPr>
          <w:color w:val="231F20"/>
          <w:spacing w:val="-2"/>
          <w:w w:val="105"/>
        </w:rPr>
        <w:t xml:space="preserve">- </w:t>
      </w:r>
      <w:proofErr w:type="spellStart"/>
      <w:r>
        <w:rPr>
          <w:color w:val="231F20"/>
          <w:spacing w:val="-2"/>
          <w:w w:val="105"/>
        </w:rPr>
        <w:t>tion</w:t>
      </w:r>
      <w:proofErr w:type="spellEnd"/>
      <w:r>
        <w:rPr>
          <w:color w:val="231F20"/>
          <w:spacing w:val="-2"/>
          <w:w w:val="105"/>
        </w:rPr>
        <w:t>.</w:t>
      </w:r>
    </w:p>
    <w:p w14:paraId="13EDFAC0" w14:textId="77777777" w:rsidR="00375E0D" w:rsidRDefault="00375E0D">
      <w:pPr>
        <w:pStyle w:val="BodyText"/>
        <w:spacing w:before="7"/>
        <w:rPr>
          <w:sz w:val="22"/>
        </w:rPr>
      </w:pPr>
    </w:p>
    <w:p w14:paraId="13EDFAC1" w14:textId="77777777" w:rsidR="00375E0D" w:rsidRDefault="00000000">
      <w:pPr>
        <w:pStyle w:val="BodyText"/>
        <w:spacing w:before="1" w:line="271" w:lineRule="auto"/>
        <w:ind w:left="957" w:right="2201" w:hanging="1"/>
        <w:jc w:val="both"/>
      </w:pPr>
      <w:r>
        <w:rPr>
          <w:color w:val="231F20"/>
        </w:rPr>
        <w:t>This additional information allows for a variety of use cases, e.g., the use of pre-shared keys. Many exchanged parameters are optional and depend on the concrete use case. The authentication of the client and server is carried out during the handshake.</w:t>
      </w:r>
    </w:p>
    <w:p w14:paraId="13EDFAC2" w14:textId="77777777" w:rsidR="00375E0D" w:rsidRDefault="00375E0D">
      <w:pPr>
        <w:pStyle w:val="BodyText"/>
        <w:spacing w:before="7"/>
        <w:rPr>
          <w:sz w:val="22"/>
        </w:rPr>
      </w:pPr>
    </w:p>
    <w:p w14:paraId="13EDFAC3" w14:textId="77777777" w:rsidR="00375E0D" w:rsidRDefault="00000000">
      <w:pPr>
        <w:pStyle w:val="BodyText"/>
        <w:ind w:left="957"/>
        <w:jc w:val="both"/>
      </w:pPr>
      <w:r>
        <w:rPr>
          <w:color w:val="231F20"/>
        </w:rPr>
        <w:t>Cipher</w:t>
      </w:r>
      <w:r>
        <w:rPr>
          <w:color w:val="231F20"/>
          <w:spacing w:val="-12"/>
        </w:rPr>
        <w:t xml:space="preserve"> </w:t>
      </w:r>
      <w:r>
        <w:rPr>
          <w:color w:val="231F20"/>
        </w:rPr>
        <w:t>change</w:t>
      </w:r>
      <w:r>
        <w:rPr>
          <w:color w:val="231F20"/>
          <w:spacing w:val="-12"/>
        </w:rPr>
        <w:t xml:space="preserve"> </w:t>
      </w:r>
      <w:r>
        <w:rPr>
          <w:color w:val="231F20"/>
          <w:spacing w:val="-2"/>
        </w:rPr>
        <w:t>protocol</w:t>
      </w:r>
    </w:p>
    <w:p w14:paraId="13EDFAC4" w14:textId="77777777" w:rsidR="00375E0D" w:rsidRDefault="00000000">
      <w:pPr>
        <w:pStyle w:val="BodyText"/>
        <w:spacing w:before="30" w:line="271" w:lineRule="auto"/>
        <w:ind w:left="957" w:right="2201"/>
        <w:jc w:val="both"/>
      </w:pPr>
      <w:r>
        <w:rPr>
          <w:color w:val="231F20"/>
        </w:rPr>
        <w:t>TLS supports the change of cryptographic algorithms and parameters on an established connection. This can help alleviate attacks using cryptanalysis, because large amounts of plaintext data encrypted with the same key can make such attacks more feasible.</w:t>
      </w:r>
    </w:p>
    <w:p w14:paraId="13EDFAC5" w14:textId="77777777" w:rsidR="00375E0D" w:rsidRDefault="00375E0D">
      <w:pPr>
        <w:spacing w:line="271" w:lineRule="auto"/>
        <w:jc w:val="both"/>
        <w:sectPr w:rsidR="00375E0D">
          <w:pgSz w:w="11910" w:h="16840"/>
          <w:pgMar w:top="960" w:right="460" w:bottom="280" w:left="460" w:header="0" w:footer="0" w:gutter="0"/>
          <w:cols w:space="720"/>
        </w:sectPr>
      </w:pPr>
    </w:p>
    <w:p w14:paraId="13EDFAC6" w14:textId="77777777" w:rsidR="00375E0D" w:rsidRDefault="00375E0D">
      <w:pPr>
        <w:pStyle w:val="BodyText"/>
      </w:pPr>
    </w:p>
    <w:p w14:paraId="13EDFAC7" w14:textId="77777777" w:rsidR="00375E0D" w:rsidRDefault="00375E0D">
      <w:pPr>
        <w:pStyle w:val="BodyText"/>
      </w:pPr>
    </w:p>
    <w:p w14:paraId="13EDFAC8" w14:textId="77777777" w:rsidR="00375E0D" w:rsidRDefault="00375E0D">
      <w:pPr>
        <w:pStyle w:val="BodyText"/>
      </w:pPr>
    </w:p>
    <w:p w14:paraId="13EDFAC9" w14:textId="77777777" w:rsidR="00375E0D" w:rsidRDefault="00375E0D">
      <w:pPr>
        <w:pStyle w:val="BodyText"/>
      </w:pPr>
    </w:p>
    <w:p w14:paraId="13EDFACA" w14:textId="77777777" w:rsidR="00375E0D" w:rsidRDefault="00375E0D">
      <w:pPr>
        <w:pStyle w:val="BodyText"/>
      </w:pPr>
    </w:p>
    <w:p w14:paraId="13EDFACB" w14:textId="77777777" w:rsidR="00375E0D" w:rsidRDefault="00375E0D">
      <w:pPr>
        <w:pStyle w:val="BodyText"/>
      </w:pPr>
    </w:p>
    <w:p w14:paraId="13EDFACC" w14:textId="77777777" w:rsidR="00375E0D" w:rsidRDefault="00375E0D">
      <w:pPr>
        <w:pStyle w:val="BodyText"/>
      </w:pPr>
    </w:p>
    <w:p w14:paraId="13EDFACD" w14:textId="77777777" w:rsidR="00375E0D" w:rsidRDefault="00375E0D">
      <w:pPr>
        <w:pStyle w:val="BodyText"/>
        <w:spacing w:before="1"/>
        <w:rPr>
          <w:sz w:val="22"/>
        </w:rPr>
      </w:pPr>
    </w:p>
    <w:p w14:paraId="13EDFACE" w14:textId="77777777" w:rsidR="00375E0D" w:rsidRDefault="00000000">
      <w:pPr>
        <w:pStyle w:val="BodyText"/>
        <w:spacing w:before="100"/>
        <w:ind w:left="2204"/>
        <w:jc w:val="both"/>
      </w:pPr>
      <w:r>
        <w:rPr>
          <w:color w:val="231F20"/>
          <w:w w:val="105"/>
        </w:rPr>
        <w:t>Alert</w:t>
      </w:r>
      <w:r>
        <w:rPr>
          <w:color w:val="231F20"/>
          <w:spacing w:val="-6"/>
          <w:w w:val="105"/>
        </w:rPr>
        <w:t xml:space="preserve"> </w:t>
      </w:r>
      <w:r>
        <w:rPr>
          <w:color w:val="231F20"/>
          <w:spacing w:val="-2"/>
          <w:w w:val="110"/>
        </w:rPr>
        <w:t>protocol</w:t>
      </w:r>
    </w:p>
    <w:p w14:paraId="13EDFACF" w14:textId="77777777" w:rsidR="00375E0D" w:rsidRDefault="00000000">
      <w:pPr>
        <w:pStyle w:val="BodyText"/>
        <w:spacing w:before="30" w:line="271" w:lineRule="auto"/>
        <w:ind w:left="2204" w:right="954" w:hanging="1"/>
        <w:jc w:val="both"/>
      </w:pPr>
      <w:r>
        <w:rPr>
          <w:color w:val="231F20"/>
          <w:w w:val="105"/>
        </w:rPr>
        <w:t>Like</w:t>
      </w:r>
      <w:r>
        <w:rPr>
          <w:color w:val="231F20"/>
          <w:spacing w:val="-6"/>
          <w:w w:val="105"/>
        </w:rPr>
        <w:t xml:space="preserve"> </w:t>
      </w:r>
      <w:r>
        <w:rPr>
          <w:color w:val="231F20"/>
          <w:w w:val="105"/>
        </w:rPr>
        <w:t>all</w:t>
      </w:r>
      <w:r>
        <w:rPr>
          <w:color w:val="231F20"/>
          <w:spacing w:val="-6"/>
          <w:w w:val="105"/>
        </w:rPr>
        <w:t xml:space="preserve"> </w:t>
      </w:r>
      <w:r>
        <w:rPr>
          <w:color w:val="231F20"/>
          <w:w w:val="105"/>
        </w:rPr>
        <w:t>other</w:t>
      </w:r>
      <w:r>
        <w:rPr>
          <w:color w:val="231F20"/>
          <w:spacing w:val="-6"/>
          <w:w w:val="105"/>
        </w:rPr>
        <w:t xml:space="preserve"> </w:t>
      </w:r>
      <w:r>
        <w:rPr>
          <w:color w:val="231F20"/>
          <w:w w:val="105"/>
        </w:rPr>
        <w:t>messages,</w:t>
      </w:r>
      <w:r>
        <w:rPr>
          <w:color w:val="231F20"/>
          <w:spacing w:val="-6"/>
          <w:w w:val="105"/>
        </w:rPr>
        <w:t xml:space="preserve"> </w:t>
      </w:r>
      <w:r>
        <w:rPr>
          <w:color w:val="231F20"/>
          <w:w w:val="105"/>
        </w:rPr>
        <w:t>alert</w:t>
      </w:r>
      <w:r>
        <w:rPr>
          <w:color w:val="231F20"/>
          <w:spacing w:val="-6"/>
          <w:w w:val="105"/>
        </w:rPr>
        <w:t xml:space="preserve"> </w:t>
      </w:r>
      <w:r>
        <w:rPr>
          <w:color w:val="231F20"/>
          <w:w w:val="105"/>
        </w:rPr>
        <w:t>messages</w:t>
      </w:r>
      <w:r>
        <w:rPr>
          <w:color w:val="231F20"/>
          <w:spacing w:val="-6"/>
          <w:w w:val="105"/>
        </w:rPr>
        <w:t xml:space="preserve"> </w:t>
      </w:r>
      <w:r>
        <w:rPr>
          <w:color w:val="231F20"/>
          <w:w w:val="105"/>
        </w:rPr>
        <w:t>are</w:t>
      </w:r>
      <w:r>
        <w:rPr>
          <w:color w:val="231F20"/>
          <w:spacing w:val="-6"/>
          <w:w w:val="105"/>
        </w:rPr>
        <w:t xml:space="preserve"> </w:t>
      </w:r>
      <w:r>
        <w:rPr>
          <w:color w:val="231F20"/>
          <w:w w:val="105"/>
        </w:rPr>
        <w:t>transmitted</w:t>
      </w:r>
      <w:r>
        <w:rPr>
          <w:color w:val="231F20"/>
          <w:spacing w:val="-6"/>
          <w:w w:val="105"/>
        </w:rPr>
        <w:t xml:space="preserve"> </w:t>
      </w:r>
      <w:r>
        <w:rPr>
          <w:color w:val="231F20"/>
          <w:w w:val="105"/>
        </w:rPr>
        <w:t>over</w:t>
      </w:r>
      <w:r>
        <w:rPr>
          <w:color w:val="231F20"/>
          <w:spacing w:val="-6"/>
          <w:w w:val="105"/>
        </w:rPr>
        <w:t xml:space="preserve"> </w:t>
      </w:r>
      <w:r>
        <w:rPr>
          <w:color w:val="231F20"/>
          <w:w w:val="105"/>
        </w:rPr>
        <w:t>the</w:t>
      </w:r>
      <w:r>
        <w:rPr>
          <w:color w:val="231F20"/>
          <w:spacing w:val="-6"/>
          <w:w w:val="105"/>
        </w:rPr>
        <w:t xml:space="preserve"> </w:t>
      </w:r>
      <w:r>
        <w:rPr>
          <w:color w:val="231F20"/>
          <w:w w:val="105"/>
        </w:rPr>
        <w:t>encrypted</w:t>
      </w:r>
      <w:r>
        <w:rPr>
          <w:color w:val="231F20"/>
          <w:spacing w:val="-6"/>
          <w:w w:val="105"/>
        </w:rPr>
        <w:t xml:space="preserve"> </w:t>
      </w:r>
      <w:r>
        <w:rPr>
          <w:color w:val="231F20"/>
          <w:w w:val="105"/>
        </w:rPr>
        <w:t>channel. They</w:t>
      </w:r>
      <w:r>
        <w:rPr>
          <w:color w:val="231F20"/>
          <w:spacing w:val="-9"/>
          <w:w w:val="105"/>
        </w:rPr>
        <w:t xml:space="preserve"> </w:t>
      </w:r>
      <w:r>
        <w:rPr>
          <w:color w:val="231F20"/>
          <w:w w:val="105"/>
        </w:rPr>
        <w:t>contain</w:t>
      </w:r>
      <w:r>
        <w:rPr>
          <w:color w:val="231F20"/>
          <w:spacing w:val="-9"/>
          <w:w w:val="105"/>
        </w:rPr>
        <w:t xml:space="preserve"> </w:t>
      </w:r>
      <w:r>
        <w:rPr>
          <w:color w:val="231F20"/>
          <w:w w:val="105"/>
        </w:rPr>
        <w:t>a</w:t>
      </w:r>
      <w:r>
        <w:rPr>
          <w:color w:val="231F20"/>
          <w:spacing w:val="-9"/>
          <w:w w:val="105"/>
        </w:rPr>
        <w:t xml:space="preserve"> </w:t>
      </w:r>
      <w:r>
        <w:rPr>
          <w:color w:val="231F20"/>
          <w:w w:val="105"/>
        </w:rPr>
        <w:t>description</w:t>
      </w:r>
      <w:r>
        <w:rPr>
          <w:color w:val="231F20"/>
          <w:spacing w:val="-9"/>
          <w:w w:val="105"/>
        </w:rPr>
        <w:t xml:space="preserve"> </w:t>
      </w:r>
      <w:r>
        <w:rPr>
          <w:color w:val="231F20"/>
          <w:w w:val="105"/>
        </w:rPr>
        <w:t>of</w:t>
      </w:r>
      <w:r>
        <w:rPr>
          <w:color w:val="231F20"/>
          <w:spacing w:val="-9"/>
          <w:w w:val="105"/>
        </w:rPr>
        <w:t xml:space="preserve"> </w:t>
      </w:r>
      <w:r>
        <w:rPr>
          <w:color w:val="231F20"/>
          <w:w w:val="105"/>
        </w:rPr>
        <w:t>alerts</w:t>
      </w:r>
      <w:r>
        <w:rPr>
          <w:color w:val="231F20"/>
          <w:spacing w:val="-9"/>
          <w:w w:val="105"/>
        </w:rPr>
        <w:t xml:space="preserve"> </w:t>
      </w:r>
      <w:r>
        <w:rPr>
          <w:color w:val="231F20"/>
          <w:w w:val="105"/>
        </w:rPr>
        <w:t>that</w:t>
      </w:r>
      <w:r>
        <w:rPr>
          <w:color w:val="231F20"/>
          <w:spacing w:val="-9"/>
          <w:w w:val="105"/>
        </w:rPr>
        <w:t xml:space="preserve"> </w:t>
      </w:r>
      <w:r>
        <w:rPr>
          <w:color w:val="231F20"/>
          <w:w w:val="105"/>
        </w:rPr>
        <w:t>indicate</w:t>
      </w:r>
      <w:r>
        <w:rPr>
          <w:color w:val="231F20"/>
          <w:spacing w:val="-9"/>
          <w:w w:val="105"/>
        </w:rPr>
        <w:t xml:space="preserve"> </w:t>
      </w:r>
      <w:r>
        <w:rPr>
          <w:color w:val="231F20"/>
          <w:w w:val="105"/>
        </w:rPr>
        <w:t>errors</w:t>
      </w:r>
      <w:r>
        <w:rPr>
          <w:color w:val="231F20"/>
          <w:spacing w:val="-9"/>
          <w:w w:val="105"/>
        </w:rPr>
        <w:t xml:space="preserve"> </w:t>
      </w:r>
      <w:r>
        <w:rPr>
          <w:color w:val="231F20"/>
          <w:w w:val="105"/>
        </w:rPr>
        <w:t>and</w:t>
      </w:r>
      <w:r>
        <w:rPr>
          <w:color w:val="231F20"/>
          <w:spacing w:val="-9"/>
          <w:w w:val="105"/>
        </w:rPr>
        <w:t xml:space="preserve"> </w:t>
      </w:r>
      <w:r>
        <w:rPr>
          <w:color w:val="231F20"/>
          <w:w w:val="105"/>
        </w:rPr>
        <w:t>suspicious</w:t>
      </w:r>
      <w:r>
        <w:rPr>
          <w:color w:val="231F20"/>
          <w:spacing w:val="-9"/>
          <w:w w:val="105"/>
        </w:rPr>
        <w:t xml:space="preserve"> </w:t>
      </w:r>
      <w:r>
        <w:rPr>
          <w:color w:val="231F20"/>
          <w:w w:val="105"/>
        </w:rPr>
        <w:t>detected</w:t>
      </w:r>
      <w:r>
        <w:rPr>
          <w:color w:val="231F20"/>
          <w:spacing w:val="-9"/>
          <w:w w:val="105"/>
        </w:rPr>
        <w:t xml:space="preserve"> </w:t>
      </w:r>
      <w:r>
        <w:rPr>
          <w:color w:val="231F20"/>
          <w:w w:val="105"/>
        </w:rPr>
        <w:t>data.</w:t>
      </w:r>
    </w:p>
    <w:p w14:paraId="13EDFAD0" w14:textId="77777777" w:rsidR="00375E0D" w:rsidRDefault="00375E0D">
      <w:pPr>
        <w:pStyle w:val="BodyText"/>
        <w:spacing w:before="7"/>
        <w:rPr>
          <w:sz w:val="22"/>
        </w:rPr>
      </w:pPr>
    </w:p>
    <w:p w14:paraId="13EDFAD1" w14:textId="77777777" w:rsidR="00375E0D" w:rsidRDefault="00000000">
      <w:pPr>
        <w:pStyle w:val="BodyText"/>
        <w:spacing w:line="271" w:lineRule="auto"/>
        <w:ind w:left="2204" w:right="955" w:hanging="1"/>
        <w:jc w:val="both"/>
      </w:pPr>
      <w:r>
        <w:rPr>
          <w:color w:val="231F20"/>
        </w:rPr>
        <w:t>Alert messages indicate errors in the channel, such as injected data, and cause an immediate abortion of the connection. All secrets currently in use for encryption are forgotten by the peers as they are considered compromised.</w:t>
      </w:r>
    </w:p>
    <w:p w14:paraId="13EDFAD2" w14:textId="77777777" w:rsidR="00375E0D" w:rsidRDefault="00375E0D">
      <w:pPr>
        <w:pStyle w:val="BodyText"/>
        <w:rPr>
          <w:sz w:val="24"/>
        </w:rPr>
      </w:pPr>
    </w:p>
    <w:p w14:paraId="13EDFAD3" w14:textId="77777777" w:rsidR="00375E0D" w:rsidRDefault="00000000">
      <w:pPr>
        <w:pStyle w:val="Heading7"/>
        <w:ind w:left="2204"/>
      </w:pPr>
      <w:r>
        <w:rPr>
          <w:color w:val="003946"/>
        </w:rPr>
        <w:t>Cipher</w:t>
      </w:r>
      <w:r>
        <w:rPr>
          <w:color w:val="003946"/>
          <w:spacing w:val="-3"/>
        </w:rPr>
        <w:t xml:space="preserve"> </w:t>
      </w:r>
      <w:r>
        <w:rPr>
          <w:color w:val="003946"/>
          <w:spacing w:val="-2"/>
        </w:rPr>
        <w:t>Suites</w:t>
      </w:r>
    </w:p>
    <w:p w14:paraId="13EDFAD4" w14:textId="77777777" w:rsidR="00375E0D" w:rsidRDefault="00375E0D">
      <w:pPr>
        <w:pStyle w:val="BodyText"/>
        <w:spacing w:before="10"/>
        <w:rPr>
          <w:sz w:val="26"/>
        </w:rPr>
      </w:pPr>
    </w:p>
    <w:p w14:paraId="13EDFAD5" w14:textId="77777777" w:rsidR="00375E0D" w:rsidRDefault="00000000">
      <w:pPr>
        <w:pStyle w:val="BodyText"/>
        <w:spacing w:line="271" w:lineRule="auto"/>
        <w:ind w:left="2204" w:right="955" w:hanging="1"/>
        <w:jc w:val="both"/>
      </w:pPr>
      <w:r>
        <w:rPr>
          <w:color w:val="231F20"/>
          <w:w w:val="105"/>
        </w:rPr>
        <w:t>Encryption</w:t>
      </w:r>
      <w:r>
        <w:rPr>
          <w:color w:val="231F20"/>
          <w:spacing w:val="-11"/>
          <w:w w:val="105"/>
        </w:rPr>
        <w:t xml:space="preserve"> </w:t>
      </w:r>
      <w:r>
        <w:rPr>
          <w:color w:val="231F20"/>
          <w:w w:val="105"/>
        </w:rPr>
        <w:t>schemes</w:t>
      </w:r>
      <w:r>
        <w:rPr>
          <w:color w:val="231F20"/>
          <w:spacing w:val="-11"/>
          <w:w w:val="105"/>
        </w:rPr>
        <w:t xml:space="preserve"> </w:t>
      </w:r>
      <w:r>
        <w:rPr>
          <w:color w:val="231F20"/>
          <w:w w:val="105"/>
        </w:rPr>
        <w:t>that</w:t>
      </w:r>
      <w:r>
        <w:rPr>
          <w:color w:val="231F20"/>
          <w:spacing w:val="-11"/>
          <w:w w:val="105"/>
        </w:rPr>
        <w:t xml:space="preserve"> </w:t>
      </w:r>
      <w:r>
        <w:rPr>
          <w:color w:val="231F20"/>
          <w:w w:val="105"/>
        </w:rPr>
        <w:t>are</w:t>
      </w:r>
      <w:r>
        <w:rPr>
          <w:color w:val="231F20"/>
          <w:spacing w:val="-11"/>
          <w:w w:val="105"/>
        </w:rPr>
        <w:t xml:space="preserve"> </w:t>
      </w:r>
      <w:r>
        <w:rPr>
          <w:color w:val="231F20"/>
          <w:w w:val="105"/>
        </w:rPr>
        <w:t>in</w:t>
      </w:r>
      <w:r>
        <w:rPr>
          <w:color w:val="231F20"/>
          <w:spacing w:val="-11"/>
          <w:w w:val="105"/>
        </w:rPr>
        <w:t xml:space="preserve"> </w:t>
      </w:r>
      <w:r>
        <w:rPr>
          <w:color w:val="231F20"/>
          <w:w w:val="105"/>
        </w:rPr>
        <w:t>practical</w:t>
      </w:r>
      <w:r>
        <w:rPr>
          <w:color w:val="231F20"/>
          <w:spacing w:val="-11"/>
          <w:w w:val="105"/>
        </w:rPr>
        <w:t xml:space="preserve"> </w:t>
      </w:r>
      <w:r>
        <w:rPr>
          <w:color w:val="231F20"/>
          <w:w w:val="105"/>
        </w:rPr>
        <w:t>use</w:t>
      </w:r>
      <w:r>
        <w:rPr>
          <w:color w:val="231F20"/>
          <w:spacing w:val="-11"/>
          <w:w w:val="105"/>
        </w:rPr>
        <w:t xml:space="preserve"> </w:t>
      </w:r>
      <w:r>
        <w:rPr>
          <w:color w:val="231F20"/>
          <w:w w:val="105"/>
        </w:rPr>
        <w:t>are</w:t>
      </w:r>
      <w:r>
        <w:rPr>
          <w:color w:val="231F20"/>
          <w:spacing w:val="-11"/>
          <w:w w:val="105"/>
        </w:rPr>
        <w:t xml:space="preserve"> </w:t>
      </w:r>
      <w:r>
        <w:rPr>
          <w:color w:val="231F20"/>
          <w:w w:val="105"/>
        </w:rPr>
        <w:t>typically</w:t>
      </w:r>
      <w:r>
        <w:rPr>
          <w:color w:val="231F20"/>
          <w:spacing w:val="-11"/>
          <w:w w:val="105"/>
        </w:rPr>
        <w:t xml:space="preserve"> </w:t>
      </w:r>
      <w:r>
        <w:rPr>
          <w:color w:val="231F20"/>
          <w:w w:val="105"/>
        </w:rPr>
        <w:t>hybrid</w:t>
      </w:r>
      <w:r>
        <w:rPr>
          <w:color w:val="231F20"/>
          <w:spacing w:val="-11"/>
          <w:w w:val="105"/>
        </w:rPr>
        <w:t xml:space="preserve"> </w:t>
      </w:r>
      <w:r>
        <w:rPr>
          <w:color w:val="231F20"/>
          <w:w w:val="105"/>
        </w:rPr>
        <w:t>encryption</w:t>
      </w:r>
      <w:r>
        <w:rPr>
          <w:color w:val="231F20"/>
          <w:spacing w:val="-11"/>
          <w:w w:val="105"/>
        </w:rPr>
        <w:t xml:space="preserve"> </w:t>
      </w:r>
      <w:r>
        <w:rPr>
          <w:color w:val="231F20"/>
          <w:w w:val="105"/>
        </w:rPr>
        <w:t xml:space="preserve">schemes. </w:t>
      </w:r>
      <w:r>
        <w:rPr>
          <w:color w:val="231F20"/>
          <w:spacing w:val="-2"/>
          <w:w w:val="105"/>
        </w:rPr>
        <w:t>However,</w:t>
      </w:r>
      <w:r>
        <w:rPr>
          <w:color w:val="231F20"/>
          <w:spacing w:val="-10"/>
          <w:w w:val="105"/>
        </w:rPr>
        <w:t xml:space="preserve"> </w:t>
      </w:r>
      <w:r>
        <w:rPr>
          <w:color w:val="231F20"/>
          <w:spacing w:val="-2"/>
          <w:w w:val="105"/>
        </w:rPr>
        <w:t>they</w:t>
      </w:r>
      <w:r>
        <w:rPr>
          <w:color w:val="231F20"/>
          <w:spacing w:val="-10"/>
          <w:w w:val="105"/>
        </w:rPr>
        <w:t xml:space="preserve"> </w:t>
      </w:r>
      <w:r>
        <w:rPr>
          <w:color w:val="231F20"/>
          <w:spacing w:val="-2"/>
          <w:w w:val="105"/>
        </w:rPr>
        <w:t>must</w:t>
      </w:r>
      <w:r>
        <w:rPr>
          <w:color w:val="231F20"/>
          <w:spacing w:val="-10"/>
          <w:w w:val="105"/>
        </w:rPr>
        <w:t xml:space="preserve"> </w:t>
      </w:r>
      <w:r>
        <w:rPr>
          <w:color w:val="231F20"/>
          <w:spacing w:val="-2"/>
          <w:w w:val="105"/>
        </w:rPr>
        <w:t>also</w:t>
      </w:r>
      <w:r>
        <w:rPr>
          <w:color w:val="231F20"/>
          <w:spacing w:val="-10"/>
          <w:w w:val="105"/>
        </w:rPr>
        <w:t xml:space="preserve"> </w:t>
      </w:r>
      <w:r>
        <w:rPr>
          <w:color w:val="231F20"/>
          <w:spacing w:val="-2"/>
          <w:w w:val="105"/>
        </w:rPr>
        <w:t>address</w:t>
      </w:r>
      <w:r>
        <w:rPr>
          <w:color w:val="231F20"/>
          <w:spacing w:val="-10"/>
          <w:w w:val="105"/>
        </w:rPr>
        <w:t xml:space="preserve"> </w:t>
      </w:r>
      <w:r>
        <w:rPr>
          <w:color w:val="231F20"/>
          <w:spacing w:val="-2"/>
          <w:w w:val="105"/>
        </w:rPr>
        <w:t>additional</w:t>
      </w:r>
      <w:r>
        <w:rPr>
          <w:color w:val="231F20"/>
          <w:spacing w:val="-10"/>
          <w:w w:val="105"/>
        </w:rPr>
        <w:t xml:space="preserve"> </w:t>
      </w:r>
      <w:r>
        <w:rPr>
          <w:color w:val="231F20"/>
          <w:spacing w:val="-2"/>
          <w:w w:val="105"/>
        </w:rPr>
        <w:t>features,</w:t>
      </w:r>
      <w:r>
        <w:rPr>
          <w:color w:val="231F20"/>
          <w:spacing w:val="-10"/>
          <w:w w:val="105"/>
        </w:rPr>
        <w:t xml:space="preserve"> </w:t>
      </w:r>
      <w:r>
        <w:rPr>
          <w:color w:val="231F20"/>
          <w:spacing w:val="-2"/>
          <w:w w:val="105"/>
        </w:rPr>
        <w:t>such</w:t>
      </w:r>
      <w:r>
        <w:rPr>
          <w:color w:val="231F20"/>
          <w:spacing w:val="-10"/>
          <w:w w:val="105"/>
        </w:rPr>
        <w:t xml:space="preserve"> </w:t>
      </w:r>
      <w:r>
        <w:rPr>
          <w:color w:val="231F20"/>
          <w:spacing w:val="-2"/>
          <w:w w:val="105"/>
        </w:rPr>
        <w:t>as</w:t>
      </w:r>
      <w:r>
        <w:rPr>
          <w:color w:val="231F20"/>
          <w:spacing w:val="-10"/>
          <w:w w:val="105"/>
        </w:rPr>
        <w:t xml:space="preserve"> </w:t>
      </w:r>
      <w:r>
        <w:rPr>
          <w:color w:val="231F20"/>
          <w:spacing w:val="-2"/>
          <w:w w:val="105"/>
        </w:rPr>
        <w:t>providing</w:t>
      </w:r>
      <w:r>
        <w:rPr>
          <w:color w:val="231F20"/>
          <w:spacing w:val="-10"/>
          <w:w w:val="105"/>
        </w:rPr>
        <w:t xml:space="preserve"> </w:t>
      </w:r>
      <w:r>
        <w:rPr>
          <w:color w:val="231F20"/>
          <w:spacing w:val="-2"/>
          <w:w w:val="105"/>
        </w:rPr>
        <w:t>for</w:t>
      </w:r>
      <w:r>
        <w:rPr>
          <w:color w:val="231F20"/>
          <w:spacing w:val="-10"/>
          <w:w w:val="105"/>
        </w:rPr>
        <w:t xml:space="preserve"> </w:t>
      </w:r>
      <w:r>
        <w:rPr>
          <w:color w:val="231F20"/>
          <w:spacing w:val="-2"/>
          <w:w w:val="105"/>
        </w:rPr>
        <w:t>the</w:t>
      </w:r>
      <w:r>
        <w:rPr>
          <w:color w:val="231F20"/>
          <w:spacing w:val="-10"/>
          <w:w w:val="105"/>
        </w:rPr>
        <w:t xml:space="preserve"> </w:t>
      </w:r>
      <w:proofErr w:type="spellStart"/>
      <w:r>
        <w:rPr>
          <w:color w:val="231F20"/>
          <w:spacing w:val="-2"/>
          <w:w w:val="105"/>
        </w:rPr>
        <w:t>authen</w:t>
      </w:r>
      <w:proofErr w:type="spellEnd"/>
      <w:r>
        <w:rPr>
          <w:color w:val="231F20"/>
          <w:spacing w:val="-2"/>
          <w:w w:val="105"/>
        </w:rPr>
        <w:t xml:space="preserve">- </w:t>
      </w:r>
      <w:proofErr w:type="spellStart"/>
      <w:r>
        <w:rPr>
          <w:color w:val="231F20"/>
          <w:w w:val="105"/>
        </w:rPr>
        <w:t>ticity</w:t>
      </w:r>
      <w:proofErr w:type="spellEnd"/>
      <w:r>
        <w:rPr>
          <w:color w:val="231F20"/>
          <w:w w:val="105"/>
        </w:rPr>
        <w:t xml:space="preserve"> and integrity of the exchanged data.</w:t>
      </w:r>
    </w:p>
    <w:p w14:paraId="13EDFAD6" w14:textId="77777777" w:rsidR="00375E0D" w:rsidRDefault="00375E0D">
      <w:pPr>
        <w:pStyle w:val="BodyText"/>
        <w:spacing w:before="7"/>
        <w:rPr>
          <w:sz w:val="22"/>
        </w:rPr>
      </w:pPr>
    </w:p>
    <w:p w14:paraId="13EDFAD7" w14:textId="77777777" w:rsidR="00375E0D" w:rsidRDefault="00000000">
      <w:pPr>
        <w:pStyle w:val="BodyText"/>
        <w:spacing w:before="1" w:line="271" w:lineRule="auto"/>
        <w:ind w:left="2204" w:right="954" w:hanging="1"/>
        <w:jc w:val="both"/>
      </w:pPr>
      <w:r>
        <w:rPr>
          <w:color w:val="231F20"/>
          <w:spacing w:val="-2"/>
          <w:w w:val="105"/>
        </w:rPr>
        <w:t>The</w:t>
      </w:r>
      <w:r>
        <w:rPr>
          <w:color w:val="231F20"/>
          <w:spacing w:val="-9"/>
          <w:w w:val="105"/>
        </w:rPr>
        <w:t xml:space="preserve"> </w:t>
      </w:r>
      <w:r>
        <w:rPr>
          <w:color w:val="231F20"/>
          <w:spacing w:val="-2"/>
          <w:w w:val="105"/>
        </w:rPr>
        <w:t>concrete</w:t>
      </w:r>
      <w:r>
        <w:rPr>
          <w:color w:val="231F20"/>
          <w:spacing w:val="-9"/>
          <w:w w:val="105"/>
        </w:rPr>
        <w:t xml:space="preserve"> </w:t>
      </w:r>
      <w:r>
        <w:rPr>
          <w:color w:val="231F20"/>
          <w:spacing w:val="-2"/>
          <w:w w:val="105"/>
        </w:rPr>
        <w:t>algorithms</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parameters</w:t>
      </w:r>
      <w:r>
        <w:rPr>
          <w:color w:val="231F20"/>
          <w:spacing w:val="-9"/>
          <w:w w:val="105"/>
        </w:rPr>
        <w:t xml:space="preserve"> </w:t>
      </w:r>
      <w:r>
        <w:rPr>
          <w:color w:val="231F20"/>
          <w:spacing w:val="-2"/>
          <w:w w:val="105"/>
        </w:rPr>
        <w:t>used</w:t>
      </w:r>
      <w:r>
        <w:rPr>
          <w:color w:val="231F20"/>
          <w:spacing w:val="-9"/>
          <w:w w:val="105"/>
        </w:rPr>
        <w:t xml:space="preserve"> </w:t>
      </w:r>
      <w:r>
        <w:rPr>
          <w:color w:val="231F20"/>
          <w:spacing w:val="-2"/>
          <w:w w:val="105"/>
        </w:rPr>
        <w:t>for</w:t>
      </w:r>
      <w:r>
        <w:rPr>
          <w:color w:val="231F20"/>
          <w:spacing w:val="-9"/>
          <w:w w:val="105"/>
        </w:rPr>
        <w:t xml:space="preserve"> </w:t>
      </w:r>
      <w:r>
        <w:rPr>
          <w:color w:val="231F20"/>
          <w:spacing w:val="-2"/>
          <w:w w:val="105"/>
        </w:rPr>
        <w:t>encryption</w:t>
      </w:r>
      <w:r>
        <w:rPr>
          <w:color w:val="231F20"/>
          <w:spacing w:val="-9"/>
          <w:w w:val="105"/>
        </w:rPr>
        <w:t xml:space="preserve"> </w:t>
      </w:r>
      <w:r>
        <w:rPr>
          <w:color w:val="231F20"/>
          <w:spacing w:val="-2"/>
          <w:w w:val="105"/>
        </w:rPr>
        <w:t>can</w:t>
      </w:r>
      <w:r>
        <w:rPr>
          <w:color w:val="231F20"/>
          <w:spacing w:val="-9"/>
          <w:w w:val="105"/>
        </w:rPr>
        <w:t xml:space="preserve"> </w:t>
      </w:r>
      <w:r>
        <w:rPr>
          <w:color w:val="231F20"/>
          <w:spacing w:val="-2"/>
          <w:w w:val="105"/>
        </w:rPr>
        <w:t>vary</w:t>
      </w:r>
      <w:r>
        <w:rPr>
          <w:color w:val="231F20"/>
          <w:spacing w:val="-9"/>
          <w:w w:val="105"/>
        </w:rPr>
        <w:t xml:space="preserve"> </w:t>
      </w:r>
      <w:r>
        <w:rPr>
          <w:color w:val="231F20"/>
          <w:spacing w:val="-2"/>
          <w:w w:val="105"/>
        </w:rPr>
        <w:t>from</w:t>
      </w:r>
      <w:r>
        <w:rPr>
          <w:color w:val="231F20"/>
          <w:spacing w:val="-9"/>
          <w:w w:val="105"/>
        </w:rPr>
        <w:t xml:space="preserve"> </w:t>
      </w:r>
      <w:r>
        <w:rPr>
          <w:color w:val="231F20"/>
          <w:spacing w:val="-2"/>
          <w:w w:val="105"/>
        </w:rPr>
        <w:t xml:space="preserve">connection </w:t>
      </w:r>
      <w:r>
        <w:rPr>
          <w:color w:val="231F20"/>
        </w:rPr>
        <w:t>to</w:t>
      </w:r>
      <w:r>
        <w:rPr>
          <w:color w:val="231F20"/>
          <w:spacing w:val="-1"/>
        </w:rPr>
        <w:t xml:space="preserve"> </w:t>
      </w:r>
      <w:r>
        <w:rPr>
          <w:color w:val="231F20"/>
        </w:rPr>
        <w:t>connection,</w:t>
      </w:r>
      <w:r>
        <w:rPr>
          <w:color w:val="231F20"/>
          <w:spacing w:val="-1"/>
        </w:rPr>
        <w:t xml:space="preserve"> </w:t>
      </w:r>
      <w:r>
        <w:rPr>
          <w:color w:val="231F20"/>
        </w:rPr>
        <w:t>even</w:t>
      </w:r>
      <w:r>
        <w:rPr>
          <w:color w:val="231F20"/>
          <w:spacing w:val="-1"/>
        </w:rPr>
        <w:t xml:space="preserve"> </w:t>
      </w:r>
      <w:r>
        <w:rPr>
          <w:color w:val="231F20"/>
        </w:rPr>
        <w:t>when</w:t>
      </w:r>
      <w:r>
        <w:rPr>
          <w:color w:val="231F20"/>
          <w:spacing w:val="-1"/>
        </w:rPr>
        <w:t xml:space="preserve"> </w:t>
      </w:r>
      <w:r>
        <w:rPr>
          <w:color w:val="231F20"/>
        </w:rPr>
        <w:t>using</w:t>
      </w:r>
      <w:r>
        <w:rPr>
          <w:color w:val="231F20"/>
          <w:spacing w:val="-1"/>
        </w:rPr>
        <w:t xml:space="preserve"> </w:t>
      </w:r>
      <w:r>
        <w:rPr>
          <w:color w:val="231F20"/>
        </w:rPr>
        <w:t>the</w:t>
      </w:r>
      <w:r>
        <w:rPr>
          <w:color w:val="231F20"/>
          <w:spacing w:val="-1"/>
        </w:rPr>
        <w:t xml:space="preserve"> </w:t>
      </w:r>
      <w:r>
        <w:rPr>
          <w:color w:val="231F20"/>
        </w:rPr>
        <w:t>same</w:t>
      </w:r>
      <w:r>
        <w:rPr>
          <w:color w:val="231F20"/>
          <w:spacing w:val="-1"/>
        </w:rPr>
        <w:t xml:space="preserve"> </w:t>
      </w:r>
      <w:r>
        <w:rPr>
          <w:color w:val="231F20"/>
        </w:rPr>
        <w:t>encryption</w:t>
      </w:r>
      <w:r>
        <w:rPr>
          <w:color w:val="231F20"/>
          <w:spacing w:val="-1"/>
        </w:rPr>
        <w:t xml:space="preserve"> </w:t>
      </w:r>
      <w:r>
        <w:rPr>
          <w:color w:val="231F20"/>
        </w:rPr>
        <w:t>framework</w:t>
      </w:r>
      <w:r>
        <w:rPr>
          <w:color w:val="231F20"/>
          <w:spacing w:val="-1"/>
        </w:rPr>
        <w:t xml:space="preserve"> </w:t>
      </w:r>
      <w:r>
        <w:rPr>
          <w:color w:val="231F20"/>
        </w:rPr>
        <w:t>(such</w:t>
      </w:r>
      <w:r>
        <w:rPr>
          <w:color w:val="231F20"/>
          <w:spacing w:val="-1"/>
        </w:rPr>
        <w:t xml:space="preserve"> </w:t>
      </w:r>
      <w:r>
        <w:rPr>
          <w:color w:val="231F20"/>
        </w:rPr>
        <w:t>as</w:t>
      </w:r>
      <w:r>
        <w:rPr>
          <w:color w:val="231F20"/>
          <w:spacing w:val="-1"/>
        </w:rPr>
        <w:t xml:space="preserve"> </w:t>
      </w:r>
      <w:r>
        <w:rPr>
          <w:color w:val="231F20"/>
        </w:rPr>
        <w:t>TLS).</w:t>
      </w:r>
      <w:r>
        <w:rPr>
          <w:color w:val="231F20"/>
          <w:spacing w:val="-1"/>
        </w:rPr>
        <w:t xml:space="preserve"> </w:t>
      </w:r>
      <w:r>
        <w:rPr>
          <w:color w:val="231F20"/>
        </w:rPr>
        <w:t>It</w:t>
      </w:r>
      <w:r>
        <w:rPr>
          <w:color w:val="231F20"/>
          <w:spacing w:val="-1"/>
        </w:rPr>
        <w:t xml:space="preserve"> </w:t>
      </w:r>
      <w:r>
        <w:rPr>
          <w:color w:val="231F20"/>
        </w:rPr>
        <w:t>is</w:t>
      </w:r>
      <w:r>
        <w:rPr>
          <w:color w:val="231F20"/>
          <w:spacing w:val="-1"/>
        </w:rPr>
        <w:t xml:space="preserve"> </w:t>
      </w:r>
      <w:r>
        <w:rPr>
          <w:color w:val="231F20"/>
        </w:rPr>
        <w:t xml:space="preserve">also </w:t>
      </w:r>
      <w:r>
        <w:rPr>
          <w:color w:val="231F20"/>
          <w:w w:val="105"/>
        </w:rPr>
        <w:t>common to use different algorithms depending on the communication phase. The handshake</w:t>
      </w:r>
      <w:r>
        <w:rPr>
          <w:color w:val="231F20"/>
          <w:spacing w:val="-15"/>
          <w:w w:val="105"/>
        </w:rPr>
        <w:t xml:space="preserve"> </w:t>
      </w:r>
      <w:r>
        <w:rPr>
          <w:color w:val="231F20"/>
          <w:w w:val="105"/>
        </w:rPr>
        <w:t>phase</w:t>
      </w:r>
      <w:r>
        <w:rPr>
          <w:color w:val="231F20"/>
          <w:spacing w:val="-14"/>
          <w:w w:val="105"/>
        </w:rPr>
        <w:t xml:space="preserve"> </w:t>
      </w:r>
      <w:r>
        <w:rPr>
          <w:color w:val="231F20"/>
          <w:w w:val="105"/>
        </w:rPr>
        <w:t>often</w:t>
      </w:r>
      <w:r>
        <w:rPr>
          <w:color w:val="231F20"/>
          <w:spacing w:val="-15"/>
          <w:w w:val="105"/>
        </w:rPr>
        <w:t xml:space="preserve"> </w:t>
      </w:r>
      <w:r>
        <w:rPr>
          <w:color w:val="231F20"/>
          <w:w w:val="105"/>
        </w:rPr>
        <w:t>uses</w:t>
      </w:r>
      <w:r>
        <w:rPr>
          <w:color w:val="231F20"/>
          <w:spacing w:val="-14"/>
          <w:w w:val="105"/>
        </w:rPr>
        <w:t xml:space="preserve"> </w:t>
      </w:r>
      <w:r>
        <w:rPr>
          <w:color w:val="231F20"/>
          <w:w w:val="105"/>
        </w:rPr>
        <w:t>an</w:t>
      </w:r>
      <w:r>
        <w:rPr>
          <w:color w:val="231F20"/>
          <w:spacing w:val="-15"/>
          <w:w w:val="105"/>
        </w:rPr>
        <w:t xml:space="preserve"> </w:t>
      </w:r>
      <w:r>
        <w:rPr>
          <w:color w:val="231F20"/>
          <w:w w:val="105"/>
        </w:rPr>
        <w:t>asymmetric</w:t>
      </w:r>
      <w:r>
        <w:rPr>
          <w:color w:val="231F20"/>
          <w:spacing w:val="-14"/>
          <w:w w:val="105"/>
        </w:rPr>
        <w:t xml:space="preserve"> </w:t>
      </w:r>
      <w:r>
        <w:rPr>
          <w:color w:val="231F20"/>
          <w:w w:val="105"/>
        </w:rPr>
        <w:t>algorithm,</w:t>
      </w:r>
      <w:r>
        <w:rPr>
          <w:color w:val="231F20"/>
          <w:spacing w:val="-15"/>
          <w:w w:val="105"/>
        </w:rPr>
        <w:t xml:space="preserve"> </w:t>
      </w:r>
      <w:r>
        <w:rPr>
          <w:color w:val="231F20"/>
          <w:w w:val="105"/>
        </w:rPr>
        <w:t>the</w:t>
      </w:r>
      <w:r>
        <w:rPr>
          <w:color w:val="231F20"/>
          <w:spacing w:val="-14"/>
          <w:w w:val="105"/>
        </w:rPr>
        <w:t xml:space="preserve"> </w:t>
      </w:r>
      <w:r>
        <w:rPr>
          <w:color w:val="231F20"/>
          <w:w w:val="105"/>
        </w:rPr>
        <w:t>payload</w:t>
      </w:r>
      <w:r>
        <w:rPr>
          <w:color w:val="231F20"/>
          <w:spacing w:val="-15"/>
          <w:w w:val="105"/>
        </w:rPr>
        <w:t xml:space="preserve"> </w:t>
      </w:r>
      <w:r>
        <w:rPr>
          <w:color w:val="231F20"/>
          <w:w w:val="105"/>
        </w:rPr>
        <w:t>is</w:t>
      </w:r>
      <w:r>
        <w:rPr>
          <w:color w:val="231F20"/>
          <w:spacing w:val="-14"/>
          <w:w w:val="105"/>
        </w:rPr>
        <w:t xml:space="preserve"> </w:t>
      </w:r>
      <w:r>
        <w:rPr>
          <w:color w:val="231F20"/>
          <w:w w:val="105"/>
        </w:rPr>
        <w:t>often</w:t>
      </w:r>
      <w:r>
        <w:rPr>
          <w:color w:val="231F20"/>
          <w:spacing w:val="-15"/>
          <w:w w:val="105"/>
        </w:rPr>
        <w:t xml:space="preserve"> </w:t>
      </w:r>
      <w:r>
        <w:rPr>
          <w:color w:val="231F20"/>
          <w:w w:val="105"/>
        </w:rPr>
        <w:t xml:space="preserve">encrypted using a symmetric algorithm, and authentication mechanisms usually use crypto- </w:t>
      </w:r>
      <w:r>
        <w:rPr>
          <w:color w:val="231F20"/>
        </w:rPr>
        <w:t xml:space="preserve">graphic algorithms. Software versions, hardware capabilities, and new research ﬁndings </w:t>
      </w:r>
      <w:r>
        <w:rPr>
          <w:color w:val="231F20"/>
          <w:w w:val="105"/>
        </w:rPr>
        <w:t>inﬂuence the spectrum of available algorithms.</w:t>
      </w:r>
    </w:p>
    <w:p w14:paraId="13EDFAD8" w14:textId="77777777" w:rsidR="00375E0D" w:rsidRDefault="00375E0D">
      <w:pPr>
        <w:pStyle w:val="BodyText"/>
        <w:rPr>
          <w:sz w:val="14"/>
        </w:rPr>
      </w:pPr>
    </w:p>
    <w:p w14:paraId="13EDFAD9" w14:textId="77777777" w:rsidR="00375E0D" w:rsidRDefault="00375E0D">
      <w:pPr>
        <w:rPr>
          <w:sz w:val="14"/>
        </w:rPr>
        <w:sectPr w:rsidR="00375E0D">
          <w:pgSz w:w="11910" w:h="16840"/>
          <w:pgMar w:top="960" w:right="460" w:bottom="280" w:left="460" w:header="0" w:footer="0" w:gutter="0"/>
          <w:cols w:space="720"/>
        </w:sectPr>
      </w:pPr>
    </w:p>
    <w:p w14:paraId="13EDFADA" w14:textId="77777777" w:rsidR="00375E0D" w:rsidRDefault="00375E0D">
      <w:pPr>
        <w:pStyle w:val="BodyText"/>
        <w:spacing w:before="11"/>
        <w:rPr>
          <w:sz w:val="32"/>
        </w:rPr>
      </w:pPr>
    </w:p>
    <w:p w14:paraId="13EDFADB" w14:textId="77777777" w:rsidR="00375E0D" w:rsidRDefault="00000000">
      <w:pPr>
        <w:spacing w:line="302" w:lineRule="auto"/>
        <w:ind w:left="155" w:right="38" w:firstLine="689"/>
        <w:jc w:val="right"/>
        <w:rPr>
          <w:sz w:val="18"/>
        </w:rPr>
      </w:pPr>
      <w:r>
        <w:rPr>
          <w:color w:val="231F20"/>
          <w:sz w:val="18"/>
        </w:rPr>
        <w:t>Cipher</w:t>
      </w:r>
      <w:r>
        <w:rPr>
          <w:color w:val="231F20"/>
          <w:spacing w:val="-13"/>
          <w:sz w:val="18"/>
        </w:rPr>
        <w:t xml:space="preserve"> </w:t>
      </w:r>
      <w:r>
        <w:rPr>
          <w:color w:val="231F20"/>
          <w:sz w:val="18"/>
        </w:rPr>
        <w:t xml:space="preserve">suite </w:t>
      </w:r>
      <w:r>
        <w:rPr>
          <w:color w:val="808285"/>
          <w:w w:val="105"/>
          <w:sz w:val="18"/>
        </w:rPr>
        <w:t>A cipher suite is a set</w:t>
      </w:r>
      <w:r>
        <w:rPr>
          <w:color w:val="808285"/>
          <w:spacing w:val="-14"/>
          <w:w w:val="105"/>
          <w:sz w:val="18"/>
        </w:rPr>
        <w:t xml:space="preserve"> </w:t>
      </w:r>
      <w:r>
        <w:rPr>
          <w:color w:val="808285"/>
          <w:w w:val="105"/>
          <w:sz w:val="18"/>
        </w:rPr>
        <w:t>of</w:t>
      </w:r>
      <w:r>
        <w:rPr>
          <w:color w:val="808285"/>
          <w:spacing w:val="-13"/>
          <w:w w:val="105"/>
          <w:sz w:val="18"/>
        </w:rPr>
        <w:t xml:space="preserve"> </w:t>
      </w:r>
      <w:r>
        <w:rPr>
          <w:color w:val="808285"/>
          <w:w w:val="105"/>
          <w:sz w:val="18"/>
        </w:rPr>
        <w:t xml:space="preserve">cryptographic algorithms that are </w:t>
      </w:r>
      <w:r>
        <w:rPr>
          <w:color w:val="808285"/>
          <w:spacing w:val="-2"/>
          <w:w w:val="105"/>
          <w:sz w:val="18"/>
        </w:rPr>
        <w:t>used</w:t>
      </w:r>
      <w:r>
        <w:rPr>
          <w:color w:val="808285"/>
          <w:spacing w:val="-12"/>
          <w:w w:val="105"/>
          <w:sz w:val="18"/>
        </w:rPr>
        <w:t xml:space="preserve"> </w:t>
      </w:r>
      <w:r>
        <w:rPr>
          <w:color w:val="808285"/>
          <w:spacing w:val="-2"/>
          <w:w w:val="105"/>
          <w:sz w:val="18"/>
        </w:rPr>
        <w:t>throughout</w:t>
      </w:r>
      <w:r>
        <w:rPr>
          <w:color w:val="808285"/>
          <w:spacing w:val="-11"/>
          <w:w w:val="105"/>
          <w:sz w:val="18"/>
        </w:rPr>
        <w:t xml:space="preserve"> </w:t>
      </w:r>
      <w:r>
        <w:rPr>
          <w:color w:val="808285"/>
          <w:spacing w:val="-2"/>
          <w:w w:val="105"/>
          <w:sz w:val="18"/>
        </w:rPr>
        <w:t>the life</w:t>
      </w:r>
      <w:r>
        <w:rPr>
          <w:color w:val="808285"/>
          <w:spacing w:val="-12"/>
          <w:w w:val="105"/>
          <w:sz w:val="18"/>
        </w:rPr>
        <w:t xml:space="preserve"> </w:t>
      </w:r>
      <w:r>
        <w:rPr>
          <w:color w:val="808285"/>
          <w:spacing w:val="-2"/>
          <w:w w:val="105"/>
          <w:sz w:val="18"/>
        </w:rPr>
        <w:t>cycle</w:t>
      </w:r>
      <w:r>
        <w:rPr>
          <w:color w:val="808285"/>
          <w:spacing w:val="-11"/>
          <w:w w:val="105"/>
          <w:sz w:val="18"/>
        </w:rPr>
        <w:t xml:space="preserve"> </w:t>
      </w:r>
      <w:r>
        <w:rPr>
          <w:color w:val="808285"/>
          <w:spacing w:val="-2"/>
          <w:w w:val="105"/>
          <w:sz w:val="18"/>
        </w:rPr>
        <w:t>of</w:t>
      </w:r>
      <w:r>
        <w:rPr>
          <w:color w:val="808285"/>
          <w:spacing w:val="-11"/>
          <w:w w:val="105"/>
          <w:sz w:val="18"/>
        </w:rPr>
        <w:t xml:space="preserve"> </w:t>
      </w:r>
      <w:r>
        <w:rPr>
          <w:color w:val="808285"/>
          <w:spacing w:val="-2"/>
          <w:w w:val="105"/>
          <w:sz w:val="18"/>
        </w:rPr>
        <w:t>a</w:t>
      </w:r>
      <w:r>
        <w:rPr>
          <w:color w:val="808285"/>
          <w:spacing w:val="-11"/>
          <w:w w:val="105"/>
          <w:sz w:val="18"/>
        </w:rPr>
        <w:t xml:space="preserve"> </w:t>
      </w:r>
      <w:r>
        <w:rPr>
          <w:color w:val="808285"/>
          <w:spacing w:val="-2"/>
          <w:w w:val="105"/>
          <w:sz w:val="18"/>
        </w:rPr>
        <w:t>secure communication</w:t>
      </w:r>
    </w:p>
    <w:p w14:paraId="13EDFADC" w14:textId="77777777" w:rsidR="00375E0D" w:rsidRDefault="00000000">
      <w:pPr>
        <w:spacing w:line="205" w:lineRule="exact"/>
        <w:ind w:right="38"/>
        <w:jc w:val="right"/>
        <w:rPr>
          <w:sz w:val="18"/>
        </w:rPr>
      </w:pPr>
      <w:r>
        <w:rPr>
          <w:color w:val="808285"/>
          <w:spacing w:val="-2"/>
          <w:sz w:val="18"/>
        </w:rPr>
        <w:t>channel.</w:t>
      </w:r>
    </w:p>
    <w:p w14:paraId="13EDFADD" w14:textId="77777777" w:rsidR="00375E0D" w:rsidRDefault="00000000">
      <w:pPr>
        <w:pStyle w:val="BodyText"/>
        <w:spacing w:before="99" w:line="271" w:lineRule="auto"/>
        <w:ind w:left="155" w:right="954"/>
        <w:jc w:val="both"/>
      </w:pPr>
      <w:r>
        <w:br w:type="column"/>
      </w:r>
      <w:r>
        <w:rPr>
          <w:color w:val="231F20"/>
        </w:rPr>
        <w:t xml:space="preserve">The set of algorithms used throughout the life cycle of an encrypted channel is called a cipher suite. The IANA maintains a list of recommended cipher suites for TLS that con- </w:t>
      </w:r>
      <w:proofErr w:type="spellStart"/>
      <w:r>
        <w:rPr>
          <w:color w:val="231F20"/>
        </w:rPr>
        <w:t>tain</w:t>
      </w:r>
      <w:proofErr w:type="spellEnd"/>
      <w:r>
        <w:rPr>
          <w:color w:val="231F20"/>
        </w:rPr>
        <w:t xml:space="preserve"> algorithms and combinations that are currently considered secure (</w:t>
      </w:r>
      <w:proofErr w:type="spellStart"/>
      <w:r>
        <w:rPr>
          <w:color w:val="231F20"/>
        </w:rPr>
        <w:t>Salz</w:t>
      </w:r>
      <w:proofErr w:type="spellEnd"/>
      <w:r>
        <w:rPr>
          <w:color w:val="231F20"/>
        </w:rPr>
        <w:t xml:space="preserve"> &amp; Sullivan, </w:t>
      </w:r>
      <w:r>
        <w:rPr>
          <w:color w:val="231F20"/>
          <w:spacing w:val="-2"/>
        </w:rPr>
        <w:t>2005).</w:t>
      </w:r>
    </w:p>
    <w:p w14:paraId="13EDFADE" w14:textId="77777777" w:rsidR="00375E0D" w:rsidRDefault="00375E0D">
      <w:pPr>
        <w:pStyle w:val="BodyText"/>
        <w:spacing w:before="8"/>
        <w:rPr>
          <w:sz w:val="22"/>
        </w:rPr>
      </w:pPr>
    </w:p>
    <w:p w14:paraId="13EDFADF" w14:textId="77777777" w:rsidR="00375E0D" w:rsidRDefault="00000000">
      <w:pPr>
        <w:pStyle w:val="BodyText"/>
        <w:spacing w:line="271" w:lineRule="auto"/>
        <w:ind w:left="155" w:right="956" w:hanging="1"/>
        <w:jc w:val="both"/>
      </w:pPr>
      <w:r>
        <w:rPr>
          <w:color w:val="231F20"/>
          <w:w w:val="105"/>
        </w:rPr>
        <w:t>The</w:t>
      </w:r>
      <w:r>
        <w:rPr>
          <w:color w:val="231F20"/>
          <w:spacing w:val="-5"/>
          <w:w w:val="105"/>
        </w:rPr>
        <w:t xml:space="preserve"> </w:t>
      </w:r>
      <w:r>
        <w:rPr>
          <w:color w:val="231F20"/>
          <w:w w:val="105"/>
        </w:rPr>
        <w:t>TLS</w:t>
      </w:r>
      <w:r>
        <w:rPr>
          <w:color w:val="231F20"/>
          <w:spacing w:val="-5"/>
          <w:w w:val="105"/>
        </w:rPr>
        <w:t xml:space="preserve"> </w:t>
      </w:r>
      <w:r>
        <w:rPr>
          <w:color w:val="231F20"/>
          <w:w w:val="105"/>
        </w:rPr>
        <w:t>speciﬁcation</w:t>
      </w:r>
      <w:r>
        <w:rPr>
          <w:color w:val="231F20"/>
          <w:spacing w:val="-5"/>
          <w:w w:val="105"/>
        </w:rPr>
        <w:t xml:space="preserve"> </w:t>
      </w:r>
      <w:r>
        <w:rPr>
          <w:color w:val="231F20"/>
          <w:w w:val="105"/>
        </w:rPr>
        <w:t>prescribes</w:t>
      </w:r>
      <w:r>
        <w:rPr>
          <w:color w:val="231F20"/>
          <w:spacing w:val="-5"/>
          <w:w w:val="105"/>
        </w:rPr>
        <w:t xml:space="preserve"> </w:t>
      </w:r>
      <w:proofErr w:type="gramStart"/>
      <w:r>
        <w:rPr>
          <w:color w:val="231F20"/>
          <w:w w:val="105"/>
        </w:rPr>
        <w:t>a</w:t>
      </w:r>
      <w:r>
        <w:rPr>
          <w:color w:val="231F20"/>
          <w:spacing w:val="-5"/>
          <w:w w:val="105"/>
        </w:rPr>
        <w:t xml:space="preserve"> </w:t>
      </w:r>
      <w:r>
        <w:rPr>
          <w:color w:val="231F20"/>
          <w:w w:val="105"/>
        </w:rPr>
        <w:t>number</w:t>
      </w:r>
      <w:r>
        <w:rPr>
          <w:color w:val="231F20"/>
          <w:spacing w:val="-5"/>
          <w:w w:val="105"/>
        </w:rPr>
        <w:t xml:space="preserve"> </w:t>
      </w:r>
      <w:r>
        <w:rPr>
          <w:color w:val="231F20"/>
          <w:w w:val="105"/>
        </w:rPr>
        <w:t>of</w:t>
      </w:r>
      <w:proofErr w:type="gramEnd"/>
      <w:r>
        <w:rPr>
          <w:color w:val="231F20"/>
          <w:spacing w:val="-5"/>
          <w:w w:val="105"/>
        </w:rPr>
        <w:t xml:space="preserve"> </w:t>
      </w:r>
      <w:r>
        <w:rPr>
          <w:color w:val="231F20"/>
          <w:w w:val="105"/>
        </w:rPr>
        <w:t>cipher</w:t>
      </w:r>
      <w:r>
        <w:rPr>
          <w:color w:val="231F20"/>
          <w:spacing w:val="-5"/>
          <w:w w:val="105"/>
        </w:rPr>
        <w:t xml:space="preserve"> </w:t>
      </w:r>
      <w:r>
        <w:rPr>
          <w:color w:val="231F20"/>
          <w:w w:val="105"/>
        </w:rPr>
        <w:t>suites</w:t>
      </w:r>
      <w:r>
        <w:rPr>
          <w:color w:val="231F20"/>
          <w:spacing w:val="-5"/>
          <w:w w:val="105"/>
        </w:rPr>
        <w:t xml:space="preserve"> </w:t>
      </w:r>
      <w:r>
        <w:rPr>
          <w:color w:val="231F20"/>
          <w:w w:val="105"/>
        </w:rPr>
        <w:t>that</w:t>
      </w:r>
      <w:r>
        <w:rPr>
          <w:color w:val="231F20"/>
          <w:spacing w:val="-5"/>
          <w:w w:val="105"/>
        </w:rPr>
        <w:t xml:space="preserve"> </w:t>
      </w:r>
      <w:r>
        <w:rPr>
          <w:color w:val="231F20"/>
          <w:w w:val="105"/>
        </w:rPr>
        <w:t>are</w:t>
      </w:r>
      <w:r>
        <w:rPr>
          <w:color w:val="231F20"/>
          <w:spacing w:val="-5"/>
          <w:w w:val="105"/>
        </w:rPr>
        <w:t xml:space="preserve"> </w:t>
      </w:r>
      <w:r>
        <w:rPr>
          <w:color w:val="231F20"/>
          <w:w w:val="105"/>
        </w:rPr>
        <w:t>mandatory</w:t>
      </w:r>
      <w:r>
        <w:rPr>
          <w:color w:val="231F20"/>
          <w:spacing w:val="-5"/>
          <w:w w:val="105"/>
        </w:rPr>
        <w:t xml:space="preserve"> </w:t>
      </w:r>
      <w:r>
        <w:rPr>
          <w:color w:val="231F20"/>
          <w:w w:val="105"/>
        </w:rPr>
        <w:t>for</w:t>
      </w:r>
      <w:r>
        <w:rPr>
          <w:color w:val="231F20"/>
          <w:spacing w:val="-5"/>
          <w:w w:val="105"/>
        </w:rPr>
        <w:t xml:space="preserve"> </w:t>
      </w:r>
      <w:r>
        <w:rPr>
          <w:color w:val="231F20"/>
          <w:w w:val="105"/>
        </w:rPr>
        <w:t>its implementation. However, if application-layer protocols that are using TLS mandate other</w:t>
      </w:r>
      <w:r>
        <w:rPr>
          <w:color w:val="231F20"/>
          <w:spacing w:val="-12"/>
          <w:w w:val="105"/>
        </w:rPr>
        <w:t xml:space="preserve"> </w:t>
      </w:r>
      <w:r>
        <w:rPr>
          <w:color w:val="231F20"/>
          <w:w w:val="105"/>
        </w:rPr>
        <w:t>cipher</w:t>
      </w:r>
      <w:r>
        <w:rPr>
          <w:color w:val="231F20"/>
          <w:spacing w:val="-12"/>
          <w:w w:val="105"/>
        </w:rPr>
        <w:t xml:space="preserve"> </w:t>
      </w:r>
      <w:r>
        <w:rPr>
          <w:color w:val="231F20"/>
          <w:w w:val="105"/>
        </w:rPr>
        <w:t>suites,</w:t>
      </w:r>
      <w:r>
        <w:rPr>
          <w:color w:val="231F20"/>
          <w:spacing w:val="-12"/>
          <w:w w:val="105"/>
        </w:rPr>
        <w:t xml:space="preserve"> </w:t>
      </w:r>
      <w:r>
        <w:rPr>
          <w:color w:val="231F20"/>
          <w:w w:val="105"/>
        </w:rPr>
        <w:t>the</w:t>
      </w:r>
      <w:r>
        <w:rPr>
          <w:color w:val="231F20"/>
          <w:spacing w:val="-12"/>
          <w:w w:val="105"/>
        </w:rPr>
        <w:t xml:space="preserve"> </w:t>
      </w:r>
      <w:r>
        <w:rPr>
          <w:color w:val="231F20"/>
          <w:w w:val="105"/>
        </w:rPr>
        <w:t>higher-level</w:t>
      </w:r>
      <w:r>
        <w:rPr>
          <w:color w:val="231F20"/>
          <w:spacing w:val="-12"/>
          <w:w w:val="105"/>
        </w:rPr>
        <w:t xml:space="preserve"> </w:t>
      </w:r>
      <w:r>
        <w:rPr>
          <w:color w:val="231F20"/>
          <w:w w:val="105"/>
        </w:rPr>
        <w:t>speciﬁcation</w:t>
      </w:r>
      <w:r>
        <w:rPr>
          <w:color w:val="231F20"/>
          <w:spacing w:val="-12"/>
          <w:w w:val="105"/>
        </w:rPr>
        <w:t xml:space="preserve"> </w:t>
      </w:r>
      <w:r>
        <w:rPr>
          <w:color w:val="231F20"/>
          <w:w w:val="105"/>
        </w:rPr>
        <w:t>takes</w:t>
      </w:r>
      <w:r>
        <w:rPr>
          <w:color w:val="231F20"/>
          <w:spacing w:val="-12"/>
          <w:w w:val="105"/>
        </w:rPr>
        <w:t xml:space="preserve"> </w:t>
      </w:r>
      <w:r>
        <w:rPr>
          <w:color w:val="231F20"/>
          <w:w w:val="105"/>
        </w:rPr>
        <w:t>precedence.</w:t>
      </w:r>
    </w:p>
    <w:p w14:paraId="13EDFAE0" w14:textId="77777777" w:rsidR="00375E0D" w:rsidRDefault="00375E0D">
      <w:pPr>
        <w:pStyle w:val="BodyText"/>
        <w:rPr>
          <w:sz w:val="24"/>
        </w:rPr>
      </w:pPr>
    </w:p>
    <w:p w14:paraId="13EDFAE1" w14:textId="77777777" w:rsidR="00375E0D" w:rsidRDefault="00375E0D">
      <w:pPr>
        <w:pStyle w:val="BodyText"/>
        <w:spacing w:before="8"/>
        <w:rPr>
          <w:sz w:val="35"/>
        </w:rPr>
      </w:pPr>
    </w:p>
    <w:p w14:paraId="13EDFAE2" w14:textId="77777777" w:rsidR="00375E0D" w:rsidRDefault="00000000">
      <w:pPr>
        <w:pStyle w:val="Heading4"/>
        <w:numPr>
          <w:ilvl w:val="1"/>
          <w:numId w:val="55"/>
        </w:numPr>
        <w:tabs>
          <w:tab w:val="left" w:pos="723"/>
        </w:tabs>
        <w:ind w:left="722" w:hanging="568"/>
        <w:jc w:val="left"/>
      </w:pPr>
      <w:r>
        <w:rPr>
          <w:color w:val="003946"/>
        </w:rPr>
        <w:t>Man-In-The-Middle</w:t>
      </w:r>
      <w:r>
        <w:rPr>
          <w:color w:val="003946"/>
          <w:spacing w:val="55"/>
        </w:rPr>
        <w:t xml:space="preserve"> </w:t>
      </w:r>
      <w:r>
        <w:rPr>
          <w:color w:val="003946"/>
          <w:spacing w:val="-2"/>
        </w:rPr>
        <w:t>Attacks</w:t>
      </w:r>
    </w:p>
    <w:p w14:paraId="13EDFAE3" w14:textId="77777777" w:rsidR="00375E0D" w:rsidRDefault="00000000">
      <w:pPr>
        <w:pStyle w:val="BodyText"/>
        <w:spacing w:before="269" w:line="271" w:lineRule="auto"/>
        <w:ind w:left="155" w:right="955" w:hanging="1"/>
        <w:jc w:val="both"/>
      </w:pPr>
      <w:r>
        <w:rPr>
          <w:color w:val="231F20"/>
          <w:w w:val="105"/>
        </w:rPr>
        <w:t>The</w:t>
      </w:r>
      <w:r>
        <w:rPr>
          <w:color w:val="231F20"/>
          <w:spacing w:val="-14"/>
          <w:w w:val="105"/>
        </w:rPr>
        <w:t xml:space="preserve"> </w:t>
      </w:r>
      <w:r>
        <w:rPr>
          <w:color w:val="231F20"/>
          <w:w w:val="105"/>
        </w:rPr>
        <w:t>fact</w:t>
      </w:r>
      <w:r>
        <w:rPr>
          <w:color w:val="231F20"/>
          <w:spacing w:val="-14"/>
          <w:w w:val="105"/>
        </w:rPr>
        <w:t xml:space="preserve"> </w:t>
      </w:r>
      <w:r>
        <w:rPr>
          <w:color w:val="231F20"/>
          <w:w w:val="105"/>
        </w:rPr>
        <w:t>that</w:t>
      </w:r>
      <w:r>
        <w:rPr>
          <w:color w:val="231F20"/>
          <w:spacing w:val="-14"/>
          <w:w w:val="105"/>
        </w:rPr>
        <w:t xml:space="preserve"> </w:t>
      </w:r>
      <w:r>
        <w:rPr>
          <w:color w:val="231F20"/>
          <w:w w:val="105"/>
        </w:rPr>
        <w:t>secure</w:t>
      </w:r>
      <w:r>
        <w:rPr>
          <w:color w:val="231F20"/>
          <w:spacing w:val="-14"/>
          <w:w w:val="105"/>
        </w:rPr>
        <w:t xml:space="preserve"> </w:t>
      </w:r>
      <w:r>
        <w:rPr>
          <w:color w:val="231F20"/>
          <w:w w:val="105"/>
        </w:rPr>
        <w:t>communication</w:t>
      </w:r>
      <w:r>
        <w:rPr>
          <w:color w:val="231F20"/>
          <w:spacing w:val="-14"/>
          <w:w w:val="105"/>
        </w:rPr>
        <w:t xml:space="preserve"> </w:t>
      </w:r>
      <w:r>
        <w:rPr>
          <w:color w:val="231F20"/>
          <w:w w:val="105"/>
        </w:rPr>
        <w:t>channels</w:t>
      </w:r>
      <w:r>
        <w:rPr>
          <w:color w:val="231F20"/>
          <w:spacing w:val="-14"/>
          <w:w w:val="105"/>
        </w:rPr>
        <w:t xml:space="preserve"> </w:t>
      </w:r>
      <w:r>
        <w:rPr>
          <w:color w:val="231F20"/>
          <w:w w:val="105"/>
        </w:rPr>
        <w:t>are</w:t>
      </w:r>
      <w:r>
        <w:rPr>
          <w:color w:val="231F20"/>
          <w:spacing w:val="-14"/>
          <w:w w:val="105"/>
        </w:rPr>
        <w:t xml:space="preserve"> </w:t>
      </w:r>
      <w:r>
        <w:rPr>
          <w:color w:val="231F20"/>
          <w:w w:val="105"/>
        </w:rPr>
        <w:t>used</w:t>
      </w:r>
      <w:r>
        <w:rPr>
          <w:color w:val="231F20"/>
          <w:spacing w:val="-14"/>
          <w:w w:val="105"/>
        </w:rPr>
        <w:t xml:space="preserve"> </w:t>
      </w:r>
      <w:r>
        <w:rPr>
          <w:color w:val="231F20"/>
          <w:w w:val="105"/>
        </w:rPr>
        <w:t>for</w:t>
      </w:r>
      <w:r>
        <w:rPr>
          <w:color w:val="231F20"/>
          <w:spacing w:val="-14"/>
          <w:w w:val="105"/>
        </w:rPr>
        <w:t xml:space="preserve"> </w:t>
      </w:r>
      <w:r>
        <w:rPr>
          <w:color w:val="231F20"/>
          <w:w w:val="105"/>
        </w:rPr>
        <w:t>transferring</w:t>
      </w:r>
      <w:r>
        <w:rPr>
          <w:color w:val="231F20"/>
          <w:spacing w:val="-14"/>
          <w:w w:val="105"/>
        </w:rPr>
        <w:t xml:space="preserve"> </w:t>
      </w:r>
      <w:r>
        <w:rPr>
          <w:color w:val="231F20"/>
          <w:w w:val="105"/>
        </w:rPr>
        <w:t>sensitive</w:t>
      </w:r>
      <w:r>
        <w:rPr>
          <w:color w:val="231F20"/>
          <w:spacing w:val="-14"/>
          <w:w w:val="105"/>
        </w:rPr>
        <w:t xml:space="preserve"> </w:t>
      </w:r>
      <w:proofErr w:type="spellStart"/>
      <w:r>
        <w:rPr>
          <w:color w:val="231F20"/>
          <w:w w:val="105"/>
        </w:rPr>
        <w:t>infor</w:t>
      </w:r>
      <w:proofErr w:type="spellEnd"/>
      <w:r>
        <w:rPr>
          <w:color w:val="231F20"/>
          <w:w w:val="105"/>
        </w:rPr>
        <w:t xml:space="preserve">- </w:t>
      </w:r>
      <w:proofErr w:type="spellStart"/>
      <w:r>
        <w:rPr>
          <w:color w:val="231F20"/>
          <w:spacing w:val="-2"/>
          <w:w w:val="105"/>
        </w:rPr>
        <w:t>mation</w:t>
      </w:r>
      <w:proofErr w:type="spellEnd"/>
      <w:r>
        <w:rPr>
          <w:color w:val="231F20"/>
          <w:spacing w:val="-8"/>
          <w:w w:val="105"/>
        </w:rPr>
        <w:t xml:space="preserve"> </w:t>
      </w:r>
      <w:r>
        <w:rPr>
          <w:color w:val="231F20"/>
          <w:spacing w:val="-2"/>
          <w:w w:val="105"/>
        </w:rPr>
        <w:t>makes</w:t>
      </w:r>
      <w:r>
        <w:rPr>
          <w:color w:val="231F20"/>
          <w:spacing w:val="-8"/>
          <w:w w:val="105"/>
        </w:rPr>
        <w:t xml:space="preserve"> </w:t>
      </w:r>
      <w:r>
        <w:rPr>
          <w:color w:val="231F20"/>
          <w:spacing w:val="-2"/>
          <w:w w:val="105"/>
        </w:rPr>
        <w:t>them</w:t>
      </w:r>
      <w:r>
        <w:rPr>
          <w:color w:val="231F20"/>
          <w:spacing w:val="-8"/>
          <w:w w:val="105"/>
        </w:rPr>
        <w:t xml:space="preserve"> </w:t>
      </w:r>
      <w:r>
        <w:rPr>
          <w:color w:val="231F20"/>
          <w:spacing w:val="-2"/>
          <w:w w:val="105"/>
        </w:rPr>
        <w:t>an</w:t>
      </w:r>
      <w:r>
        <w:rPr>
          <w:color w:val="231F20"/>
          <w:spacing w:val="-8"/>
          <w:w w:val="105"/>
        </w:rPr>
        <w:t xml:space="preserve"> </w:t>
      </w:r>
      <w:r>
        <w:rPr>
          <w:color w:val="231F20"/>
          <w:spacing w:val="-2"/>
          <w:w w:val="105"/>
        </w:rPr>
        <w:t>attractive</w:t>
      </w:r>
      <w:r>
        <w:rPr>
          <w:color w:val="231F20"/>
          <w:spacing w:val="-8"/>
          <w:w w:val="105"/>
        </w:rPr>
        <w:t xml:space="preserve"> </w:t>
      </w:r>
      <w:r>
        <w:rPr>
          <w:color w:val="231F20"/>
          <w:spacing w:val="-2"/>
          <w:w w:val="105"/>
        </w:rPr>
        <w:t>target.</w:t>
      </w:r>
      <w:r>
        <w:rPr>
          <w:color w:val="231F20"/>
          <w:spacing w:val="-8"/>
          <w:w w:val="105"/>
        </w:rPr>
        <w:t xml:space="preserve"> </w:t>
      </w:r>
      <w:r>
        <w:rPr>
          <w:color w:val="231F20"/>
          <w:spacing w:val="-2"/>
          <w:w w:val="105"/>
        </w:rPr>
        <w:t>They</w:t>
      </w:r>
      <w:r>
        <w:rPr>
          <w:color w:val="231F20"/>
          <w:spacing w:val="-8"/>
          <w:w w:val="105"/>
        </w:rPr>
        <w:t xml:space="preserve"> </w:t>
      </w:r>
      <w:r>
        <w:rPr>
          <w:color w:val="231F20"/>
          <w:spacing w:val="-2"/>
          <w:w w:val="105"/>
        </w:rPr>
        <w:t>can</w:t>
      </w:r>
      <w:r>
        <w:rPr>
          <w:color w:val="231F20"/>
          <w:spacing w:val="-8"/>
          <w:w w:val="105"/>
        </w:rPr>
        <w:t xml:space="preserve"> </w:t>
      </w:r>
      <w:r>
        <w:rPr>
          <w:color w:val="231F20"/>
          <w:spacing w:val="-2"/>
          <w:w w:val="105"/>
        </w:rPr>
        <w:t>also</w:t>
      </w:r>
      <w:r>
        <w:rPr>
          <w:color w:val="231F20"/>
          <w:spacing w:val="-8"/>
          <w:w w:val="105"/>
        </w:rPr>
        <w:t xml:space="preserve"> </w:t>
      </w:r>
      <w:r>
        <w:rPr>
          <w:color w:val="231F20"/>
          <w:spacing w:val="-2"/>
          <w:w w:val="105"/>
        </w:rPr>
        <w:t>be</w:t>
      </w:r>
      <w:r>
        <w:rPr>
          <w:color w:val="231F20"/>
          <w:spacing w:val="-8"/>
          <w:w w:val="105"/>
        </w:rPr>
        <w:t xml:space="preserve"> </w:t>
      </w:r>
      <w:r>
        <w:rPr>
          <w:color w:val="231F20"/>
          <w:spacing w:val="-2"/>
          <w:w w:val="105"/>
        </w:rPr>
        <w:t>easily</w:t>
      </w:r>
      <w:r>
        <w:rPr>
          <w:color w:val="231F20"/>
          <w:spacing w:val="-8"/>
          <w:w w:val="105"/>
        </w:rPr>
        <w:t xml:space="preserve"> </w:t>
      </w:r>
      <w:r>
        <w:rPr>
          <w:color w:val="231F20"/>
          <w:spacing w:val="-2"/>
          <w:w w:val="105"/>
        </w:rPr>
        <w:t>identiﬁed</w:t>
      </w:r>
      <w:r>
        <w:rPr>
          <w:color w:val="231F20"/>
          <w:spacing w:val="-8"/>
          <w:w w:val="105"/>
        </w:rPr>
        <w:t xml:space="preserve"> </w:t>
      </w:r>
      <w:r>
        <w:rPr>
          <w:color w:val="231F20"/>
          <w:spacing w:val="-2"/>
          <w:w w:val="105"/>
        </w:rPr>
        <w:t>by</w:t>
      </w:r>
      <w:r>
        <w:rPr>
          <w:color w:val="231F20"/>
          <w:spacing w:val="-8"/>
          <w:w w:val="105"/>
        </w:rPr>
        <w:t xml:space="preserve"> </w:t>
      </w:r>
      <w:r>
        <w:rPr>
          <w:color w:val="231F20"/>
          <w:spacing w:val="-2"/>
          <w:w w:val="105"/>
        </w:rPr>
        <w:t>means</w:t>
      </w:r>
      <w:r>
        <w:rPr>
          <w:color w:val="231F20"/>
          <w:spacing w:val="-8"/>
          <w:w w:val="105"/>
        </w:rPr>
        <w:t xml:space="preserve"> </w:t>
      </w:r>
      <w:r>
        <w:rPr>
          <w:color w:val="231F20"/>
          <w:spacing w:val="-2"/>
          <w:w w:val="105"/>
        </w:rPr>
        <w:t xml:space="preserve">of </w:t>
      </w:r>
      <w:r>
        <w:rPr>
          <w:color w:val="231F20"/>
          <w:w w:val="105"/>
        </w:rPr>
        <w:t>packet inspection.</w:t>
      </w:r>
    </w:p>
    <w:p w14:paraId="13EDFAE4" w14:textId="77777777" w:rsidR="00375E0D" w:rsidRDefault="00375E0D">
      <w:pPr>
        <w:pStyle w:val="BodyText"/>
        <w:spacing w:before="7"/>
        <w:rPr>
          <w:sz w:val="22"/>
        </w:rPr>
      </w:pPr>
    </w:p>
    <w:p w14:paraId="13EDFAE5" w14:textId="77777777" w:rsidR="00375E0D" w:rsidRDefault="00000000">
      <w:pPr>
        <w:pStyle w:val="BodyText"/>
        <w:spacing w:line="271" w:lineRule="auto"/>
        <w:ind w:left="155" w:right="954"/>
        <w:jc w:val="both"/>
      </w:pPr>
      <w:r>
        <w:rPr>
          <w:color w:val="231F20"/>
          <w:w w:val="105"/>
        </w:rPr>
        <w:t>Attacks</w:t>
      </w:r>
      <w:r>
        <w:rPr>
          <w:color w:val="231F20"/>
          <w:spacing w:val="-15"/>
          <w:w w:val="105"/>
        </w:rPr>
        <w:t xml:space="preserve"> </w:t>
      </w:r>
      <w:r>
        <w:rPr>
          <w:color w:val="231F20"/>
          <w:w w:val="105"/>
        </w:rPr>
        <w:t>on</w:t>
      </w:r>
      <w:r>
        <w:rPr>
          <w:color w:val="231F20"/>
          <w:spacing w:val="-14"/>
          <w:w w:val="105"/>
        </w:rPr>
        <w:t xml:space="preserve"> </w:t>
      </w:r>
      <w:r>
        <w:rPr>
          <w:color w:val="231F20"/>
          <w:w w:val="105"/>
        </w:rPr>
        <w:t>such</w:t>
      </w:r>
      <w:r>
        <w:rPr>
          <w:color w:val="231F20"/>
          <w:spacing w:val="-15"/>
          <w:w w:val="105"/>
        </w:rPr>
        <w:t xml:space="preserve"> </w:t>
      </w:r>
      <w:r>
        <w:rPr>
          <w:color w:val="231F20"/>
          <w:w w:val="105"/>
        </w:rPr>
        <w:t>secure</w:t>
      </w:r>
      <w:r>
        <w:rPr>
          <w:color w:val="231F20"/>
          <w:spacing w:val="-14"/>
          <w:w w:val="105"/>
        </w:rPr>
        <w:t xml:space="preserve"> </w:t>
      </w:r>
      <w:r>
        <w:rPr>
          <w:color w:val="231F20"/>
          <w:w w:val="105"/>
        </w:rPr>
        <w:t>channels</w:t>
      </w:r>
      <w:r>
        <w:rPr>
          <w:color w:val="231F20"/>
          <w:spacing w:val="-15"/>
          <w:w w:val="105"/>
        </w:rPr>
        <w:t xml:space="preserve"> </w:t>
      </w:r>
      <w:r>
        <w:rPr>
          <w:color w:val="231F20"/>
          <w:w w:val="105"/>
        </w:rPr>
        <w:t>using</w:t>
      </w:r>
      <w:r>
        <w:rPr>
          <w:color w:val="231F20"/>
          <w:spacing w:val="-14"/>
          <w:w w:val="105"/>
        </w:rPr>
        <w:t xml:space="preserve"> </w:t>
      </w:r>
      <w:r>
        <w:rPr>
          <w:color w:val="231F20"/>
          <w:w w:val="105"/>
        </w:rPr>
        <w:t>packet</w:t>
      </w:r>
      <w:r>
        <w:rPr>
          <w:color w:val="231F20"/>
          <w:spacing w:val="-15"/>
          <w:w w:val="105"/>
        </w:rPr>
        <w:t xml:space="preserve"> </w:t>
      </w:r>
      <w:r>
        <w:rPr>
          <w:color w:val="231F20"/>
          <w:w w:val="105"/>
        </w:rPr>
        <w:t>capturing</w:t>
      </w:r>
      <w:r>
        <w:rPr>
          <w:color w:val="231F20"/>
          <w:spacing w:val="-14"/>
          <w:w w:val="105"/>
        </w:rPr>
        <w:t xml:space="preserve"> </w:t>
      </w:r>
      <w:r>
        <w:rPr>
          <w:color w:val="231F20"/>
          <w:w w:val="105"/>
        </w:rPr>
        <w:t>and</w:t>
      </w:r>
      <w:r>
        <w:rPr>
          <w:color w:val="231F20"/>
          <w:spacing w:val="-15"/>
          <w:w w:val="105"/>
        </w:rPr>
        <w:t xml:space="preserve"> </w:t>
      </w:r>
      <w:r>
        <w:rPr>
          <w:color w:val="231F20"/>
          <w:w w:val="105"/>
        </w:rPr>
        <w:t>cryptanalysis</w:t>
      </w:r>
      <w:r>
        <w:rPr>
          <w:color w:val="231F20"/>
          <w:spacing w:val="-14"/>
          <w:w w:val="105"/>
        </w:rPr>
        <w:t xml:space="preserve"> </w:t>
      </w:r>
      <w:r>
        <w:rPr>
          <w:color w:val="231F20"/>
          <w:w w:val="105"/>
        </w:rPr>
        <w:t>are</w:t>
      </w:r>
      <w:r>
        <w:rPr>
          <w:color w:val="231F20"/>
          <w:spacing w:val="-15"/>
          <w:w w:val="105"/>
        </w:rPr>
        <w:t xml:space="preserve"> </w:t>
      </w:r>
      <w:r>
        <w:rPr>
          <w:color w:val="231F20"/>
          <w:w w:val="105"/>
        </w:rPr>
        <w:t xml:space="preserve">almost </w:t>
      </w:r>
      <w:r>
        <w:rPr>
          <w:color w:val="231F20"/>
          <w:spacing w:val="-2"/>
          <w:w w:val="105"/>
        </w:rPr>
        <w:t>impossible</w:t>
      </w:r>
      <w:r>
        <w:rPr>
          <w:color w:val="231F20"/>
          <w:spacing w:val="-4"/>
          <w:w w:val="105"/>
        </w:rPr>
        <w:t xml:space="preserve"> </w:t>
      </w:r>
      <w:r>
        <w:rPr>
          <w:color w:val="231F20"/>
          <w:spacing w:val="-2"/>
          <w:w w:val="105"/>
        </w:rPr>
        <w:t>because</w:t>
      </w:r>
      <w:r>
        <w:rPr>
          <w:color w:val="231F20"/>
          <w:spacing w:val="-4"/>
          <w:w w:val="105"/>
        </w:rPr>
        <w:t xml:space="preserve"> </w:t>
      </w:r>
      <w:r>
        <w:rPr>
          <w:color w:val="231F20"/>
          <w:spacing w:val="-2"/>
          <w:w w:val="105"/>
        </w:rPr>
        <w:t>they</w:t>
      </w:r>
      <w:r>
        <w:rPr>
          <w:color w:val="231F20"/>
          <w:spacing w:val="-4"/>
          <w:w w:val="105"/>
        </w:rPr>
        <w:t xml:space="preserve"> </w:t>
      </w:r>
      <w:r>
        <w:rPr>
          <w:color w:val="231F20"/>
          <w:spacing w:val="-2"/>
          <w:w w:val="105"/>
        </w:rPr>
        <w:t>are</w:t>
      </w:r>
      <w:r>
        <w:rPr>
          <w:color w:val="231F20"/>
          <w:spacing w:val="-4"/>
          <w:w w:val="105"/>
        </w:rPr>
        <w:t xml:space="preserve"> </w:t>
      </w:r>
      <w:r>
        <w:rPr>
          <w:color w:val="231F20"/>
          <w:spacing w:val="-2"/>
          <w:w w:val="105"/>
        </w:rPr>
        <w:t>extremely</w:t>
      </w:r>
      <w:r>
        <w:rPr>
          <w:color w:val="231F20"/>
          <w:spacing w:val="-4"/>
          <w:w w:val="105"/>
        </w:rPr>
        <w:t xml:space="preserve"> </w:t>
      </w:r>
      <w:r>
        <w:rPr>
          <w:color w:val="231F20"/>
          <w:spacing w:val="-2"/>
          <w:w w:val="105"/>
        </w:rPr>
        <w:t>computationally</w:t>
      </w:r>
      <w:r>
        <w:rPr>
          <w:color w:val="231F20"/>
          <w:spacing w:val="-4"/>
          <w:w w:val="105"/>
        </w:rPr>
        <w:t xml:space="preserve"> </w:t>
      </w:r>
      <w:r>
        <w:rPr>
          <w:color w:val="231F20"/>
          <w:spacing w:val="-2"/>
          <w:w w:val="105"/>
        </w:rPr>
        <w:t>intensive.</w:t>
      </w:r>
      <w:r>
        <w:rPr>
          <w:color w:val="231F20"/>
          <w:spacing w:val="-4"/>
          <w:w w:val="105"/>
        </w:rPr>
        <w:t xml:space="preserve"> </w:t>
      </w:r>
      <w:r>
        <w:rPr>
          <w:color w:val="231F20"/>
          <w:spacing w:val="-2"/>
          <w:w w:val="105"/>
        </w:rPr>
        <w:t>A</w:t>
      </w:r>
      <w:r>
        <w:rPr>
          <w:color w:val="231F20"/>
          <w:spacing w:val="-4"/>
          <w:w w:val="105"/>
        </w:rPr>
        <w:t xml:space="preserve"> </w:t>
      </w:r>
      <w:r>
        <w:rPr>
          <w:color w:val="231F20"/>
          <w:spacing w:val="-2"/>
          <w:w w:val="105"/>
        </w:rPr>
        <w:t>much</w:t>
      </w:r>
      <w:r>
        <w:rPr>
          <w:color w:val="231F20"/>
          <w:spacing w:val="-4"/>
          <w:w w:val="105"/>
        </w:rPr>
        <w:t xml:space="preserve"> </w:t>
      </w:r>
      <w:r>
        <w:rPr>
          <w:color w:val="231F20"/>
          <w:spacing w:val="-2"/>
          <w:w w:val="105"/>
        </w:rPr>
        <w:t>more</w:t>
      </w:r>
      <w:r>
        <w:rPr>
          <w:color w:val="231F20"/>
          <w:spacing w:val="-4"/>
          <w:w w:val="105"/>
        </w:rPr>
        <w:t xml:space="preserve"> </w:t>
      </w:r>
      <w:proofErr w:type="spellStart"/>
      <w:r>
        <w:rPr>
          <w:color w:val="231F20"/>
          <w:spacing w:val="-2"/>
          <w:w w:val="105"/>
        </w:rPr>
        <w:t>feasi</w:t>
      </w:r>
      <w:proofErr w:type="spellEnd"/>
      <w:r>
        <w:rPr>
          <w:color w:val="231F20"/>
          <w:spacing w:val="-2"/>
          <w:w w:val="105"/>
        </w:rPr>
        <w:t xml:space="preserve">- </w:t>
      </w:r>
      <w:proofErr w:type="spellStart"/>
      <w:r>
        <w:rPr>
          <w:color w:val="231F20"/>
          <w:spacing w:val="-2"/>
          <w:w w:val="105"/>
        </w:rPr>
        <w:t>ble</w:t>
      </w:r>
      <w:proofErr w:type="spellEnd"/>
      <w:r>
        <w:rPr>
          <w:color w:val="231F20"/>
          <w:spacing w:val="-6"/>
          <w:w w:val="105"/>
        </w:rPr>
        <w:t xml:space="preserve"> </w:t>
      </w:r>
      <w:r>
        <w:rPr>
          <w:color w:val="231F20"/>
          <w:spacing w:val="-2"/>
          <w:w w:val="105"/>
        </w:rPr>
        <w:t>approach</w:t>
      </w:r>
      <w:r>
        <w:rPr>
          <w:color w:val="231F20"/>
          <w:spacing w:val="-6"/>
          <w:w w:val="105"/>
        </w:rPr>
        <w:t xml:space="preserve"> </w:t>
      </w:r>
      <w:r>
        <w:rPr>
          <w:color w:val="231F20"/>
          <w:spacing w:val="-2"/>
          <w:w w:val="105"/>
        </w:rPr>
        <w:t>is</w:t>
      </w:r>
      <w:r>
        <w:rPr>
          <w:color w:val="231F20"/>
          <w:spacing w:val="-6"/>
          <w:w w:val="105"/>
        </w:rPr>
        <w:t xml:space="preserve"> </w:t>
      </w:r>
      <w:r>
        <w:rPr>
          <w:color w:val="231F20"/>
          <w:spacing w:val="-2"/>
          <w:w w:val="105"/>
        </w:rPr>
        <w:t>that</w:t>
      </w:r>
      <w:r>
        <w:rPr>
          <w:color w:val="231F20"/>
          <w:spacing w:val="-6"/>
          <w:w w:val="105"/>
        </w:rPr>
        <w:t xml:space="preserve"> </w:t>
      </w:r>
      <w:r>
        <w:rPr>
          <w:color w:val="231F20"/>
          <w:spacing w:val="-2"/>
          <w:w w:val="105"/>
        </w:rPr>
        <w:t>of</w:t>
      </w:r>
      <w:r>
        <w:rPr>
          <w:color w:val="231F20"/>
          <w:spacing w:val="-5"/>
          <w:w w:val="105"/>
        </w:rPr>
        <w:t xml:space="preserve"> </w:t>
      </w:r>
      <w:r>
        <w:rPr>
          <w:color w:val="231F20"/>
          <w:spacing w:val="-2"/>
          <w:w w:val="105"/>
        </w:rPr>
        <w:t>man-in-the-middle</w:t>
      </w:r>
      <w:r>
        <w:rPr>
          <w:color w:val="231F20"/>
          <w:spacing w:val="-6"/>
          <w:w w:val="105"/>
        </w:rPr>
        <w:t xml:space="preserve"> </w:t>
      </w:r>
      <w:r>
        <w:rPr>
          <w:color w:val="231F20"/>
          <w:spacing w:val="-2"/>
          <w:w w:val="105"/>
        </w:rPr>
        <w:t>(MitM)</w:t>
      </w:r>
      <w:r>
        <w:rPr>
          <w:color w:val="231F20"/>
          <w:spacing w:val="-6"/>
          <w:w w:val="105"/>
        </w:rPr>
        <w:t xml:space="preserve"> </w:t>
      </w:r>
      <w:r>
        <w:rPr>
          <w:color w:val="231F20"/>
          <w:spacing w:val="-2"/>
          <w:w w:val="105"/>
        </w:rPr>
        <w:t>attacks.</w:t>
      </w:r>
      <w:r>
        <w:rPr>
          <w:color w:val="231F20"/>
          <w:spacing w:val="-6"/>
          <w:w w:val="105"/>
        </w:rPr>
        <w:t xml:space="preserve"> </w:t>
      </w:r>
      <w:r>
        <w:rPr>
          <w:color w:val="231F20"/>
          <w:spacing w:val="-2"/>
          <w:w w:val="105"/>
        </w:rPr>
        <w:t>These</w:t>
      </w:r>
      <w:r>
        <w:rPr>
          <w:color w:val="231F20"/>
          <w:spacing w:val="-6"/>
          <w:w w:val="105"/>
        </w:rPr>
        <w:t xml:space="preserve"> </w:t>
      </w:r>
      <w:r>
        <w:rPr>
          <w:color w:val="231F20"/>
          <w:spacing w:val="-2"/>
          <w:w w:val="105"/>
        </w:rPr>
        <w:t>circumvent</w:t>
      </w:r>
      <w:r>
        <w:rPr>
          <w:color w:val="231F20"/>
          <w:spacing w:val="-6"/>
          <w:w w:val="105"/>
        </w:rPr>
        <w:t xml:space="preserve"> </w:t>
      </w:r>
      <w:r>
        <w:rPr>
          <w:color w:val="231F20"/>
          <w:spacing w:val="-2"/>
          <w:w w:val="105"/>
        </w:rPr>
        <w:t xml:space="preserve">encryption </w:t>
      </w:r>
      <w:r>
        <w:rPr>
          <w:color w:val="231F20"/>
        </w:rPr>
        <w:t xml:space="preserve">by placing an attacker-controlled system between the peers. This system then </w:t>
      </w:r>
      <w:proofErr w:type="spellStart"/>
      <w:r>
        <w:rPr>
          <w:color w:val="231F20"/>
        </w:rPr>
        <w:t>imperso</w:t>
      </w:r>
      <w:proofErr w:type="spellEnd"/>
      <w:r>
        <w:rPr>
          <w:color w:val="231F20"/>
        </w:rPr>
        <w:t xml:space="preserve">- </w:t>
      </w:r>
      <w:r>
        <w:rPr>
          <w:color w:val="231F20"/>
          <w:w w:val="105"/>
        </w:rPr>
        <w:t>nates</w:t>
      </w:r>
      <w:r>
        <w:rPr>
          <w:color w:val="231F20"/>
          <w:spacing w:val="-13"/>
          <w:w w:val="105"/>
        </w:rPr>
        <w:t xml:space="preserve"> </w:t>
      </w:r>
      <w:r>
        <w:rPr>
          <w:color w:val="231F20"/>
          <w:w w:val="105"/>
        </w:rPr>
        <w:t>the</w:t>
      </w:r>
      <w:r>
        <w:rPr>
          <w:color w:val="231F20"/>
          <w:spacing w:val="-13"/>
          <w:w w:val="105"/>
        </w:rPr>
        <w:t xml:space="preserve"> </w:t>
      </w:r>
      <w:r>
        <w:rPr>
          <w:color w:val="231F20"/>
          <w:w w:val="105"/>
        </w:rPr>
        <w:t>communication</w:t>
      </w:r>
      <w:r>
        <w:rPr>
          <w:color w:val="231F20"/>
          <w:spacing w:val="-13"/>
          <w:w w:val="105"/>
        </w:rPr>
        <w:t xml:space="preserve"> </w:t>
      </w:r>
      <w:r>
        <w:rPr>
          <w:color w:val="231F20"/>
          <w:w w:val="105"/>
        </w:rPr>
        <w:t>peers</w:t>
      </w:r>
      <w:r>
        <w:rPr>
          <w:color w:val="231F20"/>
          <w:spacing w:val="-13"/>
          <w:w w:val="105"/>
        </w:rPr>
        <w:t xml:space="preserve"> </w:t>
      </w:r>
      <w:r>
        <w:rPr>
          <w:color w:val="231F20"/>
          <w:w w:val="105"/>
        </w:rPr>
        <w:t>and</w:t>
      </w:r>
      <w:r>
        <w:rPr>
          <w:color w:val="231F20"/>
          <w:spacing w:val="-13"/>
          <w:w w:val="105"/>
        </w:rPr>
        <w:t xml:space="preserve"> </w:t>
      </w:r>
      <w:r>
        <w:rPr>
          <w:color w:val="231F20"/>
          <w:w w:val="105"/>
        </w:rPr>
        <w:t>fakes</w:t>
      </w:r>
      <w:r>
        <w:rPr>
          <w:color w:val="231F20"/>
          <w:spacing w:val="-13"/>
          <w:w w:val="105"/>
        </w:rPr>
        <w:t xml:space="preserve"> </w:t>
      </w:r>
      <w:r>
        <w:rPr>
          <w:color w:val="231F20"/>
          <w:w w:val="105"/>
        </w:rPr>
        <w:t>the</w:t>
      </w:r>
      <w:r>
        <w:rPr>
          <w:color w:val="231F20"/>
          <w:spacing w:val="-13"/>
          <w:w w:val="105"/>
        </w:rPr>
        <w:t xml:space="preserve"> </w:t>
      </w:r>
      <w:r>
        <w:rPr>
          <w:color w:val="231F20"/>
          <w:w w:val="105"/>
        </w:rPr>
        <w:t>secure</w:t>
      </w:r>
      <w:r>
        <w:rPr>
          <w:color w:val="231F20"/>
          <w:spacing w:val="-13"/>
          <w:w w:val="105"/>
        </w:rPr>
        <w:t xml:space="preserve"> </w:t>
      </w:r>
      <w:r>
        <w:rPr>
          <w:color w:val="231F20"/>
          <w:w w:val="105"/>
        </w:rPr>
        <w:t>communication</w:t>
      </w:r>
      <w:r>
        <w:rPr>
          <w:color w:val="231F20"/>
          <w:spacing w:val="-13"/>
          <w:w w:val="105"/>
        </w:rPr>
        <w:t xml:space="preserve"> </w:t>
      </w:r>
      <w:r>
        <w:rPr>
          <w:color w:val="231F20"/>
          <w:w w:val="105"/>
        </w:rPr>
        <w:t>channel.</w:t>
      </w:r>
    </w:p>
    <w:p w14:paraId="13EDFAE6"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01"/>
            <w:col w:w="8941"/>
          </w:cols>
        </w:sectPr>
      </w:pPr>
    </w:p>
    <w:p w14:paraId="13EDFAE7" w14:textId="77777777" w:rsidR="00375E0D" w:rsidRDefault="00375E0D">
      <w:pPr>
        <w:pStyle w:val="BodyText"/>
      </w:pPr>
    </w:p>
    <w:p w14:paraId="13EDFAE8" w14:textId="77777777" w:rsidR="00375E0D" w:rsidRDefault="00375E0D">
      <w:pPr>
        <w:pStyle w:val="BodyText"/>
        <w:spacing w:before="5"/>
      </w:pPr>
    </w:p>
    <w:p w14:paraId="13EDFAE9" w14:textId="77777777" w:rsidR="00375E0D" w:rsidRDefault="00000000">
      <w:pPr>
        <w:ind w:left="957"/>
        <w:rPr>
          <w:sz w:val="18"/>
        </w:rPr>
      </w:pPr>
      <w:r>
        <w:rPr>
          <w:color w:val="003946"/>
          <w:spacing w:val="-2"/>
          <w:sz w:val="18"/>
        </w:rPr>
        <w:t>Transport</w:t>
      </w:r>
      <w:r>
        <w:rPr>
          <w:color w:val="003946"/>
          <w:spacing w:val="-5"/>
          <w:sz w:val="18"/>
        </w:rPr>
        <w:t xml:space="preserve"> </w:t>
      </w:r>
      <w:r>
        <w:rPr>
          <w:color w:val="003946"/>
          <w:spacing w:val="-2"/>
          <w:sz w:val="18"/>
        </w:rPr>
        <w:t>Layer</w:t>
      </w:r>
      <w:r>
        <w:rPr>
          <w:color w:val="003946"/>
          <w:spacing w:val="-4"/>
          <w:sz w:val="18"/>
        </w:rPr>
        <w:t xml:space="preserve"> </w:t>
      </w:r>
      <w:r>
        <w:rPr>
          <w:color w:val="003946"/>
          <w:spacing w:val="-2"/>
          <w:sz w:val="18"/>
        </w:rPr>
        <w:t>Encryption</w:t>
      </w:r>
    </w:p>
    <w:p w14:paraId="13EDFAEA" w14:textId="77777777" w:rsidR="00375E0D" w:rsidRDefault="00375E0D">
      <w:pPr>
        <w:pStyle w:val="BodyText"/>
      </w:pPr>
    </w:p>
    <w:p w14:paraId="13EDFAEB" w14:textId="77777777" w:rsidR="00375E0D" w:rsidRDefault="00375E0D">
      <w:pPr>
        <w:pStyle w:val="BodyText"/>
      </w:pPr>
    </w:p>
    <w:p w14:paraId="13EDFAEC" w14:textId="77777777" w:rsidR="00375E0D" w:rsidRDefault="00375E0D">
      <w:pPr>
        <w:pStyle w:val="BodyText"/>
      </w:pPr>
    </w:p>
    <w:p w14:paraId="13EDFAED" w14:textId="77777777" w:rsidR="00375E0D" w:rsidRDefault="00375E0D">
      <w:pPr>
        <w:pStyle w:val="BodyText"/>
      </w:pPr>
    </w:p>
    <w:p w14:paraId="13EDFAEE" w14:textId="77777777" w:rsidR="00375E0D" w:rsidRDefault="00375E0D">
      <w:pPr>
        <w:pStyle w:val="BodyText"/>
        <w:spacing w:before="3"/>
        <w:rPr>
          <w:sz w:val="25"/>
        </w:rPr>
      </w:pPr>
    </w:p>
    <w:p w14:paraId="13EDFAEF" w14:textId="77777777" w:rsidR="00375E0D" w:rsidRDefault="00375E0D">
      <w:pPr>
        <w:rPr>
          <w:sz w:val="25"/>
        </w:rPr>
        <w:sectPr w:rsidR="00375E0D">
          <w:pgSz w:w="11910" w:h="16840"/>
          <w:pgMar w:top="960" w:right="460" w:bottom="280" w:left="460" w:header="0" w:footer="0" w:gutter="0"/>
          <w:cols w:space="720"/>
        </w:sectPr>
      </w:pPr>
    </w:p>
    <w:p w14:paraId="13EDFAF0" w14:textId="77777777" w:rsidR="00375E0D" w:rsidRDefault="00375E0D">
      <w:pPr>
        <w:pStyle w:val="BodyText"/>
        <w:rPr>
          <w:sz w:val="26"/>
        </w:rPr>
      </w:pPr>
    </w:p>
    <w:p w14:paraId="13EDFAF1" w14:textId="77777777" w:rsidR="00375E0D" w:rsidRDefault="00000000">
      <w:pPr>
        <w:pStyle w:val="Heading7"/>
        <w:spacing w:before="0"/>
      </w:pPr>
      <w:r>
        <w:rPr>
          <w:color w:val="003946"/>
        </w:rPr>
        <w:t>Underlying</w:t>
      </w:r>
      <w:r>
        <w:rPr>
          <w:color w:val="003946"/>
          <w:spacing w:val="9"/>
        </w:rPr>
        <w:t xml:space="preserve"> </w:t>
      </w:r>
      <w:r>
        <w:rPr>
          <w:color w:val="003946"/>
        </w:rPr>
        <w:t>Attacks</w:t>
      </w:r>
      <w:r>
        <w:rPr>
          <w:color w:val="003946"/>
          <w:spacing w:val="10"/>
        </w:rPr>
        <w:t xml:space="preserve"> </w:t>
      </w:r>
      <w:r>
        <w:rPr>
          <w:color w:val="003946"/>
        </w:rPr>
        <w:t>on</w:t>
      </w:r>
      <w:r>
        <w:rPr>
          <w:color w:val="003946"/>
          <w:spacing w:val="10"/>
        </w:rPr>
        <w:t xml:space="preserve"> </w:t>
      </w:r>
      <w:r>
        <w:rPr>
          <w:color w:val="003946"/>
          <w:spacing w:val="-2"/>
        </w:rPr>
        <w:t>Routing</w:t>
      </w:r>
    </w:p>
    <w:p w14:paraId="13EDFAF2" w14:textId="77777777" w:rsidR="00375E0D" w:rsidRDefault="00375E0D">
      <w:pPr>
        <w:pStyle w:val="BodyText"/>
        <w:spacing w:before="10"/>
        <w:rPr>
          <w:sz w:val="26"/>
        </w:rPr>
      </w:pPr>
    </w:p>
    <w:p w14:paraId="13EDFAF3" w14:textId="77777777" w:rsidR="00375E0D" w:rsidRDefault="00000000">
      <w:pPr>
        <w:pStyle w:val="BodyText"/>
        <w:spacing w:line="271" w:lineRule="auto"/>
        <w:ind w:left="957" w:right="1" w:hanging="1"/>
        <w:jc w:val="both"/>
      </w:pPr>
      <w:r>
        <w:rPr>
          <w:color w:val="231F20"/>
        </w:rPr>
        <w:t>MitM attacks on encrypted communication channels rely on a successful attack on a lower network layer.</w:t>
      </w:r>
    </w:p>
    <w:p w14:paraId="13EDFAF4" w14:textId="77777777" w:rsidR="00375E0D" w:rsidRDefault="00375E0D">
      <w:pPr>
        <w:pStyle w:val="BodyText"/>
        <w:spacing w:before="7"/>
        <w:rPr>
          <w:sz w:val="22"/>
        </w:rPr>
      </w:pPr>
    </w:p>
    <w:p w14:paraId="13EDFAF5" w14:textId="77777777" w:rsidR="00375E0D" w:rsidRDefault="00000000">
      <w:pPr>
        <w:pStyle w:val="BodyText"/>
        <w:ind w:left="957"/>
        <w:jc w:val="both"/>
      </w:pPr>
      <w:r>
        <w:rPr>
          <w:color w:val="231F20"/>
          <w:w w:val="85"/>
        </w:rPr>
        <w:t>ARP</w:t>
      </w:r>
      <w:r>
        <w:rPr>
          <w:color w:val="231F20"/>
          <w:spacing w:val="-2"/>
        </w:rPr>
        <w:t xml:space="preserve"> poisoning</w:t>
      </w:r>
    </w:p>
    <w:p w14:paraId="13EDFAF6" w14:textId="77777777" w:rsidR="00375E0D" w:rsidRDefault="00000000">
      <w:pPr>
        <w:pStyle w:val="BodyText"/>
        <w:spacing w:before="30" w:line="271" w:lineRule="auto"/>
        <w:ind w:left="957"/>
        <w:jc w:val="both"/>
      </w:pPr>
      <w:r>
        <w:rPr>
          <w:color w:val="231F20"/>
          <w:spacing w:val="-2"/>
          <w:w w:val="105"/>
        </w:rPr>
        <w:t>The</w:t>
      </w:r>
      <w:r>
        <w:rPr>
          <w:color w:val="231F20"/>
          <w:spacing w:val="-7"/>
          <w:w w:val="105"/>
        </w:rPr>
        <w:t xml:space="preserve"> </w:t>
      </w:r>
      <w:r>
        <w:rPr>
          <w:color w:val="231F20"/>
          <w:spacing w:val="-2"/>
          <w:w w:val="105"/>
        </w:rPr>
        <w:t>Address</w:t>
      </w:r>
      <w:r>
        <w:rPr>
          <w:color w:val="231F20"/>
          <w:spacing w:val="-7"/>
          <w:w w:val="105"/>
        </w:rPr>
        <w:t xml:space="preserve"> </w:t>
      </w:r>
      <w:r>
        <w:rPr>
          <w:color w:val="231F20"/>
          <w:spacing w:val="-2"/>
          <w:w w:val="105"/>
        </w:rPr>
        <w:t>Resolution</w:t>
      </w:r>
      <w:r>
        <w:rPr>
          <w:color w:val="231F20"/>
          <w:spacing w:val="-7"/>
          <w:w w:val="105"/>
        </w:rPr>
        <w:t xml:space="preserve"> </w:t>
      </w:r>
      <w:r>
        <w:rPr>
          <w:color w:val="231F20"/>
          <w:spacing w:val="-2"/>
          <w:w w:val="105"/>
        </w:rPr>
        <w:t>Protocol</w:t>
      </w:r>
      <w:r>
        <w:rPr>
          <w:color w:val="231F20"/>
          <w:spacing w:val="-7"/>
          <w:w w:val="105"/>
        </w:rPr>
        <w:t xml:space="preserve"> </w:t>
      </w:r>
      <w:r>
        <w:rPr>
          <w:color w:val="231F20"/>
          <w:spacing w:val="-2"/>
          <w:w w:val="105"/>
        </w:rPr>
        <w:t>(ARP)</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link-layer</w:t>
      </w:r>
      <w:r>
        <w:rPr>
          <w:color w:val="231F20"/>
          <w:spacing w:val="-7"/>
          <w:w w:val="105"/>
        </w:rPr>
        <w:t xml:space="preserve"> </w:t>
      </w:r>
      <w:r>
        <w:rPr>
          <w:color w:val="231F20"/>
          <w:spacing w:val="-2"/>
          <w:w w:val="105"/>
        </w:rPr>
        <w:t>protocol.</w:t>
      </w:r>
      <w:r>
        <w:rPr>
          <w:color w:val="231F20"/>
          <w:spacing w:val="-7"/>
          <w:w w:val="105"/>
        </w:rPr>
        <w:t xml:space="preserve"> </w:t>
      </w:r>
      <w:r>
        <w:rPr>
          <w:color w:val="231F20"/>
          <w:spacing w:val="-2"/>
          <w:w w:val="105"/>
        </w:rPr>
        <w:t>It</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responsible</w:t>
      </w:r>
      <w:r>
        <w:rPr>
          <w:color w:val="231F20"/>
          <w:spacing w:val="-7"/>
          <w:w w:val="105"/>
        </w:rPr>
        <w:t xml:space="preserve"> </w:t>
      </w:r>
      <w:r>
        <w:rPr>
          <w:color w:val="231F20"/>
          <w:spacing w:val="-2"/>
          <w:w w:val="105"/>
        </w:rPr>
        <w:t>for</w:t>
      </w:r>
      <w:r>
        <w:rPr>
          <w:color w:val="231F20"/>
          <w:spacing w:val="-7"/>
          <w:w w:val="105"/>
        </w:rPr>
        <w:t xml:space="preserve"> </w:t>
      </w:r>
      <w:r>
        <w:rPr>
          <w:color w:val="231F20"/>
          <w:spacing w:val="-2"/>
          <w:w w:val="105"/>
        </w:rPr>
        <w:t xml:space="preserve">the </w:t>
      </w:r>
      <w:r>
        <w:rPr>
          <w:color w:val="231F20"/>
          <w:w w:val="105"/>
        </w:rPr>
        <w:t xml:space="preserve">transformation of internet/network-layer IP addresses into link-layer Ethernet addresses. It is a broadcast-based request-response protocol in which systems that </w:t>
      </w:r>
      <w:r>
        <w:rPr>
          <w:color w:val="231F20"/>
        </w:rPr>
        <w:t>don’t</w:t>
      </w:r>
      <w:r>
        <w:rPr>
          <w:color w:val="231F20"/>
          <w:spacing w:val="-1"/>
        </w:rPr>
        <w:t xml:space="preserve"> </w:t>
      </w:r>
      <w:r>
        <w:rPr>
          <w:color w:val="231F20"/>
        </w:rPr>
        <w:t>know</w:t>
      </w:r>
      <w:r>
        <w:rPr>
          <w:color w:val="231F20"/>
          <w:spacing w:val="-1"/>
        </w:rPr>
        <w:t xml:space="preserve"> </w:t>
      </w:r>
      <w:r>
        <w:rPr>
          <w:color w:val="231F20"/>
        </w:rPr>
        <w:t>the</w:t>
      </w:r>
      <w:r>
        <w:rPr>
          <w:color w:val="231F20"/>
          <w:spacing w:val="-1"/>
        </w:rPr>
        <w:t xml:space="preserve"> </w:t>
      </w:r>
      <w:r>
        <w:rPr>
          <w:color w:val="231F20"/>
        </w:rPr>
        <w:t>Ethernet</w:t>
      </w:r>
      <w:r>
        <w:rPr>
          <w:color w:val="231F20"/>
          <w:spacing w:val="-1"/>
        </w:rPr>
        <w:t xml:space="preserve"> </w:t>
      </w:r>
      <w:r>
        <w:rPr>
          <w:color w:val="231F20"/>
        </w:rPr>
        <w:t>address</w:t>
      </w:r>
      <w:r>
        <w:rPr>
          <w:color w:val="231F20"/>
          <w:spacing w:val="-1"/>
        </w:rPr>
        <w:t xml:space="preserve"> </w:t>
      </w:r>
      <w:r>
        <w:rPr>
          <w:color w:val="231F20"/>
        </w:rPr>
        <w:t>for</w:t>
      </w:r>
      <w:r>
        <w:rPr>
          <w:color w:val="231F20"/>
          <w:spacing w:val="-1"/>
        </w:rPr>
        <w:t xml:space="preserve"> </w:t>
      </w:r>
      <w:r>
        <w:rPr>
          <w:color w:val="231F20"/>
        </w:rPr>
        <w:t>an</w:t>
      </w:r>
      <w:r>
        <w:rPr>
          <w:color w:val="231F20"/>
          <w:spacing w:val="-1"/>
        </w:rPr>
        <w:t xml:space="preserve"> </w:t>
      </w:r>
      <w:r>
        <w:rPr>
          <w:color w:val="231F20"/>
        </w:rPr>
        <w:t>IP</w:t>
      </w:r>
      <w:r>
        <w:rPr>
          <w:color w:val="231F20"/>
          <w:spacing w:val="-1"/>
        </w:rPr>
        <w:t xml:space="preserve"> </w:t>
      </w:r>
      <w:r>
        <w:rPr>
          <w:color w:val="231F20"/>
        </w:rPr>
        <w:t>address</w:t>
      </w:r>
      <w:r>
        <w:rPr>
          <w:color w:val="231F20"/>
          <w:spacing w:val="-1"/>
        </w:rPr>
        <w:t xml:space="preserve"> </w:t>
      </w:r>
      <w:r>
        <w:rPr>
          <w:color w:val="231F20"/>
        </w:rPr>
        <w:t>can</w:t>
      </w:r>
      <w:r>
        <w:rPr>
          <w:color w:val="231F20"/>
          <w:spacing w:val="-1"/>
        </w:rPr>
        <w:t xml:space="preserve"> </w:t>
      </w:r>
      <w:r>
        <w:rPr>
          <w:color w:val="231F20"/>
        </w:rPr>
        <w:t>request</w:t>
      </w:r>
      <w:r>
        <w:rPr>
          <w:color w:val="231F20"/>
          <w:spacing w:val="-1"/>
        </w:rPr>
        <w:t xml:space="preserve"> </w:t>
      </w:r>
      <w:r>
        <w:rPr>
          <w:color w:val="231F20"/>
        </w:rPr>
        <w:t>it.</w:t>
      </w:r>
      <w:r>
        <w:rPr>
          <w:color w:val="231F20"/>
          <w:spacing w:val="-1"/>
        </w:rPr>
        <w:t xml:space="preserve"> </w:t>
      </w:r>
      <w:r>
        <w:rPr>
          <w:color w:val="231F20"/>
        </w:rPr>
        <w:t>This</w:t>
      </w:r>
      <w:r>
        <w:rPr>
          <w:color w:val="231F20"/>
          <w:spacing w:val="-1"/>
        </w:rPr>
        <w:t xml:space="preserve"> </w:t>
      </w:r>
      <w:r>
        <w:rPr>
          <w:color w:val="231F20"/>
        </w:rPr>
        <w:t>is</w:t>
      </w:r>
      <w:r>
        <w:rPr>
          <w:color w:val="231F20"/>
          <w:spacing w:val="-1"/>
        </w:rPr>
        <w:t xml:space="preserve"> </w:t>
      </w:r>
      <w:r>
        <w:rPr>
          <w:color w:val="231F20"/>
        </w:rPr>
        <w:t>done</w:t>
      </w:r>
      <w:r>
        <w:rPr>
          <w:color w:val="231F20"/>
          <w:spacing w:val="-1"/>
        </w:rPr>
        <w:t xml:space="preserve"> </w:t>
      </w:r>
      <w:r>
        <w:rPr>
          <w:color w:val="231F20"/>
        </w:rPr>
        <w:t>by</w:t>
      </w:r>
      <w:r>
        <w:rPr>
          <w:color w:val="231F20"/>
          <w:spacing w:val="-1"/>
        </w:rPr>
        <w:t xml:space="preserve"> </w:t>
      </w:r>
      <w:r>
        <w:rPr>
          <w:color w:val="231F20"/>
        </w:rPr>
        <w:t xml:space="preserve">asking </w:t>
      </w:r>
      <w:r>
        <w:rPr>
          <w:color w:val="231F20"/>
          <w:w w:val="105"/>
        </w:rPr>
        <w:t>all</w:t>
      </w:r>
      <w:r>
        <w:rPr>
          <w:color w:val="231F20"/>
          <w:spacing w:val="-13"/>
          <w:w w:val="105"/>
        </w:rPr>
        <w:t xml:space="preserve"> </w:t>
      </w:r>
      <w:r>
        <w:rPr>
          <w:color w:val="231F20"/>
          <w:w w:val="105"/>
        </w:rPr>
        <w:t>systems</w:t>
      </w:r>
      <w:r>
        <w:rPr>
          <w:color w:val="231F20"/>
          <w:spacing w:val="-13"/>
          <w:w w:val="105"/>
        </w:rPr>
        <w:t xml:space="preserve"> </w:t>
      </w:r>
      <w:r>
        <w:rPr>
          <w:color w:val="231F20"/>
          <w:w w:val="105"/>
        </w:rPr>
        <w:t>in</w:t>
      </w:r>
      <w:r>
        <w:rPr>
          <w:color w:val="231F20"/>
          <w:spacing w:val="-13"/>
          <w:w w:val="105"/>
        </w:rPr>
        <w:t xml:space="preserve"> </w:t>
      </w:r>
      <w:r>
        <w:rPr>
          <w:color w:val="231F20"/>
          <w:w w:val="105"/>
        </w:rPr>
        <w:t>a</w:t>
      </w:r>
      <w:r>
        <w:rPr>
          <w:color w:val="231F20"/>
          <w:spacing w:val="-13"/>
          <w:w w:val="105"/>
        </w:rPr>
        <w:t xml:space="preserve"> </w:t>
      </w:r>
      <w:r>
        <w:rPr>
          <w:color w:val="231F20"/>
          <w:w w:val="105"/>
        </w:rPr>
        <w:t>link-local</w:t>
      </w:r>
      <w:r>
        <w:rPr>
          <w:color w:val="231F20"/>
          <w:spacing w:val="-13"/>
          <w:w w:val="105"/>
        </w:rPr>
        <w:t xml:space="preserve"> </w:t>
      </w:r>
      <w:r>
        <w:rPr>
          <w:color w:val="231F20"/>
          <w:w w:val="105"/>
        </w:rPr>
        <w:t>network</w:t>
      </w:r>
      <w:r>
        <w:rPr>
          <w:color w:val="231F20"/>
          <w:spacing w:val="-13"/>
          <w:w w:val="105"/>
        </w:rPr>
        <w:t xml:space="preserve"> </w:t>
      </w:r>
      <w:r>
        <w:rPr>
          <w:color w:val="231F20"/>
          <w:w w:val="105"/>
        </w:rPr>
        <w:t>if</w:t>
      </w:r>
      <w:r>
        <w:rPr>
          <w:color w:val="231F20"/>
          <w:spacing w:val="-13"/>
          <w:w w:val="105"/>
        </w:rPr>
        <w:t xml:space="preserve"> </w:t>
      </w:r>
      <w:r>
        <w:rPr>
          <w:color w:val="231F20"/>
          <w:w w:val="105"/>
        </w:rPr>
        <w:t>they</w:t>
      </w:r>
      <w:r>
        <w:rPr>
          <w:color w:val="231F20"/>
          <w:spacing w:val="-13"/>
          <w:w w:val="105"/>
        </w:rPr>
        <w:t xml:space="preserve"> </w:t>
      </w:r>
      <w:r>
        <w:rPr>
          <w:color w:val="231F20"/>
          <w:w w:val="105"/>
        </w:rPr>
        <w:t>have</w:t>
      </w:r>
      <w:r>
        <w:rPr>
          <w:color w:val="231F20"/>
          <w:spacing w:val="-13"/>
          <w:w w:val="105"/>
        </w:rPr>
        <w:t xml:space="preserve"> </w:t>
      </w:r>
      <w:r>
        <w:rPr>
          <w:color w:val="231F20"/>
          <w:w w:val="105"/>
        </w:rPr>
        <w:t>the</w:t>
      </w:r>
      <w:r>
        <w:rPr>
          <w:color w:val="231F20"/>
          <w:spacing w:val="-13"/>
          <w:w w:val="105"/>
        </w:rPr>
        <w:t xml:space="preserve"> </w:t>
      </w:r>
      <w:r>
        <w:rPr>
          <w:color w:val="231F20"/>
          <w:w w:val="105"/>
        </w:rPr>
        <w:t>IP</w:t>
      </w:r>
      <w:r>
        <w:rPr>
          <w:color w:val="231F20"/>
          <w:spacing w:val="-13"/>
          <w:w w:val="105"/>
        </w:rPr>
        <w:t xml:space="preserve"> </w:t>
      </w:r>
      <w:r>
        <w:rPr>
          <w:color w:val="231F20"/>
          <w:w w:val="105"/>
        </w:rPr>
        <w:t>address.</w:t>
      </w:r>
      <w:r>
        <w:rPr>
          <w:color w:val="231F20"/>
          <w:spacing w:val="-13"/>
          <w:w w:val="105"/>
        </w:rPr>
        <w:t xml:space="preserve"> </w:t>
      </w:r>
      <w:r>
        <w:rPr>
          <w:color w:val="231F20"/>
          <w:w w:val="105"/>
        </w:rPr>
        <w:t>The</w:t>
      </w:r>
      <w:r>
        <w:rPr>
          <w:color w:val="231F20"/>
          <w:spacing w:val="-13"/>
          <w:w w:val="105"/>
        </w:rPr>
        <w:t xml:space="preserve"> </w:t>
      </w:r>
      <w:r>
        <w:rPr>
          <w:color w:val="231F20"/>
          <w:w w:val="105"/>
        </w:rPr>
        <w:t>corresponding</w:t>
      </w:r>
      <w:r>
        <w:rPr>
          <w:color w:val="231F20"/>
          <w:spacing w:val="-13"/>
          <w:w w:val="105"/>
        </w:rPr>
        <w:t xml:space="preserve"> </w:t>
      </w:r>
      <w:r>
        <w:rPr>
          <w:color w:val="231F20"/>
          <w:w w:val="105"/>
        </w:rPr>
        <w:t xml:space="preserve">sys- </w:t>
      </w:r>
      <w:proofErr w:type="spellStart"/>
      <w:r>
        <w:rPr>
          <w:color w:val="231F20"/>
          <w:w w:val="105"/>
        </w:rPr>
        <w:t>tem</w:t>
      </w:r>
      <w:proofErr w:type="spellEnd"/>
      <w:r>
        <w:rPr>
          <w:color w:val="231F20"/>
          <w:w w:val="105"/>
        </w:rPr>
        <w:t xml:space="preserve"> replies with its Ethernet address.</w:t>
      </w:r>
    </w:p>
    <w:p w14:paraId="13EDFAF7" w14:textId="77777777" w:rsidR="00375E0D" w:rsidRDefault="00375E0D">
      <w:pPr>
        <w:pStyle w:val="BodyText"/>
        <w:spacing w:before="8"/>
        <w:rPr>
          <w:sz w:val="22"/>
        </w:rPr>
      </w:pPr>
    </w:p>
    <w:p w14:paraId="13EDFAF8" w14:textId="77777777" w:rsidR="00375E0D" w:rsidRDefault="00000000">
      <w:pPr>
        <w:pStyle w:val="BodyText"/>
        <w:spacing w:line="271" w:lineRule="auto"/>
        <w:ind w:left="957" w:hanging="1"/>
        <w:jc w:val="both"/>
      </w:pPr>
      <w:r>
        <w:rPr>
          <w:color w:val="231F20"/>
          <w:spacing w:val="-2"/>
          <w:w w:val="105"/>
        </w:rPr>
        <w:t>The</w:t>
      </w:r>
      <w:r>
        <w:rPr>
          <w:color w:val="231F20"/>
          <w:spacing w:val="-6"/>
          <w:w w:val="105"/>
        </w:rPr>
        <w:t xml:space="preserve"> </w:t>
      </w:r>
      <w:r>
        <w:rPr>
          <w:color w:val="231F20"/>
          <w:spacing w:val="-2"/>
          <w:w w:val="105"/>
        </w:rPr>
        <w:t>ARP</w:t>
      </w:r>
      <w:r>
        <w:rPr>
          <w:color w:val="231F20"/>
          <w:spacing w:val="-6"/>
          <w:w w:val="105"/>
        </w:rPr>
        <w:t xml:space="preserve"> </w:t>
      </w:r>
      <w:r>
        <w:rPr>
          <w:color w:val="231F20"/>
          <w:spacing w:val="-2"/>
          <w:w w:val="105"/>
        </w:rPr>
        <w:t>protocol</w:t>
      </w:r>
      <w:r>
        <w:rPr>
          <w:color w:val="231F20"/>
          <w:spacing w:val="-6"/>
          <w:w w:val="105"/>
        </w:rPr>
        <w:t xml:space="preserve"> </w:t>
      </w:r>
      <w:r>
        <w:rPr>
          <w:color w:val="231F20"/>
          <w:spacing w:val="-2"/>
          <w:w w:val="105"/>
        </w:rPr>
        <w:t>contains</w:t>
      </w:r>
      <w:r>
        <w:rPr>
          <w:color w:val="231F20"/>
          <w:spacing w:val="-6"/>
          <w:w w:val="105"/>
        </w:rPr>
        <w:t xml:space="preserve"> </w:t>
      </w:r>
      <w:r>
        <w:rPr>
          <w:color w:val="231F20"/>
          <w:spacing w:val="-2"/>
          <w:w w:val="105"/>
        </w:rPr>
        <w:t>no</w:t>
      </w:r>
      <w:r>
        <w:rPr>
          <w:color w:val="231F20"/>
          <w:spacing w:val="-6"/>
          <w:w w:val="105"/>
        </w:rPr>
        <w:t xml:space="preserve"> </w:t>
      </w:r>
      <w:r>
        <w:rPr>
          <w:color w:val="231F20"/>
          <w:spacing w:val="-2"/>
          <w:w w:val="105"/>
        </w:rPr>
        <w:t>authentication</w:t>
      </w:r>
      <w:r>
        <w:rPr>
          <w:color w:val="231F20"/>
          <w:spacing w:val="-6"/>
          <w:w w:val="105"/>
        </w:rPr>
        <w:t xml:space="preserve"> </w:t>
      </w:r>
      <w:r>
        <w:rPr>
          <w:color w:val="231F20"/>
          <w:spacing w:val="-2"/>
          <w:w w:val="105"/>
        </w:rPr>
        <w:t>mechanisms</w:t>
      </w:r>
      <w:r>
        <w:rPr>
          <w:color w:val="231F20"/>
          <w:spacing w:val="-6"/>
          <w:w w:val="105"/>
        </w:rPr>
        <w:t xml:space="preserve"> </w:t>
      </w:r>
      <w:r>
        <w:rPr>
          <w:color w:val="231F20"/>
          <w:spacing w:val="-2"/>
          <w:w w:val="105"/>
        </w:rPr>
        <w:t>whatsoever,</w:t>
      </w:r>
      <w:r>
        <w:rPr>
          <w:color w:val="231F20"/>
          <w:spacing w:val="-6"/>
          <w:w w:val="105"/>
        </w:rPr>
        <w:t xml:space="preserve"> </w:t>
      </w:r>
      <w:r>
        <w:rPr>
          <w:color w:val="231F20"/>
          <w:spacing w:val="-2"/>
          <w:w w:val="105"/>
        </w:rPr>
        <w:t>making</w:t>
      </w:r>
      <w:r>
        <w:rPr>
          <w:color w:val="231F20"/>
          <w:spacing w:val="-6"/>
          <w:w w:val="105"/>
        </w:rPr>
        <w:t xml:space="preserve"> </w:t>
      </w:r>
      <w:r>
        <w:rPr>
          <w:color w:val="231F20"/>
          <w:spacing w:val="-2"/>
          <w:w w:val="105"/>
        </w:rPr>
        <w:t>it</w:t>
      </w:r>
      <w:r>
        <w:rPr>
          <w:color w:val="231F20"/>
          <w:spacing w:val="-6"/>
          <w:w w:val="105"/>
        </w:rPr>
        <w:t xml:space="preserve"> </w:t>
      </w:r>
      <w:r>
        <w:rPr>
          <w:color w:val="231F20"/>
          <w:spacing w:val="-2"/>
          <w:w w:val="105"/>
        </w:rPr>
        <w:t xml:space="preserve">easy </w:t>
      </w:r>
      <w:r>
        <w:rPr>
          <w:color w:val="231F20"/>
          <w:w w:val="105"/>
        </w:rPr>
        <w:t>to</w:t>
      </w:r>
      <w:r>
        <w:rPr>
          <w:color w:val="231F20"/>
          <w:spacing w:val="-6"/>
          <w:w w:val="105"/>
        </w:rPr>
        <w:t xml:space="preserve"> </w:t>
      </w:r>
      <w:r>
        <w:rPr>
          <w:color w:val="231F20"/>
          <w:w w:val="105"/>
        </w:rPr>
        <w:t>spoof</w:t>
      </w:r>
      <w:r>
        <w:rPr>
          <w:color w:val="231F20"/>
          <w:spacing w:val="-6"/>
          <w:w w:val="105"/>
        </w:rPr>
        <w:t xml:space="preserve"> </w:t>
      </w:r>
      <w:r>
        <w:rPr>
          <w:color w:val="231F20"/>
          <w:w w:val="105"/>
        </w:rPr>
        <w:t>an</w:t>
      </w:r>
      <w:r>
        <w:rPr>
          <w:color w:val="231F20"/>
          <w:spacing w:val="-6"/>
          <w:w w:val="105"/>
        </w:rPr>
        <w:t xml:space="preserve"> </w:t>
      </w:r>
      <w:r>
        <w:rPr>
          <w:color w:val="231F20"/>
          <w:w w:val="105"/>
        </w:rPr>
        <w:t>ARP</w:t>
      </w:r>
      <w:r>
        <w:rPr>
          <w:color w:val="231F20"/>
          <w:spacing w:val="-6"/>
          <w:w w:val="105"/>
        </w:rPr>
        <w:t xml:space="preserve"> </w:t>
      </w:r>
      <w:r>
        <w:rPr>
          <w:color w:val="231F20"/>
          <w:w w:val="105"/>
        </w:rPr>
        <w:t>reply</w:t>
      </w:r>
      <w:r>
        <w:rPr>
          <w:color w:val="231F20"/>
          <w:spacing w:val="-6"/>
          <w:w w:val="105"/>
        </w:rPr>
        <w:t xml:space="preserve"> </w:t>
      </w:r>
      <w:r>
        <w:rPr>
          <w:color w:val="231F20"/>
          <w:w w:val="105"/>
        </w:rPr>
        <w:t>for</w:t>
      </w:r>
      <w:r>
        <w:rPr>
          <w:color w:val="231F20"/>
          <w:spacing w:val="-6"/>
          <w:w w:val="105"/>
        </w:rPr>
        <w:t xml:space="preserve"> </w:t>
      </w:r>
      <w:r>
        <w:rPr>
          <w:color w:val="231F20"/>
          <w:w w:val="105"/>
        </w:rPr>
        <w:t>another</w:t>
      </w:r>
      <w:r>
        <w:rPr>
          <w:color w:val="231F20"/>
          <w:spacing w:val="-6"/>
          <w:w w:val="105"/>
        </w:rPr>
        <w:t xml:space="preserve"> </w:t>
      </w:r>
      <w:r>
        <w:rPr>
          <w:color w:val="231F20"/>
          <w:w w:val="105"/>
        </w:rPr>
        <w:t>system.</w:t>
      </w:r>
      <w:r>
        <w:rPr>
          <w:color w:val="231F20"/>
          <w:spacing w:val="-6"/>
          <w:w w:val="105"/>
        </w:rPr>
        <w:t xml:space="preserve"> </w:t>
      </w:r>
      <w:r>
        <w:rPr>
          <w:color w:val="231F20"/>
          <w:w w:val="105"/>
        </w:rPr>
        <w:t>An</w:t>
      </w:r>
      <w:r>
        <w:rPr>
          <w:color w:val="231F20"/>
          <w:spacing w:val="-6"/>
          <w:w w:val="105"/>
        </w:rPr>
        <w:t xml:space="preserve"> </w:t>
      </w:r>
      <w:r>
        <w:rPr>
          <w:color w:val="231F20"/>
          <w:w w:val="105"/>
        </w:rPr>
        <w:t>attacker</w:t>
      </w:r>
      <w:r>
        <w:rPr>
          <w:color w:val="231F20"/>
          <w:spacing w:val="-6"/>
          <w:w w:val="105"/>
        </w:rPr>
        <w:t xml:space="preserve"> </w:t>
      </w:r>
      <w:r>
        <w:rPr>
          <w:color w:val="231F20"/>
          <w:w w:val="105"/>
        </w:rPr>
        <w:t>can</w:t>
      </w:r>
      <w:r>
        <w:rPr>
          <w:color w:val="231F20"/>
          <w:spacing w:val="-6"/>
          <w:w w:val="105"/>
        </w:rPr>
        <w:t xml:space="preserve"> </w:t>
      </w:r>
      <w:r>
        <w:rPr>
          <w:color w:val="231F20"/>
          <w:w w:val="105"/>
        </w:rPr>
        <w:t>thus</w:t>
      </w:r>
      <w:r>
        <w:rPr>
          <w:color w:val="231F20"/>
          <w:spacing w:val="-6"/>
          <w:w w:val="105"/>
        </w:rPr>
        <w:t xml:space="preserve"> </w:t>
      </w:r>
      <w:r>
        <w:rPr>
          <w:color w:val="231F20"/>
          <w:w w:val="105"/>
        </w:rPr>
        <w:t>impersonate</w:t>
      </w:r>
      <w:r>
        <w:rPr>
          <w:color w:val="231F20"/>
          <w:spacing w:val="-6"/>
          <w:w w:val="105"/>
        </w:rPr>
        <w:t xml:space="preserve"> </w:t>
      </w:r>
      <w:r>
        <w:rPr>
          <w:color w:val="231F20"/>
          <w:w w:val="105"/>
        </w:rPr>
        <w:t>another system</w:t>
      </w:r>
      <w:r>
        <w:rPr>
          <w:color w:val="231F20"/>
          <w:spacing w:val="-5"/>
          <w:w w:val="105"/>
        </w:rPr>
        <w:t xml:space="preserve"> </w:t>
      </w:r>
      <w:r>
        <w:rPr>
          <w:color w:val="231F20"/>
          <w:w w:val="105"/>
        </w:rPr>
        <w:t>on</w:t>
      </w:r>
      <w:r>
        <w:rPr>
          <w:color w:val="231F20"/>
          <w:spacing w:val="-5"/>
          <w:w w:val="105"/>
        </w:rPr>
        <w:t xml:space="preserve"> </w:t>
      </w:r>
      <w:r>
        <w:rPr>
          <w:color w:val="231F20"/>
          <w:w w:val="105"/>
        </w:rPr>
        <w:t>the</w:t>
      </w:r>
      <w:r>
        <w:rPr>
          <w:color w:val="231F20"/>
          <w:spacing w:val="-5"/>
          <w:w w:val="105"/>
        </w:rPr>
        <w:t xml:space="preserve"> </w:t>
      </w:r>
      <w:r>
        <w:rPr>
          <w:color w:val="231F20"/>
          <w:w w:val="105"/>
        </w:rPr>
        <w:t>same</w:t>
      </w:r>
      <w:r>
        <w:rPr>
          <w:color w:val="231F20"/>
          <w:spacing w:val="-5"/>
          <w:w w:val="105"/>
        </w:rPr>
        <w:t xml:space="preserve"> </w:t>
      </w:r>
      <w:r>
        <w:rPr>
          <w:color w:val="231F20"/>
          <w:w w:val="105"/>
        </w:rPr>
        <w:t>local</w:t>
      </w:r>
      <w:r>
        <w:rPr>
          <w:color w:val="231F20"/>
          <w:spacing w:val="-5"/>
          <w:w w:val="105"/>
        </w:rPr>
        <w:t xml:space="preserve"> </w:t>
      </w:r>
      <w:r>
        <w:rPr>
          <w:color w:val="231F20"/>
          <w:w w:val="105"/>
        </w:rPr>
        <w:t>network</w:t>
      </w:r>
      <w:r>
        <w:rPr>
          <w:color w:val="231F20"/>
          <w:spacing w:val="-5"/>
          <w:w w:val="105"/>
        </w:rPr>
        <w:t xml:space="preserve"> </w:t>
      </w:r>
      <w:r>
        <w:rPr>
          <w:color w:val="231F20"/>
          <w:w w:val="105"/>
        </w:rPr>
        <w:t>segment.</w:t>
      </w:r>
    </w:p>
    <w:p w14:paraId="13EDFAF9" w14:textId="77777777" w:rsidR="00375E0D" w:rsidRDefault="00375E0D">
      <w:pPr>
        <w:pStyle w:val="BodyText"/>
        <w:spacing w:before="7"/>
        <w:rPr>
          <w:sz w:val="22"/>
        </w:rPr>
      </w:pPr>
    </w:p>
    <w:p w14:paraId="13EDFAFA" w14:textId="77777777" w:rsidR="00375E0D" w:rsidRDefault="00000000">
      <w:pPr>
        <w:pStyle w:val="BodyText"/>
        <w:spacing w:before="1" w:line="271" w:lineRule="auto"/>
        <w:ind w:left="957" w:hanging="1"/>
        <w:jc w:val="both"/>
      </w:pPr>
      <w:r>
        <w:rPr>
          <w:color w:val="231F20"/>
        </w:rPr>
        <w:t>In</w:t>
      </w:r>
      <w:r>
        <w:rPr>
          <w:color w:val="231F20"/>
          <w:spacing w:val="35"/>
        </w:rPr>
        <w:t xml:space="preserve"> </w:t>
      </w:r>
      <w:r>
        <w:rPr>
          <w:color w:val="231F20"/>
        </w:rPr>
        <w:t>this</w:t>
      </w:r>
      <w:r>
        <w:rPr>
          <w:color w:val="231F20"/>
          <w:spacing w:val="35"/>
        </w:rPr>
        <w:t xml:space="preserve"> </w:t>
      </w:r>
      <w:r>
        <w:rPr>
          <w:color w:val="231F20"/>
        </w:rPr>
        <w:t>type</w:t>
      </w:r>
      <w:r>
        <w:rPr>
          <w:color w:val="231F20"/>
          <w:spacing w:val="35"/>
        </w:rPr>
        <w:t xml:space="preserve"> </w:t>
      </w:r>
      <w:r>
        <w:rPr>
          <w:color w:val="231F20"/>
        </w:rPr>
        <w:t>of</w:t>
      </w:r>
      <w:r>
        <w:rPr>
          <w:color w:val="231F20"/>
          <w:spacing w:val="35"/>
        </w:rPr>
        <w:t xml:space="preserve"> </w:t>
      </w:r>
      <w:r>
        <w:rPr>
          <w:color w:val="231F20"/>
        </w:rPr>
        <w:t>attack,</w:t>
      </w:r>
      <w:r>
        <w:rPr>
          <w:color w:val="231F20"/>
          <w:spacing w:val="35"/>
        </w:rPr>
        <w:t xml:space="preserve"> </w:t>
      </w:r>
      <w:r>
        <w:rPr>
          <w:color w:val="231F20"/>
        </w:rPr>
        <w:t>it</w:t>
      </w:r>
      <w:r>
        <w:rPr>
          <w:color w:val="231F20"/>
          <w:spacing w:val="35"/>
        </w:rPr>
        <w:t xml:space="preserve"> </w:t>
      </w:r>
      <w:r>
        <w:rPr>
          <w:color w:val="231F20"/>
        </w:rPr>
        <w:t>is</w:t>
      </w:r>
      <w:r>
        <w:rPr>
          <w:color w:val="231F20"/>
          <w:spacing w:val="35"/>
        </w:rPr>
        <w:t xml:space="preserve"> </w:t>
      </w:r>
      <w:r>
        <w:rPr>
          <w:color w:val="231F20"/>
        </w:rPr>
        <w:t>necessary</w:t>
      </w:r>
      <w:r>
        <w:rPr>
          <w:color w:val="231F20"/>
          <w:spacing w:val="35"/>
        </w:rPr>
        <w:t xml:space="preserve"> </w:t>
      </w:r>
      <w:r>
        <w:rPr>
          <w:color w:val="231F20"/>
        </w:rPr>
        <w:t>for</w:t>
      </w:r>
      <w:r>
        <w:rPr>
          <w:color w:val="231F20"/>
          <w:spacing w:val="35"/>
        </w:rPr>
        <w:t xml:space="preserve"> </w:t>
      </w:r>
      <w:r>
        <w:rPr>
          <w:color w:val="231F20"/>
        </w:rPr>
        <w:t>the</w:t>
      </w:r>
      <w:r>
        <w:rPr>
          <w:color w:val="231F20"/>
          <w:spacing w:val="35"/>
        </w:rPr>
        <w:t xml:space="preserve"> </w:t>
      </w:r>
      <w:r>
        <w:rPr>
          <w:color w:val="231F20"/>
        </w:rPr>
        <w:t>attacker</w:t>
      </w:r>
      <w:r>
        <w:rPr>
          <w:color w:val="231F20"/>
          <w:spacing w:val="35"/>
        </w:rPr>
        <w:t xml:space="preserve"> </w:t>
      </w:r>
      <w:r>
        <w:rPr>
          <w:color w:val="231F20"/>
        </w:rPr>
        <w:t>to</w:t>
      </w:r>
      <w:r>
        <w:rPr>
          <w:color w:val="231F20"/>
          <w:spacing w:val="35"/>
        </w:rPr>
        <w:t xml:space="preserve"> </w:t>
      </w:r>
      <w:r>
        <w:rPr>
          <w:color w:val="231F20"/>
        </w:rPr>
        <w:t>have</w:t>
      </w:r>
      <w:r>
        <w:rPr>
          <w:color w:val="231F20"/>
          <w:spacing w:val="35"/>
        </w:rPr>
        <w:t xml:space="preserve"> </w:t>
      </w:r>
      <w:r>
        <w:rPr>
          <w:color w:val="231F20"/>
        </w:rPr>
        <w:t>control</w:t>
      </w:r>
      <w:r>
        <w:rPr>
          <w:color w:val="231F20"/>
          <w:spacing w:val="35"/>
        </w:rPr>
        <w:t xml:space="preserve"> </w:t>
      </w:r>
      <w:r>
        <w:rPr>
          <w:color w:val="231F20"/>
        </w:rPr>
        <w:t>over</w:t>
      </w:r>
      <w:r>
        <w:rPr>
          <w:color w:val="231F20"/>
          <w:spacing w:val="35"/>
        </w:rPr>
        <w:t xml:space="preserve"> </w:t>
      </w:r>
      <w:r>
        <w:rPr>
          <w:color w:val="231F20"/>
        </w:rPr>
        <w:t>a</w:t>
      </w:r>
      <w:r>
        <w:rPr>
          <w:color w:val="231F20"/>
          <w:spacing w:val="35"/>
        </w:rPr>
        <w:t xml:space="preserve"> </w:t>
      </w:r>
      <w:r>
        <w:rPr>
          <w:color w:val="231F20"/>
        </w:rPr>
        <w:t>system within the network segment directly connected to one of the endpoints.</w:t>
      </w:r>
    </w:p>
    <w:p w14:paraId="13EDFAFB" w14:textId="77777777" w:rsidR="00375E0D" w:rsidRDefault="00375E0D">
      <w:pPr>
        <w:pStyle w:val="BodyText"/>
        <w:spacing w:before="7"/>
        <w:rPr>
          <w:sz w:val="22"/>
        </w:rPr>
      </w:pPr>
    </w:p>
    <w:p w14:paraId="13EDFAFC" w14:textId="77777777" w:rsidR="00375E0D" w:rsidRDefault="00000000">
      <w:pPr>
        <w:pStyle w:val="BodyText"/>
        <w:ind w:left="957"/>
        <w:jc w:val="both"/>
      </w:pPr>
      <w:r>
        <w:rPr>
          <w:color w:val="231F20"/>
        </w:rPr>
        <w:t>Attacks</w:t>
      </w:r>
      <w:r>
        <w:rPr>
          <w:color w:val="231F20"/>
          <w:spacing w:val="5"/>
        </w:rPr>
        <w:t xml:space="preserve"> </w:t>
      </w:r>
      <w:r>
        <w:rPr>
          <w:color w:val="231F20"/>
        </w:rPr>
        <w:t>on</w:t>
      </w:r>
      <w:r>
        <w:rPr>
          <w:color w:val="231F20"/>
          <w:spacing w:val="5"/>
        </w:rPr>
        <w:t xml:space="preserve"> </w:t>
      </w:r>
      <w:r>
        <w:rPr>
          <w:color w:val="231F20"/>
          <w:spacing w:val="-2"/>
        </w:rPr>
        <w:t>routing</w:t>
      </w:r>
    </w:p>
    <w:p w14:paraId="13EDFAFD" w14:textId="77777777" w:rsidR="00375E0D" w:rsidRDefault="00000000">
      <w:pPr>
        <w:pStyle w:val="BodyText"/>
        <w:spacing w:before="30" w:line="271" w:lineRule="auto"/>
        <w:ind w:left="957" w:hanging="1"/>
        <w:jc w:val="both"/>
      </w:pPr>
      <w:r>
        <w:rPr>
          <w:color w:val="231F20"/>
        </w:rPr>
        <w:t>In more advanced attack scenarios, it is possible to compromise routers and cause</w:t>
      </w:r>
      <w:r>
        <w:rPr>
          <w:color w:val="231F20"/>
          <w:spacing w:val="80"/>
        </w:rPr>
        <w:t xml:space="preserve"> </w:t>
      </w:r>
      <w:r>
        <w:rPr>
          <w:color w:val="231F20"/>
        </w:rPr>
        <w:t>them to redirect trafﬁc through systems under an attacker’s control.</w:t>
      </w:r>
    </w:p>
    <w:p w14:paraId="13EDFAFE" w14:textId="77777777" w:rsidR="00375E0D" w:rsidRDefault="00375E0D">
      <w:pPr>
        <w:pStyle w:val="BodyText"/>
        <w:spacing w:before="7"/>
        <w:rPr>
          <w:sz w:val="22"/>
        </w:rPr>
      </w:pPr>
    </w:p>
    <w:p w14:paraId="13EDFAFF" w14:textId="77777777" w:rsidR="00375E0D" w:rsidRDefault="00000000">
      <w:pPr>
        <w:pStyle w:val="BodyText"/>
        <w:spacing w:line="271" w:lineRule="auto"/>
        <w:ind w:left="957"/>
        <w:jc w:val="both"/>
      </w:pPr>
      <w:r>
        <w:rPr>
          <w:color w:val="231F20"/>
        </w:rPr>
        <w:t xml:space="preserve">RIP has undergone </w:t>
      </w:r>
      <w:proofErr w:type="gramStart"/>
      <w:r>
        <w:rPr>
          <w:color w:val="231F20"/>
        </w:rPr>
        <w:t>a large number of</w:t>
      </w:r>
      <w:proofErr w:type="gramEnd"/>
      <w:r>
        <w:rPr>
          <w:color w:val="231F20"/>
        </w:rPr>
        <w:t xml:space="preserve"> evolutions throughout its many years of opera- </w:t>
      </w:r>
      <w:proofErr w:type="spellStart"/>
      <w:r>
        <w:rPr>
          <w:color w:val="231F20"/>
        </w:rPr>
        <w:t>tion</w:t>
      </w:r>
      <w:proofErr w:type="spellEnd"/>
      <w:r>
        <w:rPr>
          <w:color w:val="231F20"/>
        </w:rPr>
        <w:t xml:space="preserve">. It is used by routers to interchange routing information in the form of weighted routing tables. The weight indicates the cost of the routes. As the network </w:t>
      </w:r>
      <w:proofErr w:type="spellStart"/>
      <w:r>
        <w:rPr>
          <w:color w:val="231F20"/>
        </w:rPr>
        <w:t>infrastruc</w:t>
      </w:r>
      <w:proofErr w:type="spellEnd"/>
      <w:r>
        <w:rPr>
          <w:color w:val="231F20"/>
        </w:rPr>
        <w:t>-</w:t>
      </w:r>
      <w:r>
        <w:rPr>
          <w:color w:val="231F20"/>
          <w:spacing w:val="40"/>
        </w:rPr>
        <w:t xml:space="preserve"> </w:t>
      </w:r>
      <w:proofErr w:type="spellStart"/>
      <w:r>
        <w:rPr>
          <w:color w:val="231F20"/>
        </w:rPr>
        <w:t>ture</w:t>
      </w:r>
      <w:proofErr w:type="spellEnd"/>
      <w:r>
        <w:rPr>
          <w:color w:val="231F20"/>
        </w:rPr>
        <w:t xml:space="preserve"> changes, new costs are assigned to known routes and neighboring routers are informed using RIP.</w:t>
      </w:r>
    </w:p>
    <w:p w14:paraId="13EDFB00" w14:textId="77777777" w:rsidR="00375E0D" w:rsidRDefault="00375E0D">
      <w:pPr>
        <w:pStyle w:val="BodyText"/>
        <w:spacing w:before="8"/>
        <w:rPr>
          <w:sz w:val="22"/>
        </w:rPr>
      </w:pPr>
    </w:p>
    <w:p w14:paraId="13EDFB01" w14:textId="77777777" w:rsidR="00375E0D" w:rsidRDefault="00000000">
      <w:pPr>
        <w:pStyle w:val="BodyText"/>
        <w:spacing w:line="271" w:lineRule="auto"/>
        <w:ind w:left="957" w:hanging="1"/>
        <w:jc w:val="both"/>
      </w:pPr>
      <w:r>
        <w:rPr>
          <w:color w:val="231F20"/>
          <w:w w:val="105"/>
        </w:rPr>
        <w:t xml:space="preserve">While newer protocol versions are more resilient </w:t>
      </w:r>
      <w:proofErr w:type="gramStart"/>
      <w:r>
        <w:rPr>
          <w:color w:val="231F20"/>
          <w:w w:val="105"/>
        </w:rPr>
        <w:t>with regard to</w:t>
      </w:r>
      <w:proofErr w:type="gramEnd"/>
      <w:r>
        <w:rPr>
          <w:color w:val="231F20"/>
          <w:w w:val="105"/>
        </w:rPr>
        <w:t xml:space="preserve"> the authentication of adjacent</w:t>
      </w:r>
      <w:r>
        <w:rPr>
          <w:color w:val="231F20"/>
          <w:spacing w:val="-7"/>
          <w:w w:val="105"/>
        </w:rPr>
        <w:t xml:space="preserve"> </w:t>
      </w:r>
      <w:r>
        <w:rPr>
          <w:color w:val="231F20"/>
          <w:w w:val="105"/>
        </w:rPr>
        <w:t>routers,</w:t>
      </w:r>
      <w:r>
        <w:rPr>
          <w:color w:val="231F20"/>
          <w:spacing w:val="-7"/>
          <w:w w:val="105"/>
        </w:rPr>
        <w:t xml:space="preserve"> </w:t>
      </w:r>
      <w:r>
        <w:rPr>
          <w:color w:val="231F20"/>
          <w:w w:val="105"/>
        </w:rPr>
        <w:t>older</w:t>
      </w:r>
      <w:r>
        <w:rPr>
          <w:color w:val="231F20"/>
          <w:spacing w:val="-7"/>
          <w:w w:val="105"/>
        </w:rPr>
        <w:t xml:space="preserve"> </w:t>
      </w:r>
      <w:r>
        <w:rPr>
          <w:color w:val="231F20"/>
          <w:w w:val="105"/>
        </w:rPr>
        <w:t>versions</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protocol</w:t>
      </w:r>
      <w:r>
        <w:rPr>
          <w:color w:val="231F20"/>
          <w:spacing w:val="-7"/>
          <w:w w:val="105"/>
        </w:rPr>
        <w:t xml:space="preserve"> </w:t>
      </w:r>
      <w:r>
        <w:rPr>
          <w:color w:val="231F20"/>
          <w:w w:val="105"/>
        </w:rPr>
        <w:t>have</w:t>
      </w:r>
      <w:r>
        <w:rPr>
          <w:color w:val="231F20"/>
          <w:spacing w:val="-7"/>
          <w:w w:val="105"/>
        </w:rPr>
        <w:t xml:space="preserve"> </w:t>
      </w:r>
      <w:r>
        <w:rPr>
          <w:color w:val="231F20"/>
          <w:w w:val="105"/>
        </w:rPr>
        <w:t>no</w:t>
      </w:r>
      <w:r>
        <w:rPr>
          <w:color w:val="231F20"/>
          <w:spacing w:val="-7"/>
          <w:w w:val="105"/>
        </w:rPr>
        <w:t xml:space="preserve"> </w:t>
      </w:r>
      <w:r>
        <w:rPr>
          <w:color w:val="231F20"/>
          <w:w w:val="105"/>
        </w:rPr>
        <w:t>authentication</w:t>
      </w:r>
      <w:r>
        <w:rPr>
          <w:color w:val="231F20"/>
          <w:spacing w:val="-7"/>
          <w:w w:val="105"/>
        </w:rPr>
        <w:t xml:space="preserve"> </w:t>
      </w:r>
      <w:r>
        <w:rPr>
          <w:color w:val="231F20"/>
          <w:w w:val="105"/>
        </w:rPr>
        <w:t>mechanism</w:t>
      </w:r>
      <w:r>
        <w:rPr>
          <w:color w:val="231F20"/>
          <w:spacing w:val="-7"/>
          <w:w w:val="105"/>
        </w:rPr>
        <w:t xml:space="preserve"> </w:t>
      </w:r>
      <w:r>
        <w:rPr>
          <w:color w:val="231F20"/>
          <w:w w:val="105"/>
        </w:rPr>
        <w:t>at all. By exploiting a vulnerable RIP router, an attacker can alter its routing table and cause</w:t>
      </w:r>
      <w:r>
        <w:rPr>
          <w:color w:val="231F20"/>
          <w:spacing w:val="-10"/>
          <w:w w:val="105"/>
        </w:rPr>
        <w:t xml:space="preserve"> </w:t>
      </w:r>
      <w:r>
        <w:rPr>
          <w:color w:val="231F20"/>
          <w:w w:val="105"/>
        </w:rPr>
        <w:t>network</w:t>
      </w:r>
      <w:r>
        <w:rPr>
          <w:color w:val="231F20"/>
          <w:spacing w:val="-10"/>
          <w:w w:val="105"/>
        </w:rPr>
        <w:t xml:space="preserve"> </w:t>
      </w:r>
      <w:r>
        <w:rPr>
          <w:color w:val="231F20"/>
          <w:w w:val="105"/>
        </w:rPr>
        <w:t>trafﬁc</w:t>
      </w:r>
      <w:r>
        <w:rPr>
          <w:color w:val="231F20"/>
          <w:spacing w:val="-10"/>
          <w:w w:val="105"/>
        </w:rPr>
        <w:t xml:space="preserve"> </w:t>
      </w:r>
      <w:r>
        <w:rPr>
          <w:color w:val="231F20"/>
          <w:w w:val="105"/>
        </w:rPr>
        <w:t>to</w:t>
      </w:r>
      <w:r>
        <w:rPr>
          <w:color w:val="231F20"/>
          <w:spacing w:val="-10"/>
          <w:w w:val="105"/>
        </w:rPr>
        <w:t xml:space="preserve"> </w:t>
      </w:r>
      <w:r>
        <w:rPr>
          <w:color w:val="231F20"/>
          <w:w w:val="105"/>
        </w:rPr>
        <w:t>be</w:t>
      </w:r>
      <w:r>
        <w:rPr>
          <w:color w:val="231F20"/>
          <w:spacing w:val="-10"/>
          <w:w w:val="105"/>
        </w:rPr>
        <w:t xml:space="preserve"> </w:t>
      </w:r>
      <w:r>
        <w:rPr>
          <w:color w:val="231F20"/>
          <w:w w:val="105"/>
        </w:rPr>
        <w:t>redirected</w:t>
      </w:r>
      <w:r>
        <w:rPr>
          <w:color w:val="231F20"/>
          <w:spacing w:val="-10"/>
          <w:w w:val="105"/>
        </w:rPr>
        <w:t xml:space="preserve"> </w:t>
      </w:r>
      <w:r>
        <w:rPr>
          <w:color w:val="231F20"/>
          <w:w w:val="105"/>
        </w:rPr>
        <w:t>through</w:t>
      </w:r>
      <w:r>
        <w:rPr>
          <w:color w:val="231F20"/>
          <w:spacing w:val="-10"/>
          <w:w w:val="105"/>
        </w:rPr>
        <w:t xml:space="preserve"> </w:t>
      </w:r>
      <w:r>
        <w:rPr>
          <w:color w:val="231F20"/>
          <w:w w:val="105"/>
        </w:rPr>
        <w:t>systems</w:t>
      </w:r>
      <w:r>
        <w:rPr>
          <w:color w:val="231F20"/>
          <w:spacing w:val="-10"/>
          <w:w w:val="105"/>
        </w:rPr>
        <w:t xml:space="preserve"> </w:t>
      </w:r>
      <w:r>
        <w:rPr>
          <w:color w:val="231F20"/>
          <w:w w:val="105"/>
        </w:rPr>
        <w:t>under</w:t>
      </w:r>
      <w:r>
        <w:rPr>
          <w:color w:val="231F20"/>
          <w:spacing w:val="-10"/>
          <w:w w:val="105"/>
        </w:rPr>
        <w:t xml:space="preserve"> </w:t>
      </w:r>
      <w:r>
        <w:rPr>
          <w:color w:val="231F20"/>
          <w:w w:val="105"/>
        </w:rPr>
        <w:t>the</w:t>
      </w:r>
      <w:r>
        <w:rPr>
          <w:color w:val="231F20"/>
          <w:spacing w:val="-10"/>
          <w:w w:val="105"/>
        </w:rPr>
        <w:t xml:space="preserve"> </w:t>
      </w:r>
      <w:r>
        <w:rPr>
          <w:color w:val="231F20"/>
          <w:w w:val="105"/>
        </w:rPr>
        <w:t>attacker’s</w:t>
      </w:r>
      <w:r>
        <w:rPr>
          <w:color w:val="231F20"/>
          <w:spacing w:val="-10"/>
          <w:w w:val="105"/>
        </w:rPr>
        <w:t xml:space="preserve"> </w:t>
      </w:r>
      <w:r>
        <w:rPr>
          <w:color w:val="231F20"/>
          <w:w w:val="105"/>
        </w:rPr>
        <w:t>control.</w:t>
      </w:r>
    </w:p>
    <w:p w14:paraId="13EDFB02" w14:textId="77777777" w:rsidR="00375E0D" w:rsidRDefault="00375E0D">
      <w:pPr>
        <w:pStyle w:val="BodyText"/>
        <w:rPr>
          <w:sz w:val="24"/>
        </w:rPr>
      </w:pPr>
    </w:p>
    <w:p w14:paraId="13EDFB03" w14:textId="77777777" w:rsidR="00375E0D" w:rsidRDefault="00000000">
      <w:pPr>
        <w:pStyle w:val="Heading7"/>
      </w:pPr>
      <w:r>
        <w:rPr>
          <w:color w:val="003946"/>
        </w:rPr>
        <w:t>Man-In-The-Middle</w:t>
      </w:r>
      <w:r>
        <w:rPr>
          <w:color w:val="003946"/>
          <w:spacing w:val="13"/>
        </w:rPr>
        <w:t xml:space="preserve"> </w:t>
      </w:r>
      <w:r>
        <w:rPr>
          <w:color w:val="003946"/>
        </w:rPr>
        <w:t>Attacks</w:t>
      </w:r>
      <w:r>
        <w:rPr>
          <w:color w:val="003946"/>
          <w:spacing w:val="13"/>
        </w:rPr>
        <w:t xml:space="preserve"> </w:t>
      </w:r>
      <w:r>
        <w:rPr>
          <w:color w:val="003946"/>
        </w:rPr>
        <w:t>and</w:t>
      </w:r>
      <w:r>
        <w:rPr>
          <w:color w:val="003946"/>
          <w:spacing w:val="13"/>
        </w:rPr>
        <w:t xml:space="preserve"> </w:t>
      </w:r>
      <w:r>
        <w:rPr>
          <w:color w:val="003946"/>
          <w:spacing w:val="-2"/>
        </w:rPr>
        <w:t>Encryption</w:t>
      </w:r>
    </w:p>
    <w:p w14:paraId="13EDFB04" w14:textId="77777777" w:rsidR="00375E0D" w:rsidRDefault="00375E0D">
      <w:pPr>
        <w:pStyle w:val="BodyText"/>
        <w:spacing w:before="10"/>
        <w:rPr>
          <w:sz w:val="26"/>
        </w:rPr>
      </w:pPr>
    </w:p>
    <w:p w14:paraId="13EDFB05" w14:textId="77777777" w:rsidR="00375E0D" w:rsidRDefault="00000000">
      <w:pPr>
        <w:pStyle w:val="BodyText"/>
        <w:spacing w:line="271" w:lineRule="auto"/>
        <w:ind w:left="957" w:hanging="1"/>
        <w:jc w:val="both"/>
      </w:pPr>
      <w:r>
        <w:rPr>
          <w:color w:val="231F20"/>
          <w:w w:val="105"/>
        </w:rPr>
        <w:t>If</w:t>
      </w:r>
      <w:r>
        <w:rPr>
          <w:color w:val="231F20"/>
          <w:spacing w:val="-4"/>
          <w:w w:val="105"/>
        </w:rPr>
        <w:t xml:space="preserve"> </w:t>
      </w:r>
      <w:r>
        <w:rPr>
          <w:color w:val="231F20"/>
          <w:w w:val="105"/>
        </w:rPr>
        <w:t>an</w:t>
      </w:r>
      <w:r>
        <w:rPr>
          <w:color w:val="231F20"/>
          <w:spacing w:val="-4"/>
          <w:w w:val="105"/>
        </w:rPr>
        <w:t xml:space="preserve"> </w:t>
      </w:r>
      <w:r>
        <w:rPr>
          <w:color w:val="231F20"/>
          <w:w w:val="105"/>
        </w:rPr>
        <w:t>underlying</w:t>
      </w:r>
      <w:r>
        <w:rPr>
          <w:color w:val="231F20"/>
          <w:spacing w:val="-4"/>
          <w:w w:val="105"/>
        </w:rPr>
        <w:t xml:space="preserve"> </w:t>
      </w:r>
      <w:r>
        <w:rPr>
          <w:color w:val="231F20"/>
          <w:w w:val="105"/>
        </w:rPr>
        <w:t>MitM</w:t>
      </w:r>
      <w:r>
        <w:rPr>
          <w:color w:val="231F20"/>
          <w:spacing w:val="-4"/>
          <w:w w:val="105"/>
        </w:rPr>
        <w:t xml:space="preserve"> </w:t>
      </w:r>
      <w:r>
        <w:rPr>
          <w:color w:val="231F20"/>
          <w:w w:val="105"/>
        </w:rPr>
        <w:t>attack</w:t>
      </w:r>
      <w:r>
        <w:rPr>
          <w:color w:val="231F20"/>
          <w:spacing w:val="-4"/>
          <w:w w:val="105"/>
        </w:rPr>
        <w:t xml:space="preserve"> </w:t>
      </w:r>
      <w:r>
        <w:rPr>
          <w:color w:val="231F20"/>
          <w:w w:val="105"/>
        </w:rPr>
        <w:t>has</w:t>
      </w:r>
      <w:r>
        <w:rPr>
          <w:color w:val="231F20"/>
          <w:spacing w:val="-4"/>
          <w:w w:val="105"/>
        </w:rPr>
        <w:t xml:space="preserve"> </w:t>
      </w:r>
      <w:r>
        <w:rPr>
          <w:color w:val="231F20"/>
          <w:w w:val="105"/>
        </w:rPr>
        <w:t>been</w:t>
      </w:r>
      <w:r>
        <w:rPr>
          <w:color w:val="231F20"/>
          <w:spacing w:val="-4"/>
          <w:w w:val="105"/>
        </w:rPr>
        <w:t xml:space="preserve"> </w:t>
      </w:r>
      <w:r>
        <w:rPr>
          <w:color w:val="231F20"/>
          <w:w w:val="105"/>
        </w:rPr>
        <w:t>carried</w:t>
      </w:r>
      <w:r>
        <w:rPr>
          <w:color w:val="231F20"/>
          <w:spacing w:val="-4"/>
          <w:w w:val="105"/>
        </w:rPr>
        <w:t xml:space="preserve"> </w:t>
      </w:r>
      <w:r>
        <w:rPr>
          <w:color w:val="231F20"/>
          <w:w w:val="105"/>
        </w:rPr>
        <w:t>out,</w:t>
      </w:r>
      <w:r>
        <w:rPr>
          <w:color w:val="231F20"/>
          <w:spacing w:val="-4"/>
          <w:w w:val="105"/>
        </w:rPr>
        <w:t xml:space="preserve"> </w:t>
      </w:r>
      <w:r>
        <w:rPr>
          <w:color w:val="231F20"/>
          <w:w w:val="105"/>
        </w:rPr>
        <w:t>the</w:t>
      </w:r>
      <w:r>
        <w:rPr>
          <w:color w:val="231F20"/>
          <w:spacing w:val="-4"/>
          <w:w w:val="105"/>
        </w:rPr>
        <w:t xml:space="preserve"> </w:t>
      </w:r>
      <w:r>
        <w:rPr>
          <w:color w:val="231F20"/>
          <w:w w:val="105"/>
        </w:rPr>
        <w:t>attacker</w:t>
      </w:r>
      <w:r>
        <w:rPr>
          <w:color w:val="231F20"/>
          <w:spacing w:val="-4"/>
          <w:w w:val="105"/>
        </w:rPr>
        <w:t xml:space="preserve"> </w:t>
      </w:r>
      <w:r>
        <w:rPr>
          <w:color w:val="231F20"/>
          <w:w w:val="105"/>
        </w:rPr>
        <w:t>is</w:t>
      </w:r>
      <w:r>
        <w:rPr>
          <w:color w:val="231F20"/>
          <w:spacing w:val="-4"/>
          <w:w w:val="105"/>
        </w:rPr>
        <w:t xml:space="preserve"> </w:t>
      </w:r>
      <w:proofErr w:type="gramStart"/>
      <w:r>
        <w:rPr>
          <w:color w:val="231F20"/>
          <w:w w:val="105"/>
        </w:rPr>
        <w:t>in</w:t>
      </w:r>
      <w:r>
        <w:rPr>
          <w:color w:val="231F20"/>
          <w:spacing w:val="-4"/>
          <w:w w:val="105"/>
        </w:rPr>
        <w:t xml:space="preserve"> </w:t>
      </w:r>
      <w:r>
        <w:rPr>
          <w:color w:val="231F20"/>
          <w:w w:val="105"/>
        </w:rPr>
        <w:t>a</w:t>
      </w:r>
      <w:r>
        <w:rPr>
          <w:color w:val="231F20"/>
          <w:spacing w:val="-4"/>
          <w:w w:val="105"/>
        </w:rPr>
        <w:t xml:space="preserve"> </w:t>
      </w:r>
      <w:r>
        <w:rPr>
          <w:color w:val="231F20"/>
          <w:w w:val="105"/>
        </w:rPr>
        <w:t>position</w:t>
      </w:r>
      <w:proofErr w:type="gramEnd"/>
      <w:r>
        <w:rPr>
          <w:color w:val="231F20"/>
          <w:spacing w:val="-4"/>
          <w:w w:val="105"/>
        </w:rPr>
        <w:t xml:space="preserve"> </w:t>
      </w:r>
      <w:r>
        <w:rPr>
          <w:color w:val="231F20"/>
          <w:w w:val="105"/>
        </w:rPr>
        <w:t>to</w:t>
      </w:r>
      <w:r>
        <w:rPr>
          <w:color w:val="231F20"/>
          <w:spacing w:val="-4"/>
          <w:w w:val="105"/>
        </w:rPr>
        <w:t xml:space="preserve"> </w:t>
      </w:r>
      <w:r>
        <w:rPr>
          <w:color w:val="231F20"/>
          <w:w w:val="105"/>
        </w:rPr>
        <w:t xml:space="preserve">cap- </w:t>
      </w:r>
      <w:proofErr w:type="spellStart"/>
      <w:r>
        <w:rPr>
          <w:color w:val="231F20"/>
          <w:w w:val="105"/>
        </w:rPr>
        <w:t>ture</w:t>
      </w:r>
      <w:proofErr w:type="spellEnd"/>
      <w:r>
        <w:rPr>
          <w:color w:val="231F20"/>
          <w:spacing w:val="-13"/>
          <w:w w:val="105"/>
        </w:rPr>
        <w:t xml:space="preserve"> </w:t>
      </w:r>
      <w:r>
        <w:rPr>
          <w:color w:val="231F20"/>
          <w:w w:val="105"/>
        </w:rPr>
        <w:t>trafﬁc</w:t>
      </w:r>
      <w:r>
        <w:rPr>
          <w:color w:val="231F20"/>
          <w:spacing w:val="-12"/>
          <w:w w:val="105"/>
        </w:rPr>
        <w:t xml:space="preserve"> </w:t>
      </w:r>
      <w:r>
        <w:rPr>
          <w:color w:val="231F20"/>
          <w:w w:val="105"/>
        </w:rPr>
        <w:t>and</w:t>
      </w:r>
      <w:r>
        <w:rPr>
          <w:color w:val="231F20"/>
          <w:spacing w:val="-12"/>
          <w:w w:val="105"/>
        </w:rPr>
        <w:t xml:space="preserve"> </w:t>
      </w:r>
      <w:r>
        <w:rPr>
          <w:color w:val="231F20"/>
          <w:w w:val="105"/>
        </w:rPr>
        <w:t>perform</w:t>
      </w:r>
      <w:r>
        <w:rPr>
          <w:color w:val="231F20"/>
          <w:spacing w:val="-12"/>
          <w:w w:val="105"/>
        </w:rPr>
        <w:t xml:space="preserve"> </w:t>
      </w:r>
      <w:r>
        <w:rPr>
          <w:color w:val="231F20"/>
          <w:w w:val="105"/>
        </w:rPr>
        <w:t>cryptanalysis.</w:t>
      </w:r>
      <w:r>
        <w:rPr>
          <w:color w:val="231F20"/>
          <w:spacing w:val="-12"/>
          <w:w w:val="105"/>
        </w:rPr>
        <w:t xml:space="preserve"> </w:t>
      </w:r>
      <w:r>
        <w:rPr>
          <w:color w:val="231F20"/>
          <w:w w:val="105"/>
        </w:rPr>
        <w:t>This</w:t>
      </w:r>
      <w:r>
        <w:rPr>
          <w:color w:val="231F20"/>
          <w:spacing w:val="-12"/>
          <w:w w:val="105"/>
        </w:rPr>
        <w:t xml:space="preserve"> </w:t>
      </w:r>
      <w:r>
        <w:rPr>
          <w:color w:val="231F20"/>
          <w:w w:val="105"/>
        </w:rPr>
        <w:t>is</w:t>
      </w:r>
      <w:r>
        <w:rPr>
          <w:color w:val="231F20"/>
          <w:spacing w:val="-12"/>
          <w:w w:val="105"/>
        </w:rPr>
        <w:t xml:space="preserve"> </w:t>
      </w:r>
      <w:r>
        <w:rPr>
          <w:color w:val="231F20"/>
          <w:w w:val="105"/>
        </w:rPr>
        <w:t>an</w:t>
      </w:r>
      <w:r>
        <w:rPr>
          <w:color w:val="231F20"/>
          <w:spacing w:val="-12"/>
          <w:w w:val="105"/>
        </w:rPr>
        <w:t xml:space="preserve"> </w:t>
      </w:r>
      <w:r>
        <w:rPr>
          <w:color w:val="231F20"/>
          <w:w w:val="105"/>
        </w:rPr>
        <w:t>extremely</w:t>
      </w:r>
      <w:r>
        <w:rPr>
          <w:color w:val="231F20"/>
          <w:spacing w:val="-12"/>
          <w:w w:val="105"/>
        </w:rPr>
        <w:t xml:space="preserve"> </w:t>
      </w:r>
      <w:r>
        <w:rPr>
          <w:color w:val="231F20"/>
          <w:w w:val="105"/>
        </w:rPr>
        <w:t>computationally</w:t>
      </w:r>
      <w:r>
        <w:rPr>
          <w:color w:val="231F20"/>
          <w:spacing w:val="-12"/>
          <w:w w:val="105"/>
        </w:rPr>
        <w:t xml:space="preserve"> </w:t>
      </w:r>
      <w:r>
        <w:rPr>
          <w:color w:val="231F20"/>
          <w:w w:val="105"/>
        </w:rPr>
        <w:t>expensive method</w:t>
      </w:r>
      <w:r>
        <w:rPr>
          <w:color w:val="231F20"/>
          <w:spacing w:val="-15"/>
          <w:w w:val="105"/>
        </w:rPr>
        <w:t xml:space="preserve"> </w:t>
      </w:r>
      <w:r>
        <w:rPr>
          <w:color w:val="231F20"/>
          <w:w w:val="105"/>
        </w:rPr>
        <w:t>for</w:t>
      </w:r>
      <w:r>
        <w:rPr>
          <w:color w:val="231F20"/>
          <w:spacing w:val="-15"/>
          <w:w w:val="105"/>
        </w:rPr>
        <w:t xml:space="preserve"> </w:t>
      </w:r>
      <w:r>
        <w:rPr>
          <w:color w:val="231F20"/>
          <w:w w:val="105"/>
        </w:rPr>
        <w:t>eavesdropping</w:t>
      </w:r>
      <w:r>
        <w:rPr>
          <w:color w:val="231F20"/>
          <w:spacing w:val="-14"/>
          <w:w w:val="105"/>
        </w:rPr>
        <w:t xml:space="preserve"> </w:t>
      </w:r>
      <w:r>
        <w:rPr>
          <w:color w:val="231F20"/>
          <w:w w:val="105"/>
        </w:rPr>
        <w:t>on</w:t>
      </w:r>
      <w:r>
        <w:rPr>
          <w:color w:val="231F20"/>
          <w:spacing w:val="-15"/>
          <w:w w:val="105"/>
        </w:rPr>
        <w:t xml:space="preserve"> </w:t>
      </w:r>
      <w:r>
        <w:rPr>
          <w:color w:val="231F20"/>
          <w:w w:val="105"/>
        </w:rPr>
        <w:t>encrypted</w:t>
      </w:r>
      <w:r>
        <w:rPr>
          <w:color w:val="231F20"/>
          <w:spacing w:val="-14"/>
          <w:w w:val="105"/>
        </w:rPr>
        <w:t xml:space="preserve"> </w:t>
      </w:r>
      <w:r>
        <w:rPr>
          <w:color w:val="231F20"/>
          <w:w w:val="105"/>
        </w:rPr>
        <w:t>trafﬁc.</w:t>
      </w:r>
      <w:r>
        <w:rPr>
          <w:color w:val="231F20"/>
          <w:spacing w:val="-15"/>
          <w:w w:val="105"/>
        </w:rPr>
        <w:t xml:space="preserve"> </w:t>
      </w:r>
      <w:r>
        <w:rPr>
          <w:color w:val="231F20"/>
          <w:w w:val="105"/>
        </w:rPr>
        <w:t>Nowadays,</w:t>
      </w:r>
      <w:r>
        <w:rPr>
          <w:color w:val="231F20"/>
          <w:spacing w:val="-15"/>
          <w:w w:val="105"/>
        </w:rPr>
        <w:t xml:space="preserve"> </w:t>
      </w:r>
      <w:r>
        <w:rPr>
          <w:color w:val="231F20"/>
          <w:w w:val="105"/>
        </w:rPr>
        <w:t>it</w:t>
      </w:r>
      <w:r>
        <w:rPr>
          <w:color w:val="231F20"/>
          <w:spacing w:val="-14"/>
          <w:w w:val="105"/>
        </w:rPr>
        <w:t xml:space="preserve"> </w:t>
      </w:r>
      <w:r>
        <w:rPr>
          <w:color w:val="231F20"/>
          <w:w w:val="105"/>
        </w:rPr>
        <w:t>is</w:t>
      </w:r>
      <w:r>
        <w:rPr>
          <w:color w:val="231F20"/>
          <w:spacing w:val="-15"/>
          <w:w w:val="105"/>
        </w:rPr>
        <w:t xml:space="preserve"> </w:t>
      </w:r>
      <w:r>
        <w:rPr>
          <w:color w:val="231F20"/>
          <w:w w:val="105"/>
        </w:rPr>
        <w:t>almost</w:t>
      </w:r>
      <w:r>
        <w:rPr>
          <w:color w:val="231F20"/>
          <w:spacing w:val="-14"/>
          <w:w w:val="105"/>
        </w:rPr>
        <w:t xml:space="preserve"> </w:t>
      </w:r>
      <w:r>
        <w:rPr>
          <w:color w:val="231F20"/>
          <w:w w:val="105"/>
        </w:rPr>
        <w:t>impossible,</w:t>
      </w:r>
      <w:r>
        <w:rPr>
          <w:color w:val="231F20"/>
          <w:spacing w:val="-15"/>
          <w:w w:val="105"/>
        </w:rPr>
        <w:t xml:space="preserve"> </w:t>
      </w:r>
      <w:r>
        <w:rPr>
          <w:color w:val="231F20"/>
          <w:w w:val="105"/>
        </w:rPr>
        <w:t>but quantum</w:t>
      </w:r>
      <w:r>
        <w:rPr>
          <w:color w:val="231F20"/>
          <w:spacing w:val="-1"/>
          <w:w w:val="105"/>
        </w:rPr>
        <w:t xml:space="preserve"> </w:t>
      </w:r>
      <w:r>
        <w:rPr>
          <w:color w:val="231F20"/>
          <w:w w:val="105"/>
        </w:rPr>
        <w:t>computing</w:t>
      </w:r>
      <w:r>
        <w:rPr>
          <w:color w:val="231F20"/>
          <w:spacing w:val="-1"/>
          <w:w w:val="105"/>
        </w:rPr>
        <w:t xml:space="preserve"> </w:t>
      </w:r>
      <w:r>
        <w:rPr>
          <w:color w:val="231F20"/>
          <w:w w:val="105"/>
        </w:rPr>
        <w:t>may</w:t>
      </w:r>
      <w:r>
        <w:rPr>
          <w:color w:val="231F20"/>
          <w:spacing w:val="-1"/>
          <w:w w:val="105"/>
        </w:rPr>
        <w:t xml:space="preserve"> </w:t>
      </w:r>
      <w:r>
        <w:rPr>
          <w:color w:val="231F20"/>
          <w:w w:val="105"/>
        </w:rPr>
        <w:t>put</w:t>
      </w:r>
      <w:r>
        <w:rPr>
          <w:color w:val="231F20"/>
          <w:spacing w:val="-1"/>
          <w:w w:val="105"/>
        </w:rPr>
        <w:t xml:space="preserve"> </w:t>
      </w:r>
      <w:r>
        <w:rPr>
          <w:color w:val="231F20"/>
          <w:w w:val="105"/>
        </w:rPr>
        <w:t>current</w:t>
      </w:r>
      <w:r>
        <w:rPr>
          <w:color w:val="231F20"/>
          <w:spacing w:val="-1"/>
          <w:w w:val="105"/>
        </w:rPr>
        <w:t xml:space="preserve"> </w:t>
      </w:r>
      <w:r>
        <w:rPr>
          <w:color w:val="231F20"/>
          <w:w w:val="105"/>
        </w:rPr>
        <w:t>asymmetric</w:t>
      </w:r>
      <w:r>
        <w:rPr>
          <w:color w:val="231F20"/>
          <w:spacing w:val="-1"/>
          <w:w w:val="105"/>
        </w:rPr>
        <w:t xml:space="preserve"> </w:t>
      </w:r>
      <w:r>
        <w:rPr>
          <w:color w:val="231F20"/>
          <w:w w:val="105"/>
        </w:rPr>
        <w:t>encryption</w:t>
      </w:r>
      <w:r>
        <w:rPr>
          <w:color w:val="231F20"/>
          <w:spacing w:val="-1"/>
          <w:w w:val="105"/>
        </w:rPr>
        <w:t xml:space="preserve"> </w:t>
      </w:r>
      <w:r>
        <w:rPr>
          <w:color w:val="231F20"/>
          <w:w w:val="105"/>
        </w:rPr>
        <w:t>at</w:t>
      </w:r>
      <w:r>
        <w:rPr>
          <w:color w:val="231F20"/>
          <w:spacing w:val="-1"/>
          <w:w w:val="105"/>
        </w:rPr>
        <w:t xml:space="preserve"> </w:t>
      </w:r>
      <w:r>
        <w:rPr>
          <w:color w:val="231F20"/>
          <w:w w:val="105"/>
        </w:rPr>
        <w:t>risk.</w:t>
      </w:r>
    </w:p>
    <w:p w14:paraId="13EDFB06" w14:textId="77777777" w:rsidR="00375E0D" w:rsidRDefault="00375E0D">
      <w:pPr>
        <w:pStyle w:val="BodyText"/>
        <w:spacing w:before="8"/>
        <w:rPr>
          <w:sz w:val="22"/>
        </w:rPr>
      </w:pPr>
    </w:p>
    <w:p w14:paraId="13EDFB07" w14:textId="77777777" w:rsidR="00375E0D" w:rsidRDefault="00000000">
      <w:pPr>
        <w:pStyle w:val="BodyText"/>
        <w:spacing w:line="271" w:lineRule="auto"/>
        <w:ind w:left="957" w:right="1" w:hanging="1"/>
        <w:jc w:val="both"/>
      </w:pPr>
      <w:r>
        <w:rPr>
          <w:color w:val="231F20"/>
          <w:spacing w:val="-2"/>
          <w:w w:val="105"/>
        </w:rPr>
        <w:t>There</w:t>
      </w:r>
      <w:r>
        <w:rPr>
          <w:color w:val="231F20"/>
          <w:spacing w:val="-7"/>
          <w:w w:val="105"/>
        </w:rPr>
        <w:t xml:space="preserve"> </w:t>
      </w:r>
      <w:r>
        <w:rPr>
          <w:color w:val="231F20"/>
          <w:spacing w:val="-2"/>
          <w:w w:val="105"/>
        </w:rPr>
        <w:t>are,</w:t>
      </w:r>
      <w:r>
        <w:rPr>
          <w:color w:val="231F20"/>
          <w:spacing w:val="-7"/>
          <w:w w:val="105"/>
        </w:rPr>
        <w:t xml:space="preserve"> </w:t>
      </w:r>
      <w:r>
        <w:rPr>
          <w:color w:val="231F20"/>
          <w:spacing w:val="-2"/>
          <w:w w:val="105"/>
        </w:rPr>
        <w:t>however,</w:t>
      </w:r>
      <w:r>
        <w:rPr>
          <w:color w:val="231F20"/>
          <w:spacing w:val="-7"/>
          <w:w w:val="105"/>
        </w:rPr>
        <w:t xml:space="preserve"> </w:t>
      </w:r>
      <w:r>
        <w:rPr>
          <w:color w:val="231F20"/>
          <w:spacing w:val="-2"/>
          <w:w w:val="105"/>
        </w:rPr>
        <w:t>other</w:t>
      </w:r>
      <w:r>
        <w:rPr>
          <w:color w:val="231F20"/>
          <w:spacing w:val="-7"/>
          <w:w w:val="105"/>
        </w:rPr>
        <w:t xml:space="preserve"> </w:t>
      </w:r>
      <w:r>
        <w:rPr>
          <w:color w:val="231F20"/>
          <w:spacing w:val="-2"/>
          <w:w w:val="105"/>
        </w:rPr>
        <w:t>attack</w:t>
      </w:r>
      <w:r>
        <w:rPr>
          <w:color w:val="231F20"/>
          <w:spacing w:val="-7"/>
          <w:w w:val="105"/>
        </w:rPr>
        <w:t xml:space="preserve"> </w:t>
      </w:r>
      <w:r>
        <w:rPr>
          <w:color w:val="231F20"/>
          <w:spacing w:val="-2"/>
          <w:w w:val="105"/>
        </w:rPr>
        <w:t>scenarios</w:t>
      </w:r>
      <w:r>
        <w:rPr>
          <w:color w:val="231F20"/>
          <w:spacing w:val="-7"/>
          <w:w w:val="105"/>
        </w:rPr>
        <w:t xml:space="preserve"> </w:t>
      </w:r>
      <w:r>
        <w:rPr>
          <w:color w:val="231F20"/>
          <w:spacing w:val="-2"/>
          <w:w w:val="105"/>
        </w:rPr>
        <w:t>that</w:t>
      </w:r>
      <w:r>
        <w:rPr>
          <w:color w:val="231F20"/>
          <w:spacing w:val="-7"/>
          <w:w w:val="105"/>
        </w:rPr>
        <w:t xml:space="preserve"> </w:t>
      </w:r>
      <w:r>
        <w:rPr>
          <w:color w:val="231F20"/>
          <w:spacing w:val="-2"/>
          <w:w w:val="105"/>
        </w:rPr>
        <w:t>are</w:t>
      </w:r>
      <w:r>
        <w:rPr>
          <w:color w:val="231F20"/>
          <w:spacing w:val="-7"/>
          <w:w w:val="105"/>
        </w:rPr>
        <w:t xml:space="preserve"> </w:t>
      </w:r>
      <w:r>
        <w:rPr>
          <w:color w:val="231F20"/>
          <w:spacing w:val="-2"/>
          <w:w w:val="105"/>
        </w:rPr>
        <w:t>much</w:t>
      </w:r>
      <w:r>
        <w:rPr>
          <w:color w:val="231F20"/>
          <w:spacing w:val="-7"/>
          <w:w w:val="105"/>
        </w:rPr>
        <w:t xml:space="preserve"> </w:t>
      </w:r>
      <w:r>
        <w:rPr>
          <w:color w:val="231F20"/>
          <w:spacing w:val="-2"/>
          <w:w w:val="105"/>
        </w:rPr>
        <w:t>less</w:t>
      </w:r>
      <w:r>
        <w:rPr>
          <w:color w:val="231F20"/>
          <w:spacing w:val="-7"/>
          <w:w w:val="105"/>
        </w:rPr>
        <w:t xml:space="preserve"> </w:t>
      </w:r>
      <w:r>
        <w:rPr>
          <w:color w:val="231F20"/>
          <w:spacing w:val="-2"/>
          <w:w w:val="105"/>
        </w:rPr>
        <w:t>expensive</w:t>
      </w:r>
      <w:r>
        <w:rPr>
          <w:color w:val="231F20"/>
          <w:spacing w:val="-7"/>
          <w:w w:val="105"/>
        </w:rPr>
        <w:t xml:space="preserve"> </w:t>
      </w:r>
      <w:r>
        <w:rPr>
          <w:color w:val="231F20"/>
          <w:spacing w:val="-2"/>
          <w:w w:val="105"/>
        </w:rPr>
        <w:t>and</w:t>
      </w:r>
      <w:r>
        <w:rPr>
          <w:color w:val="231F20"/>
          <w:spacing w:val="-7"/>
          <w:w w:val="105"/>
        </w:rPr>
        <w:t xml:space="preserve"> </w:t>
      </w:r>
      <w:r>
        <w:rPr>
          <w:color w:val="231F20"/>
          <w:spacing w:val="-2"/>
          <w:w w:val="105"/>
        </w:rPr>
        <w:t>allow</w:t>
      </w:r>
      <w:r>
        <w:rPr>
          <w:color w:val="231F20"/>
          <w:spacing w:val="-7"/>
          <w:w w:val="105"/>
        </w:rPr>
        <w:t xml:space="preserve"> </w:t>
      </w:r>
      <w:r>
        <w:rPr>
          <w:color w:val="231F20"/>
          <w:spacing w:val="-2"/>
          <w:w w:val="105"/>
        </w:rPr>
        <w:t xml:space="preserve">an </w:t>
      </w:r>
      <w:r>
        <w:rPr>
          <w:color w:val="231F20"/>
          <w:w w:val="105"/>
        </w:rPr>
        <w:t>attacker</w:t>
      </w:r>
      <w:r>
        <w:rPr>
          <w:color w:val="231F20"/>
          <w:spacing w:val="-5"/>
          <w:w w:val="105"/>
        </w:rPr>
        <w:t xml:space="preserve"> </w:t>
      </w:r>
      <w:r>
        <w:rPr>
          <w:color w:val="231F20"/>
          <w:w w:val="105"/>
        </w:rPr>
        <w:t>to</w:t>
      </w:r>
      <w:r>
        <w:rPr>
          <w:color w:val="231F20"/>
          <w:spacing w:val="-5"/>
          <w:w w:val="105"/>
        </w:rPr>
        <w:t xml:space="preserve"> </w:t>
      </w:r>
      <w:r>
        <w:rPr>
          <w:color w:val="231F20"/>
          <w:w w:val="105"/>
        </w:rPr>
        <w:t>inject</w:t>
      </w:r>
      <w:r>
        <w:rPr>
          <w:color w:val="231F20"/>
          <w:spacing w:val="-5"/>
          <w:w w:val="105"/>
        </w:rPr>
        <w:t xml:space="preserve"> </w:t>
      </w:r>
      <w:r>
        <w:rPr>
          <w:color w:val="231F20"/>
          <w:w w:val="105"/>
        </w:rPr>
        <w:t>data</w:t>
      </w:r>
      <w:r>
        <w:rPr>
          <w:color w:val="231F20"/>
          <w:spacing w:val="-5"/>
          <w:w w:val="105"/>
        </w:rPr>
        <w:t xml:space="preserve"> </w:t>
      </w:r>
      <w:r>
        <w:rPr>
          <w:color w:val="231F20"/>
          <w:w w:val="105"/>
        </w:rPr>
        <w:t>into</w:t>
      </w:r>
      <w:r>
        <w:rPr>
          <w:color w:val="231F20"/>
          <w:spacing w:val="-5"/>
          <w:w w:val="105"/>
        </w:rPr>
        <w:t xml:space="preserve"> </w:t>
      </w:r>
      <w:r>
        <w:rPr>
          <w:color w:val="231F20"/>
          <w:w w:val="105"/>
        </w:rPr>
        <w:t>the</w:t>
      </w:r>
      <w:r>
        <w:rPr>
          <w:color w:val="231F20"/>
          <w:spacing w:val="-5"/>
          <w:w w:val="105"/>
        </w:rPr>
        <w:t xml:space="preserve"> </w:t>
      </w:r>
      <w:r>
        <w:rPr>
          <w:color w:val="231F20"/>
          <w:w w:val="105"/>
        </w:rPr>
        <w:t>compromised</w:t>
      </w:r>
      <w:r>
        <w:rPr>
          <w:color w:val="231F20"/>
          <w:spacing w:val="-5"/>
          <w:w w:val="105"/>
        </w:rPr>
        <w:t xml:space="preserve"> </w:t>
      </w:r>
      <w:r>
        <w:rPr>
          <w:color w:val="231F20"/>
          <w:w w:val="105"/>
        </w:rPr>
        <w:t>“secure”</w:t>
      </w:r>
      <w:r>
        <w:rPr>
          <w:color w:val="231F20"/>
          <w:spacing w:val="-5"/>
          <w:w w:val="105"/>
        </w:rPr>
        <w:t xml:space="preserve"> </w:t>
      </w:r>
      <w:r>
        <w:rPr>
          <w:color w:val="231F20"/>
          <w:w w:val="105"/>
        </w:rPr>
        <w:t>communication</w:t>
      </w:r>
      <w:r>
        <w:rPr>
          <w:color w:val="231F20"/>
          <w:spacing w:val="-5"/>
          <w:w w:val="105"/>
        </w:rPr>
        <w:t xml:space="preserve"> </w:t>
      </w:r>
      <w:r>
        <w:rPr>
          <w:color w:val="231F20"/>
          <w:w w:val="105"/>
        </w:rPr>
        <w:t>channel.</w:t>
      </w:r>
    </w:p>
    <w:p w14:paraId="13EDFB08" w14:textId="77777777" w:rsidR="00375E0D" w:rsidRDefault="00000000">
      <w:pPr>
        <w:spacing w:before="100" w:line="302" w:lineRule="auto"/>
        <w:ind w:left="355"/>
        <w:rPr>
          <w:sz w:val="18"/>
        </w:rPr>
      </w:pPr>
      <w:r>
        <w:br w:type="column"/>
      </w:r>
      <w:r>
        <w:rPr>
          <w:color w:val="231F20"/>
          <w:spacing w:val="-2"/>
          <w:w w:val="105"/>
          <w:sz w:val="18"/>
        </w:rPr>
        <w:t xml:space="preserve">Man-in-the-middle </w:t>
      </w:r>
      <w:r>
        <w:rPr>
          <w:color w:val="808285"/>
          <w:w w:val="105"/>
          <w:sz w:val="18"/>
        </w:rPr>
        <w:t xml:space="preserve">MitM attacks are attack scenarios in which an attacker interposes them- </w:t>
      </w:r>
      <w:r>
        <w:rPr>
          <w:color w:val="808285"/>
          <w:sz w:val="18"/>
        </w:rPr>
        <w:t>selves</w:t>
      </w:r>
      <w:r>
        <w:rPr>
          <w:color w:val="808285"/>
          <w:spacing w:val="-15"/>
          <w:sz w:val="18"/>
        </w:rPr>
        <w:t xml:space="preserve"> </w:t>
      </w:r>
      <w:r>
        <w:rPr>
          <w:color w:val="808285"/>
          <w:sz w:val="18"/>
        </w:rPr>
        <w:t>between</w:t>
      </w:r>
      <w:r>
        <w:rPr>
          <w:color w:val="808285"/>
          <w:spacing w:val="-12"/>
          <w:sz w:val="18"/>
        </w:rPr>
        <w:t xml:space="preserve"> </w:t>
      </w:r>
      <w:r>
        <w:rPr>
          <w:color w:val="808285"/>
          <w:sz w:val="18"/>
        </w:rPr>
        <w:t xml:space="preserve">com- </w:t>
      </w:r>
      <w:proofErr w:type="spellStart"/>
      <w:r>
        <w:rPr>
          <w:color w:val="808285"/>
          <w:w w:val="105"/>
          <w:sz w:val="18"/>
        </w:rPr>
        <w:t>municating</w:t>
      </w:r>
      <w:proofErr w:type="spellEnd"/>
      <w:r>
        <w:rPr>
          <w:color w:val="808285"/>
          <w:w w:val="105"/>
          <w:sz w:val="18"/>
        </w:rPr>
        <w:t xml:space="preserve"> peers.</w:t>
      </w:r>
    </w:p>
    <w:p w14:paraId="13EDFB09"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FB0A" w14:textId="77777777" w:rsidR="00375E0D" w:rsidRDefault="00375E0D">
      <w:pPr>
        <w:pStyle w:val="BodyText"/>
      </w:pPr>
    </w:p>
    <w:p w14:paraId="13EDFB0B" w14:textId="77777777" w:rsidR="00375E0D" w:rsidRDefault="00375E0D">
      <w:pPr>
        <w:pStyle w:val="BodyText"/>
      </w:pPr>
    </w:p>
    <w:p w14:paraId="13EDFB0C" w14:textId="77777777" w:rsidR="00375E0D" w:rsidRDefault="00375E0D">
      <w:pPr>
        <w:pStyle w:val="BodyText"/>
      </w:pPr>
    </w:p>
    <w:p w14:paraId="13EDFB0D" w14:textId="77777777" w:rsidR="00375E0D" w:rsidRDefault="00375E0D">
      <w:pPr>
        <w:pStyle w:val="BodyText"/>
      </w:pPr>
    </w:p>
    <w:p w14:paraId="13EDFB0E" w14:textId="77777777" w:rsidR="00375E0D" w:rsidRDefault="00375E0D">
      <w:pPr>
        <w:pStyle w:val="BodyText"/>
      </w:pPr>
    </w:p>
    <w:p w14:paraId="13EDFB0F" w14:textId="77777777" w:rsidR="00375E0D" w:rsidRDefault="00375E0D">
      <w:pPr>
        <w:pStyle w:val="BodyText"/>
      </w:pPr>
    </w:p>
    <w:p w14:paraId="13EDFB10" w14:textId="77777777" w:rsidR="00375E0D" w:rsidRDefault="00375E0D">
      <w:pPr>
        <w:pStyle w:val="BodyText"/>
      </w:pPr>
    </w:p>
    <w:p w14:paraId="13EDFB11" w14:textId="77777777" w:rsidR="00375E0D" w:rsidRDefault="00375E0D">
      <w:pPr>
        <w:pStyle w:val="BodyText"/>
        <w:spacing w:before="1"/>
        <w:rPr>
          <w:sz w:val="22"/>
        </w:rPr>
      </w:pPr>
    </w:p>
    <w:p w14:paraId="13EDFB12" w14:textId="77777777" w:rsidR="00375E0D" w:rsidRDefault="00000000">
      <w:pPr>
        <w:pStyle w:val="BodyText"/>
        <w:spacing w:before="100"/>
        <w:ind w:left="2204"/>
        <w:jc w:val="both"/>
      </w:pPr>
      <w:r>
        <w:rPr>
          <w:color w:val="231F20"/>
          <w:w w:val="105"/>
        </w:rPr>
        <w:t>Man-in-the-middle</w:t>
      </w:r>
      <w:r>
        <w:rPr>
          <w:color w:val="231F20"/>
          <w:spacing w:val="-5"/>
          <w:w w:val="105"/>
        </w:rPr>
        <w:t xml:space="preserve"> </w:t>
      </w:r>
      <w:r>
        <w:rPr>
          <w:color w:val="231F20"/>
          <w:w w:val="105"/>
        </w:rPr>
        <w:t>attacks</w:t>
      </w:r>
      <w:r>
        <w:rPr>
          <w:color w:val="231F20"/>
          <w:spacing w:val="-5"/>
          <w:w w:val="105"/>
        </w:rPr>
        <w:t xml:space="preserve"> </w:t>
      </w:r>
      <w:r>
        <w:rPr>
          <w:color w:val="231F20"/>
          <w:w w:val="105"/>
        </w:rPr>
        <w:t>during</w:t>
      </w:r>
      <w:r>
        <w:rPr>
          <w:color w:val="231F20"/>
          <w:spacing w:val="-4"/>
          <w:w w:val="105"/>
        </w:rPr>
        <w:t xml:space="preserve"> </w:t>
      </w:r>
      <w:r>
        <w:rPr>
          <w:color w:val="231F20"/>
          <w:w w:val="105"/>
        </w:rPr>
        <w:t>key</w:t>
      </w:r>
      <w:r>
        <w:rPr>
          <w:color w:val="231F20"/>
          <w:spacing w:val="-5"/>
          <w:w w:val="105"/>
        </w:rPr>
        <w:t xml:space="preserve"> </w:t>
      </w:r>
      <w:r>
        <w:rPr>
          <w:color w:val="231F20"/>
          <w:spacing w:val="-2"/>
          <w:w w:val="105"/>
        </w:rPr>
        <w:t>exchange</w:t>
      </w:r>
    </w:p>
    <w:p w14:paraId="13EDFB13" w14:textId="77777777" w:rsidR="00375E0D" w:rsidRDefault="00000000">
      <w:pPr>
        <w:pStyle w:val="BodyText"/>
        <w:spacing w:before="30" w:line="271" w:lineRule="auto"/>
        <w:ind w:left="2204" w:right="954" w:hanging="1"/>
        <w:jc w:val="both"/>
      </w:pPr>
      <w:r>
        <w:rPr>
          <w:color w:val="231F20"/>
        </w:rPr>
        <w:t>The most critical stage in any hybrid encryption scheme is the key exchange. At this point, peers authenticate each other and negotiate cryptographic parameters for the subsequent data exchange.</w:t>
      </w:r>
    </w:p>
    <w:p w14:paraId="13EDFB14" w14:textId="77777777" w:rsidR="00375E0D" w:rsidRDefault="00000000">
      <w:pPr>
        <w:pStyle w:val="BodyText"/>
        <w:spacing w:before="3"/>
        <w:rPr>
          <w:sz w:val="22"/>
        </w:rPr>
      </w:pPr>
      <w:r>
        <w:rPr>
          <w:noProof/>
        </w:rPr>
        <w:drawing>
          <wp:anchor distT="0" distB="0" distL="0" distR="0" simplePos="0" relativeHeight="53" behindDoc="0" locked="0" layoutInCell="1" allowOverlap="1" wp14:anchorId="13EE007D" wp14:editId="13EE007E">
            <wp:simplePos x="0" y="0"/>
            <wp:positionH relativeFrom="page">
              <wp:posOffset>1692000</wp:posOffset>
            </wp:positionH>
            <wp:positionV relativeFrom="paragraph">
              <wp:posOffset>178304</wp:posOffset>
            </wp:positionV>
            <wp:extent cx="4892803" cy="6696836"/>
            <wp:effectExtent l="0" t="0" r="0" b="0"/>
            <wp:wrapTopAndBottom/>
            <wp:docPr id="8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3.jpeg"/>
                    <pic:cNvPicPr/>
                  </pic:nvPicPr>
                  <pic:blipFill>
                    <a:blip r:embed="rId87" cstate="print"/>
                    <a:stretch>
                      <a:fillRect/>
                    </a:stretch>
                  </pic:blipFill>
                  <pic:spPr>
                    <a:xfrm>
                      <a:off x="0" y="0"/>
                      <a:ext cx="4892803" cy="6696836"/>
                    </a:xfrm>
                    <a:prstGeom prst="rect">
                      <a:avLst/>
                    </a:prstGeom>
                  </pic:spPr>
                </pic:pic>
              </a:graphicData>
            </a:graphic>
          </wp:anchor>
        </w:drawing>
      </w:r>
    </w:p>
    <w:p w14:paraId="13EDFB15" w14:textId="77777777" w:rsidR="00375E0D" w:rsidRDefault="00375E0D">
      <w:pPr>
        <w:sectPr w:rsidR="00375E0D">
          <w:pgSz w:w="11910" w:h="16840"/>
          <w:pgMar w:top="960" w:right="460" w:bottom="280" w:left="460" w:header="0" w:footer="0" w:gutter="0"/>
          <w:cols w:space="720"/>
        </w:sectPr>
      </w:pPr>
    </w:p>
    <w:p w14:paraId="13EDFB16" w14:textId="77777777" w:rsidR="00375E0D" w:rsidRDefault="00375E0D">
      <w:pPr>
        <w:pStyle w:val="BodyText"/>
      </w:pPr>
    </w:p>
    <w:p w14:paraId="13EDFB17" w14:textId="77777777" w:rsidR="00375E0D" w:rsidRDefault="00375E0D">
      <w:pPr>
        <w:pStyle w:val="BodyText"/>
        <w:spacing w:before="5"/>
      </w:pPr>
    </w:p>
    <w:p w14:paraId="13EDFB18" w14:textId="77777777" w:rsidR="00375E0D" w:rsidRDefault="00000000">
      <w:pPr>
        <w:ind w:left="957"/>
        <w:rPr>
          <w:sz w:val="18"/>
        </w:rPr>
      </w:pPr>
      <w:r>
        <w:rPr>
          <w:color w:val="003946"/>
          <w:spacing w:val="-2"/>
          <w:sz w:val="18"/>
        </w:rPr>
        <w:t>Transport</w:t>
      </w:r>
      <w:r>
        <w:rPr>
          <w:color w:val="003946"/>
          <w:spacing w:val="-5"/>
          <w:sz w:val="18"/>
        </w:rPr>
        <w:t xml:space="preserve"> </w:t>
      </w:r>
      <w:r>
        <w:rPr>
          <w:color w:val="003946"/>
          <w:spacing w:val="-2"/>
          <w:sz w:val="18"/>
        </w:rPr>
        <w:t>Layer</w:t>
      </w:r>
      <w:r>
        <w:rPr>
          <w:color w:val="003946"/>
          <w:spacing w:val="-4"/>
          <w:sz w:val="18"/>
        </w:rPr>
        <w:t xml:space="preserve"> </w:t>
      </w:r>
      <w:r>
        <w:rPr>
          <w:color w:val="003946"/>
          <w:spacing w:val="-2"/>
          <w:sz w:val="18"/>
        </w:rPr>
        <w:t>Encryption</w:t>
      </w:r>
    </w:p>
    <w:p w14:paraId="13EDFB19" w14:textId="77777777" w:rsidR="00375E0D" w:rsidRDefault="00375E0D">
      <w:pPr>
        <w:pStyle w:val="BodyText"/>
      </w:pPr>
    </w:p>
    <w:p w14:paraId="13EDFB1A" w14:textId="77777777" w:rsidR="00375E0D" w:rsidRDefault="00375E0D">
      <w:pPr>
        <w:pStyle w:val="BodyText"/>
      </w:pPr>
    </w:p>
    <w:p w14:paraId="13EDFB1B" w14:textId="77777777" w:rsidR="00375E0D" w:rsidRDefault="00375E0D">
      <w:pPr>
        <w:pStyle w:val="BodyText"/>
      </w:pPr>
    </w:p>
    <w:p w14:paraId="13EDFB1C" w14:textId="77777777" w:rsidR="00375E0D" w:rsidRDefault="00375E0D">
      <w:pPr>
        <w:pStyle w:val="BodyText"/>
      </w:pPr>
    </w:p>
    <w:p w14:paraId="13EDFB1D" w14:textId="77777777" w:rsidR="00375E0D" w:rsidRDefault="00375E0D">
      <w:pPr>
        <w:pStyle w:val="BodyText"/>
        <w:spacing w:before="7"/>
        <w:rPr>
          <w:sz w:val="23"/>
        </w:rPr>
      </w:pPr>
    </w:p>
    <w:p w14:paraId="13EDFB1E" w14:textId="77777777" w:rsidR="00375E0D" w:rsidRDefault="00000000">
      <w:pPr>
        <w:pStyle w:val="BodyText"/>
        <w:spacing w:before="100" w:line="271" w:lineRule="auto"/>
        <w:ind w:left="957" w:right="2202" w:hanging="1"/>
        <w:jc w:val="both"/>
      </w:pPr>
      <w:r>
        <w:rPr>
          <w:color w:val="231F20"/>
        </w:rPr>
        <w:t xml:space="preserve">During a key exchange following a choreography </w:t>
      </w:r>
      <w:proofErr w:type="gramStart"/>
      <w:r>
        <w:rPr>
          <w:color w:val="231F20"/>
        </w:rPr>
        <w:t>similar to</w:t>
      </w:r>
      <w:proofErr w:type="gramEnd"/>
      <w:r>
        <w:rPr>
          <w:color w:val="231F20"/>
        </w:rPr>
        <w:t xml:space="preserve"> the Difﬁe-Hellman algo- </w:t>
      </w:r>
      <w:proofErr w:type="spellStart"/>
      <w:r>
        <w:rPr>
          <w:color w:val="231F20"/>
        </w:rPr>
        <w:t>rithm</w:t>
      </w:r>
      <w:proofErr w:type="spellEnd"/>
      <w:r>
        <w:rPr>
          <w:color w:val="231F20"/>
        </w:rPr>
        <w:t>, an MitM attacker can interpose itself between the peers.</w:t>
      </w:r>
    </w:p>
    <w:p w14:paraId="13EDFB1F" w14:textId="77777777" w:rsidR="00375E0D" w:rsidRDefault="00375E0D">
      <w:pPr>
        <w:pStyle w:val="BodyText"/>
        <w:spacing w:before="7"/>
        <w:rPr>
          <w:sz w:val="22"/>
        </w:rPr>
      </w:pPr>
    </w:p>
    <w:p w14:paraId="13EDFB20" w14:textId="77777777" w:rsidR="00375E0D" w:rsidRDefault="00000000">
      <w:pPr>
        <w:pStyle w:val="BodyText"/>
        <w:spacing w:line="271" w:lineRule="auto"/>
        <w:ind w:left="957" w:right="2201"/>
        <w:jc w:val="both"/>
      </w:pPr>
      <w:r>
        <w:rPr>
          <w:color w:val="231F20"/>
        </w:rPr>
        <w:t xml:space="preserve">The key exchanges take place once a secure channel is established (e.g., over TLS). A client (peer 1) tries to connect to a server, but instead connects to a system under attacker control because of an underlying attack. It sends its public key, which the attacker can use to encrypt data directed to the client. The attacker then initiates a connection to the server (peer 2) that the client wanted to connect to in the ﬁrst place. The attacker uses its own public key, which the server uses to encrypt messages to the </w:t>
      </w:r>
      <w:r>
        <w:rPr>
          <w:color w:val="231F20"/>
          <w:spacing w:val="-2"/>
        </w:rPr>
        <w:t>attacker.</w:t>
      </w:r>
    </w:p>
    <w:p w14:paraId="13EDFB21" w14:textId="77777777" w:rsidR="00375E0D" w:rsidRDefault="00375E0D">
      <w:pPr>
        <w:pStyle w:val="BodyText"/>
        <w:spacing w:before="8"/>
        <w:rPr>
          <w:sz w:val="22"/>
        </w:rPr>
      </w:pPr>
    </w:p>
    <w:p w14:paraId="13EDFB22" w14:textId="77777777" w:rsidR="00375E0D" w:rsidRDefault="00000000">
      <w:pPr>
        <w:pStyle w:val="BodyText"/>
        <w:spacing w:line="271" w:lineRule="auto"/>
        <w:ind w:left="957" w:right="2201" w:hanging="1"/>
        <w:jc w:val="both"/>
      </w:pPr>
      <w:r>
        <w:rPr>
          <w:color w:val="231F20"/>
        </w:rPr>
        <w:t>The client and the server can now calculate their respective shared secret. Both use the attacker’s public key, and each uses its respective private key. After the server sends its public key to the attacker, they can calculate the shared secret between the attacker</w:t>
      </w:r>
      <w:r>
        <w:rPr>
          <w:color w:val="231F20"/>
          <w:spacing w:val="80"/>
        </w:rPr>
        <w:t xml:space="preserve"> </w:t>
      </w:r>
      <w:r>
        <w:rPr>
          <w:color w:val="231F20"/>
        </w:rPr>
        <w:t>and the server, as well as between the client and the attacker.</w:t>
      </w:r>
    </w:p>
    <w:p w14:paraId="13EDFB23" w14:textId="77777777" w:rsidR="00375E0D" w:rsidRDefault="00375E0D">
      <w:pPr>
        <w:pStyle w:val="BodyText"/>
        <w:spacing w:before="7"/>
        <w:rPr>
          <w:sz w:val="22"/>
        </w:rPr>
      </w:pPr>
    </w:p>
    <w:p w14:paraId="13EDFB24" w14:textId="77777777" w:rsidR="00375E0D" w:rsidRDefault="00000000">
      <w:pPr>
        <w:pStyle w:val="BodyText"/>
        <w:spacing w:before="1" w:line="271" w:lineRule="auto"/>
        <w:ind w:left="957" w:right="2201" w:hanging="1"/>
        <w:jc w:val="both"/>
      </w:pPr>
      <w:r>
        <w:rPr>
          <w:color w:val="231F20"/>
          <w:w w:val="105"/>
        </w:rPr>
        <w:t>The</w:t>
      </w:r>
      <w:r>
        <w:rPr>
          <w:color w:val="231F20"/>
          <w:spacing w:val="-4"/>
          <w:w w:val="105"/>
        </w:rPr>
        <w:t xml:space="preserve"> </w:t>
      </w:r>
      <w:r>
        <w:rPr>
          <w:color w:val="231F20"/>
          <w:w w:val="105"/>
        </w:rPr>
        <w:t>attacker</w:t>
      </w:r>
      <w:r>
        <w:rPr>
          <w:color w:val="231F20"/>
          <w:spacing w:val="-4"/>
          <w:w w:val="105"/>
        </w:rPr>
        <w:t xml:space="preserve"> </w:t>
      </w:r>
      <w:r>
        <w:rPr>
          <w:color w:val="231F20"/>
          <w:w w:val="105"/>
        </w:rPr>
        <w:t>has</w:t>
      </w:r>
      <w:r>
        <w:rPr>
          <w:color w:val="231F20"/>
          <w:spacing w:val="-4"/>
          <w:w w:val="105"/>
        </w:rPr>
        <w:t xml:space="preserve"> </w:t>
      </w:r>
      <w:r>
        <w:rPr>
          <w:color w:val="231F20"/>
          <w:w w:val="105"/>
        </w:rPr>
        <w:t>effectively</w:t>
      </w:r>
      <w:r>
        <w:rPr>
          <w:color w:val="231F20"/>
          <w:spacing w:val="-4"/>
          <w:w w:val="105"/>
        </w:rPr>
        <w:t xml:space="preserve"> </w:t>
      </w:r>
      <w:r>
        <w:rPr>
          <w:color w:val="231F20"/>
          <w:w w:val="105"/>
        </w:rPr>
        <w:t>established</w:t>
      </w:r>
      <w:r>
        <w:rPr>
          <w:color w:val="231F20"/>
          <w:spacing w:val="-4"/>
          <w:w w:val="105"/>
        </w:rPr>
        <w:t xml:space="preserve"> </w:t>
      </w:r>
      <w:r>
        <w:rPr>
          <w:color w:val="231F20"/>
          <w:w w:val="105"/>
        </w:rPr>
        <w:t>two</w:t>
      </w:r>
      <w:r>
        <w:rPr>
          <w:color w:val="231F20"/>
          <w:spacing w:val="-4"/>
          <w:w w:val="105"/>
        </w:rPr>
        <w:t xml:space="preserve"> </w:t>
      </w:r>
      <w:r>
        <w:rPr>
          <w:color w:val="231F20"/>
          <w:w w:val="105"/>
        </w:rPr>
        <w:t>“secure”</w:t>
      </w:r>
      <w:r>
        <w:rPr>
          <w:color w:val="231F20"/>
          <w:spacing w:val="-4"/>
          <w:w w:val="105"/>
        </w:rPr>
        <w:t xml:space="preserve"> </w:t>
      </w:r>
      <w:r>
        <w:rPr>
          <w:color w:val="231F20"/>
          <w:w w:val="105"/>
        </w:rPr>
        <w:t>communication</w:t>
      </w:r>
      <w:r>
        <w:rPr>
          <w:color w:val="231F20"/>
          <w:spacing w:val="-4"/>
          <w:w w:val="105"/>
        </w:rPr>
        <w:t xml:space="preserve"> </w:t>
      </w:r>
      <w:r>
        <w:rPr>
          <w:color w:val="231F20"/>
          <w:w w:val="105"/>
        </w:rPr>
        <w:t xml:space="preserve">channels—one with the client, and one with the server. All it </w:t>
      </w:r>
      <w:proofErr w:type="gramStart"/>
      <w:r>
        <w:rPr>
          <w:color w:val="231F20"/>
          <w:w w:val="105"/>
        </w:rPr>
        <w:t>has to</w:t>
      </w:r>
      <w:proofErr w:type="gramEnd"/>
      <w:r>
        <w:rPr>
          <w:color w:val="231F20"/>
          <w:w w:val="105"/>
        </w:rPr>
        <w:t xml:space="preserve"> do is arbitrate trafﬁc between these</w:t>
      </w:r>
      <w:r>
        <w:rPr>
          <w:color w:val="231F20"/>
          <w:spacing w:val="-6"/>
          <w:w w:val="105"/>
        </w:rPr>
        <w:t xml:space="preserve"> </w:t>
      </w:r>
      <w:r>
        <w:rPr>
          <w:color w:val="231F20"/>
          <w:w w:val="105"/>
        </w:rPr>
        <w:t>channels.</w:t>
      </w:r>
      <w:r>
        <w:rPr>
          <w:color w:val="231F20"/>
          <w:spacing w:val="-6"/>
          <w:w w:val="105"/>
        </w:rPr>
        <w:t xml:space="preserve"> </w:t>
      </w:r>
      <w:r>
        <w:rPr>
          <w:color w:val="231F20"/>
          <w:w w:val="105"/>
        </w:rPr>
        <w:t>It</w:t>
      </w:r>
      <w:r>
        <w:rPr>
          <w:color w:val="231F20"/>
          <w:spacing w:val="-6"/>
          <w:w w:val="105"/>
        </w:rPr>
        <w:t xml:space="preserve"> </w:t>
      </w:r>
      <w:r>
        <w:rPr>
          <w:color w:val="231F20"/>
          <w:w w:val="105"/>
        </w:rPr>
        <w:t>is</w:t>
      </w:r>
      <w:r>
        <w:rPr>
          <w:color w:val="231F20"/>
          <w:spacing w:val="-6"/>
          <w:w w:val="105"/>
        </w:rPr>
        <w:t xml:space="preserve"> </w:t>
      </w:r>
      <w:r>
        <w:rPr>
          <w:color w:val="231F20"/>
          <w:w w:val="105"/>
        </w:rPr>
        <w:t>now</w:t>
      </w:r>
      <w:r>
        <w:rPr>
          <w:color w:val="231F20"/>
          <w:spacing w:val="-6"/>
          <w:w w:val="105"/>
        </w:rPr>
        <w:t xml:space="preserve"> </w:t>
      </w:r>
      <w:proofErr w:type="gramStart"/>
      <w:r>
        <w:rPr>
          <w:color w:val="231F20"/>
          <w:w w:val="105"/>
        </w:rPr>
        <w:t>in</w:t>
      </w:r>
      <w:r>
        <w:rPr>
          <w:color w:val="231F20"/>
          <w:spacing w:val="-6"/>
          <w:w w:val="105"/>
        </w:rPr>
        <w:t xml:space="preserve"> </w:t>
      </w:r>
      <w:r>
        <w:rPr>
          <w:color w:val="231F20"/>
          <w:w w:val="105"/>
        </w:rPr>
        <w:t>a</w:t>
      </w:r>
      <w:r>
        <w:rPr>
          <w:color w:val="231F20"/>
          <w:spacing w:val="-6"/>
          <w:w w:val="105"/>
        </w:rPr>
        <w:t xml:space="preserve"> </w:t>
      </w:r>
      <w:r>
        <w:rPr>
          <w:color w:val="231F20"/>
          <w:w w:val="105"/>
        </w:rPr>
        <w:t>position</w:t>
      </w:r>
      <w:proofErr w:type="gramEnd"/>
      <w:r>
        <w:rPr>
          <w:color w:val="231F20"/>
          <w:spacing w:val="-6"/>
          <w:w w:val="105"/>
        </w:rPr>
        <w:t xml:space="preserve"> </w:t>
      </w:r>
      <w:r>
        <w:rPr>
          <w:color w:val="231F20"/>
          <w:w w:val="105"/>
        </w:rPr>
        <w:t>to</w:t>
      </w:r>
      <w:r>
        <w:rPr>
          <w:color w:val="231F20"/>
          <w:spacing w:val="-6"/>
          <w:w w:val="105"/>
        </w:rPr>
        <w:t xml:space="preserve"> </w:t>
      </w:r>
      <w:r>
        <w:rPr>
          <w:color w:val="231F20"/>
          <w:w w:val="105"/>
        </w:rPr>
        <w:t>eavesdrop</w:t>
      </w:r>
      <w:r>
        <w:rPr>
          <w:color w:val="231F20"/>
          <w:spacing w:val="-6"/>
          <w:w w:val="105"/>
        </w:rPr>
        <w:t xml:space="preserve"> </w:t>
      </w:r>
      <w:r>
        <w:rPr>
          <w:color w:val="231F20"/>
          <w:w w:val="105"/>
        </w:rPr>
        <w:t>on</w:t>
      </w:r>
      <w:r>
        <w:rPr>
          <w:color w:val="231F20"/>
          <w:spacing w:val="-6"/>
          <w:w w:val="105"/>
        </w:rPr>
        <w:t xml:space="preserve"> </w:t>
      </w:r>
      <w:r>
        <w:rPr>
          <w:color w:val="231F20"/>
          <w:w w:val="105"/>
        </w:rPr>
        <w:t>and</w:t>
      </w:r>
      <w:r>
        <w:rPr>
          <w:color w:val="231F20"/>
          <w:spacing w:val="-6"/>
          <w:w w:val="105"/>
        </w:rPr>
        <w:t xml:space="preserve"> </w:t>
      </w:r>
      <w:r>
        <w:rPr>
          <w:color w:val="231F20"/>
          <w:w w:val="105"/>
        </w:rPr>
        <w:t>even</w:t>
      </w:r>
      <w:r>
        <w:rPr>
          <w:color w:val="231F20"/>
          <w:spacing w:val="-6"/>
          <w:w w:val="105"/>
        </w:rPr>
        <w:t xml:space="preserve"> </w:t>
      </w:r>
      <w:r>
        <w:rPr>
          <w:color w:val="231F20"/>
          <w:w w:val="105"/>
        </w:rPr>
        <w:t>modify</w:t>
      </w:r>
      <w:r>
        <w:rPr>
          <w:color w:val="231F20"/>
          <w:spacing w:val="-6"/>
          <w:w w:val="105"/>
        </w:rPr>
        <w:t xml:space="preserve"> </w:t>
      </w:r>
      <w:r>
        <w:rPr>
          <w:color w:val="231F20"/>
          <w:w w:val="105"/>
        </w:rPr>
        <w:t>the</w:t>
      </w:r>
      <w:r>
        <w:rPr>
          <w:color w:val="231F20"/>
          <w:spacing w:val="-6"/>
          <w:w w:val="105"/>
        </w:rPr>
        <w:t xml:space="preserve"> </w:t>
      </w:r>
      <w:r>
        <w:rPr>
          <w:color w:val="231F20"/>
          <w:w w:val="105"/>
        </w:rPr>
        <w:t>trafﬁc.</w:t>
      </w:r>
    </w:p>
    <w:p w14:paraId="13EDFB25" w14:textId="77777777" w:rsidR="00375E0D" w:rsidRDefault="00375E0D">
      <w:pPr>
        <w:pStyle w:val="BodyText"/>
        <w:spacing w:before="11"/>
        <w:rPr>
          <w:sz w:val="13"/>
        </w:rPr>
      </w:pPr>
    </w:p>
    <w:p w14:paraId="13EDFB26" w14:textId="77777777" w:rsidR="00375E0D" w:rsidRDefault="00375E0D">
      <w:pPr>
        <w:rPr>
          <w:sz w:val="13"/>
        </w:rPr>
        <w:sectPr w:rsidR="00375E0D">
          <w:pgSz w:w="11910" w:h="16840"/>
          <w:pgMar w:top="960" w:right="460" w:bottom="280" w:left="460" w:header="0" w:footer="0" w:gutter="0"/>
          <w:cols w:space="720"/>
        </w:sectPr>
      </w:pPr>
    </w:p>
    <w:p w14:paraId="13EDFB27" w14:textId="77777777" w:rsidR="00375E0D" w:rsidRDefault="00000000">
      <w:pPr>
        <w:pStyle w:val="BodyText"/>
        <w:spacing w:before="100" w:line="271" w:lineRule="auto"/>
        <w:ind w:left="957"/>
        <w:jc w:val="both"/>
      </w:pPr>
      <w:r>
        <w:rPr>
          <w:color w:val="231F20"/>
        </w:rPr>
        <w:t>This type of attack scenario is why many encryption protocols, such as SSH, use server key</w:t>
      </w:r>
      <w:r>
        <w:rPr>
          <w:color w:val="231F20"/>
          <w:spacing w:val="-3"/>
        </w:rPr>
        <w:t xml:space="preserve"> </w:t>
      </w:r>
      <w:r>
        <w:rPr>
          <w:color w:val="231F20"/>
        </w:rPr>
        <w:t xml:space="preserve">ﬁngerprinting </w:t>
      </w:r>
      <w:proofErr w:type="gramStart"/>
      <w:r>
        <w:rPr>
          <w:color w:val="231F20"/>
        </w:rPr>
        <w:t>as a means to</w:t>
      </w:r>
      <w:proofErr w:type="gramEnd"/>
      <w:r>
        <w:rPr>
          <w:color w:val="231F20"/>
        </w:rPr>
        <w:t xml:space="preserve"> verify server keys. Often, however, they output a warn- </w:t>
      </w:r>
      <w:proofErr w:type="spellStart"/>
      <w:r>
        <w:rPr>
          <w:color w:val="231F20"/>
        </w:rPr>
        <w:t>ing</w:t>
      </w:r>
      <w:proofErr w:type="spellEnd"/>
      <w:r>
        <w:rPr>
          <w:color w:val="231F20"/>
        </w:rPr>
        <w:t xml:space="preserve"> to the end user, who can then choose to ignore it.</w:t>
      </w:r>
    </w:p>
    <w:p w14:paraId="13EDFB28" w14:textId="77777777" w:rsidR="00375E0D" w:rsidRDefault="00375E0D">
      <w:pPr>
        <w:pStyle w:val="BodyText"/>
        <w:spacing w:before="7"/>
        <w:rPr>
          <w:sz w:val="22"/>
        </w:rPr>
      </w:pPr>
    </w:p>
    <w:p w14:paraId="13EDFB29" w14:textId="77777777" w:rsidR="00375E0D" w:rsidRDefault="00000000">
      <w:pPr>
        <w:pStyle w:val="BodyText"/>
        <w:spacing w:line="271" w:lineRule="auto"/>
        <w:ind w:left="957"/>
        <w:jc w:val="both"/>
      </w:pPr>
      <w:r>
        <w:rPr>
          <w:color w:val="231F20"/>
        </w:rPr>
        <w:t>Attacks</w:t>
      </w:r>
      <w:r>
        <w:rPr>
          <w:color w:val="231F20"/>
          <w:spacing w:val="-11"/>
        </w:rPr>
        <w:t xml:space="preserve"> </w:t>
      </w:r>
      <w:r>
        <w:rPr>
          <w:color w:val="231F20"/>
        </w:rPr>
        <w:t>may</w:t>
      </w:r>
      <w:r>
        <w:rPr>
          <w:color w:val="231F20"/>
          <w:spacing w:val="-11"/>
        </w:rPr>
        <w:t xml:space="preserve"> </w:t>
      </w:r>
      <w:r>
        <w:rPr>
          <w:color w:val="231F20"/>
        </w:rPr>
        <w:t>also</w:t>
      </w:r>
      <w:r>
        <w:rPr>
          <w:color w:val="231F20"/>
          <w:spacing w:val="-11"/>
        </w:rPr>
        <w:t xml:space="preserve"> </w:t>
      </w:r>
      <w:r>
        <w:rPr>
          <w:color w:val="231F20"/>
        </w:rPr>
        <w:t>be</w:t>
      </w:r>
      <w:r>
        <w:rPr>
          <w:color w:val="231F20"/>
          <w:spacing w:val="-11"/>
        </w:rPr>
        <w:t xml:space="preserve"> </w:t>
      </w:r>
      <w:r>
        <w:rPr>
          <w:color w:val="231F20"/>
        </w:rPr>
        <w:t>carried</w:t>
      </w:r>
      <w:r>
        <w:rPr>
          <w:color w:val="231F20"/>
          <w:spacing w:val="-11"/>
        </w:rPr>
        <w:t xml:space="preserve"> </w:t>
      </w:r>
      <w:r>
        <w:rPr>
          <w:color w:val="231F20"/>
        </w:rPr>
        <w:t>out</w:t>
      </w:r>
      <w:r>
        <w:rPr>
          <w:color w:val="231F20"/>
          <w:spacing w:val="-11"/>
        </w:rPr>
        <w:t xml:space="preserve"> </w:t>
      </w:r>
      <w:r>
        <w:rPr>
          <w:color w:val="231F20"/>
        </w:rPr>
        <w:t>on</w:t>
      </w:r>
      <w:r>
        <w:rPr>
          <w:color w:val="231F20"/>
          <w:spacing w:val="-11"/>
        </w:rPr>
        <w:t xml:space="preserve"> </w:t>
      </w:r>
      <w:r>
        <w:rPr>
          <w:color w:val="231F20"/>
        </w:rPr>
        <w:t>IKE,</w:t>
      </w:r>
      <w:r>
        <w:rPr>
          <w:color w:val="231F20"/>
          <w:spacing w:val="-11"/>
        </w:rPr>
        <w:t xml:space="preserve"> </w:t>
      </w:r>
      <w:r>
        <w:rPr>
          <w:color w:val="231F20"/>
        </w:rPr>
        <w:t>the</w:t>
      </w:r>
      <w:r>
        <w:rPr>
          <w:color w:val="231F20"/>
          <w:spacing w:val="-11"/>
        </w:rPr>
        <w:t xml:space="preserve"> </w:t>
      </w:r>
      <w:r>
        <w:rPr>
          <w:color w:val="231F20"/>
        </w:rPr>
        <w:t>key</w:t>
      </w:r>
      <w:r>
        <w:rPr>
          <w:color w:val="231F20"/>
          <w:spacing w:val="-11"/>
        </w:rPr>
        <w:t xml:space="preserve"> </w:t>
      </w:r>
      <w:r>
        <w:rPr>
          <w:color w:val="231F20"/>
        </w:rPr>
        <w:t>exchange</w:t>
      </w:r>
      <w:r>
        <w:rPr>
          <w:color w:val="231F20"/>
          <w:spacing w:val="-11"/>
        </w:rPr>
        <w:t xml:space="preserve"> </w:t>
      </w:r>
      <w:r>
        <w:rPr>
          <w:color w:val="231F20"/>
        </w:rPr>
        <w:t>protocol</w:t>
      </w:r>
      <w:r>
        <w:rPr>
          <w:color w:val="231F20"/>
          <w:spacing w:val="-11"/>
        </w:rPr>
        <w:t xml:space="preserve"> </w:t>
      </w:r>
      <w:r>
        <w:rPr>
          <w:color w:val="231F20"/>
        </w:rPr>
        <w:t>of</w:t>
      </w:r>
      <w:r>
        <w:rPr>
          <w:color w:val="231F20"/>
          <w:spacing w:val="-11"/>
        </w:rPr>
        <w:t xml:space="preserve"> </w:t>
      </w:r>
      <w:proofErr w:type="spellStart"/>
      <w:r>
        <w:rPr>
          <w:color w:val="231F20"/>
        </w:rPr>
        <w:t>IPSec</w:t>
      </w:r>
      <w:proofErr w:type="spellEnd"/>
      <w:r>
        <w:rPr>
          <w:color w:val="231F20"/>
          <w:spacing w:val="-11"/>
        </w:rPr>
        <w:t xml:space="preserve"> </w:t>
      </w:r>
      <w:r>
        <w:rPr>
          <w:color w:val="231F20"/>
        </w:rPr>
        <w:t>(Felsch</w:t>
      </w:r>
      <w:r>
        <w:rPr>
          <w:color w:val="231F20"/>
          <w:spacing w:val="-11"/>
        </w:rPr>
        <w:t xml:space="preserve"> </w:t>
      </w:r>
      <w:r>
        <w:rPr>
          <w:color w:val="231F20"/>
        </w:rPr>
        <w:t>et</w:t>
      </w:r>
      <w:r>
        <w:rPr>
          <w:color w:val="231F20"/>
          <w:spacing w:val="-11"/>
        </w:rPr>
        <w:t xml:space="preserve"> </w:t>
      </w:r>
      <w:r>
        <w:rPr>
          <w:color w:val="231F20"/>
        </w:rPr>
        <w:t xml:space="preserve">al., </w:t>
      </w:r>
      <w:r>
        <w:rPr>
          <w:color w:val="231F20"/>
          <w:w w:val="105"/>
        </w:rPr>
        <w:t>2018)</w:t>
      </w:r>
      <w:r>
        <w:rPr>
          <w:color w:val="231F20"/>
          <w:spacing w:val="-11"/>
          <w:w w:val="105"/>
        </w:rPr>
        <w:t xml:space="preserve"> </w:t>
      </w:r>
      <w:r>
        <w:rPr>
          <w:color w:val="231F20"/>
          <w:w w:val="105"/>
        </w:rPr>
        <w:t>and</w:t>
      </w:r>
      <w:r>
        <w:rPr>
          <w:color w:val="231F20"/>
          <w:spacing w:val="-11"/>
          <w:w w:val="105"/>
        </w:rPr>
        <w:t xml:space="preserve"> </w:t>
      </w:r>
      <w:r>
        <w:rPr>
          <w:color w:val="231F20"/>
          <w:w w:val="105"/>
        </w:rPr>
        <w:t>other</w:t>
      </w:r>
      <w:r>
        <w:rPr>
          <w:color w:val="231F20"/>
          <w:spacing w:val="-11"/>
          <w:w w:val="105"/>
        </w:rPr>
        <w:t xml:space="preserve"> </w:t>
      </w:r>
      <w:r>
        <w:rPr>
          <w:color w:val="231F20"/>
          <w:w w:val="105"/>
        </w:rPr>
        <w:t>protocols</w:t>
      </w:r>
      <w:r>
        <w:rPr>
          <w:color w:val="231F20"/>
          <w:spacing w:val="-11"/>
          <w:w w:val="105"/>
        </w:rPr>
        <w:t xml:space="preserve"> </w:t>
      </w:r>
      <w:r>
        <w:rPr>
          <w:color w:val="231F20"/>
          <w:w w:val="105"/>
        </w:rPr>
        <w:t>that</w:t>
      </w:r>
      <w:r>
        <w:rPr>
          <w:color w:val="231F20"/>
          <w:spacing w:val="-11"/>
          <w:w w:val="105"/>
        </w:rPr>
        <w:t xml:space="preserve"> </w:t>
      </w:r>
      <w:r>
        <w:rPr>
          <w:color w:val="231F20"/>
          <w:w w:val="105"/>
        </w:rPr>
        <w:t>rely</w:t>
      </w:r>
      <w:r>
        <w:rPr>
          <w:color w:val="231F20"/>
          <w:spacing w:val="-11"/>
          <w:w w:val="105"/>
        </w:rPr>
        <w:t xml:space="preserve"> </w:t>
      </w:r>
      <w:r>
        <w:rPr>
          <w:color w:val="231F20"/>
          <w:w w:val="105"/>
        </w:rPr>
        <w:t>on</w:t>
      </w:r>
      <w:r>
        <w:rPr>
          <w:color w:val="231F20"/>
          <w:spacing w:val="-11"/>
          <w:w w:val="105"/>
        </w:rPr>
        <w:t xml:space="preserve"> </w:t>
      </w:r>
      <w:r>
        <w:rPr>
          <w:color w:val="231F20"/>
          <w:w w:val="105"/>
        </w:rPr>
        <w:t>the</w:t>
      </w:r>
      <w:r>
        <w:rPr>
          <w:color w:val="231F20"/>
          <w:spacing w:val="-11"/>
          <w:w w:val="105"/>
        </w:rPr>
        <w:t xml:space="preserve"> </w:t>
      </w:r>
      <w:r>
        <w:rPr>
          <w:color w:val="231F20"/>
          <w:w w:val="105"/>
        </w:rPr>
        <w:t>predictability</w:t>
      </w:r>
      <w:r>
        <w:rPr>
          <w:color w:val="231F20"/>
          <w:spacing w:val="-11"/>
          <w:w w:val="105"/>
        </w:rPr>
        <w:t xml:space="preserve"> </w:t>
      </w:r>
      <w:r>
        <w:rPr>
          <w:color w:val="231F20"/>
          <w:w w:val="105"/>
        </w:rPr>
        <w:t>of</w:t>
      </w:r>
      <w:r>
        <w:rPr>
          <w:color w:val="231F20"/>
          <w:spacing w:val="-11"/>
          <w:w w:val="105"/>
        </w:rPr>
        <w:t xml:space="preserve"> </w:t>
      </w:r>
      <w:r>
        <w:rPr>
          <w:color w:val="231F20"/>
          <w:w w:val="105"/>
        </w:rPr>
        <w:t>keys</w:t>
      </w:r>
      <w:r>
        <w:rPr>
          <w:color w:val="231F20"/>
          <w:spacing w:val="-11"/>
          <w:w w:val="105"/>
        </w:rPr>
        <w:t xml:space="preserve"> </w:t>
      </w:r>
      <w:r>
        <w:rPr>
          <w:color w:val="231F20"/>
          <w:w w:val="105"/>
        </w:rPr>
        <w:t>in</w:t>
      </w:r>
      <w:r>
        <w:rPr>
          <w:color w:val="231F20"/>
          <w:spacing w:val="-11"/>
          <w:w w:val="105"/>
        </w:rPr>
        <w:t xml:space="preserve"> </w:t>
      </w:r>
      <w:r>
        <w:rPr>
          <w:color w:val="231F20"/>
          <w:w w:val="105"/>
        </w:rPr>
        <w:t>certain</w:t>
      </w:r>
      <w:r>
        <w:rPr>
          <w:color w:val="231F20"/>
          <w:spacing w:val="-11"/>
          <w:w w:val="105"/>
        </w:rPr>
        <w:t xml:space="preserve"> </w:t>
      </w:r>
      <w:r>
        <w:rPr>
          <w:color w:val="231F20"/>
          <w:w w:val="105"/>
        </w:rPr>
        <w:t>cipher</w:t>
      </w:r>
      <w:r>
        <w:rPr>
          <w:color w:val="231F20"/>
          <w:spacing w:val="-11"/>
          <w:w w:val="105"/>
        </w:rPr>
        <w:t xml:space="preserve"> </w:t>
      </w:r>
      <w:r>
        <w:rPr>
          <w:color w:val="231F20"/>
          <w:w w:val="105"/>
        </w:rPr>
        <w:t xml:space="preserve">suites to guess keys and interpose themselves in between the two interconnected network </w:t>
      </w:r>
      <w:r>
        <w:rPr>
          <w:color w:val="231F20"/>
          <w:spacing w:val="-2"/>
          <w:w w:val="105"/>
        </w:rPr>
        <w:t>segments.</w:t>
      </w:r>
    </w:p>
    <w:p w14:paraId="13EDFB2A" w14:textId="77777777" w:rsidR="00375E0D" w:rsidRDefault="00375E0D">
      <w:pPr>
        <w:pStyle w:val="BodyText"/>
        <w:spacing w:before="7"/>
        <w:rPr>
          <w:sz w:val="22"/>
        </w:rPr>
      </w:pPr>
    </w:p>
    <w:p w14:paraId="13EDFB2B" w14:textId="77777777" w:rsidR="00375E0D" w:rsidRDefault="00000000">
      <w:pPr>
        <w:pStyle w:val="BodyText"/>
        <w:ind w:left="957"/>
        <w:jc w:val="both"/>
      </w:pPr>
      <w:r>
        <w:rPr>
          <w:color w:val="231F20"/>
          <w:w w:val="105"/>
        </w:rPr>
        <w:t>Man-in-the-middle</w:t>
      </w:r>
      <w:r>
        <w:rPr>
          <w:color w:val="231F20"/>
          <w:spacing w:val="-1"/>
          <w:w w:val="105"/>
        </w:rPr>
        <w:t xml:space="preserve"> </w:t>
      </w:r>
      <w:r>
        <w:rPr>
          <w:color w:val="231F20"/>
          <w:w w:val="105"/>
        </w:rPr>
        <w:t>attacks on</w:t>
      </w:r>
      <w:r>
        <w:rPr>
          <w:color w:val="231F20"/>
          <w:spacing w:val="-1"/>
          <w:w w:val="105"/>
        </w:rPr>
        <w:t xml:space="preserve"> </w:t>
      </w:r>
      <w:r>
        <w:rPr>
          <w:color w:val="231F20"/>
          <w:spacing w:val="-2"/>
          <w:w w:val="105"/>
        </w:rPr>
        <w:t>HTTPS</w:t>
      </w:r>
    </w:p>
    <w:p w14:paraId="13EDFB2C" w14:textId="77777777" w:rsidR="00375E0D" w:rsidRDefault="00000000">
      <w:pPr>
        <w:pStyle w:val="BodyText"/>
        <w:spacing w:before="30" w:line="271" w:lineRule="auto"/>
        <w:ind w:left="957" w:right="1"/>
        <w:jc w:val="both"/>
      </w:pPr>
      <w:r>
        <w:rPr>
          <w:color w:val="231F20"/>
          <w:w w:val="105"/>
        </w:rPr>
        <w:t>SSH</w:t>
      </w:r>
      <w:r>
        <w:rPr>
          <w:color w:val="231F20"/>
          <w:spacing w:val="-15"/>
          <w:w w:val="105"/>
        </w:rPr>
        <w:t xml:space="preserve"> </w:t>
      </w:r>
      <w:r>
        <w:rPr>
          <w:color w:val="231F20"/>
          <w:w w:val="105"/>
        </w:rPr>
        <w:t>uses</w:t>
      </w:r>
      <w:r>
        <w:rPr>
          <w:color w:val="231F20"/>
          <w:spacing w:val="-15"/>
          <w:w w:val="105"/>
        </w:rPr>
        <w:t xml:space="preserve"> </w:t>
      </w:r>
      <w:r>
        <w:rPr>
          <w:color w:val="231F20"/>
          <w:w w:val="105"/>
        </w:rPr>
        <w:t>host</w:t>
      </w:r>
      <w:r>
        <w:rPr>
          <w:color w:val="231F20"/>
          <w:spacing w:val="-14"/>
          <w:w w:val="105"/>
        </w:rPr>
        <w:t xml:space="preserve"> </w:t>
      </w:r>
      <w:r>
        <w:rPr>
          <w:color w:val="231F20"/>
          <w:w w:val="105"/>
        </w:rPr>
        <w:t>key</w:t>
      </w:r>
      <w:r>
        <w:rPr>
          <w:color w:val="231F20"/>
          <w:spacing w:val="-15"/>
          <w:w w:val="105"/>
        </w:rPr>
        <w:t xml:space="preserve"> </w:t>
      </w:r>
      <w:r>
        <w:rPr>
          <w:color w:val="231F20"/>
          <w:w w:val="105"/>
        </w:rPr>
        <w:t>ﬁngerprinting</w:t>
      </w:r>
      <w:r>
        <w:rPr>
          <w:color w:val="231F20"/>
          <w:spacing w:val="-14"/>
          <w:w w:val="105"/>
        </w:rPr>
        <w:t xml:space="preserve"> </w:t>
      </w:r>
      <w:r>
        <w:rPr>
          <w:color w:val="231F20"/>
          <w:w w:val="105"/>
        </w:rPr>
        <w:t>to</w:t>
      </w:r>
      <w:r>
        <w:rPr>
          <w:color w:val="231F20"/>
          <w:spacing w:val="-15"/>
          <w:w w:val="105"/>
        </w:rPr>
        <w:t xml:space="preserve"> </w:t>
      </w:r>
      <w:r>
        <w:rPr>
          <w:color w:val="231F20"/>
          <w:w w:val="105"/>
        </w:rPr>
        <w:t>authenticate</w:t>
      </w:r>
      <w:r>
        <w:rPr>
          <w:color w:val="231F20"/>
          <w:spacing w:val="-15"/>
          <w:w w:val="105"/>
        </w:rPr>
        <w:t xml:space="preserve"> </w:t>
      </w:r>
      <w:r>
        <w:rPr>
          <w:color w:val="231F20"/>
          <w:w w:val="105"/>
        </w:rPr>
        <w:t>servers</w:t>
      </w:r>
      <w:r>
        <w:rPr>
          <w:color w:val="231F20"/>
          <w:spacing w:val="-14"/>
          <w:w w:val="105"/>
        </w:rPr>
        <w:t xml:space="preserve"> </w:t>
      </w:r>
      <w:r>
        <w:rPr>
          <w:color w:val="231F20"/>
          <w:w w:val="105"/>
        </w:rPr>
        <w:t>to</w:t>
      </w:r>
      <w:r>
        <w:rPr>
          <w:color w:val="231F20"/>
          <w:spacing w:val="-15"/>
          <w:w w:val="105"/>
        </w:rPr>
        <w:t xml:space="preserve"> </w:t>
      </w:r>
      <w:r>
        <w:rPr>
          <w:color w:val="231F20"/>
          <w:w w:val="105"/>
        </w:rPr>
        <w:t>the</w:t>
      </w:r>
      <w:r>
        <w:rPr>
          <w:color w:val="231F20"/>
          <w:spacing w:val="-14"/>
          <w:w w:val="105"/>
        </w:rPr>
        <w:t xml:space="preserve"> </w:t>
      </w:r>
      <w:r>
        <w:rPr>
          <w:color w:val="231F20"/>
          <w:w w:val="105"/>
        </w:rPr>
        <w:t>client,</w:t>
      </w:r>
      <w:r>
        <w:rPr>
          <w:color w:val="231F20"/>
          <w:spacing w:val="-15"/>
          <w:w w:val="105"/>
        </w:rPr>
        <w:t xml:space="preserve"> </w:t>
      </w:r>
      <w:r>
        <w:rPr>
          <w:color w:val="231F20"/>
          <w:w w:val="105"/>
        </w:rPr>
        <w:t>which</w:t>
      </w:r>
      <w:r>
        <w:rPr>
          <w:color w:val="231F20"/>
          <w:spacing w:val="-15"/>
          <w:w w:val="105"/>
        </w:rPr>
        <w:t xml:space="preserve"> </w:t>
      </w:r>
      <w:r>
        <w:rPr>
          <w:color w:val="231F20"/>
          <w:w w:val="105"/>
        </w:rPr>
        <w:t>allows</w:t>
      </w:r>
      <w:r>
        <w:rPr>
          <w:color w:val="231F20"/>
          <w:spacing w:val="-14"/>
          <w:w w:val="105"/>
        </w:rPr>
        <w:t xml:space="preserve"> </w:t>
      </w:r>
      <w:r>
        <w:rPr>
          <w:color w:val="231F20"/>
          <w:w w:val="105"/>
        </w:rPr>
        <w:t xml:space="preserve">cli- </w:t>
      </w:r>
      <w:proofErr w:type="spellStart"/>
      <w:r>
        <w:rPr>
          <w:color w:val="231F20"/>
          <w:w w:val="105"/>
        </w:rPr>
        <w:t>ents</w:t>
      </w:r>
      <w:proofErr w:type="spellEnd"/>
      <w:r>
        <w:rPr>
          <w:color w:val="231F20"/>
          <w:w w:val="105"/>
        </w:rPr>
        <w:t xml:space="preserve"> to detect MitM attacks. However, it also means that the ﬁngerprints must be remembered by the client.</w:t>
      </w:r>
    </w:p>
    <w:p w14:paraId="13EDFB2D" w14:textId="77777777" w:rsidR="00375E0D" w:rsidRDefault="00375E0D">
      <w:pPr>
        <w:pStyle w:val="BodyText"/>
        <w:spacing w:before="8"/>
        <w:rPr>
          <w:sz w:val="22"/>
        </w:rPr>
      </w:pPr>
    </w:p>
    <w:p w14:paraId="13EDFB2E" w14:textId="77777777" w:rsidR="00375E0D" w:rsidRDefault="00000000">
      <w:pPr>
        <w:pStyle w:val="BodyText"/>
        <w:spacing w:line="271" w:lineRule="auto"/>
        <w:ind w:left="957" w:hanging="1"/>
        <w:jc w:val="both"/>
      </w:pPr>
      <w:r>
        <w:rPr>
          <w:color w:val="231F20"/>
          <w:w w:val="105"/>
        </w:rPr>
        <w:t>Encryption</w:t>
      </w:r>
      <w:r>
        <w:rPr>
          <w:color w:val="231F20"/>
          <w:spacing w:val="-3"/>
          <w:w w:val="105"/>
        </w:rPr>
        <w:t xml:space="preserve"> </w:t>
      </w:r>
      <w:r>
        <w:rPr>
          <w:color w:val="231F20"/>
          <w:w w:val="105"/>
        </w:rPr>
        <w:t>scenarios</w:t>
      </w:r>
      <w:r>
        <w:rPr>
          <w:color w:val="231F20"/>
          <w:spacing w:val="-3"/>
          <w:w w:val="105"/>
        </w:rPr>
        <w:t xml:space="preserve"> </w:t>
      </w:r>
      <w:r>
        <w:rPr>
          <w:color w:val="231F20"/>
          <w:w w:val="105"/>
        </w:rPr>
        <w:t>that</w:t>
      </w:r>
      <w:r>
        <w:rPr>
          <w:color w:val="231F20"/>
          <w:spacing w:val="-3"/>
          <w:w w:val="105"/>
        </w:rPr>
        <w:t xml:space="preserve"> </w:t>
      </w:r>
      <w:r>
        <w:rPr>
          <w:color w:val="231F20"/>
          <w:w w:val="105"/>
        </w:rPr>
        <w:t>use</w:t>
      </w:r>
      <w:r>
        <w:rPr>
          <w:color w:val="231F20"/>
          <w:spacing w:val="-3"/>
          <w:w w:val="105"/>
        </w:rPr>
        <w:t xml:space="preserve"> </w:t>
      </w:r>
      <w:r>
        <w:rPr>
          <w:color w:val="231F20"/>
          <w:w w:val="105"/>
        </w:rPr>
        <w:t>public</w:t>
      </w:r>
      <w:r>
        <w:rPr>
          <w:color w:val="231F20"/>
          <w:spacing w:val="-9"/>
          <w:w w:val="105"/>
        </w:rPr>
        <w:t xml:space="preserve"> </w:t>
      </w:r>
      <w:r>
        <w:rPr>
          <w:color w:val="231F20"/>
          <w:w w:val="105"/>
        </w:rPr>
        <w:t>key</w:t>
      </w:r>
      <w:r>
        <w:rPr>
          <w:color w:val="231F20"/>
          <w:spacing w:val="-9"/>
          <w:w w:val="105"/>
        </w:rPr>
        <w:t xml:space="preserve"> </w:t>
      </w:r>
      <w:r>
        <w:rPr>
          <w:color w:val="231F20"/>
          <w:w w:val="105"/>
        </w:rPr>
        <w:t>infrastructures</w:t>
      </w:r>
      <w:r>
        <w:rPr>
          <w:color w:val="231F20"/>
          <w:spacing w:val="-3"/>
          <w:w w:val="105"/>
        </w:rPr>
        <w:t xml:space="preserve"> </w:t>
      </w:r>
      <w:r>
        <w:rPr>
          <w:color w:val="231F20"/>
          <w:w w:val="105"/>
        </w:rPr>
        <w:t>(usually</w:t>
      </w:r>
      <w:r>
        <w:rPr>
          <w:color w:val="231F20"/>
          <w:spacing w:val="-3"/>
          <w:w w:val="105"/>
        </w:rPr>
        <w:t xml:space="preserve"> </w:t>
      </w:r>
      <w:r>
        <w:rPr>
          <w:color w:val="231F20"/>
          <w:w w:val="105"/>
        </w:rPr>
        <w:t>in</w:t>
      </w:r>
      <w:r>
        <w:rPr>
          <w:color w:val="231F20"/>
          <w:spacing w:val="-3"/>
          <w:w w:val="105"/>
        </w:rPr>
        <w:t xml:space="preserve"> </w:t>
      </w:r>
      <w:r>
        <w:rPr>
          <w:color w:val="231F20"/>
          <w:w w:val="105"/>
        </w:rPr>
        <w:t>the</w:t>
      </w:r>
      <w:r>
        <w:rPr>
          <w:color w:val="231F20"/>
          <w:spacing w:val="-3"/>
          <w:w w:val="105"/>
        </w:rPr>
        <w:t xml:space="preserve"> </w:t>
      </w:r>
      <w:r>
        <w:rPr>
          <w:color w:val="231F20"/>
          <w:w w:val="105"/>
        </w:rPr>
        <w:t>form</w:t>
      </w:r>
      <w:r>
        <w:rPr>
          <w:color w:val="231F20"/>
          <w:spacing w:val="-3"/>
          <w:w w:val="105"/>
        </w:rPr>
        <w:t xml:space="preserve"> </w:t>
      </w:r>
      <w:r>
        <w:rPr>
          <w:color w:val="231F20"/>
          <w:w w:val="105"/>
        </w:rPr>
        <w:t>of</w:t>
      </w:r>
      <w:r>
        <w:rPr>
          <w:color w:val="231F20"/>
          <w:spacing w:val="-3"/>
          <w:w w:val="105"/>
        </w:rPr>
        <w:t xml:space="preserve"> </w:t>
      </w:r>
      <w:proofErr w:type="spellStart"/>
      <w:r>
        <w:rPr>
          <w:color w:val="231F20"/>
          <w:w w:val="105"/>
        </w:rPr>
        <w:t>certiﬁ</w:t>
      </w:r>
      <w:proofErr w:type="spellEnd"/>
      <w:r>
        <w:rPr>
          <w:color w:val="231F20"/>
          <w:w w:val="105"/>
        </w:rPr>
        <w:t xml:space="preserve">- </w:t>
      </w:r>
      <w:r>
        <w:rPr>
          <w:color w:val="231F20"/>
        </w:rPr>
        <w:t>cates)</w:t>
      </w:r>
      <w:r>
        <w:rPr>
          <w:color w:val="231F20"/>
          <w:spacing w:val="-2"/>
        </w:rPr>
        <w:t xml:space="preserve"> </w:t>
      </w:r>
      <w:r>
        <w:rPr>
          <w:color w:val="231F20"/>
        </w:rPr>
        <w:t>as</w:t>
      </w:r>
      <w:r>
        <w:rPr>
          <w:color w:val="231F20"/>
          <w:spacing w:val="-2"/>
        </w:rPr>
        <w:t xml:space="preserve"> </w:t>
      </w:r>
      <w:r>
        <w:rPr>
          <w:color w:val="231F20"/>
        </w:rPr>
        <w:t>authentication</w:t>
      </w:r>
      <w:r>
        <w:rPr>
          <w:color w:val="231F20"/>
          <w:spacing w:val="-2"/>
        </w:rPr>
        <w:t xml:space="preserve"> </w:t>
      </w:r>
      <w:r>
        <w:rPr>
          <w:color w:val="231F20"/>
        </w:rPr>
        <w:t>mechanisms,</w:t>
      </w:r>
      <w:r>
        <w:rPr>
          <w:color w:val="231F20"/>
          <w:spacing w:val="-2"/>
        </w:rPr>
        <w:t xml:space="preserve"> </w:t>
      </w:r>
      <w:r>
        <w:rPr>
          <w:color w:val="231F20"/>
        </w:rPr>
        <w:t>such</w:t>
      </w:r>
      <w:r>
        <w:rPr>
          <w:color w:val="231F20"/>
          <w:spacing w:val="-2"/>
        </w:rPr>
        <w:t xml:space="preserve"> </w:t>
      </w:r>
      <w:r>
        <w:rPr>
          <w:color w:val="231F20"/>
        </w:rPr>
        <w:t>as</w:t>
      </w:r>
      <w:r>
        <w:rPr>
          <w:color w:val="231F20"/>
          <w:spacing w:val="-2"/>
        </w:rPr>
        <w:t xml:space="preserve"> </w:t>
      </w:r>
      <w:r>
        <w:rPr>
          <w:color w:val="231F20"/>
        </w:rPr>
        <w:t>HTTPS,</w:t>
      </w:r>
      <w:r>
        <w:rPr>
          <w:color w:val="231F20"/>
          <w:spacing w:val="-2"/>
        </w:rPr>
        <w:t xml:space="preserve"> </w:t>
      </w:r>
      <w:r>
        <w:rPr>
          <w:color w:val="231F20"/>
        </w:rPr>
        <w:t>do</w:t>
      </w:r>
      <w:r>
        <w:rPr>
          <w:color w:val="231F20"/>
          <w:spacing w:val="-2"/>
        </w:rPr>
        <w:t xml:space="preserve"> </w:t>
      </w:r>
      <w:r>
        <w:rPr>
          <w:color w:val="231F20"/>
        </w:rPr>
        <w:t>not</w:t>
      </w:r>
      <w:r>
        <w:rPr>
          <w:color w:val="231F20"/>
          <w:spacing w:val="-2"/>
        </w:rPr>
        <w:t xml:space="preserve"> </w:t>
      </w:r>
      <w:r>
        <w:rPr>
          <w:color w:val="231F20"/>
        </w:rPr>
        <w:t>usually</w:t>
      </w:r>
      <w:r>
        <w:rPr>
          <w:color w:val="231F20"/>
          <w:spacing w:val="-2"/>
        </w:rPr>
        <w:t xml:space="preserve"> </w:t>
      </w:r>
      <w:r>
        <w:rPr>
          <w:color w:val="231F20"/>
        </w:rPr>
        <w:t>remember</w:t>
      </w:r>
      <w:r>
        <w:rPr>
          <w:color w:val="231F20"/>
          <w:spacing w:val="-2"/>
        </w:rPr>
        <w:t xml:space="preserve"> </w:t>
      </w:r>
      <w:proofErr w:type="spellStart"/>
      <w:r>
        <w:rPr>
          <w:color w:val="231F20"/>
        </w:rPr>
        <w:t>individ</w:t>
      </w:r>
      <w:proofErr w:type="spellEnd"/>
      <w:r>
        <w:rPr>
          <w:color w:val="231F20"/>
        </w:rPr>
        <w:t xml:space="preserve">- </w:t>
      </w:r>
      <w:proofErr w:type="spellStart"/>
      <w:r>
        <w:rPr>
          <w:color w:val="231F20"/>
          <w:w w:val="105"/>
        </w:rPr>
        <w:t>ual</w:t>
      </w:r>
      <w:proofErr w:type="spellEnd"/>
      <w:r>
        <w:rPr>
          <w:color w:val="231F20"/>
          <w:w w:val="105"/>
        </w:rPr>
        <w:t xml:space="preserve"> host ﬁngerprints.</w:t>
      </w:r>
    </w:p>
    <w:p w14:paraId="13EDFB2F" w14:textId="77777777" w:rsidR="00375E0D" w:rsidRDefault="00000000">
      <w:pPr>
        <w:spacing w:before="11"/>
        <w:rPr>
          <w:sz w:val="32"/>
        </w:rPr>
      </w:pPr>
      <w:r>
        <w:br w:type="column"/>
      </w:r>
    </w:p>
    <w:p w14:paraId="13EDFB30" w14:textId="77777777" w:rsidR="00375E0D" w:rsidRDefault="00000000">
      <w:pPr>
        <w:spacing w:line="302" w:lineRule="auto"/>
        <w:ind w:left="355" w:right="215"/>
        <w:rPr>
          <w:sz w:val="18"/>
        </w:rPr>
      </w:pPr>
      <w:r>
        <w:rPr>
          <w:color w:val="231F20"/>
          <w:w w:val="105"/>
          <w:sz w:val="18"/>
        </w:rPr>
        <w:t xml:space="preserve">Key ﬁngerprinting </w:t>
      </w:r>
      <w:proofErr w:type="gramStart"/>
      <w:r>
        <w:rPr>
          <w:color w:val="808285"/>
          <w:w w:val="105"/>
          <w:sz w:val="18"/>
        </w:rPr>
        <w:t>In</w:t>
      </w:r>
      <w:proofErr w:type="gramEnd"/>
      <w:r>
        <w:rPr>
          <w:color w:val="808285"/>
          <w:spacing w:val="-14"/>
          <w:w w:val="105"/>
          <w:sz w:val="18"/>
        </w:rPr>
        <w:t xml:space="preserve"> </w:t>
      </w:r>
      <w:r>
        <w:rPr>
          <w:color w:val="808285"/>
          <w:w w:val="105"/>
          <w:sz w:val="18"/>
        </w:rPr>
        <w:t>order</w:t>
      </w:r>
      <w:r>
        <w:rPr>
          <w:color w:val="808285"/>
          <w:spacing w:val="-13"/>
          <w:w w:val="105"/>
          <w:sz w:val="18"/>
        </w:rPr>
        <w:t xml:space="preserve"> </w:t>
      </w:r>
      <w:r>
        <w:rPr>
          <w:color w:val="808285"/>
          <w:w w:val="105"/>
          <w:sz w:val="18"/>
        </w:rPr>
        <w:t>to</w:t>
      </w:r>
      <w:r>
        <w:rPr>
          <w:color w:val="808285"/>
          <w:spacing w:val="-13"/>
          <w:w w:val="105"/>
          <w:sz w:val="18"/>
        </w:rPr>
        <w:t xml:space="preserve"> </w:t>
      </w:r>
      <w:r>
        <w:rPr>
          <w:color w:val="808285"/>
          <w:w w:val="105"/>
          <w:sz w:val="18"/>
        </w:rPr>
        <w:t xml:space="preserve">counter </w:t>
      </w:r>
      <w:r>
        <w:rPr>
          <w:color w:val="808285"/>
          <w:sz w:val="18"/>
        </w:rPr>
        <w:t>MitM</w:t>
      </w:r>
      <w:r>
        <w:rPr>
          <w:color w:val="808285"/>
          <w:spacing w:val="-12"/>
          <w:sz w:val="18"/>
        </w:rPr>
        <w:t xml:space="preserve"> </w:t>
      </w:r>
      <w:r>
        <w:rPr>
          <w:color w:val="808285"/>
          <w:sz w:val="18"/>
        </w:rPr>
        <w:t>attacks,</w:t>
      </w:r>
      <w:r>
        <w:rPr>
          <w:color w:val="808285"/>
          <w:spacing w:val="-11"/>
          <w:sz w:val="18"/>
        </w:rPr>
        <w:t xml:space="preserve"> </w:t>
      </w:r>
      <w:r>
        <w:rPr>
          <w:color w:val="808285"/>
          <w:spacing w:val="-2"/>
          <w:sz w:val="18"/>
        </w:rPr>
        <w:t>hosts</w:t>
      </w:r>
    </w:p>
    <w:p w14:paraId="13EDFB31" w14:textId="77777777" w:rsidR="00375E0D" w:rsidRDefault="00000000">
      <w:pPr>
        <w:spacing w:before="1" w:line="302" w:lineRule="auto"/>
        <w:ind w:left="355" w:right="120"/>
        <w:rPr>
          <w:sz w:val="18"/>
        </w:rPr>
      </w:pPr>
      <w:r>
        <w:rPr>
          <w:color w:val="808285"/>
          <w:sz w:val="18"/>
        </w:rPr>
        <w:t>can</w:t>
      </w:r>
      <w:r>
        <w:rPr>
          <w:color w:val="808285"/>
          <w:spacing w:val="-6"/>
          <w:sz w:val="18"/>
        </w:rPr>
        <w:t xml:space="preserve"> </w:t>
      </w:r>
      <w:r>
        <w:rPr>
          <w:color w:val="808285"/>
          <w:sz w:val="18"/>
        </w:rPr>
        <w:t>keep</w:t>
      </w:r>
      <w:r>
        <w:rPr>
          <w:color w:val="808285"/>
          <w:spacing w:val="-6"/>
          <w:sz w:val="18"/>
        </w:rPr>
        <w:t xml:space="preserve"> </w:t>
      </w:r>
      <w:r>
        <w:rPr>
          <w:color w:val="808285"/>
          <w:sz w:val="18"/>
        </w:rPr>
        <w:t>track</w:t>
      </w:r>
      <w:r>
        <w:rPr>
          <w:color w:val="808285"/>
          <w:spacing w:val="-6"/>
          <w:sz w:val="18"/>
        </w:rPr>
        <w:t xml:space="preserve"> </w:t>
      </w:r>
      <w:r>
        <w:rPr>
          <w:color w:val="808285"/>
          <w:sz w:val="18"/>
        </w:rPr>
        <w:t>of</w:t>
      </w:r>
      <w:r>
        <w:rPr>
          <w:color w:val="808285"/>
          <w:spacing w:val="-6"/>
          <w:sz w:val="18"/>
        </w:rPr>
        <w:t xml:space="preserve"> </w:t>
      </w:r>
      <w:r>
        <w:rPr>
          <w:color w:val="808285"/>
          <w:sz w:val="18"/>
        </w:rPr>
        <w:t xml:space="preserve">the past keys that were used by </w:t>
      </w:r>
      <w:proofErr w:type="gramStart"/>
      <w:r>
        <w:rPr>
          <w:color w:val="808285"/>
          <w:sz w:val="18"/>
        </w:rPr>
        <w:t>other</w:t>
      </w:r>
      <w:proofErr w:type="gramEnd"/>
      <w:r>
        <w:rPr>
          <w:color w:val="808285"/>
          <w:sz w:val="18"/>
        </w:rPr>
        <w:t xml:space="preserve"> sys- </w:t>
      </w:r>
      <w:proofErr w:type="spellStart"/>
      <w:r>
        <w:rPr>
          <w:color w:val="808285"/>
          <w:spacing w:val="-2"/>
          <w:sz w:val="18"/>
        </w:rPr>
        <w:t>tems</w:t>
      </w:r>
      <w:proofErr w:type="spellEnd"/>
      <w:r>
        <w:rPr>
          <w:color w:val="808285"/>
          <w:spacing w:val="-2"/>
          <w:sz w:val="18"/>
        </w:rPr>
        <w:t>.</w:t>
      </w:r>
    </w:p>
    <w:p w14:paraId="13EDFB32" w14:textId="77777777" w:rsidR="00375E0D" w:rsidRDefault="00375E0D">
      <w:pPr>
        <w:pStyle w:val="BodyText"/>
        <w:rPr>
          <w:sz w:val="22"/>
        </w:rPr>
      </w:pPr>
    </w:p>
    <w:p w14:paraId="13EDFB33" w14:textId="77777777" w:rsidR="00375E0D" w:rsidRDefault="00375E0D">
      <w:pPr>
        <w:pStyle w:val="BodyText"/>
        <w:rPr>
          <w:sz w:val="22"/>
        </w:rPr>
      </w:pPr>
    </w:p>
    <w:p w14:paraId="13EDFB34" w14:textId="77777777" w:rsidR="00375E0D" w:rsidRDefault="00375E0D">
      <w:pPr>
        <w:pStyle w:val="BodyText"/>
        <w:rPr>
          <w:sz w:val="22"/>
        </w:rPr>
      </w:pPr>
    </w:p>
    <w:p w14:paraId="13EDFB35" w14:textId="77777777" w:rsidR="00375E0D" w:rsidRDefault="00375E0D">
      <w:pPr>
        <w:pStyle w:val="BodyText"/>
        <w:rPr>
          <w:sz w:val="22"/>
        </w:rPr>
      </w:pPr>
    </w:p>
    <w:p w14:paraId="13EDFB36" w14:textId="77777777" w:rsidR="00375E0D" w:rsidRDefault="00375E0D">
      <w:pPr>
        <w:pStyle w:val="BodyText"/>
        <w:rPr>
          <w:sz w:val="22"/>
        </w:rPr>
      </w:pPr>
    </w:p>
    <w:p w14:paraId="13EDFB37" w14:textId="77777777" w:rsidR="00375E0D" w:rsidRDefault="00375E0D">
      <w:pPr>
        <w:pStyle w:val="BodyText"/>
        <w:spacing w:before="1"/>
        <w:rPr>
          <w:sz w:val="25"/>
        </w:rPr>
      </w:pPr>
    </w:p>
    <w:p w14:paraId="13EDFB38" w14:textId="77777777" w:rsidR="00375E0D" w:rsidRDefault="00000000">
      <w:pPr>
        <w:spacing w:line="302" w:lineRule="auto"/>
        <w:ind w:left="355"/>
        <w:rPr>
          <w:sz w:val="18"/>
        </w:rPr>
      </w:pPr>
      <w:r>
        <w:rPr>
          <w:color w:val="231F20"/>
          <w:spacing w:val="-4"/>
          <w:w w:val="105"/>
          <w:sz w:val="18"/>
        </w:rPr>
        <w:t>Public</w:t>
      </w:r>
      <w:r>
        <w:rPr>
          <w:color w:val="231F20"/>
          <w:spacing w:val="-9"/>
          <w:w w:val="105"/>
          <w:sz w:val="18"/>
        </w:rPr>
        <w:t xml:space="preserve"> </w:t>
      </w:r>
      <w:r>
        <w:rPr>
          <w:color w:val="231F20"/>
          <w:spacing w:val="-4"/>
          <w:w w:val="105"/>
          <w:sz w:val="18"/>
        </w:rPr>
        <w:t>key</w:t>
      </w:r>
      <w:r>
        <w:rPr>
          <w:color w:val="231F20"/>
          <w:spacing w:val="-9"/>
          <w:w w:val="105"/>
          <w:sz w:val="18"/>
        </w:rPr>
        <w:t xml:space="preserve"> </w:t>
      </w:r>
      <w:proofErr w:type="spellStart"/>
      <w:r>
        <w:rPr>
          <w:color w:val="231F20"/>
          <w:spacing w:val="-4"/>
          <w:w w:val="105"/>
          <w:sz w:val="18"/>
        </w:rPr>
        <w:t>infrastruc</w:t>
      </w:r>
      <w:proofErr w:type="spellEnd"/>
      <w:r>
        <w:rPr>
          <w:color w:val="231F20"/>
          <w:spacing w:val="-4"/>
          <w:w w:val="105"/>
          <w:sz w:val="18"/>
        </w:rPr>
        <w:t xml:space="preserve">- </w:t>
      </w:r>
      <w:proofErr w:type="spellStart"/>
      <w:r>
        <w:rPr>
          <w:color w:val="231F20"/>
          <w:spacing w:val="-2"/>
          <w:w w:val="105"/>
          <w:sz w:val="18"/>
        </w:rPr>
        <w:t>tures</w:t>
      </w:r>
      <w:proofErr w:type="spellEnd"/>
    </w:p>
    <w:p w14:paraId="13EDFB39" w14:textId="77777777" w:rsidR="00375E0D" w:rsidRDefault="00000000">
      <w:pPr>
        <w:spacing w:before="2" w:line="302" w:lineRule="auto"/>
        <w:ind w:left="355" w:right="120"/>
        <w:rPr>
          <w:sz w:val="18"/>
        </w:rPr>
      </w:pPr>
      <w:r>
        <w:rPr>
          <w:color w:val="808285"/>
          <w:sz w:val="18"/>
        </w:rPr>
        <w:t>A</w:t>
      </w:r>
      <w:r>
        <w:rPr>
          <w:color w:val="808285"/>
          <w:spacing w:val="-10"/>
          <w:sz w:val="18"/>
        </w:rPr>
        <w:t xml:space="preserve"> </w:t>
      </w:r>
      <w:r>
        <w:rPr>
          <w:color w:val="808285"/>
          <w:sz w:val="18"/>
        </w:rPr>
        <w:t>type</w:t>
      </w:r>
      <w:r>
        <w:rPr>
          <w:color w:val="808285"/>
          <w:spacing w:val="-10"/>
          <w:sz w:val="18"/>
        </w:rPr>
        <w:t xml:space="preserve"> </w:t>
      </w:r>
      <w:r>
        <w:rPr>
          <w:color w:val="808285"/>
          <w:sz w:val="18"/>
        </w:rPr>
        <w:t>of</w:t>
      </w:r>
      <w:r>
        <w:rPr>
          <w:color w:val="808285"/>
          <w:spacing w:val="-10"/>
          <w:sz w:val="18"/>
        </w:rPr>
        <w:t xml:space="preserve"> </w:t>
      </w:r>
      <w:r>
        <w:rPr>
          <w:color w:val="808285"/>
          <w:sz w:val="18"/>
        </w:rPr>
        <w:t xml:space="preserve">mechanism </w:t>
      </w:r>
      <w:r>
        <w:rPr>
          <w:color w:val="808285"/>
          <w:w w:val="105"/>
          <w:sz w:val="18"/>
        </w:rPr>
        <w:t xml:space="preserve">called public key infrastructures use certiﬁcates that </w:t>
      </w:r>
      <w:proofErr w:type="spellStart"/>
      <w:r>
        <w:rPr>
          <w:color w:val="808285"/>
          <w:w w:val="105"/>
          <w:sz w:val="18"/>
        </w:rPr>
        <w:t>ver</w:t>
      </w:r>
      <w:proofErr w:type="spellEnd"/>
      <w:r>
        <w:rPr>
          <w:color w:val="808285"/>
          <w:w w:val="105"/>
          <w:sz w:val="18"/>
        </w:rPr>
        <w:t xml:space="preserve">- </w:t>
      </w:r>
      <w:proofErr w:type="spellStart"/>
      <w:r>
        <w:rPr>
          <w:color w:val="808285"/>
          <w:w w:val="105"/>
          <w:sz w:val="18"/>
        </w:rPr>
        <w:t>ify</w:t>
      </w:r>
      <w:proofErr w:type="spellEnd"/>
      <w:r>
        <w:rPr>
          <w:color w:val="808285"/>
          <w:w w:val="105"/>
          <w:sz w:val="18"/>
        </w:rPr>
        <w:t xml:space="preserve"> each other as means of </w:t>
      </w:r>
      <w:proofErr w:type="spellStart"/>
      <w:r>
        <w:rPr>
          <w:color w:val="808285"/>
          <w:w w:val="105"/>
          <w:sz w:val="18"/>
        </w:rPr>
        <w:t>authenti</w:t>
      </w:r>
      <w:proofErr w:type="spellEnd"/>
      <w:r>
        <w:rPr>
          <w:color w:val="808285"/>
          <w:w w:val="105"/>
          <w:sz w:val="18"/>
        </w:rPr>
        <w:t xml:space="preserve">- </w:t>
      </w:r>
      <w:r>
        <w:rPr>
          <w:color w:val="808285"/>
          <w:spacing w:val="-2"/>
          <w:w w:val="105"/>
          <w:sz w:val="18"/>
        </w:rPr>
        <w:t>cation.</w:t>
      </w:r>
    </w:p>
    <w:p w14:paraId="13EDFB3A"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2" w:space="40"/>
            <w:col w:w="2168"/>
          </w:cols>
        </w:sectPr>
      </w:pPr>
    </w:p>
    <w:p w14:paraId="13EDFB3B" w14:textId="77777777" w:rsidR="00375E0D" w:rsidRDefault="00375E0D">
      <w:pPr>
        <w:pStyle w:val="BodyText"/>
      </w:pPr>
    </w:p>
    <w:p w14:paraId="13EDFB3C" w14:textId="77777777" w:rsidR="00375E0D" w:rsidRDefault="00375E0D">
      <w:pPr>
        <w:pStyle w:val="BodyText"/>
      </w:pPr>
    </w:p>
    <w:p w14:paraId="13EDFB3D" w14:textId="77777777" w:rsidR="00375E0D" w:rsidRDefault="00375E0D">
      <w:pPr>
        <w:pStyle w:val="BodyText"/>
      </w:pPr>
    </w:p>
    <w:p w14:paraId="13EDFB3E" w14:textId="77777777" w:rsidR="00375E0D" w:rsidRDefault="00375E0D">
      <w:pPr>
        <w:pStyle w:val="BodyText"/>
      </w:pPr>
    </w:p>
    <w:p w14:paraId="13EDFB3F" w14:textId="77777777" w:rsidR="00375E0D" w:rsidRDefault="00375E0D">
      <w:pPr>
        <w:pStyle w:val="BodyText"/>
      </w:pPr>
    </w:p>
    <w:p w14:paraId="13EDFB40" w14:textId="77777777" w:rsidR="00375E0D" w:rsidRDefault="00375E0D">
      <w:pPr>
        <w:pStyle w:val="BodyText"/>
      </w:pPr>
    </w:p>
    <w:p w14:paraId="13EDFB41" w14:textId="77777777" w:rsidR="00375E0D" w:rsidRDefault="00375E0D">
      <w:pPr>
        <w:pStyle w:val="BodyText"/>
      </w:pPr>
    </w:p>
    <w:p w14:paraId="13EDFB42" w14:textId="77777777" w:rsidR="00375E0D" w:rsidRDefault="00375E0D">
      <w:pPr>
        <w:pStyle w:val="BodyText"/>
      </w:pPr>
    </w:p>
    <w:p w14:paraId="13EDFB43" w14:textId="77777777" w:rsidR="00375E0D" w:rsidRDefault="00375E0D">
      <w:pPr>
        <w:pStyle w:val="BodyText"/>
        <w:spacing w:before="6"/>
        <w:rPr>
          <w:sz w:val="12"/>
        </w:rPr>
      </w:pPr>
    </w:p>
    <w:p w14:paraId="13EDFB44" w14:textId="77777777" w:rsidR="00375E0D" w:rsidRDefault="00000000">
      <w:pPr>
        <w:pStyle w:val="BodyText"/>
        <w:ind w:left="2204"/>
      </w:pPr>
      <w:r>
        <w:rPr>
          <w:noProof/>
        </w:rPr>
        <w:drawing>
          <wp:inline distT="0" distB="0" distL="0" distR="0" wp14:anchorId="13EE007F" wp14:editId="13EE0080">
            <wp:extent cx="4968240" cy="2054352"/>
            <wp:effectExtent l="0" t="0" r="0" b="0"/>
            <wp:docPr id="8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4.jpeg"/>
                    <pic:cNvPicPr/>
                  </pic:nvPicPr>
                  <pic:blipFill>
                    <a:blip r:embed="rId88" cstate="print"/>
                    <a:stretch>
                      <a:fillRect/>
                    </a:stretch>
                  </pic:blipFill>
                  <pic:spPr>
                    <a:xfrm>
                      <a:off x="0" y="0"/>
                      <a:ext cx="4968240" cy="2054352"/>
                    </a:xfrm>
                    <a:prstGeom prst="rect">
                      <a:avLst/>
                    </a:prstGeom>
                  </pic:spPr>
                </pic:pic>
              </a:graphicData>
            </a:graphic>
          </wp:inline>
        </w:drawing>
      </w:r>
    </w:p>
    <w:p w14:paraId="13EDFB45" w14:textId="77777777" w:rsidR="00375E0D" w:rsidRDefault="00375E0D">
      <w:pPr>
        <w:pStyle w:val="BodyText"/>
        <w:spacing w:before="8"/>
        <w:rPr>
          <w:sz w:val="24"/>
        </w:rPr>
      </w:pPr>
    </w:p>
    <w:p w14:paraId="13EDFB46" w14:textId="77777777" w:rsidR="00375E0D" w:rsidRDefault="00000000">
      <w:pPr>
        <w:pStyle w:val="BodyText"/>
        <w:spacing w:before="99" w:line="271" w:lineRule="auto"/>
        <w:ind w:left="2204" w:right="955" w:hanging="1"/>
        <w:jc w:val="both"/>
      </w:pPr>
      <w:r>
        <w:rPr>
          <w:color w:val="231F20"/>
          <w:w w:val="105"/>
        </w:rPr>
        <w:t>They</w:t>
      </w:r>
      <w:r>
        <w:rPr>
          <w:color w:val="231F20"/>
          <w:spacing w:val="-9"/>
          <w:w w:val="105"/>
        </w:rPr>
        <w:t xml:space="preserve"> </w:t>
      </w:r>
      <w:r>
        <w:rPr>
          <w:color w:val="231F20"/>
          <w:w w:val="105"/>
        </w:rPr>
        <w:t>rely</w:t>
      </w:r>
      <w:r>
        <w:rPr>
          <w:color w:val="231F20"/>
          <w:spacing w:val="-9"/>
          <w:w w:val="105"/>
        </w:rPr>
        <w:t xml:space="preserve"> </w:t>
      </w:r>
      <w:r>
        <w:rPr>
          <w:color w:val="231F20"/>
          <w:w w:val="105"/>
        </w:rPr>
        <w:t>on</w:t>
      </w:r>
      <w:r>
        <w:rPr>
          <w:color w:val="231F20"/>
          <w:spacing w:val="-9"/>
          <w:w w:val="105"/>
        </w:rPr>
        <w:t xml:space="preserve"> </w:t>
      </w:r>
      <w:proofErr w:type="gramStart"/>
      <w:r>
        <w:rPr>
          <w:color w:val="231F20"/>
          <w:w w:val="105"/>
        </w:rPr>
        <w:t>a</w:t>
      </w:r>
      <w:r>
        <w:rPr>
          <w:color w:val="231F20"/>
          <w:spacing w:val="-9"/>
          <w:w w:val="105"/>
        </w:rPr>
        <w:t xml:space="preserve"> </w:t>
      </w:r>
      <w:r>
        <w:rPr>
          <w:color w:val="231F20"/>
          <w:w w:val="105"/>
        </w:rPr>
        <w:t>number</w:t>
      </w:r>
      <w:r>
        <w:rPr>
          <w:color w:val="231F20"/>
          <w:spacing w:val="-9"/>
          <w:w w:val="105"/>
        </w:rPr>
        <w:t xml:space="preserve"> </w:t>
      </w:r>
      <w:r>
        <w:rPr>
          <w:color w:val="231F20"/>
          <w:w w:val="105"/>
        </w:rPr>
        <w:t>of</w:t>
      </w:r>
      <w:proofErr w:type="gramEnd"/>
      <w:r>
        <w:rPr>
          <w:color w:val="231F20"/>
          <w:spacing w:val="-9"/>
          <w:w w:val="105"/>
        </w:rPr>
        <w:t xml:space="preserve"> </w:t>
      </w:r>
      <w:r>
        <w:rPr>
          <w:color w:val="231F20"/>
          <w:w w:val="105"/>
        </w:rPr>
        <w:t>trust</w:t>
      </w:r>
      <w:r>
        <w:rPr>
          <w:color w:val="231F20"/>
          <w:spacing w:val="-9"/>
          <w:w w:val="105"/>
        </w:rPr>
        <w:t xml:space="preserve"> </w:t>
      </w:r>
      <w:r>
        <w:rPr>
          <w:color w:val="231F20"/>
          <w:w w:val="105"/>
        </w:rPr>
        <w:t>anchors,</w:t>
      </w:r>
      <w:r>
        <w:rPr>
          <w:color w:val="231F20"/>
          <w:spacing w:val="-9"/>
          <w:w w:val="105"/>
        </w:rPr>
        <w:t xml:space="preserve"> </w:t>
      </w:r>
      <w:r>
        <w:rPr>
          <w:color w:val="231F20"/>
          <w:w w:val="105"/>
        </w:rPr>
        <w:t>which</w:t>
      </w:r>
      <w:r>
        <w:rPr>
          <w:color w:val="231F20"/>
          <w:spacing w:val="-9"/>
          <w:w w:val="105"/>
        </w:rPr>
        <w:t xml:space="preserve"> </w:t>
      </w:r>
      <w:r>
        <w:rPr>
          <w:color w:val="231F20"/>
          <w:w w:val="105"/>
        </w:rPr>
        <w:t>are</w:t>
      </w:r>
      <w:r>
        <w:rPr>
          <w:color w:val="231F20"/>
          <w:spacing w:val="-9"/>
          <w:w w:val="105"/>
        </w:rPr>
        <w:t xml:space="preserve"> </w:t>
      </w:r>
      <w:r>
        <w:rPr>
          <w:color w:val="231F20"/>
          <w:w w:val="105"/>
        </w:rPr>
        <w:t>certiﬁcates</w:t>
      </w:r>
      <w:r>
        <w:rPr>
          <w:color w:val="231F20"/>
          <w:spacing w:val="-9"/>
          <w:w w:val="105"/>
        </w:rPr>
        <w:t xml:space="preserve"> </w:t>
      </w:r>
      <w:r>
        <w:rPr>
          <w:color w:val="231F20"/>
          <w:w w:val="105"/>
        </w:rPr>
        <w:t>that</w:t>
      </w:r>
      <w:r>
        <w:rPr>
          <w:color w:val="231F20"/>
          <w:spacing w:val="-9"/>
          <w:w w:val="105"/>
        </w:rPr>
        <w:t xml:space="preserve"> </w:t>
      </w:r>
      <w:r>
        <w:rPr>
          <w:color w:val="231F20"/>
          <w:w w:val="105"/>
        </w:rPr>
        <w:t>include</w:t>
      </w:r>
      <w:r>
        <w:rPr>
          <w:color w:val="231F20"/>
          <w:spacing w:val="-9"/>
          <w:w w:val="105"/>
        </w:rPr>
        <w:t xml:space="preserve"> </w:t>
      </w:r>
      <w:r>
        <w:rPr>
          <w:color w:val="231F20"/>
          <w:w w:val="105"/>
        </w:rPr>
        <w:t>public</w:t>
      </w:r>
      <w:r>
        <w:rPr>
          <w:color w:val="231F20"/>
          <w:spacing w:val="-9"/>
          <w:w w:val="105"/>
        </w:rPr>
        <w:t xml:space="preserve"> </w:t>
      </w:r>
      <w:r>
        <w:rPr>
          <w:color w:val="231F20"/>
          <w:w w:val="105"/>
        </w:rPr>
        <w:t>keys that</w:t>
      </w:r>
      <w:r>
        <w:rPr>
          <w:color w:val="231F20"/>
          <w:spacing w:val="-12"/>
          <w:w w:val="105"/>
        </w:rPr>
        <w:t xml:space="preserve"> </w:t>
      </w:r>
      <w:r>
        <w:rPr>
          <w:color w:val="231F20"/>
          <w:w w:val="105"/>
        </w:rPr>
        <w:t>can</w:t>
      </w:r>
      <w:r>
        <w:rPr>
          <w:color w:val="231F20"/>
          <w:spacing w:val="-12"/>
          <w:w w:val="105"/>
        </w:rPr>
        <w:t xml:space="preserve"> </w:t>
      </w:r>
      <w:r>
        <w:rPr>
          <w:color w:val="231F20"/>
          <w:w w:val="105"/>
        </w:rPr>
        <w:t>be</w:t>
      </w:r>
      <w:r>
        <w:rPr>
          <w:color w:val="231F20"/>
          <w:spacing w:val="-12"/>
          <w:w w:val="105"/>
        </w:rPr>
        <w:t xml:space="preserve"> </w:t>
      </w:r>
      <w:r>
        <w:rPr>
          <w:color w:val="231F20"/>
          <w:w w:val="105"/>
        </w:rPr>
        <w:t>used</w:t>
      </w:r>
      <w:r>
        <w:rPr>
          <w:color w:val="231F20"/>
          <w:spacing w:val="-12"/>
          <w:w w:val="105"/>
        </w:rPr>
        <w:t xml:space="preserve"> </w:t>
      </w:r>
      <w:r>
        <w:rPr>
          <w:color w:val="231F20"/>
          <w:w w:val="105"/>
        </w:rPr>
        <w:t>to</w:t>
      </w:r>
      <w:r>
        <w:rPr>
          <w:color w:val="231F20"/>
          <w:spacing w:val="-12"/>
          <w:w w:val="105"/>
        </w:rPr>
        <w:t xml:space="preserve"> </w:t>
      </w:r>
      <w:r>
        <w:rPr>
          <w:color w:val="231F20"/>
          <w:w w:val="105"/>
        </w:rPr>
        <w:t>verify</w:t>
      </w:r>
      <w:r>
        <w:rPr>
          <w:color w:val="231F20"/>
          <w:spacing w:val="-12"/>
          <w:w w:val="105"/>
        </w:rPr>
        <w:t xml:space="preserve"> </w:t>
      </w:r>
      <w:r>
        <w:rPr>
          <w:color w:val="231F20"/>
          <w:w w:val="105"/>
        </w:rPr>
        <w:t>certiﬁcate</w:t>
      </w:r>
      <w:r>
        <w:rPr>
          <w:color w:val="231F20"/>
          <w:spacing w:val="-12"/>
          <w:w w:val="105"/>
        </w:rPr>
        <w:t xml:space="preserve"> </w:t>
      </w:r>
      <w:r>
        <w:rPr>
          <w:color w:val="231F20"/>
          <w:w w:val="105"/>
        </w:rPr>
        <w:t>chains.</w:t>
      </w:r>
      <w:r>
        <w:rPr>
          <w:color w:val="231F20"/>
          <w:spacing w:val="-12"/>
          <w:w w:val="105"/>
        </w:rPr>
        <w:t xml:space="preserve"> </w:t>
      </w:r>
      <w:r>
        <w:rPr>
          <w:color w:val="231F20"/>
          <w:w w:val="105"/>
        </w:rPr>
        <w:t>A</w:t>
      </w:r>
      <w:r>
        <w:rPr>
          <w:color w:val="231F20"/>
          <w:spacing w:val="-12"/>
          <w:w w:val="105"/>
        </w:rPr>
        <w:t xml:space="preserve"> </w:t>
      </w:r>
      <w:r>
        <w:rPr>
          <w:color w:val="231F20"/>
          <w:w w:val="105"/>
        </w:rPr>
        <w:t>certiﬁcate</w:t>
      </w:r>
      <w:r>
        <w:rPr>
          <w:color w:val="231F20"/>
          <w:spacing w:val="-12"/>
          <w:w w:val="105"/>
        </w:rPr>
        <w:t xml:space="preserve"> </w:t>
      </w:r>
      <w:r>
        <w:rPr>
          <w:color w:val="231F20"/>
          <w:w w:val="105"/>
        </w:rPr>
        <w:t>chain</w:t>
      </w:r>
      <w:r>
        <w:rPr>
          <w:color w:val="231F20"/>
          <w:spacing w:val="-12"/>
          <w:w w:val="105"/>
        </w:rPr>
        <w:t xml:space="preserve"> </w:t>
      </w:r>
      <w:r>
        <w:rPr>
          <w:color w:val="231F20"/>
          <w:w w:val="105"/>
        </w:rPr>
        <w:t>is</w:t>
      </w:r>
      <w:r>
        <w:rPr>
          <w:color w:val="231F20"/>
          <w:spacing w:val="-12"/>
          <w:w w:val="105"/>
        </w:rPr>
        <w:t xml:space="preserve"> </w:t>
      </w:r>
      <w:r>
        <w:rPr>
          <w:color w:val="231F20"/>
          <w:w w:val="105"/>
        </w:rPr>
        <w:t>a</w:t>
      </w:r>
      <w:r>
        <w:rPr>
          <w:color w:val="231F20"/>
          <w:spacing w:val="-12"/>
          <w:w w:val="105"/>
        </w:rPr>
        <w:t xml:space="preserve"> </w:t>
      </w:r>
      <w:r>
        <w:rPr>
          <w:color w:val="231F20"/>
          <w:w w:val="105"/>
        </w:rPr>
        <w:t>sequence</w:t>
      </w:r>
      <w:r>
        <w:rPr>
          <w:color w:val="231F20"/>
          <w:spacing w:val="-12"/>
          <w:w w:val="105"/>
        </w:rPr>
        <w:t xml:space="preserve"> </w:t>
      </w:r>
      <w:r>
        <w:rPr>
          <w:color w:val="231F20"/>
          <w:w w:val="105"/>
        </w:rPr>
        <w:t>of</w:t>
      </w:r>
      <w:r>
        <w:rPr>
          <w:color w:val="231F20"/>
          <w:spacing w:val="-12"/>
          <w:w w:val="105"/>
        </w:rPr>
        <w:t xml:space="preserve"> </w:t>
      </w:r>
      <w:proofErr w:type="spellStart"/>
      <w:r>
        <w:rPr>
          <w:color w:val="231F20"/>
          <w:w w:val="105"/>
        </w:rPr>
        <w:t>certiﬁ</w:t>
      </w:r>
      <w:proofErr w:type="spellEnd"/>
      <w:r>
        <w:rPr>
          <w:color w:val="231F20"/>
          <w:w w:val="105"/>
        </w:rPr>
        <w:t>- cates that verify each other.</w:t>
      </w:r>
    </w:p>
    <w:p w14:paraId="13EDFB47" w14:textId="77777777" w:rsidR="00375E0D" w:rsidRDefault="00375E0D">
      <w:pPr>
        <w:pStyle w:val="BodyText"/>
        <w:spacing w:before="7"/>
        <w:rPr>
          <w:sz w:val="22"/>
        </w:rPr>
      </w:pPr>
    </w:p>
    <w:p w14:paraId="13EDFB48" w14:textId="77777777" w:rsidR="00375E0D" w:rsidRDefault="00000000">
      <w:pPr>
        <w:pStyle w:val="BodyText"/>
        <w:spacing w:before="1" w:line="271" w:lineRule="auto"/>
        <w:ind w:left="2204" w:right="955"/>
        <w:jc w:val="both"/>
      </w:pPr>
      <w:r>
        <w:rPr>
          <w:color w:val="231F20"/>
        </w:rPr>
        <w:t>When an HTTPS client connects to an HTTPS server, the server sends its certiﬁcate, which is then signed by another certiﬁcate. The client can trace this certiﬁcate chain to ensure that all certiﬁcates in the chain are valid. At the end of the certiﬁcate chain is a certiﬁcate that is signed by a root certiﬁcate. These root certiﬁcates are typically ship- ped with the client’s operating system and can be used to verify the last link in the</w:t>
      </w:r>
      <w:r>
        <w:rPr>
          <w:color w:val="231F20"/>
          <w:spacing w:val="80"/>
        </w:rPr>
        <w:t xml:space="preserve"> </w:t>
      </w:r>
      <w:r>
        <w:rPr>
          <w:color w:val="231F20"/>
          <w:spacing w:val="-2"/>
        </w:rPr>
        <w:t>chain.</w:t>
      </w:r>
    </w:p>
    <w:p w14:paraId="13EDFB49" w14:textId="77777777" w:rsidR="00375E0D" w:rsidRDefault="00375E0D">
      <w:pPr>
        <w:pStyle w:val="BodyText"/>
        <w:spacing w:before="7"/>
        <w:rPr>
          <w:sz w:val="22"/>
        </w:rPr>
      </w:pPr>
    </w:p>
    <w:p w14:paraId="13EDFB4A" w14:textId="77777777" w:rsidR="00375E0D" w:rsidRDefault="00000000">
      <w:pPr>
        <w:pStyle w:val="BodyText"/>
        <w:spacing w:line="271" w:lineRule="auto"/>
        <w:ind w:left="2204" w:right="955" w:hanging="1"/>
        <w:jc w:val="both"/>
      </w:pPr>
      <w:r>
        <w:rPr>
          <w:color w:val="231F20"/>
        </w:rPr>
        <w:t xml:space="preserve">If all certiﬁcates in the chain are validated, the web server is successfully </w:t>
      </w:r>
      <w:proofErr w:type="spellStart"/>
      <w:r>
        <w:rPr>
          <w:color w:val="231F20"/>
        </w:rPr>
        <w:t>authentica</w:t>
      </w:r>
      <w:proofErr w:type="spellEnd"/>
      <w:r>
        <w:rPr>
          <w:color w:val="231F20"/>
        </w:rPr>
        <w:t>-</w:t>
      </w:r>
      <w:r>
        <w:rPr>
          <w:color w:val="231F20"/>
          <w:spacing w:val="40"/>
        </w:rPr>
        <w:t xml:space="preserve"> </w:t>
      </w:r>
      <w:r>
        <w:rPr>
          <w:color w:val="231F20"/>
        </w:rPr>
        <w:t>ted, and the secure TLS connection is established.</w:t>
      </w:r>
    </w:p>
    <w:p w14:paraId="13EDFB4B" w14:textId="77777777" w:rsidR="00375E0D" w:rsidRDefault="00000000">
      <w:pPr>
        <w:pStyle w:val="BodyText"/>
        <w:spacing w:before="4"/>
        <w:rPr>
          <w:sz w:val="22"/>
        </w:rPr>
      </w:pPr>
      <w:r>
        <w:rPr>
          <w:noProof/>
        </w:rPr>
        <w:drawing>
          <wp:anchor distT="0" distB="0" distL="0" distR="0" simplePos="0" relativeHeight="54" behindDoc="0" locked="0" layoutInCell="1" allowOverlap="1" wp14:anchorId="13EE0081" wp14:editId="13EE0082">
            <wp:simplePos x="0" y="0"/>
            <wp:positionH relativeFrom="page">
              <wp:posOffset>1692000</wp:posOffset>
            </wp:positionH>
            <wp:positionV relativeFrom="paragraph">
              <wp:posOffset>178693</wp:posOffset>
            </wp:positionV>
            <wp:extent cx="4895429" cy="3048380"/>
            <wp:effectExtent l="0" t="0" r="0" b="0"/>
            <wp:wrapTopAndBottom/>
            <wp:docPr id="9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5.jpeg"/>
                    <pic:cNvPicPr/>
                  </pic:nvPicPr>
                  <pic:blipFill>
                    <a:blip r:embed="rId89" cstate="print"/>
                    <a:stretch>
                      <a:fillRect/>
                    </a:stretch>
                  </pic:blipFill>
                  <pic:spPr>
                    <a:xfrm>
                      <a:off x="0" y="0"/>
                      <a:ext cx="4895429" cy="3048380"/>
                    </a:xfrm>
                    <a:prstGeom prst="rect">
                      <a:avLst/>
                    </a:prstGeom>
                  </pic:spPr>
                </pic:pic>
              </a:graphicData>
            </a:graphic>
          </wp:anchor>
        </w:drawing>
      </w:r>
    </w:p>
    <w:p w14:paraId="13EDFB4C" w14:textId="77777777" w:rsidR="00375E0D" w:rsidRDefault="00375E0D">
      <w:pPr>
        <w:sectPr w:rsidR="00375E0D">
          <w:pgSz w:w="11910" w:h="16840"/>
          <w:pgMar w:top="960" w:right="460" w:bottom="280" w:left="460" w:header="0" w:footer="0" w:gutter="0"/>
          <w:cols w:space="720"/>
        </w:sectPr>
      </w:pPr>
    </w:p>
    <w:p w14:paraId="13EDFB4D" w14:textId="77777777" w:rsidR="00375E0D" w:rsidRDefault="00375E0D">
      <w:pPr>
        <w:pStyle w:val="BodyText"/>
      </w:pPr>
    </w:p>
    <w:p w14:paraId="13EDFB4E" w14:textId="77777777" w:rsidR="00375E0D" w:rsidRDefault="00375E0D">
      <w:pPr>
        <w:pStyle w:val="BodyText"/>
        <w:spacing w:before="5"/>
      </w:pPr>
    </w:p>
    <w:p w14:paraId="13EDFB4F" w14:textId="77777777" w:rsidR="00375E0D" w:rsidRDefault="00000000">
      <w:pPr>
        <w:ind w:left="957"/>
        <w:rPr>
          <w:sz w:val="18"/>
        </w:rPr>
      </w:pPr>
      <w:r>
        <w:rPr>
          <w:color w:val="003946"/>
          <w:spacing w:val="-2"/>
          <w:sz w:val="18"/>
        </w:rPr>
        <w:t>Transport</w:t>
      </w:r>
      <w:r>
        <w:rPr>
          <w:color w:val="003946"/>
          <w:spacing w:val="-5"/>
          <w:sz w:val="18"/>
        </w:rPr>
        <w:t xml:space="preserve"> </w:t>
      </w:r>
      <w:r>
        <w:rPr>
          <w:color w:val="003946"/>
          <w:spacing w:val="-2"/>
          <w:sz w:val="18"/>
        </w:rPr>
        <w:t>Layer</w:t>
      </w:r>
      <w:r>
        <w:rPr>
          <w:color w:val="003946"/>
          <w:spacing w:val="-4"/>
          <w:sz w:val="18"/>
        </w:rPr>
        <w:t xml:space="preserve"> </w:t>
      </w:r>
      <w:r>
        <w:rPr>
          <w:color w:val="003946"/>
          <w:spacing w:val="-2"/>
          <w:sz w:val="18"/>
        </w:rPr>
        <w:t>Encryption</w:t>
      </w:r>
    </w:p>
    <w:p w14:paraId="13EDFB50" w14:textId="77777777" w:rsidR="00375E0D" w:rsidRDefault="00375E0D">
      <w:pPr>
        <w:pStyle w:val="BodyText"/>
      </w:pPr>
    </w:p>
    <w:p w14:paraId="13EDFB51" w14:textId="77777777" w:rsidR="00375E0D" w:rsidRDefault="00375E0D">
      <w:pPr>
        <w:pStyle w:val="BodyText"/>
      </w:pPr>
    </w:p>
    <w:p w14:paraId="13EDFB52" w14:textId="77777777" w:rsidR="00375E0D" w:rsidRDefault="00375E0D">
      <w:pPr>
        <w:pStyle w:val="BodyText"/>
      </w:pPr>
    </w:p>
    <w:p w14:paraId="13EDFB53" w14:textId="77777777" w:rsidR="00375E0D" w:rsidRDefault="00375E0D">
      <w:pPr>
        <w:pStyle w:val="BodyText"/>
      </w:pPr>
    </w:p>
    <w:p w14:paraId="13EDFB54" w14:textId="77777777" w:rsidR="00375E0D" w:rsidRDefault="00375E0D">
      <w:pPr>
        <w:pStyle w:val="BodyText"/>
        <w:spacing w:before="7"/>
        <w:rPr>
          <w:sz w:val="23"/>
        </w:rPr>
      </w:pPr>
    </w:p>
    <w:p w14:paraId="13EDFB55" w14:textId="77777777" w:rsidR="00375E0D" w:rsidRDefault="00375E0D">
      <w:pPr>
        <w:rPr>
          <w:sz w:val="23"/>
        </w:rPr>
        <w:sectPr w:rsidR="00375E0D">
          <w:pgSz w:w="11910" w:h="16840"/>
          <w:pgMar w:top="960" w:right="460" w:bottom="280" w:left="460" w:header="0" w:footer="0" w:gutter="0"/>
          <w:cols w:space="720"/>
        </w:sectPr>
      </w:pPr>
    </w:p>
    <w:p w14:paraId="13EDFB56" w14:textId="77777777" w:rsidR="00375E0D" w:rsidRDefault="00000000">
      <w:pPr>
        <w:pStyle w:val="BodyText"/>
        <w:spacing w:before="100" w:line="271" w:lineRule="auto"/>
        <w:ind w:left="957" w:right="1" w:hanging="1"/>
        <w:jc w:val="both"/>
      </w:pPr>
      <w:r>
        <w:rPr>
          <w:color w:val="231F20"/>
        </w:rPr>
        <w:t>If a client still contains a trust anchor that is compromised (i.e., its private key can be used by an attacker) it becomes vulnerable to an MitM attack that isn’t immediately detected as such by the client software, e.g., a web browser.</w:t>
      </w:r>
    </w:p>
    <w:p w14:paraId="13EDFB57" w14:textId="77777777" w:rsidR="00375E0D" w:rsidRDefault="00375E0D">
      <w:pPr>
        <w:pStyle w:val="BodyText"/>
        <w:spacing w:before="7"/>
        <w:rPr>
          <w:sz w:val="22"/>
        </w:rPr>
      </w:pPr>
    </w:p>
    <w:p w14:paraId="13EDFB58" w14:textId="77777777" w:rsidR="00375E0D" w:rsidRDefault="00000000">
      <w:pPr>
        <w:pStyle w:val="BodyText"/>
        <w:spacing w:line="271" w:lineRule="auto"/>
        <w:ind w:left="957" w:hanging="1"/>
        <w:jc w:val="both"/>
      </w:pPr>
      <w:r>
        <w:rPr>
          <w:color w:val="231F20"/>
        </w:rPr>
        <w:t xml:space="preserve">For this attack to be carried out, an underlying protocol </w:t>
      </w:r>
      <w:proofErr w:type="gramStart"/>
      <w:r>
        <w:rPr>
          <w:color w:val="231F20"/>
        </w:rPr>
        <w:t>has to</w:t>
      </w:r>
      <w:proofErr w:type="gramEnd"/>
      <w:r>
        <w:rPr>
          <w:color w:val="231F20"/>
        </w:rPr>
        <w:t xml:space="preserve"> be compromised, e.g., by a successful attack on a RIP router.</w:t>
      </w:r>
    </w:p>
    <w:p w14:paraId="13EDFB59" w14:textId="77777777" w:rsidR="00375E0D" w:rsidRDefault="00375E0D">
      <w:pPr>
        <w:pStyle w:val="BodyText"/>
        <w:spacing w:before="7"/>
        <w:rPr>
          <w:sz w:val="22"/>
        </w:rPr>
      </w:pPr>
    </w:p>
    <w:p w14:paraId="13EDFB5A" w14:textId="77777777" w:rsidR="00375E0D" w:rsidRDefault="00000000">
      <w:pPr>
        <w:pStyle w:val="BodyText"/>
        <w:spacing w:before="1" w:line="271" w:lineRule="auto"/>
        <w:ind w:left="957"/>
        <w:jc w:val="both"/>
      </w:pPr>
      <w:r>
        <w:rPr>
          <w:color w:val="231F20"/>
        </w:rPr>
        <w:t>As in the normal scenario, the victim tries to connect to a remote HTTPS server. The underlying attack, however, redirects them to a web server under attacker control. This “fake” web server identiﬁes itself using a certiﬁcate, which is ultimately validated by the compromised</w:t>
      </w:r>
      <w:r>
        <w:rPr>
          <w:color w:val="231F20"/>
          <w:spacing w:val="34"/>
        </w:rPr>
        <w:t xml:space="preserve"> </w:t>
      </w:r>
      <w:r>
        <w:rPr>
          <w:color w:val="231F20"/>
        </w:rPr>
        <w:t>trust</w:t>
      </w:r>
      <w:r>
        <w:rPr>
          <w:color w:val="231F20"/>
          <w:spacing w:val="34"/>
        </w:rPr>
        <w:t xml:space="preserve"> </w:t>
      </w:r>
      <w:r>
        <w:rPr>
          <w:color w:val="231F20"/>
        </w:rPr>
        <w:t>anchor</w:t>
      </w:r>
      <w:r>
        <w:rPr>
          <w:color w:val="231F20"/>
          <w:spacing w:val="34"/>
        </w:rPr>
        <w:t xml:space="preserve"> </w:t>
      </w:r>
      <w:r>
        <w:rPr>
          <w:color w:val="231F20"/>
        </w:rPr>
        <w:t>that</w:t>
      </w:r>
      <w:r>
        <w:rPr>
          <w:color w:val="231F20"/>
          <w:spacing w:val="34"/>
        </w:rPr>
        <w:t xml:space="preserve"> </w:t>
      </w:r>
      <w:r>
        <w:rPr>
          <w:color w:val="231F20"/>
        </w:rPr>
        <w:t>is</w:t>
      </w:r>
      <w:r>
        <w:rPr>
          <w:color w:val="231F20"/>
          <w:spacing w:val="34"/>
        </w:rPr>
        <w:t xml:space="preserve"> </w:t>
      </w:r>
      <w:r>
        <w:rPr>
          <w:color w:val="231F20"/>
        </w:rPr>
        <w:t>still</w:t>
      </w:r>
      <w:r>
        <w:rPr>
          <w:color w:val="231F20"/>
          <w:spacing w:val="34"/>
        </w:rPr>
        <w:t xml:space="preserve"> </w:t>
      </w:r>
      <w:r>
        <w:rPr>
          <w:color w:val="231F20"/>
        </w:rPr>
        <w:t>present</w:t>
      </w:r>
      <w:r>
        <w:rPr>
          <w:color w:val="231F20"/>
          <w:spacing w:val="34"/>
        </w:rPr>
        <w:t xml:space="preserve"> </w:t>
      </w:r>
      <w:r>
        <w:rPr>
          <w:color w:val="231F20"/>
        </w:rPr>
        <w:t>in</w:t>
      </w:r>
      <w:r>
        <w:rPr>
          <w:color w:val="231F20"/>
          <w:spacing w:val="34"/>
        </w:rPr>
        <w:t xml:space="preserve"> </w:t>
      </w:r>
      <w:r>
        <w:rPr>
          <w:color w:val="231F20"/>
        </w:rPr>
        <w:t>the</w:t>
      </w:r>
      <w:r>
        <w:rPr>
          <w:color w:val="231F20"/>
          <w:spacing w:val="34"/>
        </w:rPr>
        <w:t xml:space="preserve"> </w:t>
      </w:r>
      <w:r>
        <w:rPr>
          <w:color w:val="231F20"/>
        </w:rPr>
        <w:t>client’s</w:t>
      </w:r>
      <w:r>
        <w:rPr>
          <w:color w:val="231F20"/>
          <w:spacing w:val="34"/>
        </w:rPr>
        <w:t xml:space="preserve"> </w:t>
      </w:r>
      <w:r>
        <w:rPr>
          <w:color w:val="231F20"/>
        </w:rPr>
        <w:t>operating</w:t>
      </w:r>
      <w:r>
        <w:rPr>
          <w:color w:val="231F20"/>
          <w:spacing w:val="34"/>
        </w:rPr>
        <w:t xml:space="preserve"> </w:t>
      </w:r>
      <w:r>
        <w:rPr>
          <w:color w:val="231F20"/>
        </w:rPr>
        <w:t>system.</w:t>
      </w:r>
      <w:r>
        <w:rPr>
          <w:color w:val="231F20"/>
          <w:spacing w:val="34"/>
        </w:rPr>
        <w:t xml:space="preserve"> </w:t>
      </w:r>
      <w:r>
        <w:rPr>
          <w:color w:val="231F20"/>
        </w:rPr>
        <w:t xml:space="preserve">Since the certiﬁcate chain has been validated successfully, the client proceeds with the com- </w:t>
      </w:r>
      <w:proofErr w:type="spellStart"/>
      <w:r>
        <w:rPr>
          <w:color w:val="231F20"/>
        </w:rPr>
        <w:t>munication</w:t>
      </w:r>
      <w:proofErr w:type="spellEnd"/>
      <w:r>
        <w:rPr>
          <w:color w:val="231F20"/>
        </w:rPr>
        <w:t xml:space="preserve"> without being given any warning, </w:t>
      </w:r>
      <w:proofErr w:type="gramStart"/>
      <w:r>
        <w:rPr>
          <w:color w:val="231F20"/>
        </w:rPr>
        <w:t>as long as</w:t>
      </w:r>
      <w:proofErr w:type="gramEnd"/>
      <w:r>
        <w:rPr>
          <w:color w:val="231F20"/>
        </w:rPr>
        <w:t xml:space="preserve"> the common name of the </w:t>
      </w:r>
      <w:proofErr w:type="spellStart"/>
      <w:r>
        <w:rPr>
          <w:color w:val="231F20"/>
        </w:rPr>
        <w:t>cer</w:t>
      </w:r>
      <w:proofErr w:type="spellEnd"/>
      <w:r>
        <w:rPr>
          <w:color w:val="231F20"/>
        </w:rPr>
        <w:t xml:space="preserve">- </w:t>
      </w:r>
      <w:proofErr w:type="spellStart"/>
      <w:r>
        <w:rPr>
          <w:color w:val="231F20"/>
        </w:rPr>
        <w:t>tiﬁcate</w:t>
      </w:r>
      <w:proofErr w:type="spellEnd"/>
      <w:r>
        <w:rPr>
          <w:color w:val="231F20"/>
        </w:rPr>
        <w:t xml:space="preserve"> of the attacker-controlled web server matches the requested domain name. If</w:t>
      </w:r>
      <w:r>
        <w:rPr>
          <w:color w:val="231F20"/>
          <w:spacing w:val="80"/>
          <w:w w:val="150"/>
        </w:rPr>
        <w:t xml:space="preserve"> </w:t>
      </w:r>
      <w:r>
        <w:rPr>
          <w:color w:val="231F20"/>
        </w:rPr>
        <w:t>the names don’t match, a certiﬁcate error message is shown to the victim.</w:t>
      </w:r>
    </w:p>
    <w:p w14:paraId="13EDFB5B" w14:textId="77777777" w:rsidR="00375E0D" w:rsidRDefault="00375E0D">
      <w:pPr>
        <w:pStyle w:val="BodyText"/>
        <w:spacing w:before="7"/>
        <w:rPr>
          <w:sz w:val="22"/>
        </w:rPr>
      </w:pPr>
    </w:p>
    <w:p w14:paraId="13EDFB5C" w14:textId="77777777" w:rsidR="00375E0D" w:rsidRDefault="00000000">
      <w:pPr>
        <w:pStyle w:val="BodyText"/>
        <w:spacing w:before="1" w:line="271" w:lineRule="auto"/>
        <w:ind w:left="957" w:hanging="1"/>
        <w:jc w:val="both"/>
      </w:pPr>
      <w:r>
        <w:rPr>
          <w:color w:val="231F20"/>
        </w:rPr>
        <w:t>The “fake” web server can then either pretend to be the legitimate web server and con- vey false information to the client or it can act as a proxy for the actual web server. If it acts as a proxy, it can eavesdrop on the exchanged data and potentially alter them, for example, by changing bank account numbers and amounts for banking transactions.</w:t>
      </w:r>
    </w:p>
    <w:p w14:paraId="13EDFB5D" w14:textId="77777777" w:rsidR="00375E0D" w:rsidRDefault="00375E0D">
      <w:pPr>
        <w:pStyle w:val="BodyText"/>
        <w:spacing w:before="7"/>
        <w:rPr>
          <w:sz w:val="22"/>
        </w:rPr>
      </w:pPr>
    </w:p>
    <w:p w14:paraId="13EDFB5E" w14:textId="77777777" w:rsidR="00375E0D" w:rsidRDefault="00000000">
      <w:pPr>
        <w:pStyle w:val="BodyText"/>
        <w:spacing w:line="271" w:lineRule="auto"/>
        <w:ind w:left="957" w:right="1"/>
        <w:jc w:val="both"/>
      </w:pPr>
      <w:r>
        <w:rPr>
          <w:color w:val="231F20"/>
        </w:rPr>
        <w:t xml:space="preserve">This kind of attack does not necessarily require a compromised trust anchor—such </w:t>
      </w:r>
      <w:proofErr w:type="spellStart"/>
      <w:r>
        <w:rPr>
          <w:color w:val="231F20"/>
        </w:rPr>
        <w:t>cer</w:t>
      </w:r>
      <w:proofErr w:type="spellEnd"/>
      <w:r>
        <w:rPr>
          <w:color w:val="231F20"/>
        </w:rPr>
        <w:t xml:space="preserve">- </w:t>
      </w:r>
      <w:proofErr w:type="spellStart"/>
      <w:r>
        <w:rPr>
          <w:color w:val="231F20"/>
        </w:rPr>
        <w:t>tiﬁcates</w:t>
      </w:r>
      <w:proofErr w:type="spellEnd"/>
      <w:r>
        <w:rPr>
          <w:color w:val="231F20"/>
        </w:rPr>
        <w:t xml:space="preserve"> and their private keys are closely guarded—but may instead use intermediate certiﬁcate authority (CA) certiﬁcates that are compromised.</w:t>
      </w:r>
    </w:p>
    <w:p w14:paraId="13EDFB5F" w14:textId="77777777" w:rsidR="00375E0D" w:rsidRDefault="00375E0D">
      <w:pPr>
        <w:pStyle w:val="BodyText"/>
        <w:rPr>
          <w:sz w:val="24"/>
        </w:rPr>
      </w:pPr>
    </w:p>
    <w:p w14:paraId="13EDFB60" w14:textId="77777777" w:rsidR="00375E0D" w:rsidRDefault="00375E0D">
      <w:pPr>
        <w:pStyle w:val="BodyText"/>
        <w:spacing w:before="8"/>
        <w:rPr>
          <w:sz w:val="35"/>
        </w:rPr>
      </w:pPr>
    </w:p>
    <w:p w14:paraId="13EDFB61" w14:textId="77777777" w:rsidR="00375E0D" w:rsidRDefault="00000000">
      <w:pPr>
        <w:pStyle w:val="Heading4"/>
        <w:numPr>
          <w:ilvl w:val="1"/>
          <w:numId w:val="55"/>
        </w:numPr>
        <w:tabs>
          <w:tab w:val="left" w:pos="1525"/>
        </w:tabs>
        <w:ind w:hanging="568"/>
        <w:jc w:val="both"/>
      </w:pPr>
      <w:r>
        <w:rPr>
          <w:color w:val="003946"/>
        </w:rPr>
        <w:t>Certiﬁcates</w:t>
      </w:r>
      <w:r>
        <w:rPr>
          <w:color w:val="003946"/>
          <w:spacing w:val="7"/>
        </w:rPr>
        <w:t xml:space="preserve"> </w:t>
      </w:r>
      <w:r>
        <w:rPr>
          <w:color w:val="003946"/>
        </w:rPr>
        <w:t>and</w:t>
      </w:r>
      <w:r>
        <w:rPr>
          <w:color w:val="003946"/>
          <w:spacing w:val="8"/>
        </w:rPr>
        <w:t xml:space="preserve"> </w:t>
      </w:r>
      <w:r>
        <w:rPr>
          <w:color w:val="003946"/>
        </w:rPr>
        <w:t>Certiﬁcate</w:t>
      </w:r>
      <w:r>
        <w:rPr>
          <w:color w:val="003946"/>
          <w:spacing w:val="8"/>
        </w:rPr>
        <w:t xml:space="preserve"> </w:t>
      </w:r>
      <w:r>
        <w:rPr>
          <w:color w:val="003946"/>
          <w:spacing w:val="-2"/>
        </w:rPr>
        <w:t>Authorities</w:t>
      </w:r>
    </w:p>
    <w:p w14:paraId="13EDFB62" w14:textId="77777777" w:rsidR="00375E0D" w:rsidRDefault="00000000">
      <w:pPr>
        <w:pStyle w:val="BodyText"/>
        <w:spacing w:before="269" w:line="271" w:lineRule="auto"/>
        <w:ind w:left="957" w:hanging="1"/>
        <w:jc w:val="both"/>
      </w:pPr>
      <w:r>
        <w:rPr>
          <w:color w:val="231F20"/>
        </w:rPr>
        <w:t xml:space="preserve">Many practical use cases of encryption, such as TLS with its application HTTPS, rely on certiﬁcates for the authentication of peers. Certiﬁcates can also be used to </w:t>
      </w:r>
      <w:proofErr w:type="spellStart"/>
      <w:r>
        <w:rPr>
          <w:color w:val="231F20"/>
        </w:rPr>
        <w:t>authenti</w:t>
      </w:r>
      <w:proofErr w:type="spellEnd"/>
      <w:r>
        <w:rPr>
          <w:color w:val="231F20"/>
        </w:rPr>
        <w:t>-</w:t>
      </w:r>
      <w:r>
        <w:rPr>
          <w:color w:val="231F20"/>
          <w:spacing w:val="40"/>
        </w:rPr>
        <w:t xml:space="preserve"> </w:t>
      </w:r>
      <w:r>
        <w:rPr>
          <w:color w:val="231F20"/>
        </w:rPr>
        <w:t>cate users, devices, services, and other entities.</w:t>
      </w:r>
    </w:p>
    <w:p w14:paraId="13EDFB63" w14:textId="77777777" w:rsidR="00375E0D" w:rsidRDefault="00375E0D">
      <w:pPr>
        <w:pStyle w:val="BodyText"/>
        <w:spacing w:before="7"/>
        <w:rPr>
          <w:sz w:val="22"/>
        </w:rPr>
      </w:pPr>
    </w:p>
    <w:p w14:paraId="13EDFB64" w14:textId="77777777" w:rsidR="00375E0D" w:rsidRDefault="00000000">
      <w:pPr>
        <w:pStyle w:val="BodyText"/>
        <w:spacing w:before="1" w:line="271" w:lineRule="auto"/>
        <w:ind w:left="957" w:hanging="1"/>
        <w:jc w:val="both"/>
      </w:pPr>
      <w:r>
        <w:rPr>
          <w:color w:val="231F20"/>
        </w:rPr>
        <w:t>X.509 certiﬁcates are speciﬁed in RFC 5280 (Cooper et al., 2008) and categorized as a proposed internet standard.</w:t>
      </w:r>
    </w:p>
    <w:p w14:paraId="13EDFB65" w14:textId="77777777" w:rsidR="00375E0D" w:rsidRDefault="00375E0D">
      <w:pPr>
        <w:pStyle w:val="BodyText"/>
        <w:rPr>
          <w:sz w:val="24"/>
        </w:rPr>
      </w:pPr>
    </w:p>
    <w:p w14:paraId="13EDFB66" w14:textId="77777777" w:rsidR="00375E0D" w:rsidRDefault="00000000">
      <w:pPr>
        <w:pStyle w:val="Heading7"/>
        <w:jc w:val="left"/>
      </w:pPr>
      <w:r>
        <w:rPr>
          <w:color w:val="003946"/>
          <w:spacing w:val="-2"/>
          <w:w w:val="105"/>
        </w:rPr>
        <w:t>Certiﬁcates</w:t>
      </w:r>
    </w:p>
    <w:p w14:paraId="13EDFB67" w14:textId="77777777" w:rsidR="00375E0D" w:rsidRDefault="00375E0D">
      <w:pPr>
        <w:pStyle w:val="BodyText"/>
        <w:spacing w:before="10"/>
        <w:rPr>
          <w:sz w:val="26"/>
        </w:rPr>
      </w:pPr>
    </w:p>
    <w:p w14:paraId="13EDFB68" w14:textId="77777777" w:rsidR="00375E0D" w:rsidRDefault="00000000">
      <w:pPr>
        <w:pStyle w:val="BodyText"/>
        <w:spacing w:line="271" w:lineRule="auto"/>
        <w:ind w:left="957" w:right="1" w:hanging="1"/>
        <w:jc w:val="both"/>
      </w:pPr>
      <w:r>
        <w:rPr>
          <w:color w:val="231F20"/>
          <w:w w:val="105"/>
        </w:rPr>
        <w:t xml:space="preserve">X.509 certiﬁcates contain information (usually identity information and a public key) and a digital signature that can be used to make sure that the contents of the </w:t>
      </w:r>
      <w:proofErr w:type="spellStart"/>
      <w:r>
        <w:rPr>
          <w:color w:val="231F20"/>
          <w:w w:val="105"/>
        </w:rPr>
        <w:t>certiﬁ</w:t>
      </w:r>
      <w:proofErr w:type="spellEnd"/>
      <w:r>
        <w:rPr>
          <w:color w:val="231F20"/>
          <w:w w:val="105"/>
        </w:rPr>
        <w:t>- cate haven’t been tampered with. The identity deﬁned by the certiﬁcate is usually called the subject.</w:t>
      </w:r>
    </w:p>
    <w:p w14:paraId="13EDFB69" w14:textId="77777777" w:rsidR="00375E0D" w:rsidRDefault="00375E0D">
      <w:pPr>
        <w:pStyle w:val="BodyText"/>
        <w:spacing w:before="7"/>
        <w:rPr>
          <w:sz w:val="22"/>
        </w:rPr>
      </w:pPr>
    </w:p>
    <w:p w14:paraId="13EDFB6A" w14:textId="77777777" w:rsidR="00375E0D" w:rsidRDefault="00000000">
      <w:pPr>
        <w:pStyle w:val="BodyText"/>
        <w:ind w:left="957"/>
      </w:pPr>
      <w:r>
        <w:rPr>
          <w:color w:val="231F20"/>
          <w:spacing w:val="-2"/>
        </w:rPr>
        <w:t>Purpose</w:t>
      </w:r>
    </w:p>
    <w:p w14:paraId="13EDFB6B" w14:textId="77777777" w:rsidR="00375E0D" w:rsidRDefault="00000000">
      <w:pPr>
        <w:pStyle w:val="BodyText"/>
        <w:spacing w:before="30" w:line="271" w:lineRule="auto"/>
        <w:ind w:left="957" w:right="1" w:hanging="1"/>
        <w:jc w:val="both"/>
      </w:pPr>
      <w:r>
        <w:rPr>
          <w:color w:val="231F20"/>
        </w:rPr>
        <w:t xml:space="preserve">Certiﬁcates also form an association between the identity they </w:t>
      </w:r>
      <w:proofErr w:type="gramStart"/>
      <w:r>
        <w:rPr>
          <w:color w:val="231F20"/>
        </w:rPr>
        <w:t>contain</w:t>
      </w:r>
      <w:proofErr w:type="gramEnd"/>
      <w:r>
        <w:rPr>
          <w:color w:val="231F20"/>
        </w:rPr>
        <w:t xml:space="preserve"> and the public</w:t>
      </w:r>
      <w:r>
        <w:rPr>
          <w:color w:val="231F20"/>
          <w:spacing w:val="40"/>
        </w:rPr>
        <w:t xml:space="preserve"> </w:t>
      </w:r>
      <w:r>
        <w:rPr>
          <w:color w:val="231F20"/>
        </w:rPr>
        <w:t>key associated with that identity. Systems, users, and algorithms can use certiﬁcates to make sure that a given public key belongs to a speciﬁc identity.</w:t>
      </w:r>
    </w:p>
    <w:p w14:paraId="13EDFB6C" w14:textId="77777777" w:rsidR="00375E0D" w:rsidRDefault="00000000">
      <w:pPr>
        <w:spacing w:before="119"/>
        <w:ind w:left="355"/>
        <w:rPr>
          <w:sz w:val="18"/>
        </w:rPr>
      </w:pPr>
      <w:r>
        <w:br w:type="column"/>
      </w:r>
      <w:r>
        <w:rPr>
          <w:color w:val="231F20"/>
          <w:sz w:val="18"/>
        </w:rPr>
        <w:t>Trust</w:t>
      </w:r>
      <w:r>
        <w:rPr>
          <w:color w:val="231F20"/>
          <w:spacing w:val="-12"/>
          <w:sz w:val="18"/>
        </w:rPr>
        <w:t xml:space="preserve"> </w:t>
      </w:r>
      <w:r>
        <w:rPr>
          <w:color w:val="231F20"/>
          <w:spacing w:val="-2"/>
          <w:sz w:val="18"/>
        </w:rPr>
        <w:t>anchor</w:t>
      </w:r>
    </w:p>
    <w:p w14:paraId="13EDFB6D" w14:textId="77777777" w:rsidR="00375E0D" w:rsidRDefault="00000000">
      <w:pPr>
        <w:spacing w:before="56" w:line="302" w:lineRule="auto"/>
        <w:ind w:left="355" w:right="105"/>
        <w:rPr>
          <w:sz w:val="18"/>
        </w:rPr>
      </w:pPr>
      <w:r>
        <w:rPr>
          <w:color w:val="808285"/>
          <w:w w:val="105"/>
          <w:sz w:val="18"/>
        </w:rPr>
        <w:t xml:space="preserve">The type of </w:t>
      </w:r>
      <w:proofErr w:type="spellStart"/>
      <w:r>
        <w:rPr>
          <w:color w:val="808285"/>
          <w:w w:val="105"/>
          <w:sz w:val="18"/>
        </w:rPr>
        <w:t>certiﬁ</w:t>
      </w:r>
      <w:proofErr w:type="spellEnd"/>
      <w:r>
        <w:rPr>
          <w:color w:val="808285"/>
          <w:w w:val="105"/>
          <w:sz w:val="18"/>
        </w:rPr>
        <w:t xml:space="preserve">- cates called trust anchors are </w:t>
      </w:r>
      <w:proofErr w:type="spellStart"/>
      <w:r>
        <w:rPr>
          <w:color w:val="808285"/>
          <w:w w:val="105"/>
          <w:sz w:val="18"/>
        </w:rPr>
        <w:t>certiﬁ</w:t>
      </w:r>
      <w:proofErr w:type="spellEnd"/>
      <w:r>
        <w:rPr>
          <w:color w:val="808285"/>
          <w:w w:val="105"/>
          <w:sz w:val="18"/>
        </w:rPr>
        <w:t xml:space="preserve">- </w:t>
      </w:r>
      <w:r>
        <w:rPr>
          <w:color w:val="808285"/>
          <w:spacing w:val="-4"/>
          <w:w w:val="105"/>
          <w:sz w:val="18"/>
        </w:rPr>
        <w:t>cates</w:t>
      </w:r>
      <w:r>
        <w:rPr>
          <w:color w:val="808285"/>
          <w:spacing w:val="-10"/>
          <w:w w:val="105"/>
          <w:sz w:val="18"/>
        </w:rPr>
        <w:t xml:space="preserve"> </w:t>
      </w:r>
      <w:r>
        <w:rPr>
          <w:color w:val="808285"/>
          <w:spacing w:val="-4"/>
          <w:w w:val="105"/>
          <w:sz w:val="18"/>
        </w:rPr>
        <w:t>that</w:t>
      </w:r>
      <w:r>
        <w:rPr>
          <w:color w:val="808285"/>
          <w:spacing w:val="-9"/>
          <w:w w:val="105"/>
          <w:sz w:val="18"/>
        </w:rPr>
        <w:t xml:space="preserve"> </w:t>
      </w:r>
      <w:r>
        <w:rPr>
          <w:color w:val="808285"/>
          <w:spacing w:val="-4"/>
          <w:w w:val="105"/>
          <w:sz w:val="18"/>
        </w:rPr>
        <w:t>are</w:t>
      </w:r>
      <w:r>
        <w:rPr>
          <w:color w:val="808285"/>
          <w:spacing w:val="-9"/>
          <w:w w:val="105"/>
          <w:sz w:val="18"/>
        </w:rPr>
        <w:t xml:space="preserve"> </w:t>
      </w:r>
      <w:r>
        <w:rPr>
          <w:color w:val="808285"/>
          <w:spacing w:val="-4"/>
          <w:w w:val="105"/>
          <w:sz w:val="18"/>
        </w:rPr>
        <w:t xml:space="preserve">known </w:t>
      </w:r>
      <w:r>
        <w:rPr>
          <w:color w:val="808285"/>
          <w:w w:val="105"/>
          <w:sz w:val="18"/>
        </w:rPr>
        <w:t>to clients and stand at</w:t>
      </w:r>
      <w:r>
        <w:rPr>
          <w:color w:val="808285"/>
          <w:spacing w:val="-3"/>
          <w:w w:val="105"/>
          <w:sz w:val="18"/>
        </w:rPr>
        <w:t xml:space="preserve"> </w:t>
      </w:r>
      <w:r>
        <w:rPr>
          <w:color w:val="808285"/>
          <w:w w:val="105"/>
          <w:sz w:val="18"/>
        </w:rPr>
        <w:t>the</w:t>
      </w:r>
      <w:r>
        <w:rPr>
          <w:color w:val="808285"/>
          <w:spacing w:val="-3"/>
          <w:w w:val="105"/>
          <w:sz w:val="18"/>
        </w:rPr>
        <w:t xml:space="preserve"> </w:t>
      </w:r>
      <w:r>
        <w:rPr>
          <w:color w:val="808285"/>
          <w:w w:val="105"/>
          <w:sz w:val="18"/>
        </w:rPr>
        <w:t>end</w:t>
      </w:r>
      <w:r>
        <w:rPr>
          <w:color w:val="808285"/>
          <w:spacing w:val="-3"/>
          <w:w w:val="105"/>
          <w:sz w:val="18"/>
        </w:rPr>
        <w:t xml:space="preserve"> </w:t>
      </w:r>
      <w:r>
        <w:rPr>
          <w:color w:val="808285"/>
          <w:w w:val="105"/>
          <w:sz w:val="18"/>
        </w:rPr>
        <w:t>of</w:t>
      </w:r>
      <w:r>
        <w:rPr>
          <w:color w:val="808285"/>
          <w:spacing w:val="-3"/>
          <w:w w:val="105"/>
          <w:sz w:val="18"/>
        </w:rPr>
        <w:t xml:space="preserve"> </w:t>
      </w:r>
      <w:r>
        <w:rPr>
          <w:color w:val="808285"/>
          <w:w w:val="105"/>
          <w:sz w:val="18"/>
        </w:rPr>
        <w:t>chains of trust.</w:t>
      </w:r>
    </w:p>
    <w:p w14:paraId="13EDFB6E" w14:textId="77777777" w:rsidR="00375E0D" w:rsidRDefault="00375E0D">
      <w:pPr>
        <w:pStyle w:val="BodyText"/>
        <w:rPr>
          <w:sz w:val="22"/>
        </w:rPr>
      </w:pPr>
    </w:p>
    <w:p w14:paraId="13EDFB6F" w14:textId="77777777" w:rsidR="00375E0D" w:rsidRDefault="00375E0D">
      <w:pPr>
        <w:pStyle w:val="BodyText"/>
        <w:rPr>
          <w:sz w:val="22"/>
        </w:rPr>
      </w:pPr>
    </w:p>
    <w:p w14:paraId="13EDFB70" w14:textId="77777777" w:rsidR="00375E0D" w:rsidRDefault="00375E0D">
      <w:pPr>
        <w:pStyle w:val="BodyText"/>
        <w:rPr>
          <w:sz w:val="22"/>
        </w:rPr>
      </w:pPr>
    </w:p>
    <w:p w14:paraId="13EDFB71" w14:textId="77777777" w:rsidR="00375E0D" w:rsidRDefault="00375E0D">
      <w:pPr>
        <w:pStyle w:val="BodyText"/>
        <w:rPr>
          <w:sz w:val="22"/>
        </w:rPr>
      </w:pPr>
    </w:p>
    <w:p w14:paraId="13EDFB72" w14:textId="77777777" w:rsidR="00375E0D" w:rsidRDefault="00375E0D">
      <w:pPr>
        <w:pStyle w:val="BodyText"/>
        <w:rPr>
          <w:sz w:val="22"/>
        </w:rPr>
      </w:pPr>
    </w:p>
    <w:p w14:paraId="13EDFB73" w14:textId="77777777" w:rsidR="00375E0D" w:rsidRDefault="00375E0D">
      <w:pPr>
        <w:pStyle w:val="BodyText"/>
        <w:rPr>
          <w:sz w:val="22"/>
        </w:rPr>
      </w:pPr>
    </w:p>
    <w:p w14:paraId="13EDFB74" w14:textId="77777777" w:rsidR="00375E0D" w:rsidRDefault="00375E0D">
      <w:pPr>
        <w:pStyle w:val="BodyText"/>
        <w:rPr>
          <w:sz w:val="22"/>
        </w:rPr>
      </w:pPr>
    </w:p>
    <w:p w14:paraId="13EDFB75" w14:textId="77777777" w:rsidR="00375E0D" w:rsidRDefault="00375E0D">
      <w:pPr>
        <w:pStyle w:val="BodyText"/>
        <w:rPr>
          <w:sz w:val="22"/>
        </w:rPr>
      </w:pPr>
    </w:p>
    <w:p w14:paraId="13EDFB76" w14:textId="77777777" w:rsidR="00375E0D" w:rsidRDefault="00375E0D">
      <w:pPr>
        <w:pStyle w:val="BodyText"/>
        <w:rPr>
          <w:sz w:val="22"/>
        </w:rPr>
      </w:pPr>
    </w:p>
    <w:p w14:paraId="13EDFB77" w14:textId="77777777" w:rsidR="00375E0D" w:rsidRDefault="00375E0D">
      <w:pPr>
        <w:pStyle w:val="BodyText"/>
        <w:rPr>
          <w:sz w:val="22"/>
        </w:rPr>
      </w:pPr>
    </w:p>
    <w:p w14:paraId="13EDFB78" w14:textId="77777777" w:rsidR="00375E0D" w:rsidRDefault="00375E0D">
      <w:pPr>
        <w:pStyle w:val="BodyText"/>
        <w:rPr>
          <w:sz w:val="22"/>
        </w:rPr>
      </w:pPr>
    </w:p>
    <w:p w14:paraId="13EDFB79" w14:textId="77777777" w:rsidR="00375E0D" w:rsidRDefault="00375E0D">
      <w:pPr>
        <w:pStyle w:val="BodyText"/>
        <w:rPr>
          <w:sz w:val="22"/>
        </w:rPr>
      </w:pPr>
    </w:p>
    <w:p w14:paraId="13EDFB7A" w14:textId="77777777" w:rsidR="00375E0D" w:rsidRDefault="00375E0D">
      <w:pPr>
        <w:pStyle w:val="BodyText"/>
        <w:rPr>
          <w:sz w:val="22"/>
        </w:rPr>
      </w:pPr>
    </w:p>
    <w:p w14:paraId="13EDFB7B" w14:textId="77777777" w:rsidR="00375E0D" w:rsidRDefault="00375E0D">
      <w:pPr>
        <w:pStyle w:val="BodyText"/>
        <w:rPr>
          <w:sz w:val="22"/>
        </w:rPr>
      </w:pPr>
    </w:p>
    <w:p w14:paraId="13EDFB7C" w14:textId="77777777" w:rsidR="00375E0D" w:rsidRDefault="00375E0D">
      <w:pPr>
        <w:pStyle w:val="BodyText"/>
        <w:rPr>
          <w:sz w:val="22"/>
        </w:rPr>
      </w:pPr>
    </w:p>
    <w:p w14:paraId="13EDFB7D" w14:textId="77777777" w:rsidR="00375E0D" w:rsidRDefault="00375E0D">
      <w:pPr>
        <w:pStyle w:val="BodyText"/>
        <w:rPr>
          <w:sz w:val="22"/>
        </w:rPr>
      </w:pPr>
    </w:p>
    <w:p w14:paraId="13EDFB7E" w14:textId="77777777" w:rsidR="00375E0D" w:rsidRDefault="00375E0D">
      <w:pPr>
        <w:pStyle w:val="BodyText"/>
        <w:rPr>
          <w:sz w:val="22"/>
        </w:rPr>
      </w:pPr>
    </w:p>
    <w:p w14:paraId="13EDFB7F" w14:textId="77777777" w:rsidR="00375E0D" w:rsidRDefault="00375E0D">
      <w:pPr>
        <w:pStyle w:val="BodyText"/>
        <w:rPr>
          <w:sz w:val="22"/>
        </w:rPr>
      </w:pPr>
    </w:p>
    <w:p w14:paraId="13EDFB80" w14:textId="77777777" w:rsidR="00375E0D" w:rsidRDefault="00375E0D">
      <w:pPr>
        <w:pStyle w:val="BodyText"/>
        <w:rPr>
          <w:sz w:val="22"/>
        </w:rPr>
      </w:pPr>
    </w:p>
    <w:p w14:paraId="13EDFB81" w14:textId="77777777" w:rsidR="00375E0D" w:rsidRDefault="00375E0D">
      <w:pPr>
        <w:pStyle w:val="BodyText"/>
        <w:rPr>
          <w:sz w:val="22"/>
        </w:rPr>
      </w:pPr>
    </w:p>
    <w:p w14:paraId="13EDFB82" w14:textId="77777777" w:rsidR="00375E0D" w:rsidRDefault="00375E0D">
      <w:pPr>
        <w:pStyle w:val="BodyText"/>
        <w:rPr>
          <w:sz w:val="22"/>
        </w:rPr>
      </w:pPr>
    </w:p>
    <w:p w14:paraId="13EDFB83" w14:textId="77777777" w:rsidR="00375E0D" w:rsidRDefault="00375E0D">
      <w:pPr>
        <w:pStyle w:val="BodyText"/>
        <w:rPr>
          <w:sz w:val="22"/>
        </w:rPr>
      </w:pPr>
    </w:p>
    <w:p w14:paraId="13EDFB84" w14:textId="77777777" w:rsidR="00375E0D" w:rsidRDefault="00000000">
      <w:pPr>
        <w:spacing w:before="147" w:line="304" w:lineRule="auto"/>
        <w:ind w:left="355" w:right="416"/>
        <w:rPr>
          <w:sz w:val="18"/>
        </w:rPr>
      </w:pPr>
      <w:r>
        <w:rPr>
          <w:color w:val="231F20"/>
          <w:spacing w:val="-2"/>
          <w:sz w:val="18"/>
        </w:rPr>
        <w:t>Certiﬁcates</w:t>
      </w:r>
      <w:r>
        <w:rPr>
          <w:color w:val="231F20"/>
          <w:spacing w:val="40"/>
          <w:sz w:val="18"/>
        </w:rPr>
        <w:t xml:space="preserve"> </w:t>
      </w:r>
      <w:r>
        <w:rPr>
          <w:color w:val="808285"/>
          <w:sz w:val="18"/>
        </w:rPr>
        <w:t>Digital</w:t>
      </w:r>
      <w:r>
        <w:rPr>
          <w:color w:val="808285"/>
          <w:spacing w:val="-13"/>
          <w:sz w:val="18"/>
        </w:rPr>
        <w:t xml:space="preserve"> </w:t>
      </w:r>
      <w:r>
        <w:rPr>
          <w:color w:val="808285"/>
          <w:sz w:val="18"/>
        </w:rPr>
        <w:t>signatures</w:t>
      </w:r>
    </w:p>
    <w:p w14:paraId="13EDFB85" w14:textId="77777777" w:rsidR="00375E0D" w:rsidRDefault="00000000">
      <w:pPr>
        <w:spacing w:line="302" w:lineRule="auto"/>
        <w:ind w:left="355" w:right="209"/>
        <w:rPr>
          <w:sz w:val="18"/>
        </w:rPr>
      </w:pPr>
      <w:r>
        <w:rPr>
          <w:color w:val="808285"/>
          <w:w w:val="105"/>
          <w:sz w:val="18"/>
        </w:rPr>
        <w:t>authenticate</w:t>
      </w:r>
      <w:r>
        <w:rPr>
          <w:color w:val="808285"/>
          <w:spacing w:val="-14"/>
          <w:w w:val="105"/>
          <w:sz w:val="18"/>
        </w:rPr>
        <w:t xml:space="preserve"> </w:t>
      </w:r>
      <w:proofErr w:type="spellStart"/>
      <w:r>
        <w:rPr>
          <w:color w:val="808285"/>
          <w:w w:val="105"/>
          <w:sz w:val="18"/>
        </w:rPr>
        <w:t>certiﬁ</w:t>
      </w:r>
      <w:proofErr w:type="spellEnd"/>
      <w:r>
        <w:rPr>
          <w:color w:val="808285"/>
          <w:w w:val="105"/>
          <w:sz w:val="18"/>
        </w:rPr>
        <w:t>- cates,</w:t>
      </w:r>
      <w:r>
        <w:rPr>
          <w:color w:val="808285"/>
          <w:spacing w:val="-9"/>
          <w:w w:val="105"/>
          <w:sz w:val="18"/>
        </w:rPr>
        <w:t xml:space="preserve"> </w:t>
      </w:r>
      <w:r>
        <w:rPr>
          <w:color w:val="808285"/>
          <w:w w:val="105"/>
          <w:sz w:val="18"/>
        </w:rPr>
        <w:t>which</w:t>
      </w:r>
      <w:r>
        <w:rPr>
          <w:color w:val="808285"/>
          <w:spacing w:val="-9"/>
          <w:w w:val="105"/>
          <w:sz w:val="18"/>
        </w:rPr>
        <w:t xml:space="preserve"> </w:t>
      </w:r>
      <w:r>
        <w:rPr>
          <w:color w:val="808285"/>
          <w:w w:val="105"/>
          <w:sz w:val="18"/>
        </w:rPr>
        <w:t xml:space="preserve">them- </w:t>
      </w:r>
      <w:r>
        <w:rPr>
          <w:color w:val="808285"/>
          <w:sz w:val="18"/>
        </w:rPr>
        <w:t>selves</w:t>
      </w:r>
      <w:r>
        <w:rPr>
          <w:color w:val="808285"/>
          <w:spacing w:val="-11"/>
          <w:sz w:val="18"/>
        </w:rPr>
        <w:t xml:space="preserve"> </w:t>
      </w:r>
      <w:r>
        <w:rPr>
          <w:color w:val="808285"/>
          <w:sz w:val="18"/>
        </w:rPr>
        <w:t>are</w:t>
      </w:r>
      <w:r>
        <w:rPr>
          <w:color w:val="808285"/>
          <w:spacing w:val="-11"/>
          <w:sz w:val="18"/>
        </w:rPr>
        <w:t xml:space="preserve"> </w:t>
      </w:r>
      <w:r>
        <w:rPr>
          <w:color w:val="808285"/>
          <w:sz w:val="18"/>
        </w:rPr>
        <w:t>pieces</w:t>
      </w:r>
      <w:r>
        <w:rPr>
          <w:color w:val="808285"/>
          <w:spacing w:val="-11"/>
          <w:sz w:val="18"/>
        </w:rPr>
        <w:t xml:space="preserve"> </w:t>
      </w:r>
      <w:r>
        <w:rPr>
          <w:color w:val="808285"/>
          <w:sz w:val="18"/>
        </w:rPr>
        <w:t xml:space="preserve">of </w:t>
      </w:r>
      <w:r>
        <w:rPr>
          <w:color w:val="808285"/>
          <w:spacing w:val="-2"/>
          <w:w w:val="105"/>
          <w:sz w:val="18"/>
        </w:rPr>
        <w:t>information.</w:t>
      </w:r>
    </w:p>
    <w:p w14:paraId="13EDFB86"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FB87" w14:textId="77777777" w:rsidR="00375E0D" w:rsidRDefault="00375E0D">
      <w:pPr>
        <w:pStyle w:val="BodyText"/>
      </w:pPr>
    </w:p>
    <w:p w14:paraId="13EDFB88" w14:textId="77777777" w:rsidR="00375E0D" w:rsidRDefault="00375E0D">
      <w:pPr>
        <w:pStyle w:val="BodyText"/>
      </w:pPr>
    </w:p>
    <w:p w14:paraId="13EDFB89" w14:textId="77777777" w:rsidR="00375E0D" w:rsidRDefault="00375E0D">
      <w:pPr>
        <w:pStyle w:val="BodyText"/>
      </w:pPr>
    </w:p>
    <w:p w14:paraId="13EDFB8A" w14:textId="77777777" w:rsidR="00375E0D" w:rsidRDefault="00375E0D">
      <w:pPr>
        <w:pStyle w:val="BodyText"/>
      </w:pPr>
    </w:p>
    <w:p w14:paraId="13EDFB8B" w14:textId="77777777" w:rsidR="00375E0D" w:rsidRDefault="00375E0D">
      <w:pPr>
        <w:pStyle w:val="BodyText"/>
      </w:pPr>
    </w:p>
    <w:p w14:paraId="13EDFB8C" w14:textId="77777777" w:rsidR="00375E0D" w:rsidRDefault="00375E0D">
      <w:pPr>
        <w:pStyle w:val="BodyText"/>
      </w:pPr>
    </w:p>
    <w:p w14:paraId="13EDFB8D" w14:textId="77777777" w:rsidR="00375E0D" w:rsidRDefault="00375E0D">
      <w:pPr>
        <w:pStyle w:val="BodyText"/>
      </w:pPr>
    </w:p>
    <w:p w14:paraId="13EDFB8E" w14:textId="77777777" w:rsidR="00375E0D" w:rsidRDefault="00375E0D">
      <w:pPr>
        <w:pStyle w:val="BodyText"/>
        <w:spacing w:before="1"/>
        <w:rPr>
          <w:sz w:val="22"/>
        </w:rPr>
      </w:pPr>
    </w:p>
    <w:p w14:paraId="13EDFB8F" w14:textId="77777777" w:rsidR="00375E0D" w:rsidRDefault="00000000">
      <w:pPr>
        <w:pStyle w:val="BodyText"/>
        <w:spacing w:before="100" w:line="271" w:lineRule="auto"/>
        <w:ind w:left="2204" w:right="954" w:hanging="1"/>
        <w:jc w:val="both"/>
      </w:pPr>
      <w:r>
        <w:rPr>
          <w:color w:val="231F20"/>
        </w:rPr>
        <w:t>In the context of an HTTPS connection, the server sends its certiﬁcate to the client. The certiﬁcate contains the DNS name of the server, which is matched by the browser against the URL it tries to contact, and a digital signature. The client can follow the</w:t>
      </w:r>
      <w:r>
        <w:rPr>
          <w:color w:val="231F20"/>
          <w:spacing w:val="80"/>
        </w:rPr>
        <w:t xml:space="preserve"> </w:t>
      </w:r>
      <w:r>
        <w:rPr>
          <w:color w:val="231F20"/>
        </w:rPr>
        <w:t>chain of trust to verify the digital signature against its trust anchors. The certiﬁcate also contains the server’s public key, which can be used to transmit encrypted requests to</w:t>
      </w:r>
      <w:r>
        <w:rPr>
          <w:color w:val="231F20"/>
          <w:spacing w:val="40"/>
        </w:rPr>
        <w:t xml:space="preserve"> </w:t>
      </w:r>
      <w:r>
        <w:rPr>
          <w:color w:val="231F20"/>
        </w:rPr>
        <w:t>the server, including the client’s public key.</w:t>
      </w:r>
    </w:p>
    <w:p w14:paraId="13EDFB90" w14:textId="77777777" w:rsidR="00375E0D" w:rsidRDefault="00375E0D">
      <w:pPr>
        <w:pStyle w:val="BodyText"/>
        <w:spacing w:before="7"/>
        <w:rPr>
          <w:sz w:val="22"/>
        </w:rPr>
      </w:pPr>
    </w:p>
    <w:p w14:paraId="13EDFB91" w14:textId="77777777" w:rsidR="00375E0D" w:rsidRDefault="00000000">
      <w:pPr>
        <w:pStyle w:val="BodyText"/>
        <w:spacing w:line="271" w:lineRule="auto"/>
        <w:ind w:left="2204" w:right="953" w:hanging="1"/>
        <w:jc w:val="both"/>
      </w:pPr>
      <w:r>
        <w:rPr>
          <w:color w:val="231F20"/>
          <w:w w:val="105"/>
        </w:rPr>
        <w:t>The client can be sure that only the owner of the private key belonging to the public key contained in the certiﬁcate can decrypt the data that the client has encrypted using the public key.</w:t>
      </w:r>
    </w:p>
    <w:p w14:paraId="13EDFB92" w14:textId="77777777" w:rsidR="00375E0D" w:rsidRDefault="00375E0D">
      <w:pPr>
        <w:pStyle w:val="BodyText"/>
        <w:spacing w:before="7"/>
        <w:rPr>
          <w:sz w:val="22"/>
        </w:rPr>
      </w:pPr>
    </w:p>
    <w:p w14:paraId="13EDFB93" w14:textId="77777777" w:rsidR="00375E0D" w:rsidRDefault="00000000">
      <w:pPr>
        <w:pStyle w:val="BodyText"/>
        <w:spacing w:before="1" w:line="271" w:lineRule="auto"/>
        <w:ind w:left="2204" w:right="956" w:hanging="1"/>
        <w:jc w:val="both"/>
      </w:pPr>
      <w:r>
        <w:rPr>
          <w:color w:val="231F20"/>
        </w:rPr>
        <w:t>The certiﬁcate’s digital signature is used to verify the identity of the server. The public key contained in the certiﬁcate is used to send it encrypted data.</w:t>
      </w:r>
    </w:p>
    <w:p w14:paraId="13EDFB94" w14:textId="77777777" w:rsidR="00375E0D" w:rsidRDefault="00375E0D">
      <w:pPr>
        <w:pStyle w:val="BodyText"/>
        <w:spacing w:before="7"/>
        <w:rPr>
          <w:sz w:val="22"/>
        </w:rPr>
      </w:pPr>
    </w:p>
    <w:p w14:paraId="13EDFB95" w14:textId="77777777" w:rsidR="00375E0D" w:rsidRDefault="00000000">
      <w:pPr>
        <w:pStyle w:val="BodyText"/>
        <w:ind w:left="2204"/>
      </w:pPr>
      <w:r>
        <w:rPr>
          <w:color w:val="231F20"/>
          <w:spacing w:val="-2"/>
          <w:w w:val="105"/>
        </w:rPr>
        <w:t>Content</w:t>
      </w:r>
    </w:p>
    <w:p w14:paraId="13EDFB96" w14:textId="77777777" w:rsidR="00375E0D" w:rsidRDefault="00000000">
      <w:pPr>
        <w:pStyle w:val="BodyText"/>
        <w:spacing w:before="30"/>
        <w:ind w:left="2204"/>
      </w:pPr>
      <w:r>
        <w:rPr>
          <w:color w:val="231F20"/>
        </w:rPr>
        <w:t>In</w:t>
      </w:r>
      <w:r>
        <w:rPr>
          <w:color w:val="231F20"/>
          <w:spacing w:val="10"/>
        </w:rPr>
        <w:t xml:space="preserve"> </w:t>
      </w:r>
      <w:r>
        <w:rPr>
          <w:color w:val="231F20"/>
        </w:rPr>
        <w:t>detail,</w:t>
      </w:r>
      <w:r>
        <w:rPr>
          <w:color w:val="231F20"/>
          <w:spacing w:val="10"/>
        </w:rPr>
        <w:t xml:space="preserve"> </w:t>
      </w:r>
      <w:r>
        <w:rPr>
          <w:color w:val="231F20"/>
        </w:rPr>
        <w:t>certiﬁcates</w:t>
      </w:r>
      <w:r>
        <w:rPr>
          <w:color w:val="231F20"/>
          <w:spacing w:val="11"/>
        </w:rPr>
        <w:t xml:space="preserve"> </w:t>
      </w:r>
      <w:r>
        <w:rPr>
          <w:color w:val="231F20"/>
        </w:rPr>
        <w:t>contain</w:t>
      </w:r>
      <w:r>
        <w:rPr>
          <w:color w:val="231F20"/>
          <w:spacing w:val="10"/>
        </w:rPr>
        <w:t xml:space="preserve"> </w:t>
      </w:r>
      <w:proofErr w:type="gramStart"/>
      <w:r>
        <w:rPr>
          <w:color w:val="231F20"/>
        </w:rPr>
        <w:t>a</w:t>
      </w:r>
      <w:r>
        <w:rPr>
          <w:color w:val="231F20"/>
          <w:spacing w:val="10"/>
        </w:rPr>
        <w:t xml:space="preserve"> </w:t>
      </w:r>
      <w:r>
        <w:rPr>
          <w:color w:val="231F20"/>
        </w:rPr>
        <w:t>number</w:t>
      </w:r>
      <w:r>
        <w:rPr>
          <w:color w:val="231F20"/>
          <w:spacing w:val="11"/>
        </w:rPr>
        <w:t xml:space="preserve"> </w:t>
      </w:r>
      <w:r>
        <w:rPr>
          <w:color w:val="231F20"/>
        </w:rPr>
        <w:t>of</w:t>
      </w:r>
      <w:proofErr w:type="gramEnd"/>
      <w:r>
        <w:rPr>
          <w:color w:val="231F20"/>
          <w:spacing w:val="10"/>
        </w:rPr>
        <w:t xml:space="preserve"> </w:t>
      </w:r>
      <w:r>
        <w:rPr>
          <w:color w:val="231F20"/>
        </w:rPr>
        <w:t>mandatory</w:t>
      </w:r>
      <w:r>
        <w:rPr>
          <w:color w:val="231F20"/>
          <w:spacing w:val="10"/>
        </w:rPr>
        <w:t xml:space="preserve"> </w:t>
      </w:r>
      <w:r>
        <w:rPr>
          <w:color w:val="231F20"/>
          <w:spacing w:val="-2"/>
        </w:rPr>
        <w:t>ﬁelds:</w:t>
      </w:r>
    </w:p>
    <w:p w14:paraId="13EDFB97" w14:textId="77777777" w:rsidR="00375E0D" w:rsidRDefault="00375E0D">
      <w:pPr>
        <w:pStyle w:val="BodyText"/>
        <w:spacing w:before="2"/>
        <w:rPr>
          <w:sz w:val="25"/>
        </w:rPr>
      </w:pPr>
    </w:p>
    <w:p w14:paraId="13EDFB98" w14:textId="77777777" w:rsidR="00375E0D" w:rsidRDefault="00000000">
      <w:pPr>
        <w:pStyle w:val="ListParagraph"/>
        <w:numPr>
          <w:ilvl w:val="0"/>
          <w:numId w:val="14"/>
        </w:numPr>
        <w:tabs>
          <w:tab w:val="left" w:pos="2484"/>
          <w:tab w:val="left" w:pos="2485"/>
        </w:tabs>
        <w:spacing w:line="271" w:lineRule="auto"/>
        <w:ind w:right="1001"/>
        <w:rPr>
          <w:sz w:val="20"/>
        </w:rPr>
      </w:pPr>
      <w:proofErr w:type="spellStart"/>
      <w:r>
        <w:rPr>
          <w:color w:val="231F20"/>
          <w:sz w:val="20"/>
        </w:rPr>
        <w:t>TBSCertiﬁcate</w:t>
      </w:r>
      <w:proofErr w:type="spellEnd"/>
      <w:r>
        <w:rPr>
          <w:color w:val="231F20"/>
          <w:sz w:val="20"/>
        </w:rPr>
        <w:t>.</w:t>
      </w:r>
      <w:r>
        <w:rPr>
          <w:color w:val="231F20"/>
          <w:spacing w:val="-10"/>
          <w:sz w:val="20"/>
        </w:rPr>
        <w:t xml:space="preserve"> </w:t>
      </w:r>
      <w:r>
        <w:rPr>
          <w:color w:val="231F20"/>
          <w:sz w:val="20"/>
        </w:rPr>
        <w:t>The</w:t>
      </w:r>
      <w:r>
        <w:rPr>
          <w:color w:val="231F20"/>
          <w:spacing w:val="-10"/>
          <w:sz w:val="20"/>
        </w:rPr>
        <w:t xml:space="preserve"> </w:t>
      </w:r>
      <w:r>
        <w:rPr>
          <w:color w:val="231F20"/>
          <w:sz w:val="20"/>
        </w:rPr>
        <w:t>certiﬁcate</w:t>
      </w:r>
      <w:r>
        <w:rPr>
          <w:color w:val="231F20"/>
          <w:spacing w:val="-10"/>
          <w:sz w:val="20"/>
        </w:rPr>
        <w:t xml:space="preserve"> </w:t>
      </w:r>
      <w:r>
        <w:rPr>
          <w:color w:val="231F20"/>
          <w:sz w:val="20"/>
        </w:rPr>
        <w:t>to</w:t>
      </w:r>
      <w:r>
        <w:rPr>
          <w:color w:val="231F20"/>
          <w:spacing w:val="-10"/>
          <w:sz w:val="20"/>
        </w:rPr>
        <w:t xml:space="preserve"> </w:t>
      </w:r>
      <w:r>
        <w:rPr>
          <w:color w:val="231F20"/>
          <w:sz w:val="20"/>
        </w:rPr>
        <w:t>be</w:t>
      </w:r>
      <w:r>
        <w:rPr>
          <w:color w:val="231F20"/>
          <w:spacing w:val="-10"/>
          <w:sz w:val="20"/>
        </w:rPr>
        <w:t xml:space="preserve"> </w:t>
      </w:r>
      <w:r>
        <w:rPr>
          <w:color w:val="231F20"/>
          <w:sz w:val="20"/>
        </w:rPr>
        <w:t>signed</w:t>
      </w:r>
      <w:r>
        <w:rPr>
          <w:color w:val="231F20"/>
          <w:spacing w:val="-10"/>
          <w:sz w:val="20"/>
        </w:rPr>
        <w:t xml:space="preserve"> </w:t>
      </w:r>
      <w:r>
        <w:rPr>
          <w:color w:val="231F20"/>
          <w:sz w:val="20"/>
        </w:rPr>
        <w:t>(</w:t>
      </w:r>
      <w:proofErr w:type="spellStart"/>
      <w:r>
        <w:rPr>
          <w:color w:val="231F20"/>
          <w:sz w:val="20"/>
        </w:rPr>
        <w:t>TBSCertiﬁcate</w:t>
      </w:r>
      <w:proofErr w:type="spellEnd"/>
      <w:r>
        <w:rPr>
          <w:color w:val="231F20"/>
          <w:sz w:val="20"/>
        </w:rPr>
        <w:t>)</w:t>
      </w:r>
      <w:r>
        <w:rPr>
          <w:color w:val="231F20"/>
          <w:spacing w:val="-10"/>
          <w:sz w:val="20"/>
        </w:rPr>
        <w:t xml:space="preserve"> </w:t>
      </w:r>
      <w:r>
        <w:rPr>
          <w:color w:val="231F20"/>
          <w:sz w:val="20"/>
        </w:rPr>
        <w:t>mainly</w:t>
      </w:r>
      <w:r>
        <w:rPr>
          <w:color w:val="231F20"/>
          <w:spacing w:val="-10"/>
          <w:sz w:val="20"/>
        </w:rPr>
        <w:t xml:space="preserve"> </w:t>
      </w:r>
      <w:r>
        <w:rPr>
          <w:color w:val="231F20"/>
          <w:sz w:val="20"/>
        </w:rPr>
        <w:t>contains</w:t>
      </w:r>
      <w:r>
        <w:rPr>
          <w:color w:val="231F20"/>
          <w:spacing w:val="-10"/>
          <w:sz w:val="20"/>
        </w:rPr>
        <w:t xml:space="preserve"> </w:t>
      </w:r>
      <w:r>
        <w:rPr>
          <w:color w:val="231F20"/>
          <w:sz w:val="20"/>
        </w:rPr>
        <w:t>the</w:t>
      </w:r>
      <w:r>
        <w:rPr>
          <w:color w:val="231F20"/>
          <w:spacing w:val="-10"/>
          <w:sz w:val="20"/>
        </w:rPr>
        <w:t xml:space="preserve"> </w:t>
      </w:r>
      <w:proofErr w:type="spellStart"/>
      <w:r>
        <w:rPr>
          <w:color w:val="231F20"/>
          <w:sz w:val="20"/>
        </w:rPr>
        <w:t>infor</w:t>
      </w:r>
      <w:proofErr w:type="spellEnd"/>
      <w:r>
        <w:rPr>
          <w:color w:val="231F20"/>
          <w:sz w:val="20"/>
        </w:rPr>
        <w:t xml:space="preserve">- </w:t>
      </w:r>
      <w:proofErr w:type="spellStart"/>
      <w:r>
        <w:rPr>
          <w:color w:val="231F20"/>
          <w:sz w:val="20"/>
        </w:rPr>
        <w:t>mation</w:t>
      </w:r>
      <w:proofErr w:type="spellEnd"/>
      <w:r>
        <w:rPr>
          <w:color w:val="231F20"/>
          <w:sz w:val="20"/>
        </w:rPr>
        <w:t xml:space="preserve"> on the subject, such as</w:t>
      </w:r>
    </w:p>
    <w:p w14:paraId="13EDFB99" w14:textId="77777777" w:rsidR="00375E0D" w:rsidRDefault="00000000">
      <w:pPr>
        <w:pStyle w:val="ListParagraph"/>
        <w:numPr>
          <w:ilvl w:val="1"/>
          <w:numId w:val="14"/>
        </w:numPr>
        <w:tabs>
          <w:tab w:val="left" w:pos="2764"/>
          <w:tab w:val="left" w:pos="2765"/>
        </w:tabs>
        <w:spacing w:before="1" w:line="271" w:lineRule="auto"/>
        <w:ind w:right="997"/>
        <w:rPr>
          <w:sz w:val="20"/>
        </w:rPr>
      </w:pPr>
      <w:r>
        <w:rPr>
          <w:color w:val="231F20"/>
          <w:w w:val="105"/>
          <w:sz w:val="20"/>
        </w:rPr>
        <w:t>subject</w:t>
      </w:r>
      <w:r>
        <w:rPr>
          <w:color w:val="231F20"/>
          <w:spacing w:val="-5"/>
          <w:w w:val="105"/>
          <w:sz w:val="20"/>
        </w:rPr>
        <w:t xml:space="preserve"> </w:t>
      </w:r>
      <w:r>
        <w:rPr>
          <w:color w:val="231F20"/>
          <w:w w:val="105"/>
          <w:sz w:val="20"/>
        </w:rPr>
        <w:t>name.</w:t>
      </w:r>
      <w:r>
        <w:rPr>
          <w:color w:val="231F20"/>
          <w:spacing w:val="-5"/>
          <w:w w:val="105"/>
          <w:sz w:val="20"/>
        </w:rPr>
        <w:t xml:space="preserve"> </w:t>
      </w:r>
      <w:r>
        <w:rPr>
          <w:color w:val="231F20"/>
          <w:w w:val="105"/>
          <w:sz w:val="20"/>
        </w:rPr>
        <w:t>This</w:t>
      </w:r>
      <w:r>
        <w:rPr>
          <w:color w:val="231F20"/>
          <w:spacing w:val="-5"/>
          <w:w w:val="105"/>
          <w:sz w:val="20"/>
        </w:rPr>
        <w:t xml:space="preserve"> </w:t>
      </w:r>
      <w:r>
        <w:rPr>
          <w:color w:val="231F20"/>
          <w:w w:val="105"/>
          <w:sz w:val="20"/>
        </w:rPr>
        <w:t>is</w:t>
      </w:r>
      <w:r>
        <w:rPr>
          <w:color w:val="231F20"/>
          <w:spacing w:val="-5"/>
          <w:w w:val="105"/>
          <w:sz w:val="20"/>
        </w:rPr>
        <w:t xml:space="preserve"> </w:t>
      </w:r>
      <w:r>
        <w:rPr>
          <w:color w:val="231F20"/>
          <w:w w:val="105"/>
          <w:sz w:val="20"/>
        </w:rPr>
        <w:t>a</w:t>
      </w:r>
      <w:r>
        <w:rPr>
          <w:color w:val="231F20"/>
          <w:spacing w:val="-5"/>
          <w:w w:val="105"/>
          <w:sz w:val="20"/>
        </w:rPr>
        <w:t xml:space="preserve"> </w:t>
      </w:r>
      <w:r>
        <w:rPr>
          <w:color w:val="231F20"/>
          <w:w w:val="105"/>
          <w:sz w:val="20"/>
        </w:rPr>
        <w:t>name</w:t>
      </w:r>
      <w:r>
        <w:rPr>
          <w:color w:val="231F20"/>
          <w:spacing w:val="-5"/>
          <w:w w:val="105"/>
          <w:sz w:val="20"/>
        </w:rPr>
        <w:t xml:space="preserve"> </w:t>
      </w:r>
      <w:r>
        <w:rPr>
          <w:color w:val="231F20"/>
          <w:w w:val="105"/>
          <w:sz w:val="20"/>
        </w:rPr>
        <w:t>that</w:t>
      </w:r>
      <w:r>
        <w:rPr>
          <w:color w:val="231F20"/>
          <w:spacing w:val="-5"/>
          <w:w w:val="105"/>
          <w:sz w:val="20"/>
        </w:rPr>
        <w:t xml:space="preserve"> </w:t>
      </w:r>
      <w:r>
        <w:rPr>
          <w:color w:val="231F20"/>
          <w:w w:val="105"/>
          <w:sz w:val="20"/>
        </w:rPr>
        <w:t>uniquely</w:t>
      </w:r>
      <w:r>
        <w:rPr>
          <w:color w:val="231F20"/>
          <w:spacing w:val="-5"/>
          <w:w w:val="105"/>
          <w:sz w:val="20"/>
        </w:rPr>
        <w:t xml:space="preserve"> </w:t>
      </w:r>
      <w:r>
        <w:rPr>
          <w:color w:val="231F20"/>
          <w:w w:val="105"/>
          <w:sz w:val="20"/>
        </w:rPr>
        <w:t>identiﬁes</w:t>
      </w:r>
      <w:r>
        <w:rPr>
          <w:color w:val="231F20"/>
          <w:spacing w:val="-5"/>
          <w:w w:val="105"/>
          <w:sz w:val="20"/>
        </w:rPr>
        <w:t xml:space="preserve"> </w:t>
      </w:r>
      <w:r>
        <w:rPr>
          <w:color w:val="231F20"/>
          <w:w w:val="105"/>
          <w:sz w:val="20"/>
        </w:rPr>
        <w:t>the</w:t>
      </w:r>
      <w:r>
        <w:rPr>
          <w:color w:val="231F20"/>
          <w:spacing w:val="-5"/>
          <w:w w:val="105"/>
          <w:sz w:val="20"/>
        </w:rPr>
        <w:t xml:space="preserve"> </w:t>
      </w:r>
      <w:r>
        <w:rPr>
          <w:color w:val="231F20"/>
          <w:w w:val="105"/>
          <w:sz w:val="20"/>
        </w:rPr>
        <w:t>subject.</w:t>
      </w:r>
      <w:r>
        <w:rPr>
          <w:color w:val="231F20"/>
          <w:spacing w:val="-5"/>
          <w:w w:val="105"/>
          <w:sz w:val="20"/>
        </w:rPr>
        <w:t xml:space="preserve"> </w:t>
      </w:r>
      <w:r>
        <w:rPr>
          <w:color w:val="231F20"/>
          <w:w w:val="105"/>
          <w:sz w:val="20"/>
        </w:rPr>
        <w:t>It</w:t>
      </w:r>
      <w:r>
        <w:rPr>
          <w:color w:val="231F20"/>
          <w:spacing w:val="-5"/>
          <w:w w:val="105"/>
          <w:sz w:val="20"/>
        </w:rPr>
        <w:t xml:space="preserve"> </w:t>
      </w:r>
      <w:r>
        <w:rPr>
          <w:color w:val="231F20"/>
          <w:w w:val="105"/>
          <w:sz w:val="20"/>
        </w:rPr>
        <w:t>takes</w:t>
      </w:r>
      <w:r>
        <w:rPr>
          <w:color w:val="231F20"/>
          <w:spacing w:val="-5"/>
          <w:w w:val="105"/>
          <w:sz w:val="20"/>
        </w:rPr>
        <w:t xml:space="preserve"> </w:t>
      </w:r>
      <w:r>
        <w:rPr>
          <w:color w:val="231F20"/>
          <w:w w:val="105"/>
          <w:sz w:val="20"/>
        </w:rPr>
        <w:t xml:space="preserve">the </w:t>
      </w:r>
      <w:r>
        <w:rPr>
          <w:color w:val="231F20"/>
          <w:sz w:val="20"/>
        </w:rPr>
        <w:t xml:space="preserve">form of a distinguished name (DN). In the case of network systems like web serv- </w:t>
      </w:r>
      <w:proofErr w:type="spellStart"/>
      <w:r>
        <w:rPr>
          <w:color w:val="231F20"/>
          <w:w w:val="105"/>
          <w:sz w:val="20"/>
        </w:rPr>
        <w:t>ers</w:t>
      </w:r>
      <w:proofErr w:type="spellEnd"/>
      <w:r>
        <w:rPr>
          <w:color w:val="231F20"/>
          <w:w w:val="105"/>
          <w:sz w:val="20"/>
        </w:rPr>
        <w:t>,</w:t>
      </w:r>
      <w:r>
        <w:rPr>
          <w:color w:val="231F20"/>
          <w:spacing w:val="-7"/>
          <w:w w:val="105"/>
          <w:sz w:val="20"/>
        </w:rPr>
        <w:t xml:space="preserve"> </w:t>
      </w:r>
      <w:r>
        <w:rPr>
          <w:color w:val="231F20"/>
          <w:w w:val="105"/>
          <w:sz w:val="20"/>
        </w:rPr>
        <w:t>it</w:t>
      </w:r>
      <w:r>
        <w:rPr>
          <w:color w:val="231F20"/>
          <w:spacing w:val="-7"/>
          <w:w w:val="105"/>
          <w:sz w:val="20"/>
        </w:rPr>
        <w:t xml:space="preserve"> </w:t>
      </w:r>
      <w:r>
        <w:rPr>
          <w:color w:val="231F20"/>
          <w:w w:val="105"/>
          <w:sz w:val="20"/>
        </w:rPr>
        <w:t>contains</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fully</w:t>
      </w:r>
      <w:r>
        <w:rPr>
          <w:color w:val="231F20"/>
          <w:spacing w:val="-7"/>
          <w:w w:val="105"/>
          <w:sz w:val="20"/>
        </w:rPr>
        <w:t xml:space="preserve"> </w:t>
      </w:r>
      <w:r>
        <w:rPr>
          <w:color w:val="231F20"/>
          <w:w w:val="105"/>
          <w:sz w:val="20"/>
        </w:rPr>
        <w:t>qualiﬁed</w:t>
      </w:r>
      <w:r>
        <w:rPr>
          <w:color w:val="231F20"/>
          <w:spacing w:val="-7"/>
          <w:w w:val="105"/>
          <w:sz w:val="20"/>
        </w:rPr>
        <w:t xml:space="preserve"> </w:t>
      </w:r>
      <w:r>
        <w:rPr>
          <w:color w:val="231F20"/>
          <w:w w:val="105"/>
          <w:sz w:val="20"/>
        </w:rPr>
        <w:t>domain</w:t>
      </w:r>
      <w:r>
        <w:rPr>
          <w:color w:val="231F20"/>
          <w:spacing w:val="-7"/>
          <w:w w:val="105"/>
          <w:sz w:val="20"/>
        </w:rPr>
        <w:t xml:space="preserve"> </w:t>
      </w:r>
      <w:r>
        <w:rPr>
          <w:color w:val="231F20"/>
          <w:w w:val="105"/>
          <w:sz w:val="20"/>
        </w:rPr>
        <w:t>name</w:t>
      </w:r>
      <w:r>
        <w:rPr>
          <w:color w:val="231F20"/>
          <w:spacing w:val="-7"/>
          <w:w w:val="105"/>
          <w:sz w:val="20"/>
        </w:rPr>
        <w:t xml:space="preserve"> </w:t>
      </w:r>
      <w:r>
        <w:rPr>
          <w:color w:val="231F20"/>
          <w:w w:val="105"/>
          <w:sz w:val="20"/>
        </w:rPr>
        <w:t>(FQDN).</w:t>
      </w:r>
    </w:p>
    <w:p w14:paraId="13EDFB9A" w14:textId="77777777" w:rsidR="00375E0D" w:rsidRDefault="00000000">
      <w:pPr>
        <w:pStyle w:val="ListParagraph"/>
        <w:numPr>
          <w:ilvl w:val="1"/>
          <w:numId w:val="14"/>
        </w:numPr>
        <w:tabs>
          <w:tab w:val="left" w:pos="2764"/>
          <w:tab w:val="left" w:pos="2765"/>
        </w:tabs>
        <w:spacing w:line="271" w:lineRule="auto"/>
        <w:ind w:right="1106"/>
        <w:rPr>
          <w:sz w:val="20"/>
        </w:rPr>
      </w:pPr>
      <w:r>
        <w:rPr>
          <w:color w:val="231F20"/>
          <w:sz w:val="20"/>
        </w:rPr>
        <w:t xml:space="preserve">subject public key. The public key of the subject, together with metainformation </w:t>
      </w:r>
      <w:r>
        <w:rPr>
          <w:color w:val="231F20"/>
          <w:w w:val="105"/>
          <w:sz w:val="20"/>
        </w:rPr>
        <w:t>on the algorithm the public key is used with.</w:t>
      </w:r>
    </w:p>
    <w:p w14:paraId="13EDFB9B" w14:textId="77777777" w:rsidR="00375E0D" w:rsidRDefault="00000000">
      <w:pPr>
        <w:pStyle w:val="ListParagraph"/>
        <w:numPr>
          <w:ilvl w:val="1"/>
          <w:numId w:val="14"/>
        </w:numPr>
        <w:tabs>
          <w:tab w:val="left" w:pos="2764"/>
          <w:tab w:val="left" w:pos="2765"/>
        </w:tabs>
        <w:spacing w:line="271" w:lineRule="auto"/>
        <w:ind w:right="1314"/>
        <w:rPr>
          <w:sz w:val="20"/>
        </w:rPr>
      </w:pPr>
      <w:r>
        <w:rPr>
          <w:color w:val="231F20"/>
          <w:sz w:val="20"/>
        </w:rPr>
        <w:t>issuer name. This is the identity of the issuer, usually the DN of the certiﬁcate authority (CA) that issued the certiﬁcate.</w:t>
      </w:r>
    </w:p>
    <w:p w14:paraId="13EDFB9C" w14:textId="77777777" w:rsidR="00375E0D" w:rsidRDefault="00000000">
      <w:pPr>
        <w:pStyle w:val="ListParagraph"/>
        <w:numPr>
          <w:ilvl w:val="1"/>
          <w:numId w:val="14"/>
        </w:numPr>
        <w:tabs>
          <w:tab w:val="left" w:pos="2764"/>
          <w:tab w:val="left" w:pos="2765"/>
        </w:tabs>
        <w:spacing w:before="1" w:line="271" w:lineRule="auto"/>
        <w:ind w:right="1077"/>
        <w:rPr>
          <w:sz w:val="20"/>
        </w:rPr>
      </w:pPr>
      <w:r>
        <w:rPr>
          <w:color w:val="231F20"/>
          <w:sz w:val="20"/>
        </w:rPr>
        <w:t xml:space="preserve">validity period. This ﬁeld carries the start and end dates between which the </w:t>
      </w:r>
      <w:proofErr w:type="spellStart"/>
      <w:r>
        <w:rPr>
          <w:color w:val="231F20"/>
          <w:sz w:val="20"/>
        </w:rPr>
        <w:t>cer</w:t>
      </w:r>
      <w:proofErr w:type="spellEnd"/>
      <w:r>
        <w:rPr>
          <w:color w:val="231F20"/>
          <w:sz w:val="20"/>
        </w:rPr>
        <w:t xml:space="preserve">- </w:t>
      </w:r>
      <w:proofErr w:type="spellStart"/>
      <w:r>
        <w:rPr>
          <w:color w:val="231F20"/>
          <w:sz w:val="20"/>
        </w:rPr>
        <w:t>tiﬁcate</w:t>
      </w:r>
      <w:proofErr w:type="spellEnd"/>
      <w:r>
        <w:rPr>
          <w:color w:val="231F20"/>
          <w:sz w:val="20"/>
        </w:rPr>
        <w:t xml:space="preserve"> is valid.</w:t>
      </w:r>
    </w:p>
    <w:p w14:paraId="13EDFB9D" w14:textId="77777777" w:rsidR="00375E0D" w:rsidRDefault="00000000">
      <w:pPr>
        <w:pStyle w:val="ListParagraph"/>
        <w:numPr>
          <w:ilvl w:val="1"/>
          <w:numId w:val="14"/>
        </w:numPr>
        <w:tabs>
          <w:tab w:val="left" w:pos="2764"/>
          <w:tab w:val="left" w:pos="2765"/>
        </w:tabs>
        <w:ind w:hanging="281"/>
        <w:rPr>
          <w:sz w:val="20"/>
        </w:rPr>
      </w:pPr>
      <w:r>
        <w:rPr>
          <w:color w:val="231F20"/>
          <w:sz w:val="20"/>
        </w:rPr>
        <w:t>additional</w:t>
      </w:r>
      <w:r>
        <w:rPr>
          <w:color w:val="231F20"/>
          <w:spacing w:val="10"/>
          <w:sz w:val="20"/>
        </w:rPr>
        <w:t xml:space="preserve"> </w:t>
      </w:r>
      <w:r>
        <w:rPr>
          <w:color w:val="231F20"/>
          <w:sz w:val="20"/>
        </w:rPr>
        <w:t>metadata.</w:t>
      </w:r>
      <w:r>
        <w:rPr>
          <w:color w:val="231F20"/>
          <w:spacing w:val="11"/>
          <w:sz w:val="20"/>
        </w:rPr>
        <w:t xml:space="preserve"> </w:t>
      </w:r>
      <w:r>
        <w:rPr>
          <w:color w:val="231F20"/>
          <w:sz w:val="20"/>
        </w:rPr>
        <w:t>This</w:t>
      </w:r>
      <w:r>
        <w:rPr>
          <w:color w:val="231F20"/>
          <w:spacing w:val="10"/>
          <w:sz w:val="20"/>
        </w:rPr>
        <w:t xml:space="preserve"> </w:t>
      </w:r>
      <w:r>
        <w:rPr>
          <w:color w:val="231F20"/>
          <w:sz w:val="20"/>
        </w:rPr>
        <w:t>includes</w:t>
      </w:r>
      <w:r>
        <w:rPr>
          <w:color w:val="231F20"/>
          <w:spacing w:val="11"/>
          <w:sz w:val="20"/>
        </w:rPr>
        <w:t xml:space="preserve"> </w:t>
      </w:r>
      <w:r>
        <w:rPr>
          <w:color w:val="231F20"/>
          <w:sz w:val="20"/>
        </w:rPr>
        <w:t>the</w:t>
      </w:r>
      <w:r>
        <w:rPr>
          <w:color w:val="231F20"/>
          <w:spacing w:val="11"/>
          <w:sz w:val="20"/>
        </w:rPr>
        <w:t xml:space="preserve"> </w:t>
      </w:r>
      <w:r>
        <w:rPr>
          <w:color w:val="231F20"/>
          <w:sz w:val="20"/>
        </w:rPr>
        <w:t>version</w:t>
      </w:r>
      <w:r>
        <w:rPr>
          <w:color w:val="231F20"/>
          <w:spacing w:val="10"/>
          <w:sz w:val="20"/>
        </w:rPr>
        <w:t xml:space="preserve"> </w:t>
      </w:r>
      <w:r>
        <w:rPr>
          <w:color w:val="231F20"/>
          <w:sz w:val="20"/>
        </w:rPr>
        <w:t>number</w:t>
      </w:r>
      <w:r>
        <w:rPr>
          <w:color w:val="231F20"/>
          <w:spacing w:val="11"/>
          <w:sz w:val="20"/>
        </w:rPr>
        <w:t xml:space="preserve"> </w:t>
      </w:r>
      <w:r>
        <w:rPr>
          <w:color w:val="231F20"/>
          <w:sz w:val="20"/>
        </w:rPr>
        <w:t>and</w:t>
      </w:r>
      <w:r>
        <w:rPr>
          <w:color w:val="231F20"/>
          <w:spacing w:val="11"/>
          <w:sz w:val="20"/>
        </w:rPr>
        <w:t xml:space="preserve"> </w:t>
      </w:r>
      <w:r>
        <w:rPr>
          <w:color w:val="231F20"/>
          <w:sz w:val="20"/>
        </w:rPr>
        <w:t>the</w:t>
      </w:r>
      <w:r>
        <w:rPr>
          <w:color w:val="231F20"/>
          <w:spacing w:val="10"/>
          <w:sz w:val="20"/>
        </w:rPr>
        <w:t xml:space="preserve"> </w:t>
      </w:r>
      <w:r>
        <w:rPr>
          <w:color w:val="231F20"/>
          <w:sz w:val="20"/>
        </w:rPr>
        <w:t>serial</w:t>
      </w:r>
      <w:r>
        <w:rPr>
          <w:color w:val="231F20"/>
          <w:spacing w:val="11"/>
          <w:sz w:val="20"/>
        </w:rPr>
        <w:t xml:space="preserve"> </w:t>
      </w:r>
      <w:r>
        <w:rPr>
          <w:color w:val="231F20"/>
          <w:spacing w:val="-2"/>
          <w:sz w:val="20"/>
        </w:rPr>
        <w:t>number.</w:t>
      </w:r>
    </w:p>
    <w:p w14:paraId="13EDFB9E" w14:textId="77777777" w:rsidR="00375E0D" w:rsidRDefault="00000000">
      <w:pPr>
        <w:pStyle w:val="ListParagraph"/>
        <w:numPr>
          <w:ilvl w:val="0"/>
          <w:numId w:val="14"/>
        </w:numPr>
        <w:tabs>
          <w:tab w:val="left" w:pos="2484"/>
          <w:tab w:val="left" w:pos="2485"/>
        </w:tabs>
        <w:spacing w:before="30" w:line="271" w:lineRule="auto"/>
        <w:ind w:right="1100"/>
        <w:rPr>
          <w:sz w:val="20"/>
        </w:rPr>
      </w:pPr>
      <w:proofErr w:type="spellStart"/>
      <w:r>
        <w:rPr>
          <w:color w:val="231F20"/>
          <w:sz w:val="20"/>
        </w:rPr>
        <w:t>signatureAlgorithm</w:t>
      </w:r>
      <w:proofErr w:type="spellEnd"/>
      <w:r>
        <w:rPr>
          <w:color w:val="231F20"/>
          <w:sz w:val="20"/>
        </w:rPr>
        <w:t xml:space="preserve">. This ﬁeld contains the identiﬁer (and parameters) for the </w:t>
      </w:r>
      <w:proofErr w:type="spellStart"/>
      <w:r>
        <w:rPr>
          <w:color w:val="231F20"/>
          <w:sz w:val="20"/>
        </w:rPr>
        <w:t>cryp</w:t>
      </w:r>
      <w:proofErr w:type="spellEnd"/>
      <w:r>
        <w:rPr>
          <w:color w:val="231F20"/>
          <w:sz w:val="20"/>
        </w:rPr>
        <w:t xml:space="preserve">- </w:t>
      </w:r>
      <w:proofErr w:type="spellStart"/>
      <w:r>
        <w:rPr>
          <w:color w:val="231F20"/>
          <w:sz w:val="20"/>
        </w:rPr>
        <w:t>tographic</w:t>
      </w:r>
      <w:proofErr w:type="spellEnd"/>
      <w:r>
        <w:rPr>
          <w:color w:val="231F20"/>
          <w:sz w:val="20"/>
        </w:rPr>
        <w:t xml:space="preserve"> algorithm that was used by the CA to sign the certiﬁcate.</w:t>
      </w:r>
    </w:p>
    <w:p w14:paraId="13EDFB9F" w14:textId="77777777" w:rsidR="00375E0D" w:rsidRDefault="00000000">
      <w:pPr>
        <w:pStyle w:val="ListParagraph"/>
        <w:numPr>
          <w:ilvl w:val="0"/>
          <w:numId w:val="14"/>
        </w:numPr>
        <w:tabs>
          <w:tab w:val="left" w:pos="2484"/>
          <w:tab w:val="left" w:pos="2485"/>
        </w:tabs>
        <w:spacing w:line="271" w:lineRule="auto"/>
        <w:ind w:right="1167"/>
        <w:rPr>
          <w:sz w:val="20"/>
        </w:rPr>
      </w:pPr>
      <w:proofErr w:type="spellStart"/>
      <w:r>
        <w:rPr>
          <w:color w:val="231F20"/>
          <w:sz w:val="20"/>
        </w:rPr>
        <w:t>signatureValue</w:t>
      </w:r>
      <w:proofErr w:type="spellEnd"/>
      <w:r>
        <w:rPr>
          <w:color w:val="231F20"/>
          <w:sz w:val="20"/>
        </w:rPr>
        <w:t xml:space="preserve">. This ﬁeld contains the actual digital signature computed by the CA with its private key over the data from </w:t>
      </w:r>
      <w:proofErr w:type="spellStart"/>
      <w:r>
        <w:rPr>
          <w:color w:val="231F20"/>
          <w:sz w:val="20"/>
        </w:rPr>
        <w:t>TBSCertiﬁcate</w:t>
      </w:r>
      <w:proofErr w:type="spellEnd"/>
      <w:r>
        <w:rPr>
          <w:color w:val="231F20"/>
          <w:sz w:val="20"/>
        </w:rPr>
        <w:t>.</w:t>
      </w:r>
    </w:p>
    <w:p w14:paraId="13EDFBA0" w14:textId="77777777" w:rsidR="00375E0D" w:rsidRDefault="00375E0D">
      <w:pPr>
        <w:pStyle w:val="BodyText"/>
        <w:spacing w:before="7"/>
        <w:rPr>
          <w:sz w:val="22"/>
        </w:rPr>
      </w:pPr>
    </w:p>
    <w:p w14:paraId="13EDFBA1" w14:textId="77777777" w:rsidR="00375E0D" w:rsidRDefault="00000000">
      <w:pPr>
        <w:pStyle w:val="BodyText"/>
        <w:spacing w:line="271" w:lineRule="auto"/>
        <w:ind w:left="2204" w:right="955"/>
        <w:jc w:val="both"/>
      </w:pPr>
      <w:r>
        <w:rPr>
          <w:color w:val="231F20"/>
        </w:rPr>
        <w:t xml:space="preserve">Certiﬁcates can even carry information going beyond that listed above. This </w:t>
      </w:r>
      <w:proofErr w:type="spellStart"/>
      <w:r>
        <w:rPr>
          <w:color w:val="231F20"/>
        </w:rPr>
        <w:t>informa</w:t>
      </w:r>
      <w:proofErr w:type="spellEnd"/>
      <w:r>
        <w:rPr>
          <w:color w:val="231F20"/>
        </w:rPr>
        <w:t>-</w:t>
      </w:r>
      <w:r>
        <w:rPr>
          <w:color w:val="231F20"/>
          <w:spacing w:val="40"/>
        </w:rPr>
        <w:t xml:space="preserve"> </w:t>
      </w:r>
      <w:proofErr w:type="spellStart"/>
      <w:r>
        <w:rPr>
          <w:color w:val="231F20"/>
        </w:rPr>
        <w:t>tion</w:t>
      </w:r>
      <w:proofErr w:type="spellEnd"/>
      <w:r>
        <w:rPr>
          <w:color w:val="231F20"/>
        </w:rPr>
        <w:t xml:space="preserve"> is contained in extensions. Important extensions include</w:t>
      </w:r>
    </w:p>
    <w:p w14:paraId="13EDFBA2" w14:textId="77777777" w:rsidR="00375E0D" w:rsidRDefault="00375E0D">
      <w:pPr>
        <w:pStyle w:val="BodyText"/>
        <w:spacing w:before="7"/>
        <w:rPr>
          <w:sz w:val="22"/>
        </w:rPr>
      </w:pPr>
    </w:p>
    <w:p w14:paraId="13EDFBA3" w14:textId="77777777" w:rsidR="00375E0D" w:rsidRDefault="00000000">
      <w:pPr>
        <w:pStyle w:val="ListParagraph"/>
        <w:numPr>
          <w:ilvl w:val="0"/>
          <w:numId w:val="14"/>
        </w:numPr>
        <w:tabs>
          <w:tab w:val="left" w:pos="2484"/>
          <w:tab w:val="left" w:pos="2485"/>
        </w:tabs>
        <w:spacing w:before="1" w:line="271" w:lineRule="auto"/>
        <w:ind w:right="1012"/>
        <w:rPr>
          <w:sz w:val="20"/>
        </w:rPr>
      </w:pPr>
      <w:r>
        <w:rPr>
          <w:color w:val="231F20"/>
          <w:sz w:val="20"/>
        </w:rPr>
        <w:t>authority</w:t>
      </w:r>
      <w:r>
        <w:rPr>
          <w:color w:val="231F20"/>
          <w:spacing w:val="-1"/>
          <w:sz w:val="20"/>
        </w:rPr>
        <w:t xml:space="preserve"> </w:t>
      </w:r>
      <w:r>
        <w:rPr>
          <w:color w:val="231F20"/>
          <w:sz w:val="20"/>
        </w:rPr>
        <w:t>key</w:t>
      </w:r>
      <w:r>
        <w:rPr>
          <w:color w:val="231F20"/>
          <w:spacing w:val="-1"/>
          <w:sz w:val="20"/>
        </w:rPr>
        <w:t xml:space="preserve"> </w:t>
      </w:r>
      <w:r>
        <w:rPr>
          <w:color w:val="231F20"/>
          <w:sz w:val="20"/>
        </w:rPr>
        <w:t>identiﬁer.</w:t>
      </w:r>
      <w:r>
        <w:rPr>
          <w:color w:val="231F20"/>
          <w:spacing w:val="-1"/>
          <w:sz w:val="20"/>
        </w:rPr>
        <w:t xml:space="preserve"> </w:t>
      </w:r>
      <w:r>
        <w:rPr>
          <w:color w:val="231F20"/>
          <w:sz w:val="20"/>
        </w:rPr>
        <w:t>The</w:t>
      </w:r>
      <w:r>
        <w:rPr>
          <w:color w:val="231F20"/>
          <w:spacing w:val="-1"/>
          <w:sz w:val="20"/>
        </w:rPr>
        <w:t xml:space="preserve"> </w:t>
      </w:r>
      <w:r>
        <w:rPr>
          <w:color w:val="231F20"/>
          <w:sz w:val="20"/>
        </w:rPr>
        <w:t>CA</w:t>
      </w:r>
      <w:r>
        <w:rPr>
          <w:color w:val="231F20"/>
          <w:spacing w:val="-1"/>
          <w:sz w:val="20"/>
        </w:rPr>
        <w:t xml:space="preserve"> </w:t>
      </w:r>
      <w:r>
        <w:rPr>
          <w:color w:val="231F20"/>
          <w:sz w:val="20"/>
        </w:rPr>
        <w:t>name</w:t>
      </w:r>
      <w:r>
        <w:rPr>
          <w:color w:val="231F20"/>
          <w:spacing w:val="-1"/>
          <w:sz w:val="20"/>
        </w:rPr>
        <w:t xml:space="preserve"> </w:t>
      </w:r>
      <w:r>
        <w:rPr>
          <w:color w:val="231F20"/>
          <w:sz w:val="20"/>
        </w:rPr>
        <w:t>and</w:t>
      </w:r>
      <w:r>
        <w:rPr>
          <w:color w:val="231F20"/>
          <w:spacing w:val="-1"/>
          <w:sz w:val="20"/>
        </w:rPr>
        <w:t xml:space="preserve"> </w:t>
      </w:r>
      <w:r>
        <w:rPr>
          <w:color w:val="231F20"/>
          <w:sz w:val="20"/>
        </w:rPr>
        <w:t>certiﬁcate</w:t>
      </w:r>
      <w:r>
        <w:rPr>
          <w:color w:val="231F20"/>
          <w:spacing w:val="-1"/>
          <w:sz w:val="20"/>
        </w:rPr>
        <w:t xml:space="preserve"> </w:t>
      </w:r>
      <w:r>
        <w:rPr>
          <w:color w:val="231F20"/>
          <w:sz w:val="20"/>
        </w:rPr>
        <w:t>serial</w:t>
      </w:r>
      <w:r>
        <w:rPr>
          <w:color w:val="231F20"/>
          <w:spacing w:val="-1"/>
          <w:sz w:val="20"/>
        </w:rPr>
        <w:t xml:space="preserve"> </w:t>
      </w:r>
      <w:r>
        <w:rPr>
          <w:color w:val="231F20"/>
          <w:sz w:val="20"/>
        </w:rPr>
        <w:t>or</w:t>
      </w:r>
      <w:r>
        <w:rPr>
          <w:color w:val="231F20"/>
          <w:spacing w:val="-1"/>
          <w:sz w:val="20"/>
        </w:rPr>
        <w:t xml:space="preserve"> </w:t>
      </w:r>
      <w:r>
        <w:rPr>
          <w:color w:val="231F20"/>
          <w:sz w:val="20"/>
        </w:rPr>
        <w:t>hash</w:t>
      </w:r>
      <w:r>
        <w:rPr>
          <w:color w:val="231F20"/>
          <w:spacing w:val="-1"/>
          <w:sz w:val="20"/>
        </w:rPr>
        <w:t xml:space="preserve"> </w:t>
      </w:r>
      <w:r>
        <w:rPr>
          <w:color w:val="231F20"/>
          <w:sz w:val="20"/>
        </w:rPr>
        <w:t>of</w:t>
      </w:r>
      <w:r>
        <w:rPr>
          <w:color w:val="231F20"/>
          <w:spacing w:val="-1"/>
          <w:sz w:val="20"/>
        </w:rPr>
        <w:t xml:space="preserve"> </w:t>
      </w:r>
      <w:r>
        <w:rPr>
          <w:color w:val="231F20"/>
          <w:sz w:val="20"/>
        </w:rPr>
        <w:t>the</w:t>
      </w:r>
      <w:r>
        <w:rPr>
          <w:color w:val="231F20"/>
          <w:spacing w:val="-1"/>
          <w:sz w:val="20"/>
        </w:rPr>
        <w:t xml:space="preserve"> </w:t>
      </w:r>
      <w:r>
        <w:rPr>
          <w:color w:val="231F20"/>
          <w:sz w:val="20"/>
        </w:rPr>
        <w:t>CA’s</w:t>
      </w:r>
      <w:r>
        <w:rPr>
          <w:color w:val="231F20"/>
          <w:spacing w:val="-1"/>
          <w:sz w:val="20"/>
        </w:rPr>
        <w:t xml:space="preserve"> </w:t>
      </w:r>
      <w:r>
        <w:rPr>
          <w:color w:val="231F20"/>
          <w:sz w:val="20"/>
        </w:rPr>
        <w:t xml:space="preserve">public </w:t>
      </w:r>
      <w:r>
        <w:rPr>
          <w:color w:val="231F20"/>
          <w:spacing w:val="-4"/>
          <w:sz w:val="20"/>
        </w:rPr>
        <w:t>key.</w:t>
      </w:r>
    </w:p>
    <w:p w14:paraId="13EDFBA4" w14:textId="77777777" w:rsidR="00375E0D" w:rsidRDefault="00000000">
      <w:pPr>
        <w:pStyle w:val="ListParagraph"/>
        <w:numPr>
          <w:ilvl w:val="0"/>
          <w:numId w:val="14"/>
        </w:numPr>
        <w:tabs>
          <w:tab w:val="left" w:pos="2484"/>
          <w:tab w:val="left" w:pos="2485"/>
        </w:tabs>
        <w:ind w:hanging="281"/>
        <w:rPr>
          <w:sz w:val="20"/>
        </w:rPr>
      </w:pPr>
      <w:r>
        <w:rPr>
          <w:color w:val="231F20"/>
          <w:sz w:val="20"/>
        </w:rPr>
        <w:t>subject</w:t>
      </w:r>
      <w:r>
        <w:rPr>
          <w:color w:val="231F20"/>
          <w:spacing w:val="3"/>
          <w:sz w:val="20"/>
        </w:rPr>
        <w:t xml:space="preserve"> </w:t>
      </w:r>
      <w:r>
        <w:rPr>
          <w:color w:val="231F20"/>
          <w:sz w:val="20"/>
        </w:rPr>
        <w:t>key</w:t>
      </w:r>
      <w:r>
        <w:rPr>
          <w:color w:val="231F20"/>
          <w:spacing w:val="4"/>
          <w:sz w:val="20"/>
        </w:rPr>
        <w:t xml:space="preserve"> </w:t>
      </w:r>
      <w:r>
        <w:rPr>
          <w:color w:val="231F20"/>
          <w:sz w:val="20"/>
        </w:rPr>
        <w:t>identiﬁer.</w:t>
      </w:r>
      <w:r>
        <w:rPr>
          <w:color w:val="231F20"/>
          <w:spacing w:val="3"/>
          <w:sz w:val="20"/>
        </w:rPr>
        <w:t xml:space="preserve"> </w:t>
      </w:r>
      <w:r>
        <w:rPr>
          <w:color w:val="231F20"/>
          <w:sz w:val="20"/>
        </w:rPr>
        <w:t>A</w:t>
      </w:r>
      <w:r>
        <w:rPr>
          <w:color w:val="231F20"/>
          <w:spacing w:val="4"/>
          <w:sz w:val="20"/>
        </w:rPr>
        <w:t xml:space="preserve"> </w:t>
      </w:r>
      <w:r>
        <w:rPr>
          <w:color w:val="231F20"/>
          <w:sz w:val="20"/>
        </w:rPr>
        <w:t>hash</w:t>
      </w:r>
      <w:r>
        <w:rPr>
          <w:color w:val="231F20"/>
          <w:spacing w:val="4"/>
          <w:sz w:val="20"/>
        </w:rPr>
        <w:t xml:space="preserve"> </w:t>
      </w:r>
      <w:r>
        <w:rPr>
          <w:color w:val="231F20"/>
          <w:sz w:val="20"/>
        </w:rPr>
        <w:t>value</w:t>
      </w:r>
      <w:r>
        <w:rPr>
          <w:color w:val="231F20"/>
          <w:spacing w:val="3"/>
          <w:sz w:val="20"/>
        </w:rPr>
        <w:t xml:space="preserve"> </w:t>
      </w:r>
      <w:r>
        <w:rPr>
          <w:color w:val="231F20"/>
          <w:sz w:val="20"/>
        </w:rPr>
        <w:t>of</w:t>
      </w:r>
      <w:r>
        <w:rPr>
          <w:color w:val="231F20"/>
          <w:spacing w:val="4"/>
          <w:sz w:val="20"/>
        </w:rPr>
        <w:t xml:space="preserve"> </w:t>
      </w:r>
      <w:r>
        <w:rPr>
          <w:color w:val="231F20"/>
          <w:sz w:val="20"/>
        </w:rPr>
        <w:t>the</w:t>
      </w:r>
      <w:r>
        <w:rPr>
          <w:color w:val="231F20"/>
          <w:spacing w:val="4"/>
          <w:sz w:val="20"/>
        </w:rPr>
        <w:t xml:space="preserve"> </w:t>
      </w:r>
      <w:r>
        <w:rPr>
          <w:color w:val="231F20"/>
          <w:sz w:val="20"/>
        </w:rPr>
        <w:t>subject’s</w:t>
      </w:r>
      <w:r>
        <w:rPr>
          <w:color w:val="231F20"/>
          <w:spacing w:val="3"/>
          <w:sz w:val="20"/>
        </w:rPr>
        <w:t xml:space="preserve"> </w:t>
      </w:r>
      <w:r>
        <w:rPr>
          <w:color w:val="231F20"/>
          <w:sz w:val="20"/>
        </w:rPr>
        <w:t>public</w:t>
      </w:r>
      <w:r>
        <w:rPr>
          <w:color w:val="231F20"/>
          <w:spacing w:val="4"/>
          <w:sz w:val="20"/>
        </w:rPr>
        <w:t xml:space="preserve"> </w:t>
      </w:r>
      <w:r>
        <w:rPr>
          <w:color w:val="231F20"/>
          <w:spacing w:val="-4"/>
          <w:sz w:val="20"/>
        </w:rPr>
        <w:t>key.</w:t>
      </w:r>
    </w:p>
    <w:p w14:paraId="13EDFBA5" w14:textId="77777777" w:rsidR="00375E0D" w:rsidRDefault="00000000">
      <w:pPr>
        <w:pStyle w:val="ListParagraph"/>
        <w:numPr>
          <w:ilvl w:val="0"/>
          <w:numId w:val="14"/>
        </w:numPr>
        <w:tabs>
          <w:tab w:val="left" w:pos="2484"/>
          <w:tab w:val="left" w:pos="2485"/>
        </w:tabs>
        <w:spacing w:before="30" w:line="271" w:lineRule="auto"/>
        <w:ind w:right="1099"/>
        <w:rPr>
          <w:sz w:val="20"/>
        </w:rPr>
      </w:pPr>
      <w:r>
        <w:rPr>
          <w:color w:val="231F20"/>
          <w:sz w:val="20"/>
        </w:rPr>
        <w:t>subject alternative name. Other names the certiﬁcate is valid for. This is often used when sharing a certiﬁcate for different systems or DNS names.</w:t>
      </w:r>
    </w:p>
    <w:p w14:paraId="13EDFBA6" w14:textId="77777777" w:rsidR="00375E0D" w:rsidRDefault="00000000">
      <w:pPr>
        <w:pStyle w:val="ListParagraph"/>
        <w:numPr>
          <w:ilvl w:val="0"/>
          <w:numId w:val="14"/>
        </w:numPr>
        <w:tabs>
          <w:tab w:val="left" w:pos="2484"/>
          <w:tab w:val="left" w:pos="2485"/>
        </w:tabs>
        <w:spacing w:line="271" w:lineRule="auto"/>
        <w:ind w:right="1337"/>
        <w:rPr>
          <w:sz w:val="20"/>
        </w:rPr>
      </w:pPr>
      <w:r>
        <w:rPr>
          <w:color w:val="231F20"/>
          <w:sz w:val="20"/>
        </w:rPr>
        <w:t>CRL</w:t>
      </w:r>
      <w:r>
        <w:rPr>
          <w:color w:val="231F20"/>
          <w:spacing w:val="-1"/>
          <w:sz w:val="20"/>
        </w:rPr>
        <w:t xml:space="preserve"> </w:t>
      </w:r>
      <w:r>
        <w:rPr>
          <w:color w:val="231F20"/>
          <w:sz w:val="20"/>
        </w:rPr>
        <w:t>distribution</w:t>
      </w:r>
      <w:r>
        <w:rPr>
          <w:color w:val="231F20"/>
          <w:spacing w:val="-1"/>
          <w:sz w:val="20"/>
        </w:rPr>
        <w:t xml:space="preserve"> </w:t>
      </w:r>
      <w:r>
        <w:rPr>
          <w:color w:val="231F20"/>
          <w:sz w:val="20"/>
        </w:rPr>
        <w:t>points</w:t>
      </w:r>
      <w:r>
        <w:rPr>
          <w:color w:val="231F20"/>
          <w:spacing w:val="-1"/>
          <w:sz w:val="20"/>
        </w:rPr>
        <w:t xml:space="preserve"> </w:t>
      </w:r>
      <w:r>
        <w:rPr>
          <w:color w:val="231F20"/>
          <w:sz w:val="20"/>
        </w:rPr>
        <w:t>(CDP).</w:t>
      </w:r>
      <w:r>
        <w:rPr>
          <w:color w:val="231F20"/>
          <w:spacing w:val="-1"/>
          <w:sz w:val="20"/>
        </w:rPr>
        <w:t xml:space="preserve"> </w:t>
      </w:r>
      <w:r>
        <w:rPr>
          <w:color w:val="231F20"/>
          <w:sz w:val="20"/>
        </w:rPr>
        <w:t>This</w:t>
      </w:r>
      <w:r>
        <w:rPr>
          <w:color w:val="231F20"/>
          <w:spacing w:val="-1"/>
          <w:sz w:val="20"/>
        </w:rPr>
        <w:t xml:space="preserve"> </w:t>
      </w:r>
      <w:r>
        <w:rPr>
          <w:color w:val="231F20"/>
          <w:sz w:val="20"/>
        </w:rPr>
        <w:t>extension</w:t>
      </w:r>
      <w:r>
        <w:rPr>
          <w:color w:val="231F20"/>
          <w:spacing w:val="-1"/>
          <w:sz w:val="20"/>
        </w:rPr>
        <w:t xml:space="preserve"> </w:t>
      </w:r>
      <w:r>
        <w:rPr>
          <w:color w:val="231F20"/>
          <w:sz w:val="20"/>
        </w:rPr>
        <w:t>contains</w:t>
      </w:r>
      <w:r>
        <w:rPr>
          <w:color w:val="231F20"/>
          <w:spacing w:val="-1"/>
          <w:sz w:val="20"/>
        </w:rPr>
        <w:t xml:space="preserve"> </w:t>
      </w:r>
      <w:r>
        <w:rPr>
          <w:color w:val="231F20"/>
          <w:sz w:val="20"/>
        </w:rPr>
        <w:t>URLs</w:t>
      </w:r>
      <w:r>
        <w:rPr>
          <w:color w:val="231F20"/>
          <w:spacing w:val="-1"/>
          <w:sz w:val="20"/>
        </w:rPr>
        <w:t xml:space="preserve"> </w:t>
      </w:r>
      <w:r>
        <w:rPr>
          <w:color w:val="231F20"/>
          <w:sz w:val="20"/>
        </w:rPr>
        <w:t>that</w:t>
      </w:r>
      <w:r>
        <w:rPr>
          <w:color w:val="231F20"/>
          <w:spacing w:val="-1"/>
          <w:sz w:val="20"/>
        </w:rPr>
        <w:t xml:space="preserve"> </w:t>
      </w:r>
      <w:r>
        <w:rPr>
          <w:color w:val="231F20"/>
          <w:sz w:val="20"/>
        </w:rPr>
        <w:t>can</w:t>
      </w:r>
      <w:r>
        <w:rPr>
          <w:color w:val="231F20"/>
          <w:spacing w:val="-1"/>
          <w:sz w:val="20"/>
        </w:rPr>
        <w:t xml:space="preserve"> </w:t>
      </w:r>
      <w:r>
        <w:rPr>
          <w:color w:val="231F20"/>
          <w:sz w:val="20"/>
        </w:rPr>
        <w:t>be</w:t>
      </w:r>
      <w:r>
        <w:rPr>
          <w:color w:val="231F20"/>
          <w:spacing w:val="-1"/>
          <w:sz w:val="20"/>
        </w:rPr>
        <w:t xml:space="preserve"> </w:t>
      </w:r>
      <w:r>
        <w:rPr>
          <w:color w:val="231F20"/>
          <w:sz w:val="20"/>
        </w:rPr>
        <w:t>used</w:t>
      </w:r>
      <w:r>
        <w:rPr>
          <w:color w:val="231F20"/>
          <w:spacing w:val="-1"/>
          <w:sz w:val="20"/>
        </w:rPr>
        <w:t xml:space="preserve"> </w:t>
      </w:r>
      <w:r>
        <w:rPr>
          <w:color w:val="231F20"/>
          <w:sz w:val="20"/>
        </w:rPr>
        <w:t>to access</w:t>
      </w:r>
      <w:r>
        <w:rPr>
          <w:color w:val="231F20"/>
          <w:spacing w:val="-3"/>
          <w:sz w:val="20"/>
        </w:rPr>
        <w:t xml:space="preserve"> </w:t>
      </w:r>
      <w:r>
        <w:rPr>
          <w:color w:val="231F20"/>
          <w:sz w:val="20"/>
        </w:rPr>
        <w:t>CRLs;</w:t>
      </w:r>
      <w:r>
        <w:rPr>
          <w:color w:val="231F20"/>
          <w:spacing w:val="-3"/>
          <w:sz w:val="20"/>
        </w:rPr>
        <w:t xml:space="preserve"> </w:t>
      </w:r>
      <w:r>
        <w:rPr>
          <w:color w:val="231F20"/>
          <w:sz w:val="20"/>
        </w:rPr>
        <w:t>this</w:t>
      </w:r>
      <w:r>
        <w:rPr>
          <w:color w:val="231F20"/>
          <w:spacing w:val="-3"/>
          <w:sz w:val="20"/>
        </w:rPr>
        <w:t xml:space="preserve"> </w:t>
      </w:r>
      <w:r>
        <w:rPr>
          <w:color w:val="231F20"/>
          <w:sz w:val="20"/>
        </w:rPr>
        <w:t>is</w:t>
      </w:r>
      <w:r>
        <w:rPr>
          <w:color w:val="231F20"/>
          <w:spacing w:val="-3"/>
          <w:sz w:val="20"/>
        </w:rPr>
        <w:t xml:space="preserve"> </w:t>
      </w:r>
      <w:r>
        <w:rPr>
          <w:color w:val="231F20"/>
          <w:sz w:val="20"/>
        </w:rPr>
        <w:t>important</w:t>
      </w:r>
      <w:r>
        <w:rPr>
          <w:color w:val="231F20"/>
          <w:spacing w:val="-3"/>
          <w:sz w:val="20"/>
        </w:rPr>
        <w:t xml:space="preserve"> </w:t>
      </w:r>
      <w:r>
        <w:rPr>
          <w:color w:val="231F20"/>
          <w:sz w:val="20"/>
        </w:rPr>
        <w:t>for</w:t>
      </w:r>
      <w:r>
        <w:rPr>
          <w:color w:val="231F20"/>
          <w:spacing w:val="-3"/>
          <w:sz w:val="20"/>
        </w:rPr>
        <w:t xml:space="preserve"> </w:t>
      </w:r>
      <w:r>
        <w:rPr>
          <w:color w:val="231F20"/>
          <w:sz w:val="20"/>
        </w:rPr>
        <w:t>verifying</w:t>
      </w:r>
      <w:r>
        <w:rPr>
          <w:color w:val="231F20"/>
          <w:spacing w:val="-3"/>
          <w:sz w:val="20"/>
        </w:rPr>
        <w:t xml:space="preserve"> </w:t>
      </w:r>
      <w:r>
        <w:rPr>
          <w:color w:val="231F20"/>
          <w:sz w:val="20"/>
        </w:rPr>
        <w:t>that</w:t>
      </w:r>
      <w:r>
        <w:rPr>
          <w:color w:val="231F20"/>
          <w:spacing w:val="-3"/>
          <w:sz w:val="20"/>
        </w:rPr>
        <w:t xml:space="preserve"> </w:t>
      </w:r>
      <w:r>
        <w:rPr>
          <w:color w:val="231F20"/>
          <w:sz w:val="20"/>
        </w:rPr>
        <w:t>a</w:t>
      </w:r>
      <w:r>
        <w:rPr>
          <w:color w:val="231F20"/>
          <w:spacing w:val="-3"/>
          <w:sz w:val="20"/>
        </w:rPr>
        <w:t xml:space="preserve"> </w:t>
      </w:r>
      <w:r>
        <w:rPr>
          <w:color w:val="231F20"/>
          <w:sz w:val="20"/>
        </w:rPr>
        <w:t>certiﬁcate</w:t>
      </w:r>
      <w:r>
        <w:rPr>
          <w:color w:val="231F20"/>
          <w:spacing w:val="-3"/>
          <w:sz w:val="20"/>
        </w:rPr>
        <w:t xml:space="preserve"> </w:t>
      </w:r>
      <w:r>
        <w:rPr>
          <w:color w:val="231F20"/>
          <w:sz w:val="20"/>
        </w:rPr>
        <w:t>hasn’t</w:t>
      </w:r>
      <w:r>
        <w:rPr>
          <w:color w:val="231F20"/>
          <w:spacing w:val="-3"/>
          <w:sz w:val="20"/>
        </w:rPr>
        <w:t xml:space="preserve"> </w:t>
      </w:r>
      <w:r>
        <w:rPr>
          <w:color w:val="231F20"/>
          <w:sz w:val="20"/>
        </w:rPr>
        <w:t>been</w:t>
      </w:r>
      <w:r>
        <w:rPr>
          <w:color w:val="231F20"/>
          <w:spacing w:val="-3"/>
          <w:sz w:val="20"/>
        </w:rPr>
        <w:t xml:space="preserve"> </w:t>
      </w:r>
      <w:r>
        <w:rPr>
          <w:color w:val="231F20"/>
          <w:sz w:val="20"/>
        </w:rPr>
        <w:t>revoked.</w:t>
      </w:r>
    </w:p>
    <w:p w14:paraId="13EDFBA7" w14:textId="77777777" w:rsidR="00375E0D" w:rsidRDefault="00375E0D">
      <w:pPr>
        <w:spacing w:line="271" w:lineRule="auto"/>
        <w:rPr>
          <w:sz w:val="20"/>
        </w:rPr>
        <w:sectPr w:rsidR="00375E0D">
          <w:pgSz w:w="11910" w:h="16840"/>
          <w:pgMar w:top="960" w:right="460" w:bottom="280" w:left="460" w:header="0" w:footer="0" w:gutter="0"/>
          <w:cols w:space="720"/>
        </w:sectPr>
      </w:pPr>
    </w:p>
    <w:p w14:paraId="13EDFBA8" w14:textId="77777777" w:rsidR="00375E0D" w:rsidRDefault="00375E0D">
      <w:pPr>
        <w:pStyle w:val="BodyText"/>
      </w:pPr>
    </w:p>
    <w:p w14:paraId="13EDFBA9" w14:textId="77777777" w:rsidR="00375E0D" w:rsidRDefault="00375E0D">
      <w:pPr>
        <w:pStyle w:val="BodyText"/>
        <w:spacing w:before="5"/>
      </w:pPr>
    </w:p>
    <w:p w14:paraId="13EDFBAA" w14:textId="77777777" w:rsidR="00375E0D" w:rsidRDefault="00000000">
      <w:pPr>
        <w:ind w:left="957"/>
        <w:rPr>
          <w:sz w:val="18"/>
        </w:rPr>
      </w:pPr>
      <w:r>
        <w:rPr>
          <w:color w:val="003946"/>
          <w:spacing w:val="-2"/>
          <w:sz w:val="18"/>
        </w:rPr>
        <w:t>Transport</w:t>
      </w:r>
      <w:r>
        <w:rPr>
          <w:color w:val="003946"/>
          <w:spacing w:val="-5"/>
          <w:sz w:val="18"/>
        </w:rPr>
        <w:t xml:space="preserve"> </w:t>
      </w:r>
      <w:r>
        <w:rPr>
          <w:color w:val="003946"/>
          <w:spacing w:val="-2"/>
          <w:sz w:val="18"/>
        </w:rPr>
        <w:t>Layer</w:t>
      </w:r>
      <w:r>
        <w:rPr>
          <w:color w:val="003946"/>
          <w:spacing w:val="-4"/>
          <w:sz w:val="18"/>
        </w:rPr>
        <w:t xml:space="preserve"> </w:t>
      </w:r>
      <w:r>
        <w:rPr>
          <w:color w:val="003946"/>
          <w:spacing w:val="-2"/>
          <w:sz w:val="18"/>
        </w:rPr>
        <w:t>Encryption</w:t>
      </w:r>
    </w:p>
    <w:p w14:paraId="13EDFBAB" w14:textId="77777777" w:rsidR="00375E0D" w:rsidRDefault="00375E0D">
      <w:pPr>
        <w:pStyle w:val="BodyText"/>
      </w:pPr>
    </w:p>
    <w:p w14:paraId="13EDFBAC" w14:textId="77777777" w:rsidR="00375E0D" w:rsidRDefault="00375E0D">
      <w:pPr>
        <w:pStyle w:val="BodyText"/>
      </w:pPr>
    </w:p>
    <w:p w14:paraId="13EDFBAD" w14:textId="77777777" w:rsidR="00375E0D" w:rsidRDefault="00375E0D">
      <w:pPr>
        <w:pStyle w:val="BodyText"/>
      </w:pPr>
    </w:p>
    <w:p w14:paraId="13EDFBAE" w14:textId="77777777" w:rsidR="00375E0D" w:rsidRDefault="00375E0D">
      <w:pPr>
        <w:pStyle w:val="BodyText"/>
      </w:pPr>
    </w:p>
    <w:p w14:paraId="13EDFBAF" w14:textId="77777777" w:rsidR="00375E0D" w:rsidRDefault="00375E0D">
      <w:pPr>
        <w:pStyle w:val="BodyText"/>
        <w:spacing w:before="7"/>
        <w:rPr>
          <w:sz w:val="23"/>
        </w:rPr>
      </w:pPr>
    </w:p>
    <w:p w14:paraId="13EDFBB0" w14:textId="77777777" w:rsidR="00375E0D" w:rsidRDefault="00000000">
      <w:pPr>
        <w:pStyle w:val="ListParagraph"/>
        <w:numPr>
          <w:ilvl w:val="0"/>
          <w:numId w:val="13"/>
        </w:numPr>
        <w:tabs>
          <w:tab w:val="left" w:pos="1237"/>
          <w:tab w:val="left" w:pos="1238"/>
        </w:tabs>
        <w:spacing w:before="100" w:line="271" w:lineRule="auto"/>
        <w:ind w:right="2598"/>
        <w:rPr>
          <w:sz w:val="20"/>
        </w:rPr>
      </w:pPr>
      <w:r>
        <w:rPr>
          <w:color w:val="231F20"/>
          <w:sz w:val="20"/>
        </w:rPr>
        <w:t>authority</w:t>
      </w:r>
      <w:r>
        <w:rPr>
          <w:color w:val="231F20"/>
          <w:spacing w:val="-2"/>
          <w:sz w:val="20"/>
        </w:rPr>
        <w:t xml:space="preserve"> </w:t>
      </w:r>
      <w:r>
        <w:rPr>
          <w:color w:val="231F20"/>
          <w:sz w:val="20"/>
        </w:rPr>
        <w:t>information</w:t>
      </w:r>
      <w:r>
        <w:rPr>
          <w:color w:val="231F20"/>
          <w:spacing w:val="-2"/>
          <w:sz w:val="20"/>
        </w:rPr>
        <w:t xml:space="preserve"> </w:t>
      </w:r>
      <w:r>
        <w:rPr>
          <w:color w:val="231F20"/>
          <w:sz w:val="20"/>
        </w:rPr>
        <w:t>access</w:t>
      </w:r>
      <w:r>
        <w:rPr>
          <w:color w:val="231F20"/>
          <w:spacing w:val="-2"/>
          <w:sz w:val="20"/>
        </w:rPr>
        <w:t xml:space="preserve"> </w:t>
      </w:r>
      <w:r>
        <w:rPr>
          <w:color w:val="231F20"/>
          <w:sz w:val="20"/>
        </w:rPr>
        <w:t>(AIA).</w:t>
      </w:r>
      <w:r>
        <w:rPr>
          <w:color w:val="231F20"/>
          <w:spacing w:val="-2"/>
          <w:sz w:val="20"/>
        </w:rPr>
        <w:t xml:space="preserve"> </w:t>
      </w:r>
      <w:r>
        <w:rPr>
          <w:color w:val="231F20"/>
          <w:sz w:val="20"/>
        </w:rPr>
        <w:t>This</w:t>
      </w:r>
      <w:r>
        <w:rPr>
          <w:color w:val="231F20"/>
          <w:spacing w:val="-2"/>
          <w:sz w:val="20"/>
        </w:rPr>
        <w:t xml:space="preserve"> </w:t>
      </w:r>
      <w:r>
        <w:rPr>
          <w:color w:val="231F20"/>
          <w:sz w:val="20"/>
        </w:rPr>
        <w:t>extension</w:t>
      </w:r>
      <w:r>
        <w:rPr>
          <w:color w:val="231F20"/>
          <w:spacing w:val="-2"/>
          <w:sz w:val="20"/>
        </w:rPr>
        <w:t xml:space="preserve"> </w:t>
      </w:r>
      <w:r>
        <w:rPr>
          <w:color w:val="231F20"/>
          <w:sz w:val="20"/>
        </w:rPr>
        <w:t>contains</w:t>
      </w:r>
      <w:r>
        <w:rPr>
          <w:color w:val="231F20"/>
          <w:spacing w:val="-3"/>
          <w:sz w:val="20"/>
        </w:rPr>
        <w:t xml:space="preserve"> </w:t>
      </w:r>
      <w:r>
        <w:rPr>
          <w:color w:val="231F20"/>
          <w:sz w:val="20"/>
        </w:rPr>
        <w:t>URLs</w:t>
      </w:r>
      <w:r>
        <w:rPr>
          <w:color w:val="231F20"/>
          <w:spacing w:val="-2"/>
          <w:sz w:val="20"/>
        </w:rPr>
        <w:t xml:space="preserve"> </w:t>
      </w:r>
      <w:r>
        <w:rPr>
          <w:color w:val="231F20"/>
          <w:sz w:val="20"/>
        </w:rPr>
        <w:t>that</w:t>
      </w:r>
      <w:r>
        <w:rPr>
          <w:color w:val="231F20"/>
          <w:spacing w:val="-2"/>
          <w:sz w:val="20"/>
        </w:rPr>
        <w:t xml:space="preserve"> </w:t>
      </w:r>
      <w:r>
        <w:rPr>
          <w:color w:val="231F20"/>
          <w:sz w:val="20"/>
        </w:rPr>
        <w:t>lead</w:t>
      </w:r>
      <w:r>
        <w:rPr>
          <w:color w:val="231F20"/>
          <w:spacing w:val="-2"/>
          <w:sz w:val="20"/>
        </w:rPr>
        <w:t xml:space="preserve"> </w:t>
      </w:r>
      <w:r>
        <w:rPr>
          <w:color w:val="231F20"/>
          <w:sz w:val="20"/>
        </w:rPr>
        <w:t>to</w:t>
      </w:r>
      <w:r>
        <w:rPr>
          <w:color w:val="231F20"/>
          <w:spacing w:val="-2"/>
          <w:sz w:val="20"/>
        </w:rPr>
        <w:t xml:space="preserve"> </w:t>
      </w:r>
      <w:r>
        <w:rPr>
          <w:color w:val="231F20"/>
          <w:sz w:val="20"/>
        </w:rPr>
        <w:t>the issuer CA’s certiﬁcate, which facilitates the veriﬁcation of certiﬁcate chains.</w:t>
      </w:r>
    </w:p>
    <w:p w14:paraId="13EDFBB1" w14:textId="77777777" w:rsidR="00375E0D" w:rsidRDefault="00000000">
      <w:pPr>
        <w:pStyle w:val="ListParagraph"/>
        <w:numPr>
          <w:ilvl w:val="0"/>
          <w:numId w:val="13"/>
        </w:numPr>
        <w:tabs>
          <w:tab w:val="left" w:pos="1237"/>
          <w:tab w:val="left" w:pos="1238"/>
        </w:tabs>
        <w:spacing w:line="271" w:lineRule="auto"/>
        <w:ind w:right="2273"/>
        <w:rPr>
          <w:sz w:val="20"/>
        </w:rPr>
      </w:pPr>
      <w:r>
        <w:rPr>
          <w:color w:val="231F20"/>
          <w:sz w:val="20"/>
        </w:rPr>
        <w:t xml:space="preserve">(enhanced) key usage (EKU). This extension contains rules deﬁning how the </w:t>
      </w:r>
      <w:proofErr w:type="spellStart"/>
      <w:r>
        <w:rPr>
          <w:color w:val="231F20"/>
          <w:sz w:val="20"/>
        </w:rPr>
        <w:t>certiﬁ</w:t>
      </w:r>
      <w:proofErr w:type="spellEnd"/>
      <w:r>
        <w:rPr>
          <w:color w:val="231F20"/>
          <w:sz w:val="20"/>
        </w:rPr>
        <w:t xml:space="preserve">- cate may be used. It speciﬁes whether the certiﬁcate may be used to sign other </w:t>
      </w:r>
      <w:proofErr w:type="spellStart"/>
      <w:r>
        <w:rPr>
          <w:color w:val="231F20"/>
          <w:sz w:val="20"/>
        </w:rPr>
        <w:t>cer</w:t>
      </w:r>
      <w:proofErr w:type="spellEnd"/>
      <w:r>
        <w:rPr>
          <w:color w:val="231F20"/>
          <w:sz w:val="20"/>
        </w:rPr>
        <w:t xml:space="preserve">- </w:t>
      </w:r>
      <w:proofErr w:type="spellStart"/>
      <w:r>
        <w:rPr>
          <w:color w:val="231F20"/>
          <w:sz w:val="20"/>
        </w:rPr>
        <w:t>tiﬁcates</w:t>
      </w:r>
      <w:proofErr w:type="spellEnd"/>
      <w:r>
        <w:rPr>
          <w:color w:val="231F20"/>
          <w:sz w:val="20"/>
        </w:rPr>
        <w:t>, whether it may only be used to identify a person, and its function in other use cases.</w:t>
      </w:r>
    </w:p>
    <w:p w14:paraId="13EDFBB2" w14:textId="77777777" w:rsidR="00375E0D" w:rsidRDefault="00375E0D">
      <w:pPr>
        <w:pStyle w:val="BodyText"/>
        <w:rPr>
          <w:sz w:val="24"/>
        </w:rPr>
      </w:pPr>
    </w:p>
    <w:p w14:paraId="13EDFBB3" w14:textId="77777777" w:rsidR="00375E0D" w:rsidRDefault="00000000">
      <w:pPr>
        <w:pStyle w:val="Heading7"/>
        <w:spacing w:before="203"/>
        <w:jc w:val="left"/>
      </w:pPr>
      <w:r>
        <w:rPr>
          <w:color w:val="003946"/>
          <w:spacing w:val="-2"/>
          <w:w w:val="105"/>
        </w:rPr>
        <w:t>Certiﬁcate</w:t>
      </w:r>
      <w:r>
        <w:rPr>
          <w:color w:val="003946"/>
          <w:spacing w:val="-3"/>
          <w:w w:val="105"/>
        </w:rPr>
        <w:t xml:space="preserve"> </w:t>
      </w:r>
      <w:r>
        <w:rPr>
          <w:color w:val="003946"/>
          <w:spacing w:val="-2"/>
          <w:w w:val="105"/>
        </w:rPr>
        <w:t>Authorities and Certiﬁcation</w:t>
      </w:r>
    </w:p>
    <w:p w14:paraId="13EDFBB4" w14:textId="77777777" w:rsidR="00375E0D" w:rsidRDefault="00375E0D">
      <w:pPr>
        <w:pStyle w:val="BodyText"/>
        <w:spacing w:before="2"/>
        <w:rPr>
          <w:sz w:val="18"/>
        </w:rPr>
      </w:pPr>
    </w:p>
    <w:p w14:paraId="13EDFBB5" w14:textId="77777777" w:rsidR="00375E0D" w:rsidRDefault="00375E0D">
      <w:pPr>
        <w:rPr>
          <w:sz w:val="18"/>
        </w:rPr>
        <w:sectPr w:rsidR="00375E0D">
          <w:pgSz w:w="11910" w:h="16840"/>
          <w:pgMar w:top="960" w:right="460" w:bottom="280" w:left="460" w:header="0" w:footer="0" w:gutter="0"/>
          <w:cols w:space="720"/>
        </w:sectPr>
      </w:pPr>
    </w:p>
    <w:p w14:paraId="13EDFBB6" w14:textId="77777777" w:rsidR="00375E0D" w:rsidRDefault="00000000">
      <w:pPr>
        <w:pStyle w:val="BodyText"/>
        <w:spacing w:before="100" w:line="271" w:lineRule="auto"/>
        <w:ind w:left="957" w:hanging="1"/>
        <w:jc w:val="both"/>
      </w:pPr>
      <w:proofErr w:type="gramStart"/>
      <w:r>
        <w:rPr>
          <w:color w:val="231F20"/>
        </w:rPr>
        <w:t>In</w:t>
      </w:r>
      <w:r>
        <w:rPr>
          <w:color w:val="231F20"/>
          <w:spacing w:val="24"/>
        </w:rPr>
        <w:t xml:space="preserve"> </w:t>
      </w:r>
      <w:r>
        <w:rPr>
          <w:color w:val="231F20"/>
        </w:rPr>
        <w:t>order</w:t>
      </w:r>
      <w:r>
        <w:rPr>
          <w:color w:val="231F20"/>
          <w:spacing w:val="24"/>
        </w:rPr>
        <w:t xml:space="preserve"> </w:t>
      </w:r>
      <w:r>
        <w:rPr>
          <w:color w:val="231F20"/>
        </w:rPr>
        <w:t>for</w:t>
      </w:r>
      <w:proofErr w:type="gramEnd"/>
      <w:r>
        <w:rPr>
          <w:color w:val="231F20"/>
          <w:spacing w:val="24"/>
        </w:rPr>
        <w:t xml:space="preserve"> </w:t>
      </w:r>
      <w:r>
        <w:rPr>
          <w:color w:val="231F20"/>
        </w:rPr>
        <w:t>a</w:t>
      </w:r>
      <w:r>
        <w:rPr>
          <w:color w:val="231F20"/>
          <w:spacing w:val="23"/>
        </w:rPr>
        <w:t xml:space="preserve"> </w:t>
      </w:r>
      <w:r>
        <w:rPr>
          <w:color w:val="231F20"/>
        </w:rPr>
        <w:t>certiﬁcate</w:t>
      </w:r>
      <w:r>
        <w:rPr>
          <w:color w:val="231F20"/>
          <w:spacing w:val="24"/>
        </w:rPr>
        <w:t xml:space="preserve"> </w:t>
      </w:r>
      <w:r>
        <w:rPr>
          <w:color w:val="231F20"/>
        </w:rPr>
        <w:t>to</w:t>
      </w:r>
      <w:r>
        <w:rPr>
          <w:color w:val="231F20"/>
          <w:spacing w:val="24"/>
        </w:rPr>
        <w:t xml:space="preserve"> </w:t>
      </w:r>
      <w:r>
        <w:rPr>
          <w:color w:val="231F20"/>
        </w:rPr>
        <w:t>be</w:t>
      </w:r>
      <w:r>
        <w:rPr>
          <w:color w:val="231F20"/>
          <w:spacing w:val="24"/>
        </w:rPr>
        <w:t xml:space="preserve"> </w:t>
      </w:r>
      <w:r>
        <w:rPr>
          <w:color w:val="231F20"/>
        </w:rPr>
        <w:t>valid,</w:t>
      </w:r>
      <w:r>
        <w:rPr>
          <w:color w:val="231F20"/>
          <w:spacing w:val="24"/>
        </w:rPr>
        <w:t xml:space="preserve"> </w:t>
      </w:r>
      <w:r>
        <w:rPr>
          <w:color w:val="231F20"/>
        </w:rPr>
        <w:t>it</w:t>
      </w:r>
      <w:r>
        <w:rPr>
          <w:color w:val="231F20"/>
          <w:spacing w:val="24"/>
        </w:rPr>
        <w:t xml:space="preserve"> </w:t>
      </w:r>
      <w:r>
        <w:rPr>
          <w:color w:val="231F20"/>
        </w:rPr>
        <w:t>must</w:t>
      </w:r>
      <w:r>
        <w:rPr>
          <w:color w:val="231F20"/>
          <w:spacing w:val="24"/>
        </w:rPr>
        <w:t xml:space="preserve"> </w:t>
      </w:r>
      <w:r>
        <w:rPr>
          <w:color w:val="231F20"/>
        </w:rPr>
        <w:t>be</w:t>
      </w:r>
      <w:r>
        <w:rPr>
          <w:color w:val="231F20"/>
          <w:spacing w:val="24"/>
        </w:rPr>
        <w:t xml:space="preserve"> </w:t>
      </w:r>
      <w:r>
        <w:rPr>
          <w:color w:val="231F20"/>
        </w:rPr>
        <w:t>digitally</w:t>
      </w:r>
      <w:r>
        <w:rPr>
          <w:color w:val="231F20"/>
          <w:spacing w:val="24"/>
        </w:rPr>
        <w:t xml:space="preserve"> </w:t>
      </w:r>
      <w:r>
        <w:rPr>
          <w:color w:val="231F20"/>
        </w:rPr>
        <w:t>signed</w:t>
      </w:r>
      <w:r>
        <w:rPr>
          <w:color w:val="231F20"/>
          <w:spacing w:val="24"/>
        </w:rPr>
        <w:t xml:space="preserve"> </w:t>
      </w:r>
      <w:r>
        <w:rPr>
          <w:color w:val="231F20"/>
        </w:rPr>
        <w:t>by</w:t>
      </w:r>
      <w:r>
        <w:rPr>
          <w:color w:val="231F20"/>
          <w:spacing w:val="24"/>
        </w:rPr>
        <w:t xml:space="preserve"> </w:t>
      </w:r>
      <w:r>
        <w:rPr>
          <w:color w:val="231F20"/>
        </w:rPr>
        <w:t>a</w:t>
      </w:r>
      <w:r>
        <w:rPr>
          <w:color w:val="231F20"/>
          <w:spacing w:val="23"/>
        </w:rPr>
        <w:t xml:space="preserve"> </w:t>
      </w:r>
      <w:r>
        <w:rPr>
          <w:color w:val="231F20"/>
        </w:rPr>
        <w:t xml:space="preserve">certiﬁcate author- </w:t>
      </w:r>
      <w:proofErr w:type="spellStart"/>
      <w:r>
        <w:rPr>
          <w:color w:val="231F20"/>
        </w:rPr>
        <w:t>ity</w:t>
      </w:r>
      <w:proofErr w:type="spellEnd"/>
      <w:r>
        <w:rPr>
          <w:color w:val="231F20"/>
        </w:rPr>
        <w:t xml:space="preserve">. Generally, a subject populates a certiﬁcate signing request (CSR) with its own </w:t>
      </w:r>
      <w:proofErr w:type="spellStart"/>
      <w:r>
        <w:rPr>
          <w:color w:val="231F20"/>
        </w:rPr>
        <w:t>infor</w:t>
      </w:r>
      <w:proofErr w:type="spellEnd"/>
      <w:r>
        <w:rPr>
          <w:color w:val="231F20"/>
        </w:rPr>
        <w:t xml:space="preserve">- </w:t>
      </w:r>
      <w:proofErr w:type="spellStart"/>
      <w:r>
        <w:rPr>
          <w:color w:val="231F20"/>
        </w:rPr>
        <w:t>mation</w:t>
      </w:r>
      <w:proofErr w:type="spellEnd"/>
      <w:r>
        <w:rPr>
          <w:color w:val="231F20"/>
        </w:rPr>
        <w:t xml:space="preserve"> and public key and sends the CSR to a certiﬁcate authority for signing.</w:t>
      </w:r>
    </w:p>
    <w:p w14:paraId="13EDFBB7" w14:textId="77777777" w:rsidR="00375E0D" w:rsidRDefault="00375E0D">
      <w:pPr>
        <w:pStyle w:val="BodyText"/>
        <w:spacing w:before="7"/>
        <w:rPr>
          <w:sz w:val="22"/>
        </w:rPr>
      </w:pPr>
    </w:p>
    <w:p w14:paraId="13EDFBB8" w14:textId="77777777" w:rsidR="00375E0D" w:rsidRDefault="00000000">
      <w:pPr>
        <w:pStyle w:val="BodyText"/>
        <w:spacing w:line="271" w:lineRule="auto"/>
        <w:ind w:left="957" w:hanging="1"/>
        <w:jc w:val="both"/>
      </w:pPr>
      <w:r>
        <w:rPr>
          <w:color w:val="231F20"/>
        </w:rPr>
        <w:t xml:space="preserve">A certiﬁcate authority also has a certiﬁcate, which is marked as belonging to a </w:t>
      </w:r>
      <w:proofErr w:type="spellStart"/>
      <w:r>
        <w:rPr>
          <w:color w:val="231F20"/>
        </w:rPr>
        <w:t>certiﬁ</w:t>
      </w:r>
      <w:proofErr w:type="spellEnd"/>
      <w:r>
        <w:rPr>
          <w:color w:val="231F20"/>
        </w:rPr>
        <w:t>- cate authority. Only such certiﬁcates and their associated private keys may be used to sign other certiﬁcates.</w:t>
      </w:r>
    </w:p>
    <w:p w14:paraId="13EDFBB9" w14:textId="77777777" w:rsidR="00375E0D" w:rsidRDefault="00375E0D">
      <w:pPr>
        <w:pStyle w:val="BodyText"/>
        <w:spacing w:before="7"/>
        <w:rPr>
          <w:sz w:val="22"/>
        </w:rPr>
      </w:pPr>
    </w:p>
    <w:p w14:paraId="13EDFBBA" w14:textId="77777777" w:rsidR="00375E0D" w:rsidRDefault="00000000">
      <w:pPr>
        <w:pStyle w:val="BodyText"/>
        <w:spacing w:before="1"/>
        <w:ind w:left="957"/>
        <w:jc w:val="both"/>
      </w:pPr>
      <w:r>
        <w:rPr>
          <w:color w:val="231F20"/>
        </w:rPr>
        <w:t>It</w:t>
      </w:r>
      <w:r>
        <w:rPr>
          <w:color w:val="231F20"/>
          <w:spacing w:val="8"/>
        </w:rPr>
        <w:t xml:space="preserve"> </w:t>
      </w:r>
      <w:r>
        <w:rPr>
          <w:color w:val="231F20"/>
        </w:rPr>
        <w:t>is</w:t>
      </w:r>
      <w:r>
        <w:rPr>
          <w:color w:val="231F20"/>
          <w:spacing w:val="8"/>
        </w:rPr>
        <w:t xml:space="preserve"> </w:t>
      </w:r>
      <w:r>
        <w:rPr>
          <w:color w:val="231F20"/>
        </w:rPr>
        <w:t>the</w:t>
      </w:r>
      <w:r>
        <w:rPr>
          <w:color w:val="231F20"/>
          <w:spacing w:val="8"/>
        </w:rPr>
        <w:t xml:space="preserve"> </w:t>
      </w:r>
      <w:r>
        <w:rPr>
          <w:color w:val="231F20"/>
        </w:rPr>
        <w:t>CA’s</w:t>
      </w:r>
      <w:r>
        <w:rPr>
          <w:color w:val="231F20"/>
          <w:spacing w:val="8"/>
        </w:rPr>
        <w:t xml:space="preserve"> </w:t>
      </w:r>
      <w:r>
        <w:rPr>
          <w:color w:val="231F20"/>
        </w:rPr>
        <w:t>responsibility</w:t>
      </w:r>
      <w:r>
        <w:rPr>
          <w:color w:val="231F20"/>
          <w:spacing w:val="9"/>
        </w:rPr>
        <w:t xml:space="preserve"> </w:t>
      </w:r>
      <w:r>
        <w:rPr>
          <w:color w:val="231F20"/>
        </w:rPr>
        <w:t>to</w:t>
      </w:r>
      <w:r>
        <w:rPr>
          <w:color w:val="231F20"/>
          <w:spacing w:val="8"/>
        </w:rPr>
        <w:t xml:space="preserve"> </w:t>
      </w:r>
      <w:r>
        <w:rPr>
          <w:color w:val="231F20"/>
        </w:rPr>
        <w:t>validate</w:t>
      </w:r>
      <w:r>
        <w:rPr>
          <w:color w:val="231F20"/>
          <w:spacing w:val="8"/>
        </w:rPr>
        <w:t xml:space="preserve"> </w:t>
      </w:r>
      <w:r>
        <w:rPr>
          <w:color w:val="231F20"/>
        </w:rPr>
        <w:t>the</w:t>
      </w:r>
      <w:r>
        <w:rPr>
          <w:color w:val="231F20"/>
          <w:spacing w:val="8"/>
        </w:rPr>
        <w:t xml:space="preserve"> </w:t>
      </w:r>
      <w:r>
        <w:rPr>
          <w:color w:val="231F20"/>
        </w:rPr>
        <w:t>identity</w:t>
      </w:r>
      <w:r>
        <w:rPr>
          <w:color w:val="231F20"/>
          <w:spacing w:val="9"/>
        </w:rPr>
        <w:t xml:space="preserve"> </w:t>
      </w:r>
      <w:r>
        <w:rPr>
          <w:color w:val="231F20"/>
        </w:rPr>
        <w:t>described</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spacing w:val="-4"/>
        </w:rPr>
        <w:t>CSR.</w:t>
      </w:r>
    </w:p>
    <w:p w14:paraId="13EDFBBB" w14:textId="77777777" w:rsidR="00375E0D" w:rsidRDefault="00000000">
      <w:pPr>
        <w:pStyle w:val="BodyText"/>
        <w:spacing w:before="10"/>
        <w:rPr>
          <w:sz w:val="24"/>
        </w:rPr>
      </w:pPr>
      <w:r>
        <w:rPr>
          <w:noProof/>
        </w:rPr>
        <w:drawing>
          <wp:anchor distT="0" distB="0" distL="0" distR="0" simplePos="0" relativeHeight="55" behindDoc="0" locked="0" layoutInCell="1" allowOverlap="1" wp14:anchorId="13EE0083" wp14:editId="13EE0084">
            <wp:simplePos x="0" y="0"/>
            <wp:positionH relativeFrom="page">
              <wp:posOffset>900000</wp:posOffset>
            </wp:positionH>
            <wp:positionV relativeFrom="paragraph">
              <wp:posOffset>197168</wp:posOffset>
            </wp:positionV>
            <wp:extent cx="4968240" cy="2535936"/>
            <wp:effectExtent l="0" t="0" r="0" b="0"/>
            <wp:wrapTopAndBottom/>
            <wp:docPr id="9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6.jpeg"/>
                    <pic:cNvPicPr/>
                  </pic:nvPicPr>
                  <pic:blipFill>
                    <a:blip r:embed="rId90" cstate="print"/>
                    <a:stretch>
                      <a:fillRect/>
                    </a:stretch>
                  </pic:blipFill>
                  <pic:spPr>
                    <a:xfrm>
                      <a:off x="0" y="0"/>
                      <a:ext cx="4968240" cy="2535936"/>
                    </a:xfrm>
                    <a:prstGeom prst="rect">
                      <a:avLst/>
                    </a:prstGeom>
                  </pic:spPr>
                </pic:pic>
              </a:graphicData>
            </a:graphic>
          </wp:anchor>
        </w:drawing>
      </w:r>
    </w:p>
    <w:p w14:paraId="13EDFBBC" w14:textId="77777777" w:rsidR="00375E0D" w:rsidRDefault="00375E0D">
      <w:pPr>
        <w:pStyle w:val="BodyText"/>
        <w:spacing w:before="3"/>
        <w:rPr>
          <w:sz w:val="35"/>
        </w:rPr>
      </w:pPr>
    </w:p>
    <w:p w14:paraId="13EDFBBD" w14:textId="77777777" w:rsidR="00375E0D" w:rsidRDefault="00000000">
      <w:pPr>
        <w:pStyle w:val="BodyText"/>
        <w:ind w:left="1013"/>
        <w:jc w:val="both"/>
      </w:pPr>
      <w:r>
        <w:rPr>
          <w:color w:val="231F20"/>
        </w:rPr>
        <w:t>The</w:t>
      </w:r>
      <w:r>
        <w:rPr>
          <w:color w:val="231F20"/>
          <w:spacing w:val="-1"/>
        </w:rPr>
        <w:t xml:space="preserve"> </w:t>
      </w:r>
      <w:r>
        <w:rPr>
          <w:color w:val="231F20"/>
        </w:rPr>
        <w:t>process</w:t>
      </w:r>
      <w:r>
        <w:rPr>
          <w:color w:val="231F20"/>
          <w:spacing w:val="-1"/>
        </w:rPr>
        <w:t xml:space="preserve"> </w:t>
      </w:r>
      <w:r>
        <w:rPr>
          <w:color w:val="231F20"/>
        </w:rPr>
        <w:t>of signing</w:t>
      </w:r>
      <w:r>
        <w:rPr>
          <w:color w:val="231F20"/>
          <w:spacing w:val="-1"/>
        </w:rPr>
        <w:t xml:space="preserve"> </w:t>
      </w:r>
      <w:r>
        <w:rPr>
          <w:color w:val="231F20"/>
        </w:rPr>
        <w:t>a certiﬁcate</w:t>
      </w:r>
      <w:r>
        <w:rPr>
          <w:color w:val="231F20"/>
          <w:spacing w:val="-1"/>
        </w:rPr>
        <w:t xml:space="preserve"> </w:t>
      </w:r>
      <w:r>
        <w:rPr>
          <w:color w:val="231F20"/>
        </w:rPr>
        <w:t>involves the</w:t>
      </w:r>
      <w:r>
        <w:rPr>
          <w:color w:val="231F20"/>
          <w:spacing w:val="-1"/>
        </w:rPr>
        <w:t xml:space="preserve"> </w:t>
      </w:r>
      <w:r>
        <w:rPr>
          <w:color w:val="231F20"/>
        </w:rPr>
        <w:t>following seven</w:t>
      </w:r>
      <w:r>
        <w:rPr>
          <w:color w:val="231F20"/>
          <w:spacing w:val="-1"/>
        </w:rPr>
        <w:t xml:space="preserve"> </w:t>
      </w:r>
      <w:r>
        <w:rPr>
          <w:color w:val="231F20"/>
          <w:spacing w:val="-2"/>
        </w:rPr>
        <w:t>steps:</w:t>
      </w:r>
    </w:p>
    <w:p w14:paraId="13EDFBBE" w14:textId="77777777" w:rsidR="00375E0D" w:rsidRDefault="00375E0D">
      <w:pPr>
        <w:pStyle w:val="BodyText"/>
        <w:spacing w:before="2"/>
        <w:rPr>
          <w:sz w:val="25"/>
        </w:rPr>
      </w:pPr>
    </w:p>
    <w:p w14:paraId="13EDFBBF" w14:textId="77777777" w:rsidR="00375E0D" w:rsidRDefault="00000000">
      <w:pPr>
        <w:pStyle w:val="ListParagraph"/>
        <w:numPr>
          <w:ilvl w:val="0"/>
          <w:numId w:val="12"/>
        </w:numPr>
        <w:tabs>
          <w:tab w:val="left" w:pos="1238"/>
        </w:tabs>
        <w:spacing w:before="1"/>
        <w:ind w:hanging="281"/>
        <w:jc w:val="left"/>
        <w:rPr>
          <w:sz w:val="20"/>
        </w:rPr>
      </w:pPr>
      <w:r>
        <w:rPr>
          <w:color w:val="231F20"/>
          <w:sz w:val="20"/>
        </w:rPr>
        <w:t>The</w:t>
      </w:r>
      <w:r>
        <w:rPr>
          <w:color w:val="231F20"/>
          <w:spacing w:val="-2"/>
          <w:sz w:val="20"/>
        </w:rPr>
        <w:t xml:space="preserve"> </w:t>
      </w:r>
      <w:r>
        <w:rPr>
          <w:color w:val="231F20"/>
          <w:sz w:val="20"/>
        </w:rPr>
        <w:t>subject</w:t>
      </w:r>
      <w:r>
        <w:rPr>
          <w:color w:val="231F20"/>
          <w:spacing w:val="-2"/>
          <w:sz w:val="20"/>
        </w:rPr>
        <w:t xml:space="preserve"> </w:t>
      </w:r>
      <w:r>
        <w:rPr>
          <w:color w:val="231F20"/>
          <w:sz w:val="20"/>
        </w:rPr>
        <w:t>generates</w:t>
      </w:r>
      <w:r>
        <w:rPr>
          <w:color w:val="231F20"/>
          <w:spacing w:val="-1"/>
          <w:sz w:val="20"/>
        </w:rPr>
        <w:t xml:space="preserve"> </w:t>
      </w:r>
      <w:r>
        <w:rPr>
          <w:color w:val="231F20"/>
          <w:sz w:val="20"/>
        </w:rPr>
        <w:t>a</w:t>
      </w:r>
      <w:r>
        <w:rPr>
          <w:color w:val="231F20"/>
          <w:spacing w:val="-2"/>
          <w:sz w:val="20"/>
        </w:rPr>
        <w:t xml:space="preserve"> </w:t>
      </w:r>
      <w:r>
        <w:rPr>
          <w:color w:val="231F20"/>
          <w:sz w:val="20"/>
        </w:rPr>
        <w:t>key</w:t>
      </w:r>
      <w:r>
        <w:rPr>
          <w:color w:val="231F20"/>
          <w:spacing w:val="-1"/>
          <w:sz w:val="20"/>
        </w:rPr>
        <w:t xml:space="preserve"> </w:t>
      </w:r>
      <w:r>
        <w:rPr>
          <w:color w:val="231F20"/>
          <w:sz w:val="20"/>
        </w:rPr>
        <w:t>pair,</w:t>
      </w:r>
      <w:r>
        <w:rPr>
          <w:color w:val="231F20"/>
          <w:spacing w:val="-2"/>
          <w:sz w:val="20"/>
        </w:rPr>
        <w:t xml:space="preserve"> </w:t>
      </w:r>
      <w:r>
        <w:rPr>
          <w:color w:val="231F20"/>
          <w:sz w:val="20"/>
        </w:rPr>
        <w:t>consisting</w:t>
      </w:r>
      <w:r>
        <w:rPr>
          <w:color w:val="231F20"/>
          <w:spacing w:val="-1"/>
          <w:sz w:val="20"/>
        </w:rPr>
        <w:t xml:space="preserve"> </w:t>
      </w:r>
      <w:r>
        <w:rPr>
          <w:color w:val="231F20"/>
          <w:sz w:val="20"/>
        </w:rPr>
        <w:t>of</w:t>
      </w:r>
      <w:r>
        <w:rPr>
          <w:color w:val="231F20"/>
          <w:spacing w:val="-2"/>
          <w:sz w:val="20"/>
        </w:rPr>
        <w:t xml:space="preserve"> </w:t>
      </w:r>
      <w:r>
        <w:rPr>
          <w:color w:val="231F20"/>
          <w:sz w:val="20"/>
        </w:rPr>
        <w:t>a</w:t>
      </w:r>
      <w:r>
        <w:rPr>
          <w:color w:val="231F20"/>
          <w:spacing w:val="-1"/>
          <w:sz w:val="20"/>
        </w:rPr>
        <w:t xml:space="preserve"> </w:t>
      </w:r>
      <w:r>
        <w:rPr>
          <w:color w:val="231F20"/>
          <w:sz w:val="20"/>
        </w:rPr>
        <w:t>private</w:t>
      </w:r>
      <w:r>
        <w:rPr>
          <w:color w:val="231F20"/>
          <w:spacing w:val="-2"/>
          <w:sz w:val="20"/>
        </w:rPr>
        <w:t xml:space="preserve"> </w:t>
      </w:r>
      <w:r>
        <w:rPr>
          <w:color w:val="231F20"/>
          <w:sz w:val="20"/>
        </w:rPr>
        <w:t>and</w:t>
      </w:r>
      <w:r>
        <w:rPr>
          <w:color w:val="231F20"/>
          <w:spacing w:val="-1"/>
          <w:sz w:val="20"/>
        </w:rPr>
        <w:t xml:space="preserve"> </w:t>
      </w:r>
      <w:r>
        <w:rPr>
          <w:color w:val="231F20"/>
          <w:sz w:val="20"/>
        </w:rPr>
        <w:t>a</w:t>
      </w:r>
      <w:r>
        <w:rPr>
          <w:color w:val="231F20"/>
          <w:spacing w:val="-2"/>
          <w:sz w:val="20"/>
        </w:rPr>
        <w:t xml:space="preserve"> </w:t>
      </w:r>
      <w:r>
        <w:rPr>
          <w:color w:val="231F20"/>
          <w:sz w:val="20"/>
        </w:rPr>
        <w:t>public</w:t>
      </w:r>
      <w:r>
        <w:rPr>
          <w:color w:val="231F20"/>
          <w:spacing w:val="-1"/>
          <w:sz w:val="20"/>
        </w:rPr>
        <w:t xml:space="preserve"> </w:t>
      </w:r>
      <w:r>
        <w:rPr>
          <w:color w:val="231F20"/>
          <w:spacing w:val="-4"/>
          <w:sz w:val="20"/>
        </w:rPr>
        <w:t>key.</w:t>
      </w:r>
    </w:p>
    <w:p w14:paraId="13EDFBC0" w14:textId="77777777" w:rsidR="00375E0D" w:rsidRDefault="00000000">
      <w:pPr>
        <w:pStyle w:val="ListParagraph"/>
        <w:numPr>
          <w:ilvl w:val="0"/>
          <w:numId w:val="12"/>
        </w:numPr>
        <w:tabs>
          <w:tab w:val="left" w:pos="1238"/>
        </w:tabs>
        <w:spacing w:before="30" w:line="271" w:lineRule="auto"/>
        <w:ind w:right="375"/>
        <w:jc w:val="left"/>
        <w:rPr>
          <w:sz w:val="20"/>
        </w:rPr>
      </w:pPr>
      <w:r>
        <w:rPr>
          <w:color w:val="231F20"/>
          <w:sz w:val="20"/>
        </w:rPr>
        <w:t>The</w:t>
      </w:r>
      <w:r>
        <w:rPr>
          <w:color w:val="231F20"/>
          <w:spacing w:val="-1"/>
          <w:sz w:val="20"/>
        </w:rPr>
        <w:t xml:space="preserve"> </w:t>
      </w:r>
      <w:r>
        <w:rPr>
          <w:color w:val="231F20"/>
          <w:sz w:val="20"/>
        </w:rPr>
        <w:t>subject</w:t>
      </w:r>
      <w:r>
        <w:rPr>
          <w:color w:val="231F20"/>
          <w:spacing w:val="-1"/>
          <w:sz w:val="20"/>
        </w:rPr>
        <w:t xml:space="preserve"> </w:t>
      </w:r>
      <w:r>
        <w:rPr>
          <w:color w:val="231F20"/>
          <w:sz w:val="20"/>
        </w:rPr>
        <w:t>generates</w:t>
      </w:r>
      <w:r>
        <w:rPr>
          <w:color w:val="231F20"/>
          <w:spacing w:val="-1"/>
          <w:sz w:val="20"/>
        </w:rPr>
        <w:t xml:space="preserve"> </w:t>
      </w:r>
      <w:r>
        <w:rPr>
          <w:color w:val="231F20"/>
          <w:sz w:val="20"/>
        </w:rPr>
        <w:t>a</w:t>
      </w:r>
      <w:r>
        <w:rPr>
          <w:color w:val="231F20"/>
          <w:spacing w:val="-1"/>
          <w:sz w:val="20"/>
        </w:rPr>
        <w:t xml:space="preserve"> </w:t>
      </w:r>
      <w:r>
        <w:rPr>
          <w:color w:val="231F20"/>
          <w:sz w:val="20"/>
        </w:rPr>
        <w:t>CSR</w:t>
      </w:r>
      <w:r>
        <w:rPr>
          <w:color w:val="231F20"/>
          <w:spacing w:val="-1"/>
          <w:sz w:val="20"/>
        </w:rPr>
        <w:t xml:space="preserve"> </w:t>
      </w:r>
      <w:r>
        <w:rPr>
          <w:color w:val="231F20"/>
          <w:sz w:val="20"/>
        </w:rPr>
        <w:t>that</w:t>
      </w:r>
      <w:r>
        <w:rPr>
          <w:color w:val="231F20"/>
          <w:spacing w:val="-1"/>
          <w:sz w:val="20"/>
        </w:rPr>
        <w:t xml:space="preserve"> </w:t>
      </w:r>
      <w:r>
        <w:rPr>
          <w:color w:val="231F20"/>
          <w:sz w:val="20"/>
        </w:rPr>
        <w:t>contains</w:t>
      </w:r>
      <w:r>
        <w:rPr>
          <w:color w:val="231F20"/>
          <w:spacing w:val="-1"/>
          <w:sz w:val="20"/>
        </w:rPr>
        <w:t xml:space="preserve"> </w:t>
      </w:r>
      <w:r>
        <w:rPr>
          <w:color w:val="231F20"/>
          <w:sz w:val="20"/>
        </w:rPr>
        <w:t>its</w:t>
      </w:r>
      <w:r>
        <w:rPr>
          <w:color w:val="231F20"/>
          <w:spacing w:val="-1"/>
          <w:sz w:val="20"/>
        </w:rPr>
        <w:t xml:space="preserve"> </w:t>
      </w:r>
      <w:r>
        <w:rPr>
          <w:color w:val="231F20"/>
          <w:sz w:val="20"/>
        </w:rPr>
        <w:t>relevant</w:t>
      </w:r>
      <w:r>
        <w:rPr>
          <w:color w:val="231F20"/>
          <w:spacing w:val="-1"/>
          <w:sz w:val="20"/>
        </w:rPr>
        <w:t xml:space="preserve"> </w:t>
      </w:r>
      <w:r>
        <w:rPr>
          <w:color w:val="231F20"/>
          <w:sz w:val="20"/>
        </w:rPr>
        <w:t>information</w:t>
      </w:r>
      <w:r>
        <w:rPr>
          <w:color w:val="231F20"/>
          <w:spacing w:val="-1"/>
          <w:sz w:val="20"/>
        </w:rPr>
        <w:t xml:space="preserve"> </w:t>
      </w:r>
      <w:r>
        <w:rPr>
          <w:color w:val="231F20"/>
          <w:sz w:val="20"/>
        </w:rPr>
        <w:t>(especially</w:t>
      </w:r>
      <w:r>
        <w:rPr>
          <w:color w:val="231F20"/>
          <w:spacing w:val="-1"/>
          <w:sz w:val="20"/>
        </w:rPr>
        <w:t xml:space="preserve"> </w:t>
      </w:r>
      <w:r>
        <w:rPr>
          <w:color w:val="231F20"/>
          <w:sz w:val="20"/>
        </w:rPr>
        <w:t xml:space="preserve">its </w:t>
      </w:r>
      <w:r>
        <w:rPr>
          <w:color w:val="231F20"/>
          <w:w w:val="105"/>
          <w:sz w:val="20"/>
        </w:rPr>
        <w:t>distinguished</w:t>
      </w:r>
      <w:r>
        <w:rPr>
          <w:color w:val="231F20"/>
          <w:spacing w:val="-2"/>
          <w:w w:val="105"/>
          <w:sz w:val="20"/>
        </w:rPr>
        <w:t xml:space="preserve"> </w:t>
      </w:r>
      <w:r>
        <w:rPr>
          <w:color w:val="231F20"/>
          <w:w w:val="105"/>
          <w:sz w:val="20"/>
        </w:rPr>
        <w:t>name)</w:t>
      </w:r>
      <w:r>
        <w:rPr>
          <w:color w:val="231F20"/>
          <w:spacing w:val="-2"/>
          <w:w w:val="105"/>
          <w:sz w:val="20"/>
        </w:rPr>
        <w:t xml:space="preserve"> </w:t>
      </w:r>
      <w:r>
        <w:rPr>
          <w:color w:val="231F20"/>
          <w:w w:val="105"/>
          <w:sz w:val="20"/>
        </w:rPr>
        <w:t>as</w:t>
      </w:r>
      <w:r>
        <w:rPr>
          <w:color w:val="231F20"/>
          <w:spacing w:val="-2"/>
          <w:w w:val="105"/>
          <w:sz w:val="20"/>
        </w:rPr>
        <w:t xml:space="preserve"> </w:t>
      </w:r>
      <w:r>
        <w:rPr>
          <w:color w:val="231F20"/>
          <w:w w:val="105"/>
          <w:sz w:val="20"/>
        </w:rPr>
        <w:t>well</w:t>
      </w:r>
      <w:r>
        <w:rPr>
          <w:color w:val="231F20"/>
          <w:spacing w:val="-2"/>
          <w:w w:val="105"/>
          <w:sz w:val="20"/>
        </w:rPr>
        <w:t xml:space="preserve"> </w:t>
      </w:r>
      <w:r>
        <w:rPr>
          <w:color w:val="231F20"/>
          <w:w w:val="105"/>
          <w:sz w:val="20"/>
        </w:rPr>
        <w:t>as</w:t>
      </w:r>
      <w:r>
        <w:rPr>
          <w:color w:val="231F20"/>
          <w:spacing w:val="-2"/>
          <w:w w:val="105"/>
          <w:sz w:val="20"/>
        </w:rPr>
        <w:t xml:space="preserve"> </w:t>
      </w:r>
      <w:r>
        <w:rPr>
          <w:color w:val="231F20"/>
          <w:w w:val="105"/>
          <w:sz w:val="20"/>
        </w:rPr>
        <w:t>the</w:t>
      </w:r>
      <w:r>
        <w:rPr>
          <w:color w:val="231F20"/>
          <w:spacing w:val="-2"/>
          <w:w w:val="105"/>
          <w:sz w:val="20"/>
        </w:rPr>
        <w:t xml:space="preserve"> </w:t>
      </w:r>
      <w:r>
        <w:rPr>
          <w:color w:val="231F20"/>
          <w:w w:val="105"/>
          <w:sz w:val="20"/>
        </w:rPr>
        <w:t>public</w:t>
      </w:r>
      <w:r>
        <w:rPr>
          <w:color w:val="231F20"/>
          <w:spacing w:val="-2"/>
          <w:w w:val="105"/>
          <w:sz w:val="20"/>
        </w:rPr>
        <w:t xml:space="preserve"> </w:t>
      </w:r>
      <w:r>
        <w:rPr>
          <w:color w:val="231F20"/>
          <w:w w:val="105"/>
          <w:sz w:val="20"/>
        </w:rPr>
        <w:t>key.</w:t>
      </w:r>
    </w:p>
    <w:p w14:paraId="13EDFBC1" w14:textId="77777777" w:rsidR="00375E0D" w:rsidRDefault="00000000">
      <w:pPr>
        <w:pStyle w:val="ListParagraph"/>
        <w:numPr>
          <w:ilvl w:val="0"/>
          <w:numId w:val="12"/>
        </w:numPr>
        <w:tabs>
          <w:tab w:val="left" w:pos="1238"/>
        </w:tabs>
        <w:ind w:hanging="281"/>
        <w:jc w:val="left"/>
        <w:rPr>
          <w:sz w:val="20"/>
        </w:rPr>
      </w:pPr>
      <w:r>
        <w:rPr>
          <w:color w:val="231F20"/>
          <w:sz w:val="20"/>
        </w:rPr>
        <w:t>The</w:t>
      </w:r>
      <w:r>
        <w:rPr>
          <w:color w:val="231F20"/>
          <w:spacing w:val="-11"/>
          <w:sz w:val="20"/>
        </w:rPr>
        <w:t xml:space="preserve"> </w:t>
      </w:r>
      <w:r>
        <w:rPr>
          <w:color w:val="231F20"/>
          <w:sz w:val="20"/>
        </w:rPr>
        <w:t>subject</w:t>
      </w:r>
      <w:r>
        <w:rPr>
          <w:color w:val="231F20"/>
          <w:spacing w:val="-10"/>
          <w:sz w:val="20"/>
        </w:rPr>
        <w:t xml:space="preserve"> </w:t>
      </w:r>
      <w:r>
        <w:rPr>
          <w:color w:val="231F20"/>
          <w:sz w:val="20"/>
        </w:rPr>
        <w:t>sends</w:t>
      </w:r>
      <w:r>
        <w:rPr>
          <w:color w:val="231F20"/>
          <w:spacing w:val="-10"/>
          <w:sz w:val="20"/>
        </w:rPr>
        <w:t xml:space="preserve"> </w:t>
      </w:r>
      <w:r>
        <w:rPr>
          <w:color w:val="231F20"/>
          <w:sz w:val="20"/>
        </w:rPr>
        <w:t>the</w:t>
      </w:r>
      <w:r>
        <w:rPr>
          <w:color w:val="231F20"/>
          <w:spacing w:val="-11"/>
          <w:sz w:val="20"/>
        </w:rPr>
        <w:t xml:space="preserve"> </w:t>
      </w:r>
      <w:r>
        <w:rPr>
          <w:color w:val="231F20"/>
          <w:sz w:val="20"/>
        </w:rPr>
        <w:t>CSR</w:t>
      </w:r>
      <w:r>
        <w:rPr>
          <w:color w:val="231F20"/>
          <w:spacing w:val="-10"/>
          <w:sz w:val="20"/>
        </w:rPr>
        <w:t xml:space="preserve"> </w:t>
      </w:r>
      <w:r>
        <w:rPr>
          <w:color w:val="231F20"/>
          <w:sz w:val="20"/>
        </w:rPr>
        <w:t>to</w:t>
      </w:r>
      <w:r>
        <w:rPr>
          <w:color w:val="231F20"/>
          <w:spacing w:val="-10"/>
          <w:sz w:val="20"/>
        </w:rPr>
        <w:t xml:space="preserve"> </w:t>
      </w:r>
      <w:r>
        <w:rPr>
          <w:color w:val="231F20"/>
          <w:sz w:val="20"/>
        </w:rPr>
        <w:t>the</w:t>
      </w:r>
      <w:r>
        <w:rPr>
          <w:color w:val="231F20"/>
          <w:spacing w:val="-11"/>
          <w:sz w:val="20"/>
        </w:rPr>
        <w:t xml:space="preserve"> </w:t>
      </w:r>
      <w:r>
        <w:rPr>
          <w:color w:val="231F20"/>
          <w:spacing w:val="-2"/>
          <w:sz w:val="20"/>
        </w:rPr>
        <w:t>(CA).</w:t>
      </w:r>
    </w:p>
    <w:p w14:paraId="13EDFBC2" w14:textId="77777777" w:rsidR="00375E0D" w:rsidRDefault="00000000">
      <w:pPr>
        <w:pStyle w:val="ListParagraph"/>
        <w:numPr>
          <w:ilvl w:val="0"/>
          <w:numId w:val="12"/>
        </w:numPr>
        <w:tabs>
          <w:tab w:val="left" w:pos="1238"/>
        </w:tabs>
        <w:spacing w:before="30" w:line="271" w:lineRule="auto"/>
        <w:ind w:right="53"/>
        <w:jc w:val="left"/>
        <w:rPr>
          <w:sz w:val="20"/>
        </w:rPr>
      </w:pPr>
      <w:r>
        <w:rPr>
          <w:color w:val="231F20"/>
          <w:sz w:val="20"/>
        </w:rPr>
        <w:t>The CA validates the identity of the subject, which is important because that is what the CA certiﬁes. There are different methods for this validation that are outside the scope of the X.509 speciﬁcation.</w:t>
      </w:r>
    </w:p>
    <w:p w14:paraId="13EDFBC3" w14:textId="77777777" w:rsidR="00375E0D" w:rsidRDefault="00000000">
      <w:pPr>
        <w:spacing w:before="119" w:line="302" w:lineRule="auto"/>
        <w:ind w:left="356" w:right="131"/>
        <w:rPr>
          <w:sz w:val="18"/>
        </w:rPr>
      </w:pPr>
      <w:r>
        <w:br w:type="column"/>
      </w:r>
      <w:r>
        <w:rPr>
          <w:color w:val="231F20"/>
          <w:sz w:val="18"/>
        </w:rPr>
        <w:t xml:space="preserve">Certiﬁcate authority </w:t>
      </w:r>
      <w:proofErr w:type="gramStart"/>
      <w:r>
        <w:rPr>
          <w:color w:val="808285"/>
          <w:sz w:val="18"/>
        </w:rPr>
        <w:t>By</w:t>
      </w:r>
      <w:proofErr w:type="gramEnd"/>
      <w:r>
        <w:rPr>
          <w:color w:val="808285"/>
          <w:sz w:val="18"/>
        </w:rPr>
        <w:t xml:space="preserve"> issuing and sign- </w:t>
      </w:r>
      <w:proofErr w:type="spellStart"/>
      <w:r>
        <w:rPr>
          <w:color w:val="808285"/>
          <w:sz w:val="18"/>
        </w:rPr>
        <w:t>ing</w:t>
      </w:r>
      <w:proofErr w:type="spellEnd"/>
      <w:r>
        <w:rPr>
          <w:color w:val="808285"/>
          <w:sz w:val="18"/>
        </w:rPr>
        <w:t xml:space="preserve"> certiﬁcates, </w:t>
      </w:r>
      <w:proofErr w:type="spellStart"/>
      <w:r>
        <w:rPr>
          <w:color w:val="808285"/>
          <w:sz w:val="18"/>
        </w:rPr>
        <w:t>cer</w:t>
      </w:r>
      <w:proofErr w:type="spellEnd"/>
      <w:r>
        <w:rPr>
          <w:color w:val="808285"/>
          <w:sz w:val="18"/>
        </w:rPr>
        <w:t xml:space="preserve">- </w:t>
      </w:r>
      <w:proofErr w:type="spellStart"/>
      <w:r>
        <w:rPr>
          <w:color w:val="808285"/>
          <w:sz w:val="18"/>
        </w:rPr>
        <w:t>tiﬁcate</w:t>
      </w:r>
      <w:proofErr w:type="spellEnd"/>
      <w:r>
        <w:rPr>
          <w:color w:val="808285"/>
          <w:sz w:val="18"/>
        </w:rPr>
        <w:t xml:space="preserve"> authorities vouch for the </w:t>
      </w:r>
      <w:proofErr w:type="spellStart"/>
      <w:r>
        <w:rPr>
          <w:color w:val="808285"/>
          <w:sz w:val="18"/>
        </w:rPr>
        <w:t>certiﬁ</w:t>
      </w:r>
      <w:proofErr w:type="spellEnd"/>
      <w:r>
        <w:rPr>
          <w:color w:val="808285"/>
          <w:sz w:val="18"/>
        </w:rPr>
        <w:t>- cates’ correctness.</w:t>
      </w:r>
    </w:p>
    <w:p w14:paraId="13EDFBC4"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2" w:space="40"/>
            <w:col w:w="2168"/>
          </w:cols>
        </w:sectPr>
      </w:pPr>
    </w:p>
    <w:p w14:paraId="13EDFBC5" w14:textId="77777777" w:rsidR="00375E0D" w:rsidRDefault="00375E0D">
      <w:pPr>
        <w:pStyle w:val="BodyText"/>
      </w:pPr>
    </w:p>
    <w:p w14:paraId="13EDFBC6" w14:textId="77777777" w:rsidR="00375E0D" w:rsidRDefault="00375E0D">
      <w:pPr>
        <w:pStyle w:val="BodyText"/>
      </w:pPr>
    </w:p>
    <w:p w14:paraId="13EDFBC7" w14:textId="77777777" w:rsidR="00375E0D" w:rsidRDefault="00375E0D">
      <w:pPr>
        <w:pStyle w:val="BodyText"/>
      </w:pPr>
    </w:p>
    <w:p w14:paraId="13EDFBC8" w14:textId="77777777" w:rsidR="00375E0D" w:rsidRDefault="00375E0D">
      <w:pPr>
        <w:pStyle w:val="BodyText"/>
      </w:pPr>
    </w:p>
    <w:p w14:paraId="13EDFBC9" w14:textId="77777777" w:rsidR="00375E0D" w:rsidRDefault="00375E0D">
      <w:pPr>
        <w:pStyle w:val="BodyText"/>
      </w:pPr>
    </w:p>
    <w:p w14:paraId="13EDFBCA" w14:textId="77777777" w:rsidR="00375E0D" w:rsidRDefault="00375E0D">
      <w:pPr>
        <w:pStyle w:val="BodyText"/>
      </w:pPr>
    </w:p>
    <w:p w14:paraId="13EDFBCB" w14:textId="77777777" w:rsidR="00375E0D" w:rsidRDefault="00375E0D">
      <w:pPr>
        <w:pStyle w:val="BodyText"/>
      </w:pPr>
    </w:p>
    <w:p w14:paraId="13EDFBCC" w14:textId="77777777" w:rsidR="00375E0D" w:rsidRDefault="00375E0D">
      <w:pPr>
        <w:pStyle w:val="BodyText"/>
        <w:spacing w:before="1"/>
        <w:rPr>
          <w:sz w:val="22"/>
        </w:rPr>
      </w:pPr>
    </w:p>
    <w:p w14:paraId="13EDFBCD" w14:textId="77777777" w:rsidR="00375E0D" w:rsidRDefault="00000000">
      <w:pPr>
        <w:pStyle w:val="ListParagraph"/>
        <w:numPr>
          <w:ilvl w:val="0"/>
          <w:numId w:val="12"/>
        </w:numPr>
        <w:tabs>
          <w:tab w:val="left" w:pos="2485"/>
        </w:tabs>
        <w:spacing w:before="100" w:line="271" w:lineRule="auto"/>
        <w:ind w:left="2484" w:right="1112"/>
        <w:jc w:val="both"/>
        <w:rPr>
          <w:sz w:val="20"/>
        </w:rPr>
      </w:pPr>
      <w:r>
        <w:rPr>
          <w:color w:val="231F20"/>
          <w:sz w:val="20"/>
        </w:rPr>
        <w:t>The</w:t>
      </w:r>
      <w:r>
        <w:rPr>
          <w:color w:val="231F20"/>
          <w:spacing w:val="-5"/>
          <w:sz w:val="20"/>
        </w:rPr>
        <w:t xml:space="preserve"> </w:t>
      </w:r>
      <w:r>
        <w:rPr>
          <w:color w:val="231F20"/>
          <w:sz w:val="20"/>
        </w:rPr>
        <w:t>CA</w:t>
      </w:r>
      <w:r>
        <w:rPr>
          <w:color w:val="231F20"/>
          <w:spacing w:val="-5"/>
          <w:sz w:val="20"/>
        </w:rPr>
        <w:t xml:space="preserve"> </w:t>
      </w:r>
      <w:r>
        <w:rPr>
          <w:color w:val="231F20"/>
          <w:sz w:val="20"/>
        </w:rPr>
        <w:t>uses</w:t>
      </w:r>
      <w:r>
        <w:rPr>
          <w:color w:val="231F20"/>
          <w:spacing w:val="-5"/>
          <w:sz w:val="20"/>
        </w:rPr>
        <w:t xml:space="preserve"> </w:t>
      </w:r>
      <w:r>
        <w:rPr>
          <w:color w:val="231F20"/>
          <w:sz w:val="20"/>
        </w:rPr>
        <w:t>its</w:t>
      </w:r>
      <w:r>
        <w:rPr>
          <w:color w:val="231F20"/>
          <w:spacing w:val="-5"/>
          <w:sz w:val="20"/>
        </w:rPr>
        <w:t xml:space="preserve"> </w:t>
      </w:r>
      <w:r>
        <w:rPr>
          <w:color w:val="231F20"/>
          <w:sz w:val="20"/>
        </w:rPr>
        <w:t>private</w:t>
      </w:r>
      <w:r>
        <w:rPr>
          <w:color w:val="231F20"/>
          <w:spacing w:val="-5"/>
          <w:sz w:val="20"/>
        </w:rPr>
        <w:t xml:space="preserve"> </w:t>
      </w:r>
      <w:r>
        <w:rPr>
          <w:color w:val="231F20"/>
          <w:sz w:val="20"/>
        </w:rPr>
        <w:t>key</w:t>
      </w:r>
      <w:r>
        <w:rPr>
          <w:color w:val="231F20"/>
          <w:spacing w:val="-5"/>
          <w:sz w:val="20"/>
        </w:rPr>
        <w:t xml:space="preserve"> </w:t>
      </w:r>
      <w:r>
        <w:rPr>
          <w:color w:val="231F20"/>
          <w:sz w:val="20"/>
        </w:rPr>
        <w:t>to</w:t>
      </w:r>
      <w:r>
        <w:rPr>
          <w:color w:val="231F20"/>
          <w:spacing w:val="-5"/>
          <w:sz w:val="20"/>
        </w:rPr>
        <w:t xml:space="preserve"> </w:t>
      </w:r>
      <w:r>
        <w:rPr>
          <w:color w:val="231F20"/>
          <w:sz w:val="20"/>
        </w:rPr>
        <w:t>transform</w:t>
      </w:r>
      <w:r>
        <w:rPr>
          <w:color w:val="231F20"/>
          <w:spacing w:val="-5"/>
          <w:sz w:val="20"/>
        </w:rPr>
        <w:t xml:space="preserve"> </w:t>
      </w:r>
      <w:r>
        <w:rPr>
          <w:color w:val="231F20"/>
          <w:sz w:val="20"/>
        </w:rPr>
        <w:t>the</w:t>
      </w:r>
      <w:r>
        <w:rPr>
          <w:color w:val="231F20"/>
          <w:spacing w:val="-5"/>
          <w:sz w:val="20"/>
        </w:rPr>
        <w:t xml:space="preserve"> </w:t>
      </w:r>
      <w:r>
        <w:rPr>
          <w:color w:val="231F20"/>
          <w:sz w:val="20"/>
        </w:rPr>
        <w:t>CSR</w:t>
      </w:r>
      <w:r>
        <w:rPr>
          <w:color w:val="231F20"/>
          <w:spacing w:val="-5"/>
          <w:sz w:val="20"/>
        </w:rPr>
        <w:t xml:space="preserve"> </w:t>
      </w:r>
      <w:r>
        <w:rPr>
          <w:color w:val="231F20"/>
          <w:sz w:val="20"/>
        </w:rPr>
        <w:t>into</w:t>
      </w:r>
      <w:r>
        <w:rPr>
          <w:color w:val="231F20"/>
          <w:spacing w:val="-5"/>
          <w:sz w:val="20"/>
        </w:rPr>
        <w:t xml:space="preserve"> </w:t>
      </w:r>
      <w:r>
        <w:rPr>
          <w:color w:val="231F20"/>
          <w:sz w:val="20"/>
        </w:rPr>
        <w:t>a</w:t>
      </w:r>
      <w:r>
        <w:rPr>
          <w:color w:val="231F20"/>
          <w:spacing w:val="-5"/>
          <w:sz w:val="20"/>
        </w:rPr>
        <w:t xml:space="preserve"> </w:t>
      </w:r>
      <w:r>
        <w:rPr>
          <w:color w:val="231F20"/>
          <w:sz w:val="20"/>
        </w:rPr>
        <w:t>full</w:t>
      </w:r>
      <w:r>
        <w:rPr>
          <w:color w:val="231F20"/>
          <w:spacing w:val="-5"/>
          <w:sz w:val="20"/>
        </w:rPr>
        <w:t xml:space="preserve"> </w:t>
      </w:r>
      <w:r>
        <w:rPr>
          <w:color w:val="231F20"/>
          <w:sz w:val="20"/>
        </w:rPr>
        <w:t>certiﬁcate.</w:t>
      </w:r>
      <w:r>
        <w:rPr>
          <w:color w:val="231F20"/>
          <w:spacing w:val="-5"/>
          <w:sz w:val="20"/>
        </w:rPr>
        <w:t xml:space="preserve"> </w:t>
      </w:r>
      <w:r>
        <w:rPr>
          <w:color w:val="231F20"/>
          <w:sz w:val="20"/>
        </w:rPr>
        <w:t>This</w:t>
      </w:r>
      <w:r>
        <w:rPr>
          <w:color w:val="231F20"/>
          <w:spacing w:val="-5"/>
          <w:sz w:val="20"/>
        </w:rPr>
        <w:t xml:space="preserve"> </w:t>
      </w:r>
      <w:r>
        <w:rPr>
          <w:color w:val="231F20"/>
          <w:sz w:val="20"/>
        </w:rPr>
        <w:t>includes the addition of information about the CA as well as a signature which is calculated over the certiﬁcate data using the CA’s private key.</w:t>
      </w:r>
    </w:p>
    <w:p w14:paraId="13EDFBCE" w14:textId="77777777" w:rsidR="00375E0D" w:rsidRDefault="00000000">
      <w:pPr>
        <w:pStyle w:val="ListParagraph"/>
        <w:numPr>
          <w:ilvl w:val="0"/>
          <w:numId w:val="12"/>
        </w:numPr>
        <w:tabs>
          <w:tab w:val="left" w:pos="2485"/>
        </w:tabs>
        <w:spacing w:line="271" w:lineRule="auto"/>
        <w:ind w:left="2484" w:right="1112"/>
        <w:jc w:val="left"/>
        <w:rPr>
          <w:sz w:val="20"/>
        </w:rPr>
      </w:pPr>
      <w:r>
        <w:rPr>
          <w:color w:val="231F20"/>
          <w:sz w:val="20"/>
        </w:rPr>
        <w:t>The</w:t>
      </w:r>
      <w:r>
        <w:rPr>
          <w:color w:val="231F20"/>
          <w:spacing w:val="-9"/>
          <w:sz w:val="20"/>
        </w:rPr>
        <w:t xml:space="preserve"> </w:t>
      </w:r>
      <w:r>
        <w:rPr>
          <w:color w:val="231F20"/>
          <w:sz w:val="20"/>
        </w:rPr>
        <w:t>CA</w:t>
      </w:r>
      <w:r>
        <w:rPr>
          <w:color w:val="231F20"/>
          <w:spacing w:val="-9"/>
          <w:sz w:val="20"/>
        </w:rPr>
        <w:t xml:space="preserve"> </w:t>
      </w:r>
      <w:r>
        <w:rPr>
          <w:color w:val="231F20"/>
          <w:sz w:val="20"/>
        </w:rPr>
        <w:t>then</w:t>
      </w:r>
      <w:r>
        <w:rPr>
          <w:color w:val="231F20"/>
          <w:spacing w:val="-9"/>
          <w:sz w:val="20"/>
        </w:rPr>
        <w:t xml:space="preserve"> </w:t>
      </w:r>
      <w:r>
        <w:rPr>
          <w:color w:val="231F20"/>
          <w:sz w:val="20"/>
        </w:rPr>
        <w:t>sends</w:t>
      </w:r>
      <w:r>
        <w:rPr>
          <w:color w:val="231F20"/>
          <w:spacing w:val="-9"/>
          <w:sz w:val="20"/>
        </w:rPr>
        <w:t xml:space="preserve"> </w:t>
      </w:r>
      <w:r>
        <w:rPr>
          <w:color w:val="231F20"/>
          <w:sz w:val="20"/>
        </w:rPr>
        <w:t>the</w:t>
      </w:r>
      <w:r>
        <w:rPr>
          <w:color w:val="231F20"/>
          <w:spacing w:val="-9"/>
          <w:sz w:val="20"/>
        </w:rPr>
        <w:t xml:space="preserve"> </w:t>
      </w:r>
      <w:r>
        <w:rPr>
          <w:color w:val="231F20"/>
          <w:sz w:val="20"/>
        </w:rPr>
        <w:t>certiﬁcate,</w:t>
      </w:r>
      <w:r>
        <w:rPr>
          <w:color w:val="231F20"/>
          <w:spacing w:val="-9"/>
          <w:sz w:val="20"/>
        </w:rPr>
        <w:t xml:space="preserve"> </w:t>
      </w:r>
      <w:r>
        <w:rPr>
          <w:color w:val="231F20"/>
          <w:sz w:val="20"/>
        </w:rPr>
        <w:t>which</w:t>
      </w:r>
      <w:r>
        <w:rPr>
          <w:color w:val="231F20"/>
          <w:spacing w:val="-9"/>
          <w:sz w:val="20"/>
        </w:rPr>
        <w:t xml:space="preserve"> </w:t>
      </w:r>
      <w:r>
        <w:rPr>
          <w:color w:val="231F20"/>
          <w:sz w:val="20"/>
        </w:rPr>
        <w:t>is</w:t>
      </w:r>
      <w:r>
        <w:rPr>
          <w:color w:val="231F20"/>
          <w:spacing w:val="-9"/>
          <w:sz w:val="20"/>
        </w:rPr>
        <w:t xml:space="preserve"> </w:t>
      </w:r>
      <w:r>
        <w:rPr>
          <w:color w:val="231F20"/>
          <w:sz w:val="20"/>
        </w:rPr>
        <w:t>now</w:t>
      </w:r>
      <w:r>
        <w:rPr>
          <w:color w:val="231F20"/>
          <w:spacing w:val="-9"/>
          <w:sz w:val="20"/>
        </w:rPr>
        <w:t xml:space="preserve"> </w:t>
      </w:r>
      <w:r>
        <w:rPr>
          <w:color w:val="231F20"/>
          <w:sz w:val="20"/>
        </w:rPr>
        <w:t>valid,</w:t>
      </w:r>
      <w:r>
        <w:rPr>
          <w:color w:val="231F20"/>
          <w:spacing w:val="-9"/>
          <w:sz w:val="20"/>
        </w:rPr>
        <w:t xml:space="preserve"> </w:t>
      </w:r>
      <w:r>
        <w:rPr>
          <w:color w:val="231F20"/>
          <w:sz w:val="20"/>
        </w:rPr>
        <w:t>back</w:t>
      </w:r>
      <w:r>
        <w:rPr>
          <w:color w:val="231F20"/>
          <w:spacing w:val="-9"/>
          <w:sz w:val="20"/>
        </w:rPr>
        <w:t xml:space="preserve"> </w:t>
      </w:r>
      <w:r>
        <w:rPr>
          <w:color w:val="231F20"/>
          <w:sz w:val="20"/>
        </w:rPr>
        <w:t>to</w:t>
      </w:r>
      <w:r>
        <w:rPr>
          <w:color w:val="231F20"/>
          <w:spacing w:val="-9"/>
          <w:sz w:val="20"/>
        </w:rPr>
        <w:t xml:space="preserve"> </w:t>
      </w:r>
      <w:r>
        <w:rPr>
          <w:color w:val="231F20"/>
          <w:sz w:val="20"/>
        </w:rPr>
        <w:t>the</w:t>
      </w:r>
      <w:r>
        <w:rPr>
          <w:color w:val="231F20"/>
          <w:spacing w:val="-9"/>
          <w:sz w:val="20"/>
        </w:rPr>
        <w:t xml:space="preserve"> </w:t>
      </w:r>
      <w:r>
        <w:rPr>
          <w:color w:val="231F20"/>
          <w:sz w:val="20"/>
        </w:rPr>
        <w:t>subject.</w:t>
      </w:r>
      <w:r>
        <w:rPr>
          <w:color w:val="231F20"/>
          <w:spacing w:val="-9"/>
          <w:sz w:val="20"/>
        </w:rPr>
        <w:t xml:space="preserve"> </w:t>
      </w:r>
      <w:r>
        <w:rPr>
          <w:color w:val="231F20"/>
          <w:sz w:val="20"/>
        </w:rPr>
        <w:t>The</w:t>
      </w:r>
      <w:r>
        <w:rPr>
          <w:color w:val="231F20"/>
          <w:spacing w:val="-9"/>
          <w:sz w:val="20"/>
        </w:rPr>
        <w:t xml:space="preserve"> </w:t>
      </w:r>
      <w:r>
        <w:rPr>
          <w:color w:val="231F20"/>
          <w:sz w:val="20"/>
        </w:rPr>
        <w:t xml:space="preserve">X.509 speciﬁcation also proposes using a public certiﬁcate repository as a publishing </w:t>
      </w:r>
      <w:r>
        <w:rPr>
          <w:color w:val="231F20"/>
          <w:spacing w:val="-2"/>
          <w:sz w:val="20"/>
        </w:rPr>
        <w:t>method.</w:t>
      </w:r>
    </w:p>
    <w:p w14:paraId="13EDFBCF" w14:textId="77777777" w:rsidR="00375E0D" w:rsidRDefault="00000000">
      <w:pPr>
        <w:pStyle w:val="ListParagraph"/>
        <w:numPr>
          <w:ilvl w:val="0"/>
          <w:numId w:val="12"/>
        </w:numPr>
        <w:tabs>
          <w:tab w:val="left" w:pos="2485"/>
        </w:tabs>
        <w:spacing w:line="271" w:lineRule="auto"/>
        <w:ind w:left="2484" w:right="1370"/>
        <w:jc w:val="left"/>
        <w:rPr>
          <w:sz w:val="20"/>
        </w:rPr>
      </w:pPr>
      <w:r>
        <w:rPr>
          <w:color w:val="231F20"/>
          <w:sz w:val="20"/>
        </w:rPr>
        <w:t xml:space="preserve">The subject can now use the certiﬁcate for its services, for authentication, or for </w:t>
      </w:r>
      <w:r>
        <w:rPr>
          <w:color w:val="231F20"/>
          <w:w w:val="105"/>
          <w:sz w:val="20"/>
        </w:rPr>
        <w:t>other purposes.</w:t>
      </w:r>
    </w:p>
    <w:p w14:paraId="13EDFBD0" w14:textId="77777777" w:rsidR="00375E0D" w:rsidRDefault="00375E0D">
      <w:pPr>
        <w:pStyle w:val="BodyText"/>
        <w:spacing w:before="7"/>
        <w:rPr>
          <w:sz w:val="22"/>
        </w:rPr>
      </w:pPr>
    </w:p>
    <w:p w14:paraId="13EDFBD1" w14:textId="77777777" w:rsidR="00375E0D" w:rsidRDefault="00000000">
      <w:pPr>
        <w:pStyle w:val="BodyText"/>
        <w:spacing w:before="1"/>
        <w:ind w:left="2204"/>
      </w:pPr>
      <w:r>
        <w:rPr>
          <w:color w:val="231F20"/>
          <w:spacing w:val="-2"/>
          <w:w w:val="105"/>
        </w:rPr>
        <w:t>Validation</w:t>
      </w:r>
    </w:p>
    <w:p w14:paraId="13EDFBD2" w14:textId="77777777" w:rsidR="00375E0D" w:rsidRDefault="00000000">
      <w:pPr>
        <w:pStyle w:val="BodyText"/>
        <w:spacing w:before="30" w:line="271" w:lineRule="auto"/>
        <w:ind w:left="2204" w:right="955" w:hanging="1"/>
        <w:jc w:val="both"/>
      </w:pPr>
      <w:r>
        <w:rPr>
          <w:color w:val="231F20"/>
        </w:rPr>
        <w:t>Certiﬁcates are validated by their signatures. The signatures are calculated using the private</w:t>
      </w:r>
      <w:r>
        <w:rPr>
          <w:color w:val="231F20"/>
          <w:spacing w:val="36"/>
        </w:rPr>
        <w:t xml:space="preserve"> </w:t>
      </w:r>
      <w:r>
        <w:rPr>
          <w:color w:val="231F20"/>
        </w:rPr>
        <w:t>key</w:t>
      </w:r>
      <w:r>
        <w:rPr>
          <w:color w:val="231F20"/>
          <w:spacing w:val="36"/>
        </w:rPr>
        <w:t xml:space="preserve"> </w:t>
      </w:r>
      <w:r>
        <w:rPr>
          <w:color w:val="231F20"/>
        </w:rPr>
        <w:t>of</w:t>
      </w:r>
      <w:r>
        <w:rPr>
          <w:color w:val="231F20"/>
          <w:spacing w:val="36"/>
        </w:rPr>
        <w:t xml:space="preserve"> </w:t>
      </w:r>
      <w:r>
        <w:rPr>
          <w:color w:val="231F20"/>
        </w:rPr>
        <w:t>the</w:t>
      </w:r>
      <w:r>
        <w:rPr>
          <w:color w:val="231F20"/>
          <w:spacing w:val="36"/>
        </w:rPr>
        <w:t xml:space="preserve"> </w:t>
      </w:r>
      <w:r>
        <w:rPr>
          <w:color w:val="231F20"/>
        </w:rPr>
        <w:t>issuer</w:t>
      </w:r>
      <w:r>
        <w:rPr>
          <w:color w:val="231F20"/>
          <w:spacing w:val="36"/>
        </w:rPr>
        <w:t xml:space="preserve"> </w:t>
      </w:r>
      <w:r>
        <w:rPr>
          <w:color w:val="231F20"/>
        </w:rPr>
        <w:t>and</w:t>
      </w:r>
      <w:r>
        <w:rPr>
          <w:color w:val="231F20"/>
          <w:spacing w:val="36"/>
        </w:rPr>
        <w:t xml:space="preserve"> </w:t>
      </w:r>
      <w:r>
        <w:rPr>
          <w:color w:val="231F20"/>
        </w:rPr>
        <w:t>the</w:t>
      </w:r>
      <w:r>
        <w:rPr>
          <w:color w:val="231F20"/>
          <w:spacing w:val="36"/>
        </w:rPr>
        <w:t xml:space="preserve"> </w:t>
      </w:r>
      <w:r>
        <w:rPr>
          <w:color w:val="231F20"/>
        </w:rPr>
        <w:t>information</w:t>
      </w:r>
      <w:r>
        <w:rPr>
          <w:color w:val="231F20"/>
          <w:spacing w:val="36"/>
        </w:rPr>
        <w:t xml:space="preserve"> </w:t>
      </w:r>
      <w:r>
        <w:rPr>
          <w:color w:val="231F20"/>
        </w:rPr>
        <w:t>contained</w:t>
      </w:r>
      <w:r>
        <w:rPr>
          <w:color w:val="231F20"/>
          <w:spacing w:val="36"/>
        </w:rPr>
        <w:t xml:space="preserve"> </w:t>
      </w:r>
      <w:r>
        <w:rPr>
          <w:color w:val="231F20"/>
        </w:rPr>
        <w:t>in</w:t>
      </w:r>
      <w:r>
        <w:rPr>
          <w:color w:val="231F20"/>
          <w:spacing w:val="36"/>
        </w:rPr>
        <w:t xml:space="preserve"> </w:t>
      </w:r>
      <w:r>
        <w:rPr>
          <w:color w:val="231F20"/>
        </w:rPr>
        <w:t>the</w:t>
      </w:r>
      <w:r>
        <w:rPr>
          <w:color w:val="231F20"/>
          <w:spacing w:val="36"/>
        </w:rPr>
        <w:t xml:space="preserve"> </w:t>
      </w:r>
      <w:r>
        <w:rPr>
          <w:color w:val="231F20"/>
        </w:rPr>
        <w:t>certiﬁcate.</w:t>
      </w:r>
      <w:r>
        <w:rPr>
          <w:color w:val="231F20"/>
          <w:spacing w:val="36"/>
        </w:rPr>
        <w:t xml:space="preserve"> </w:t>
      </w:r>
      <w:r>
        <w:rPr>
          <w:color w:val="231F20"/>
        </w:rPr>
        <w:t>A</w:t>
      </w:r>
      <w:r>
        <w:rPr>
          <w:color w:val="231F20"/>
          <w:spacing w:val="36"/>
        </w:rPr>
        <w:t xml:space="preserve"> </w:t>
      </w:r>
      <w:r>
        <w:rPr>
          <w:color w:val="231F20"/>
        </w:rPr>
        <w:t>validator can use the issuer’s public key to verify the signature.</w:t>
      </w:r>
    </w:p>
    <w:p w14:paraId="13EDFBD3" w14:textId="77777777" w:rsidR="00375E0D" w:rsidRDefault="00000000">
      <w:pPr>
        <w:pStyle w:val="BodyText"/>
        <w:spacing w:before="3"/>
        <w:rPr>
          <w:sz w:val="22"/>
        </w:rPr>
      </w:pPr>
      <w:r>
        <w:rPr>
          <w:noProof/>
        </w:rPr>
        <w:drawing>
          <wp:anchor distT="0" distB="0" distL="0" distR="0" simplePos="0" relativeHeight="56" behindDoc="0" locked="0" layoutInCell="1" allowOverlap="1" wp14:anchorId="13EE0085" wp14:editId="13EE0086">
            <wp:simplePos x="0" y="0"/>
            <wp:positionH relativeFrom="page">
              <wp:posOffset>1692000</wp:posOffset>
            </wp:positionH>
            <wp:positionV relativeFrom="paragraph">
              <wp:posOffset>178304</wp:posOffset>
            </wp:positionV>
            <wp:extent cx="4968241" cy="4206239"/>
            <wp:effectExtent l="0" t="0" r="0" b="0"/>
            <wp:wrapTopAndBottom/>
            <wp:docPr id="9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7.jpeg"/>
                    <pic:cNvPicPr/>
                  </pic:nvPicPr>
                  <pic:blipFill>
                    <a:blip r:embed="rId91" cstate="print"/>
                    <a:stretch>
                      <a:fillRect/>
                    </a:stretch>
                  </pic:blipFill>
                  <pic:spPr>
                    <a:xfrm>
                      <a:off x="0" y="0"/>
                      <a:ext cx="4968241" cy="4206239"/>
                    </a:xfrm>
                    <a:prstGeom prst="rect">
                      <a:avLst/>
                    </a:prstGeom>
                  </pic:spPr>
                </pic:pic>
              </a:graphicData>
            </a:graphic>
          </wp:anchor>
        </w:drawing>
      </w:r>
    </w:p>
    <w:p w14:paraId="13EDFBD4" w14:textId="77777777" w:rsidR="00375E0D" w:rsidRDefault="00000000">
      <w:pPr>
        <w:pStyle w:val="BodyText"/>
        <w:spacing w:before="115" w:line="271" w:lineRule="auto"/>
        <w:ind w:left="2204" w:right="954"/>
        <w:jc w:val="both"/>
      </w:pPr>
      <w:r>
        <w:rPr>
          <w:color w:val="231F20"/>
        </w:rPr>
        <w:t xml:space="preserve">Certiﬁcates in a chain of trust form a hierarchical structure. At the bottom is the </w:t>
      </w:r>
      <w:proofErr w:type="spellStart"/>
      <w:r>
        <w:rPr>
          <w:color w:val="231F20"/>
        </w:rPr>
        <w:t>certiﬁ</w:t>
      </w:r>
      <w:proofErr w:type="spellEnd"/>
      <w:r>
        <w:rPr>
          <w:color w:val="231F20"/>
        </w:rPr>
        <w:t>- cate</w:t>
      </w:r>
      <w:r>
        <w:rPr>
          <w:color w:val="231F20"/>
          <w:spacing w:val="25"/>
        </w:rPr>
        <w:t xml:space="preserve"> </w:t>
      </w:r>
      <w:r>
        <w:rPr>
          <w:color w:val="231F20"/>
        </w:rPr>
        <w:t>that</w:t>
      </w:r>
      <w:r>
        <w:rPr>
          <w:color w:val="231F20"/>
          <w:spacing w:val="25"/>
        </w:rPr>
        <w:t xml:space="preserve"> </w:t>
      </w:r>
      <w:r>
        <w:rPr>
          <w:color w:val="231F20"/>
        </w:rPr>
        <w:t>is</w:t>
      </w:r>
      <w:r>
        <w:rPr>
          <w:color w:val="231F20"/>
          <w:spacing w:val="25"/>
        </w:rPr>
        <w:t xml:space="preserve"> </w:t>
      </w:r>
      <w:r>
        <w:rPr>
          <w:color w:val="231F20"/>
        </w:rPr>
        <w:t>to</w:t>
      </w:r>
      <w:r>
        <w:rPr>
          <w:color w:val="231F20"/>
          <w:spacing w:val="25"/>
        </w:rPr>
        <w:t xml:space="preserve"> </w:t>
      </w:r>
      <w:r>
        <w:rPr>
          <w:color w:val="231F20"/>
        </w:rPr>
        <w:t>be</w:t>
      </w:r>
      <w:r>
        <w:rPr>
          <w:color w:val="231F20"/>
          <w:spacing w:val="25"/>
        </w:rPr>
        <w:t xml:space="preserve"> </w:t>
      </w:r>
      <w:r>
        <w:rPr>
          <w:color w:val="231F20"/>
        </w:rPr>
        <w:t>validated</w:t>
      </w:r>
      <w:r>
        <w:rPr>
          <w:color w:val="231F20"/>
          <w:spacing w:val="25"/>
        </w:rPr>
        <w:t xml:space="preserve"> </w:t>
      </w:r>
      <w:r>
        <w:rPr>
          <w:color w:val="231F20"/>
        </w:rPr>
        <w:t>(in</w:t>
      </w:r>
      <w:r>
        <w:rPr>
          <w:color w:val="231F20"/>
          <w:spacing w:val="25"/>
        </w:rPr>
        <w:t xml:space="preserve"> </w:t>
      </w:r>
      <w:r>
        <w:rPr>
          <w:color w:val="231F20"/>
        </w:rPr>
        <w:t>this</w:t>
      </w:r>
      <w:r>
        <w:rPr>
          <w:color w:val="231F20"/>
          <w:spacing w:val="25"/>
        </w:rPr>
        <w:t xml:space="preserve"> </w:t>
      </w:r>
      <w:r>
        <w:rPr>
          <w:color w:val="231F20"/>
        </w:rPr>
        <w:t>case,</w:t>
      </w:r>
      <w:r>
        <w:rPr>
          <w:color w:val="231F20"/>
          <w:spacing w:val="25"/>
        </w:rPr>
        <w:t xml:space="preserve"> </w:t>
      </w:r>
      <w:r>
        <w:rPr>
          <w:color w:val="231F20"/>
        </w:rPr>
        <w:t>from</w:t>
      </w:r>
      <w:r>
        <w:rPr>
          <w:color w:val="231F20"/>
          <w:spacing w:val="25"/>
        </w:rPr>
        <w:t xml:space="preserve"> </w:t>
      </w:r>
      <w:r>
        <w:rPr>
          <w:color w:val="231F20"/>
        </w:rPr>
        <w:t>the</w:t>
      </w:r>
      <w:r>
        <w:rPr>
          <w:color w:val="231F20"/>
          <w:spacing w:val="25"/>
        </w:rPr>
        <w:t xml:space="preserve"> </w:t>
      </w:r>
      <w:r>
        <w:rPr>
          <w:color w:val="231F20"/>
        </w:rPr>
        <w:t>domain</w:t>
      </w:r>
      <w:r>
        <w:rPr>
          <w:color w:val="231F20"/>
          <w:spacing w:val="25"/>
        </w:rPr>
        <w:t xml:space="preserve"> </w:t>
      </w:r>
      <w:r>
        <w:rPr>
          <w:color w:val="231F20"/>
        </w:rPr>
        <w:t>www.example.com).</w:t>
      </w:r>
      <w:r>
        <w:rPr>
          <w:color w:val="231F20"/>
          <w:spacing w:val="25"/>
        </w:rPr>
        <w:t xml:space="preserve"> </w:t>
      </w:r>
      <w:r>
        <w:rPr>
          <w:color w:val="231F20"/>
        </w:rPr>
        <w:t>At</w:t>
      </w:r>
      <w:r>
        <w:rPr>
          <w:color w:val="231F20"/>
          <w:spacing w:val="25"/>
        </w:rPr>
        <w:t xml:space="preserve"> </w:t>
      </w:r>
      <w:r>
        <w:rPr>
          <w:color w:val="231F20"/>
        </w:rPr>
        <w:t>the top is a trust anchor that is known to the validator by some other means, e.g., having been shipped with the operating system.</w:t>
      </w:r>
    </w:p>
    <w:p w14:paraId="13EDFBD5" w14:textId="77777777" w:rsidR="00375E0D" w:rsidRDefault="00375E0D">
      <w:pPr>
        <w:pStyle w:val="BodyText"/>
        <w:spacing w:before="7"/>
        <w:rPr>
          <w:sz w:val="22"/>
        </w:rPr>
      </w:pPr>
    </w:p>
    <w:p w14:paraId="13EDFBD6" w14:textId="77777777" w:rsidR="00375E0D" w:rsidRDefault="00000000">
      <w:pPr>
        <w:pStyle w:val="BodyText"/>
        <w:spacing w:before="1" w:line="271" w:lineRule="auto"/>
        <w:ind w:left="2204" w:right="955" w:hanging="1"/>
        <w:jc w:val="both"/>
      </w:pPr>
      <w:r>
        <w:rPr>
          <w:color w:val="231F20"/>
        </w:rPr>
        <w:t xml:space="preserve">The </w:t>
      </w:r>
      <w:hyperlink r:id="rId92">
        <w:r>
          <w:rPr>
            <w:color w:val="231F20"/>
          </w:rPr>
          <w:t>“www</w:t>
        </w:r>
      </w:hyperlink>
      <w:r>
        <w:rPr>
          <w:color w:val="231F20"/>
        </w:rPr>
        <w:t>.</w:t>
      </w:r>
      <w:hyperlink r:id="rId93">
        <w:r>
          <w:rPr>
            <w:color w:val="231F20"/>
          </w:rPr>
          <w:t>example.com</w:t>
        </w:r>
      </w:hyperlink>
      <w:r>
        <w:rPr>
          <w:color w:val="231F20"/>
        </w:rPr>
        <w:t>” certiﬁcate contains a signature computed by its issuer, an intermediate CA. In the ﬁgure, this is “DigiCert CA1.” The validator can now retrieve the corresponding certiﬁcate by following the reference in the AIA extension.</w:t>
      </w:r>
    </w:p>
    <w:p w14:paraId="13EDFBD7" w14:textId="77777777" w:rsidR="00375E0D" w:rsidRDefault="00375E0D">
      <w:pPr>
        <w:spacing w:line="271" w:lineRule="auto"/>
        <w:jc w:val="both"/>
        <w:sectPr w:rsidR="00375E0D">
          <w:pgSz w:w="11910" w:h="16840"/>
          <w:pgMar w:top="960" w:right="460" w:bottom="280" w:left="460" w:header="0" w:footer="0" w:gutter="0"/>
          <w:cols w:space="720"/>
        </w:sectPr>
      </w:pPr>
    </w:p>
    <w:p w14:paraId="13EDFBD8" w14:textId="77777777" w:rsidR="00375E0D" w:rsidRDefault="00375E0D">
      <w:pPr>
        <w:pStyle w:val="BodyText"/>
      </w:pPr>
    </w:p>
    <w:p w14:paraId="13EDFBD9" w14:textId="77777777" w:rsidR="00375E0D" w:rsidRDefault="00375E0D">
      <w:pPr>
        <w:pStyle w:val="BodyText"/>
        <w:spacing w:before="5"/>
      </w:pPr>
    </w:p>
    <w:p w14:paraId="13EDFBDA" w14:textId="77777777" w:rsidR="00375E0D" w:rsidRDefault="00000000">
      <w:pPr>
        <w:ind w:left="957"/>
        <w:rPr>
          <w:sz w:val="18"/>
        </w:rPr>
      </w:pPr>
      <w:r>
        <w:rPr>
          <w:color w:val="003946"/>
          <w:spacing w:val="-2"/>
          <w:sz w:val="18"/>
        </w:rPr>
        <w:t>Transport</w:t>
      </w:r>
      <w:r>
        <w:rPr>
          <w:color w:val="003946"/>
          <w:spacing w:val="-5"/>
          <w:sz w:val="18"/>
        </w:rPr>
        <w:t xml:space="preserve"> </w:t>
      </w:r>
      <w:r>
        <w:rPr>
          <w:color w:val="003946"/>
          <w:spacing w:val="-2"/>
          <w:sz w:val="18"/>
        </w:rPr>
        <w:t>Layer</w:t>
      </w:r>
      <w:r>
        <w:rPr>
          <w:color w:val="003946"/>
          <w:spacing w:val="-4"/>
          <w:sz w:val="18"/>
        </w:rPr>
        <w:t xml:space="preserve"> </w:t>
      </w:r>
      <w:r>
        <w:rPr>
          <w:color w:val="003946"/>
          <w:spacing w:val="-2"/>
          <w:sz w:val="18"/>
        </w:rPr>
        <w:t>Encryption</w:t>
      </w:r>
    </w:p>
    <w:p w14:paraId="13EDFBDB" w14:textId="77777777" w:rsidR="00375E0D" w:rsidRDefault="00375E0D">
      <w:pPr>
        <w:pStyle w:val="BodyText"/>
      </w:pPr>
    </w:p>
    <w:p w14:paraId="13EDFBDC" w14:textId="77777777" w:rsidR="00375E0D" w:rsidRDefault="00375E0D">
      <w:pPr>
        <w:pStyle w:val="BodyText"/>
      </w:pPr>
    </w:p>
    <w:p w14:paraId="13EDFBDD" w14:textId="77777777" w:rsidR="00375E0D" w:rsidRDefault="00375E0D">
      <w:pPr>
        <w:pStyle w:val="BodyText"/>
      </w:pPr>
    </w:p>
    <w:p w14:paraId="13EDFBDE" w14:textId="77777777" w:rsidR="00375E0D" w:rsidRDefault="00375E0D">
      <w:pPr>
        <w:pStyle w:val="BodyText"/>
      </w:pPr>
    </w:p>
    <w:p w14:paraId="13EDFBDF" w14:textId="77777777" w:rsidR="00375E0D" w:rsidRDefault="00375E0D">
      <w:pPr>
        <w:pStyle w:val="BodyText"/>
        <w:spacing w:before="7"/>
        <w:rPr>
          <w:sz w:val="23"/>
        </w:rPr>
      </w:pPr>
    </w:p>
    <w:p w14:paraId="13EDFBE0" w14:textId="77777777" w:rsidR="00375E0D" w:rsidRDefault="00000000">
      <w:pPr>
        <w:pStyle w:val="BodyText"/>
        <w:spacing w:before="100" w:line="271" w:lineRule="auto"/>
        <w:ind w:left="957" w:right="2202" w:hanging="1"/>
        <w:jc w:val="both"/>
      </w:pPr>
      <w:r>
        <w:rPr>
          <w:color w:val="231F20"/>
        </w:rPr>
        <w:t xml:space="preserve">The certiﬁcate of the intermediate CA also contains a public key, which can be used to verify the subordinate signature of the </w:t>
      </w:r>
      <w:hyperlink r:id="rId94">
        <w:r>
          <w:rPr>
            <w:color w:val="231F20"/>
          </w:rPr>
          <w:t>“www</w:t>
        </w:r>
      </w:hyperlink>
      <w:r>
        <w:rPr>
          <w:color w:val="231F20"/>
        </w:rPr>
        <w:t>.</w:t>
      </w:r>
      <w:hyperlink r:id="rId95">
        <w:r>
          <w:rPr>
            <w:color w:val="231F20"/>
          </w:rPr>
          <w:t>example.com</w:t>
        </w:r>
      </w:hyperlink>
      <w:r>
        <w:rPr>
          <w:color w:val="231F20"/>
        </w:rPr>
        <w:t>” certiﬁcate. It also contains a signature, which in turn can be validated by the public key of its superior certiﬁcate authority, the “DigiCert Global Root.”</w:t>
      </w:r>
    </w:p>
    <w:p w14:paraId="13EDFBE1" w14:textId="77777777" w:rsidR="00375E0D" w:rsidRDefault="00375E0D">
      <w:pPr>
        <w:pStyle w:val="BodyText"/>
        <w:spacing w:before="7"/>
        <w:rPr>
          <w:sz w:val="22"/>
        </w:rPr>
      </w:pPr>
    </w:p>
    <w:p w14:paraId="13EDFBE2" w14:textId="77777777" w:rsidR="00375E0D" w:rsidRDefault="00000000">
      <w:pPr>
        <w:pStyle w:val="BodyText"/>
        <w:spacing w:before="1" w:line="271" w:lineRule="auto"/>
        <w:ind w:left="957" w:right="2202"/>
        <w:jc w:val="both"/>
      </w:pPr>
      <w:r>
        <w:rPr>
          <w:color w:val="231F20"/>
        </w:rPr>
        <w:t>In the ﬁgure above, the topmost certiﬁcate is a self-signed root certiﬁcate. There is no superior certiﬁcate that can be used to verify it—it can only be veriﬁed with its own</w:t>
      </w:r>
      <w:r>
        <w:rPr>
          <w:color w:val="231F20"/>
          <w:spacing w:val="80"/>
        </w:rPr>
        <w:t xml:space="preserve"> </w:t>
      </w:r>
      <w:r>
        <w:rPr>
          <w:color w:val="231F20"/>
        </w:rPr>
        <w:t>public key. It can, however, be compared to the trust anchor that is already available to the validator.</w:t>
      </w:r>
    </w:p>
    <w:p w14:paraId="13EDFBE3" w14:textId="77777777" w:rsidR="00375E0D" w:rsidRDefault="00375E0D">
      <w:pPr>
        <w:pStyle w:val="BodyText"/>
        <w:rPr>
          <w:sz w:val="24"/>
        </w:rPr>
      </w:pPr>
    </w:p>
    <w:p w14:paraId="13EDFBE4" w14:textId="77777777" w:rsidR="00375E0D" w:rsidRDefault="00000000">
      <w:pPr>
        <w:pStyle w:val="Heading7"/>
      </w:pPr>
      <w:r>
        <w:rPr>
          <w:color w:val="003946"/>
        </w:rPr>
        <w:t>Root</w:t>
      </w:r>
      <w:r>
        <w:rPr>
          <w:color w:val="003946"/>
          <w:spacing w:val="-5"/>
        </w:rPr>
        <w:t xml:space="preserve"> </w:t>
      </w:r>
      <w:r>
        <w:rPr>
          <w:color w:val="003946"/>
        </w:rPr>
        <w:t>Certiﬁcates</w:t>
      </w:r>
      <w:r>
        <w:rPr>
          <w:color w:val="003946"/>
          <w:spacing w:val="-5"/>
        </w:rPr>
        <w:t xml:space="preserve"> </w:t>
      </w:r>
      <w:r>
        <w:rPr>
          <w:color w:val="003946"/>
        </w:rPr>
        <w:t>and</w:t>
      </w:r>
      <w:r>
        <w:rPr>
          <w:color w:val="003946"/>
          <w:spacing w:val="-5"/>
        </w:rPr>
        <w:t xml:space="preserve"> </w:t>
      </w:r>
      <w:r>
        <w:rPr>
          <w:color w:val="003946"/>
        </w:rPr>
        <w:t>Self-Signed</w:t>
      </w:r>
      <w:r>
        <w:rPr>
          <w:color w:val="003946"/>
          <w:spacing w:val="-4"/>
        </w:rPr>
        <w:t xml:space="preserve"> </w:t>
      </w:r>
      <w:r>
        <w:rPr>
          <w:color w:val="003946"/>
          <w:spacing w:val="-2"/>
        </w:rPr>
        <w:t>Certiﬁcates</w:t>
      </w:r>
    </w:p>
    <w:p w14:paraId="13EDFBE5" w14:textId="77777777" w:rsidR="00375E0D" w:rsidRDefault="00375E0D">
      <w:pPr>
        <w:pStyle w:val="BodyText"/>
        <w:spacing w:before="10"/>
        <w:rPr>
          <w:sz w:val="26"/>
        </w:rPr>
      </w:pPr>
    </w:p>
    <w:p w14:paraId="13EDFBE6" w14:textId="77777777" w:rsidR="00375E0D" w:rsidRDefault="00000000">
      <w:pPr>
        <w:pStyle w:val="BodyText"/>
        <w:spacing w:line="271" w:lineRule="auto"/>
        <w:ind w:left="957" w:right="2202" w:hanging="1"/>
        <w:jc w:val="both"/>
      </w:pPr>
      <w:r>
        <w:rPr>
          <w:color w:val="231F20"/>
        </w:rPr>
        <w:t>As</w:t>
      </w:r>
      <w:r>
        <w:rPr>
          <w:color w:val="231F20"/>
          <w:spacing w:val="15"/>
        </w:rPr>
        <w:t xml:space="preserve"> </w:t>
      </w:r>
      <w:r>
        <w:rPr>
          <w:color w:val="231F20"/>
        </w:rPr>
        <w:t>can</w:t>
      </w:r>
      <w:r>
        <w:rPr>
          <w:color w:val="231F20"/>
          <w:spacing w:val="15"/>
        </w:rPr>
        <w:t xml:space="preserve"> </w:t>
      </w:r>
      <w:r>
        <w:rPr>
          <w:color w:val="231F20"/>
        </w:rPr>
        <w:t>be</w:t>
      </w:r>
      <w:r>
        <w:rPr>
          <w:color w:val="231F20"/>
          <w:spacing w:val="15"/>
        </w:rPr>
        <w:t xml:space="preserve"> </w:t>
      </w:r>
      <w:r>
        <w:rPr>
          <w:color w:val="231F20"/>
        </w:rPr>
        <w:t>seen</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example,</w:t>
      </w:r>
      <w:r>
        <w:rPr>
          <w:color w:val="231F20"/>
          <w:spacing w:val="15"/>
        </w:rPr>
        <w:t xml:space="preserve"> </w:t>
      </w:r>
      <w:r>
        <w:rPr>
          <w:color w:val="231F20"/>
        </w:rPr>
        <w:t>root</w:t>
      </w:r>
      <w:r>
        <w:rPr>
          <w:color w:val="231F20"/>
          <w:spacing w:val="14"/>
        </w:rPr>
        <w:t xml:space="preserve"> </w:t>
      </w:r>
      <w:r>
        <w:rPr>
          <w:color w:val="231F20"/>
        </w:rPr>
        <w:t>certiﬁcates</w:t>
      </w:r>
      <w:r>
        <w:rPr>
          <w:color w:val="231F20"/>
          <w:spacing w:val="15"/>
        </w:rPr>
        <w:t xml:space="preserve"> </w:t>
      </w:r>
      <w:r>
        <w:rPr>
          <w:color w:val="231F20"/>
        </w:rPr>
        <w:t>are</w:t>
      </w:r>
      <w:r>
        <w:rPr>
          <w:color w:val="231F20"/>
          <w:spacing w:val="15"/>
        </w:rPr>
        <w:t xml:space="preserve"> </w:t>
      </w:r>
      <w:r>
        <w:rPr>
          <w:color w:val="231F20"/>
        </w:rPr>
        <w:t>trust</w:t>
      </w:r>
      <w:r>
        <w:rPr>
          <w:color w:val="231F20"/>
          <w:spacing w:val="15"/>
        </w:rPr>
        <w:t xml:space="preserve"> </w:t>
      </w:r>
      <w:r>
        <w:rPr>
          <w:color w:val="231F20"/>
        </w:rPr>
        <w:t>anchors</w:t>
      </w:r>
      <w:r>
        <w:rPr>
          <w:color w:val="231F20"/>
          <w:spacing w:val="15"/>
        </w:rPr>
        <w:t xml:space="preserve"> </w:t>
      </w:r>
      <w:r>
        <w:rPr>
          <w:color w:val="231F20"/>
        </w:rPr>
        <w:t>that</w:t>
      </w:r>
      <w:r>
        <w:rPr>
          <w:color w:val="231F20"/>
          <w:spacing w:val="15"/>
        </w:rPr>
        <w:t xml:space="preserve"> </w:t>
      </w:r>
      <w:r>
        <w:rPr>
          <w:color w:val="231F20"/>
        </w:rPr>
        <w:t>form</w:t>
      </w:r>
      <w:r>
        <w:rPr>
          <w:color w:val="231F20"/>
          <w:spacing w:val="15"/>
        </w:rPr>
        <w:t xml:space="preserve"> </w:t>
      </w:r>
      <w:r>
        <w:rPr>
          <w:color w:val="231F20"/>
        </w:rPr>
        <w:t>the</w:t>
      </w:r>
      <w:r>
        <w:rPr>
          <w:color w:val="231F20"/>
          <w:spacing w:val="15"/>
        </w:rPr>
        <w:t xml:space="preserve"> </w:t>
      </w:r>
      <w:r>
        <w:rPr>
          <w:color w:val="231F20"/>
        </w:rPr>
        <w:t>end</w:t>
      </w:r>
      <w:r>
        <w:rPr>
          <w:color w:val="231F20"/>
          <w:spacing w:val="15"/>
        </w:rPr>
        <w:t xml:space="preserve"> </w:t>
      </w:r>
      <w:r>
        <w:rPr>
          <w:color w:val="231F20"/>
        </w:rPr>
        <w:t>of a chain of trust. They are self-signed and stand at the very end of chains of trust. They are usually shipped with operating systems and are regularly updated.</w:t>
      </w:r>
    </w:p>
    <w:p w14:paraId="13EDFBE7" w14:textId="77777777" w:rsidR="00375E0D" w:rsidRDefault="00375E0D">
      <w:pPr>
        <w:pStyle w:val="BodyText"/>
        <w:spacing w:before="7"/>
        <w:rPr>
          <w:sz w:val="22"/>
        </w:rPr>
      </w:pPr>
    </w:p>
    <w:p w14:paraId="13EDFBE8" w14:textId="77777777" w:rsidR="00375E0D" w:rsidRDefault="00000000">
      <w:pPr>
        <w:pStyle w:val="BodyText"/>
        <w:spacing w:line="271" w:lineRule="auto"/>
        <w:ind w:left="957" w:right="2203" w:hanging="1"/>
        <w:jc w:val="both"/>
      </w:pPr>
      <w:r>
        <w:rPr>
          <w:color w:val="231F20"/>
          <w:w w:val="105"/>
        </w:rPr>
        <w:t>It</w:t>
      </w:r>
      <w:r>
        <w:rPr>
          <w:color w:val="231F20"/>
          <w:spacing w:val="-1"/>
          <w:w w:val="105"/>
        </w:rPr>
        <w:t xml:space="preserve"> </w:t>
      </w:r>
      <w:r>
        <w:rPr>
          <w:color w:val="231F20"/>
          <w:w w:val="105"/>
        </w:rPr>
        <w:t>is</w:t>
      </w:r>
      <w:r>
        <w:rPr>
          <w:color w:val="231F20"/>
          <w:spacing w:val="-1"/>
          <w:w w:val="105"/>
        </w:rPr>
        <w:t xml:space="preserve"> </w:t>
      </w:r>
      <w:r>
        <w:rPr>
          <w:color w:val="231F20"/>
          <w:w w:val="105"/>
        </w:rPr>
        <w:t>also</w:t>
      </w:r>
      <w:r>
        <w:rPr>
          <w:color w:val="231F20"/>
          <w:spacing w:val="-1"/>
          <w:w w:val="105"/>
        </w:rPr>
        <w:t xml:space="preserve"> </w:t>
      </w:r>
      <w:r>
        <w:rPr>
          <w:color w:val="231F20"/>
          <w:w w:val="105"/>
        </w:rPr>
        <w:t>possible</w:t>
      </w:r>
      <w:r>
        <w:rPr>
          <w:color w:val="231F20"/>
          <w:spacing w:val="-1"/>
          <w:w w:val="105"/>
        </w:rPr>
        <w:t xml:space="preserve"> </w:t>
      </w:r>
      <w:r>
        <w:rPr>
          <w:color w:val="231F20"/>
          <w:w w:val="105"/>
        </w:rPr>
        <w:t>to</w:t>
      </w:r>
      <w:r>
        <w:rPr>
          <w:color w:val="231F20"/>
          <w:spacing w:val="-1"/>
          <w:w w:val="105"/>
        </w:rPr>
        <w:t xml:space="preserve"> </w:t>
      </w:r>
      <w:r>
        <w:rPr>
          <w:color w:val="231F20"/>
          <w:w w:val="105"/>
        </w:rPr>
        <w:t>install</w:t>
      </w:r>
      <w:r>
        <w:rPr>
          <w:color w:val="231F20"/>
          <w:spacing w:val="-1"/>
          <w:w w:val="105"/>
        </w:rPr>
        <w:t xml:space="preserve"> </w:t>
      </w:r>
      <w:r>
        <w:rPr>
          <w:color w:val="231F20"/>
          <w:w w:val="105"/>
        </w:rPr>
        <w:t>one’s</w:t>
      </w:r>
      <w:r>
        <w:rPr>
          <w:color w:val="231F20"/>
          <w:spacing w:val="-1"/>
          <w:w w:val="105"/>
        </w:rPr>
        <w:t xml:space="preserve"> </w:t>
      </w:r>
      <w:r>
        <w:rPr>
          <w:color w:val="231F20"/>
          <w:w w:val="105"/>
        </w:rPr>
        <w:t>own</w:t>
      </w:r>
      <w:r>
        <w:rPr>
          <w:color w:val="231F20"/>
          <w:spacing w:val="-1"/>
          <w:w w:val="105"/>
        </w:rPr>
        <w:t xml:space="preserve"> </w:t>
      </w:r>
      <w:r>
        <w:rPr>
          <w:color w:val="231F20"/>
          <w:w w:val="105"/>
        </w:rPr>
        <w:t>trust</w:t>
      </w:r>
      <w:r>
        <w:rPr>
          <w:color w:val="231F20"/>
          <w:spacing w:val="-1"/>
          <w:w w:val="105"/>
        </w:rPr>
        <w:t xml:space="preserve"> </w:t>
      </w:r>
      <w:r>
        <w:rPr>
          <w:color w:val="231F20"/>
          <w:w w:val="105"/>
        </w:rPr>
        <w:t>anchors,</w:t>
      </w:r>
      <w:r>
        <w:rPr>
          <w:color w:val="231F20"/>
          <w:spacing w:val="-1"/>
          <w:w w:val="105"/>
        </w:rPr>
        <w:t xml:space="preserve"> </w:t>
      </w:r>
      <w:r>
        <w:rPr>
          <w:color w:val="231F20"/>
          <w:w w:val="105"/>
        </w:rPr>
        <w:t>for</w:t>
      </w:r>
      <w:r>
        <w:rPr>
          <w:color w:val="231F20"/>
          <w:spacing w:val="-1"/>
          <w:w w:val="105"/>
        </w:rPr>
        <w:t xml:space="preserve"> </w:t>
      </w:r>
      <w:r>
        <w:rPr>
          <w:color w:val="231F20"/>
          <w:w w:val="105"/>
        </w:rPr>
        <w:t>example</w:t>
      </w:r>
      <w:r>
        <w:rPr>
          <w:color w:val="231F20"/>
          <w:spacing w:val="-1"/>
          <w:w w:val="105"/>
        </w:rPr>
        <w:t xml:space="preserve"> </w:t>
      </w:r>
      <w:r>
        <w:rPr>
          <w:color w:val="231F20"/>
          <w:w w:val="105"/>
        </w:rPr>
        <w:t>during</w:t>
      </w:r>
      <w:r>
        <w:rPr>
          <w:color w:val="231F20"/>
          <w:spacing w:val="-1"/>
          <w:w w:val="105"/>
        </w:rPr>
        <w:t xml:space="preserve"> </w:t>
      </w:r>
      <w:r>
        <w:rPr>
          <w:color w:val="231F20"/>
          <w:w w:val="105"/>
        </w:rPr>
        <w:t>provisioning. This</w:t>
      </w:r>
      <w:r>
        <w:rPr>
          <w:color w:val="231F20"/>
          <w:spacing w:val="-11"/>
          <w:w w:val="105"/>
        </w:rPr>
        <w:t xml:space="preserve"> </w:t>
      </w:r>
      <w:r>
        <w:rPr>
          <w:color w:val="231F20"/>
          <w:w w:val="105"/>
        </w:rPr>
        <w:t>allows</w:t>
      </w:r>
      <w:r>
        <w:rPr>
          <w:color w:val="231F20"/>
          <w:spacing w:val="-11"/>
          <w:w w:val="105"/>
        </w:rPr>
        <w:t xml:space="preserve"> </w:t>
      </w:r>
      <w:r>
        <w:rPr>
          <w:color w:val="231F20"/>
          <w:w w:val="105"/>
        </w:rPr>
        <w:t>organizations</w:t>
      </w:r>
      <w:r>
        <w:rPr>
          <w:color w:val="231F20"/>
          <w:spacing w:val="-11"/>
          <w:w w:val="105"/>
        </w:rPr>
        <w:t xml:space="preserve"> </w:t>
      </w:r>
      <w:r>
        <w:rPr>
          <w:color w:val="231F20"/>
          <w:w w:val="105"/>
        </w:rPr>
        <w:t>to</w:t>
      </w:r>
      <w:r>
        <w:rPr>
          <w:color w:val="231F20"/>
          <w:spacing w:val="-11"/>
          <w:w w:val="105"/>
        </w:rPr>
        <w:t xml:space="preserve"> </w:t>
      </w:r>
      <w:r>
        <w:rPr>
          <w:color w:val="231F20"/>
          <w:w w:val="105"/>
        </w:rPr>
        <w:t>maintain</w:t>
      </w:r>
      <w:r>
        <w:rPr>
          <w:color w:val="231F20"/>
          <w:spacing w:val="-11"/>
          <w:w w:val="105"/>
        </w:rPr>
        <w:t xml:space="preserve"> </w:t>
      </w:r>
      <w:r>
        <w:rPr>
          <w:color w:val="231F20"/>
          <w:w w:val="105"/>
        </w:rPr>
        <w:t>their</w:t>
      </w:r>
      <w:r>
        <w:rPr>
          <w:color w:val="231F20"/>
          <w:spacing w:val="-11"/>
          <w:w w:val="105"/>
        </w:rPr>
        <w:t xml:space="preserve"> </w:t>
      </w:r>
      <w:r>
        <w:rPr>
          <w:color w:val="231F20"/>
          <w:w w:val="105"/>
        </w:rPr>
        <w:t>own</w:t>
      </w:r>
      <w:r>
        <w:rPr>
          <w:color w:val="231F20"/>
          <w:spacing w:val="-11"/>
          <w:w w:val="105"/>
        </w:rPr>
        <w:t xml:space="preserve"> </w:t>
      </w:r>
      <w:r>
        <w:rPr>
          <w:color w:val="231F20"/>
          <w:w w:val="105"/>
        </w:rPr>
        <w:t>public</w:t>
      </w:r>
      <w:r>
        <w:rPr>
          <w:color w:val="231F20"/>
          <w:spacing w:val="-11"/>
          <w:w w:val="105"/>
        </w:rPr>
        <w:t xml:space="preserve"> </w:t>
      </w:r>
      <w:r>
        <w:rPr>
          <w:color w:val="231F20"/>
          <w:w w:val="105"/>
        </w:rPr>
        <w:t>key</w:t>
      </w:r>
      <w:r>
        <w:rPr>
          <w:color w:val="231F20"/>
          <w:spacing w:val="-11"/>
          <w:w w:val="105"/>
        </w:rPr>
        <w:t xml:space="preserve"> </w:t>
      </w:r>
      <w:r>
        <w:rPr>
          <w:color w:val="231F20"/>
          <w:w w:val="105"/>
        </w:rPr>
        <w:t>infrastructure</w:t>
      </w:r>
      <w:r>
        <w:rPr>
          <w:color w:val="231F20"/>
          <w:spacing w:val="-11"/>
          <w:w w:val="105"/>
        </w:rPr>
        <w:t xml:space="preserve"> </w:t>
      </w:r>
      <w:r>
        <w:rPr>
          <w:color w:val="231F20"/>
          <w:w w:val="105"/>
        </w:rPr>
        <w:t>(PKI).</w:t>
      </w:r>
    </w:p>
    <w:p w14:paraId="13EDFBE9" w14:textId="77777777" w:rsidR="00375E0D" w:rsidRDefault="00375E0D">
      <w:pPr>
        <w:pStyle w:val="BodyText"/>
        <w:spacing w:before="8"/>
        <w:rPr>
          <w:sz w:val="22"/>
        </w:rPr>
      </w:pPr>
    </w:p>
    <w:p w14:paraId="13EDFBEA" w14:textId="77777777" w:rsidR="00375E0D" w:rsidRDefault="00000000">
      <w:pPr>
        <w:pStyle w:val="BodyText"/>
        <w:spacing w:line="271" w:lineRule="auto"/>
        <w:ind w:left="957" w:right="2201" w:hanging="1"/>
        <w:jc w:val="both"/>
      </w:pPr>
      <w:r>
        <w:rPr>
          <w:color w:val="231F20"/>
        </w:rPr>
        <w:t>Root certiﬁcates are certiﬁcates that have no external issuer or CA. They use their own private key for their own signature. Usually, they are also marked as CA certiﬁcates, which means that they can be used to sign and issue other certiﬁcates.</w:t>
      </w:r>
    </w:p>
    <w:p w14:paraId="13EDFBEB" w14:textId="77777777" w:rsidR="00375E0D" w:rsidRDefault="00375E0D">
      <w:pPr>
        <w:pStyle w:val="BodyText"/>
        <w:spacing w:before="7"/>
        <w:rPr>
          <w:sz w:val="22"/>
        </w:rPr>
      </w:pPr>
    </w:p>
    <w:p w14:paraId="13EDFBEC" w14:textId="77777777" w:rsidR="00375E0D" w:rsidRDefault="00000000">
      <w:pPr>
        <w:pStyle w:val="BodyText"/>
        <w:spacing w:line="271" w:lineRule="auto"/>
        <w:ind w:left="957" w:right="2202" w:hanging="1"/>
        <w:jc w:val="both"/>
      </w:pPr>
      <w:r>
        <w:rPr>
          <w:color w:val="231F20"/>
        </w:rPr>
        <w:t xml:space="preserve">Such certiﬁcates are called self-signed. </w:t>
      </w:r>
      <w:proofErr w:type="gramStart"/>
      <w:r>
        <w:rPr>
          <w:color w:val="231F20"/>
        </w:rPr>
        <w:t>In order to</w:t>
      </w:r>
      <w:proofErr w:type="gramEnd"/>
      <w:r>
        <w:rPr>
          <w:color w:val="231F20"/>
        </w:rPr>
        <w:t xml:space="preserve"> be used as trust anchors, they have to be installed in the client operating system.</w:t>
      </w:r>
    </w:p>
    <w:p w14:paraId="13EDFBED" w14:textId="77777777" w:rsidR="00375E0D" w:rsidRDefault="00375E0D">
      <w:pPr>
        <w:pStyle w:val="BodyText"/>
        <w:spacing w:before="7"/>
        <w:rPr>
          <w:sz w:val="22"/>
        </w:rPr>
      </w:pPr>
    </w:p>
    <w:p w14:paraId="13EDFBEE" w14:textId="77777777" w:rsidR="00375E0D" w:rsidRDefault="00000000">
      <w:pPr>
        <w:pStyle w:val="BodyText"/>
        <w:spacing w:line="271" w:lineRule="auto"/>
        <w:ind w:left="957" w:right="2201"/>
        <w:jc w:val="both"/>
      </w:pPr>
      <w:r>
        <w:rPr>
          <w:color w:val="231F20"/>
        </w:rPr>
        <w:t xml:space="preserve">If they are installed, the client will trust all certiﬁcates whose chain of trust eventually leads to the root certiﬁcate. This means that the private key associated with the root CA </w:t>
      </w:r>
      <w:proofErr w:type="gramStart"/>
      <w:r>
        <w:rPr>
          <w:color w:val="231F20"/>
        </w:rPr>
        <w:t>has to</w:t>
      </w:r>
      <w:proofErr w:type="gramEnd"/>
      <w:r>
        <w:rPr>
          <w:color w:val="231F20"/>
        </w:rPr>
        <w:t xml:space="preserve"> be extremely well-protected. It is recommended that the private key be stored ofﬂine, separate from potentially vulnerable systems.</w:t>
      </w:r>
    </w:p>
    <w:p w14:paraId="13EDFBEF" w14:textId="77777777" w:rsidR="00375E0D" w:rsidRDefault="00375E0D">
      <w:pPr>
        <w:pStyle w:val="BodyText"/>
        <w:spacing w:before="8"/>
        <w:rPr>
          <w:sz w:val="22"/>
        </w:rPr>
      </w:pPr>
    </w:p>
    <w:p w14:paraId="13EDFBF0" w14:textId="77777777" w:rsidR="00375E0D" w:rsidRDefault="00000000">
      <w:pPr>
        <w:pStyle w:val="BodyText"/>
        <w:spacing w:line="271" w:lineRule="auto"/>
        <w:ind w:left="957" w:right="2202" w:hanging="1"/>
        <w:jc w:val="both"/>
      </w:pPr>
      <w:proofErr w:type="gramStart"/>
      <w:r>
        <w:rPr>
          <w:color w:val="231F20"/>
        </w:rPr>
        <w:t>In</w:t>
      </w:r>
      <w:r>
        <w:rPr>
          <w:color w:val="231F20"/>
          <w:spacing w:val="40"/>
        </w:rPr>
        <w:t xml:space="preserve"> </w:t>
      </w:r>
      <w:r>
        <w:rPr>
          <w:color w:val="231F20"/>
        </w:rPr>
        <w:t>order</w:t>
      </w:r>
      <w:r>
        <w:rPr>
          <w:color w:val="231F20"/>
          <w:spacing w:val="40"/>
        </w:rPr>
        <w:t xml:space="preserve"> </w:t>
      </w:r>
      <w:r>
        <w:rPr>
          <w:color w:val="231F20"/>
        </w:rPr>
        <w:t>to</w:t>
      </w:r>
      <w:proofErr w:type="gramEnd"/>
      <w:r>
        <w:rPr>
          <w:color w:val="231F20"/>
          <w:spacing w:val="40"/>
        </w:rPr>
        <w:t xml:space="preserve"> </w:t>
      </w:r>
      <w:r>
        <w:rPr>
          <w:color w:val="231F20"/>
        </w:rPr>
        <w:t>actually</w:t>
      </w:r>
      <w:r>
        <w:rPr>
          <w:color w:val="231F20"/>
          <w:spacing w:val="40"/>
        </w:rPr>
        <w:t xml:space="preserve"> </w:t>
      </w:r>
      <w:r>
        <w:rPr>
          <w:color w:val="231F20"/>
        </w:rPr>
        <w:t>issue</w:t>
      </w:r>
      <w:r>
        <w:rPr>
          <w:color w:val="231F20"/>
          <w:spacing w:val="40"/>
        </w:rPr>
        <w:t xml:space="preserve"> </w:t>
      </w:r>
      <w:r>
        <w:rPr>
          <w:color w:val="231F20"/>
        </w:rPr>
        <w:t>certiﬁcates</w:t>
      </w:r>
      <w:r>
        <w:rPr>
          <w:color w:val="231F20"/>
          <w:spacing w:val="40"/>
        </w:rPr>
        <w:t xml:space="preserve"> </w:t>
      </w:r>
      <w:r>
        <w:rPr>
          <w:color w:val="231F20"/>
        </w:rPr>
        <w:t>in</w:t>
      </w:r>
      <w:r>
        <w:rPr>
          <w:color w:val="231F20"/>
          <w:spacing w:val="40"/>
        </w:rPr>
        <w:t xml:space="preserve"> </w:t>
      </w:r>
      <w:r>
        <w:rPr>
          <w:color w:val="231F20"/>
        </w:rPr>
        <w:t>an</w:t>
      </w:r>
      <w:r>
        <w:rPr>
          <w:color w:val="231F20"/>
          <w:spacing w:val="40"/>
        </w:rPr>
        <w:t xml:space="preserve"> </w:t>
      </w:r>
      <w:r>
        <w:rPr>
          <w:color w:val="231F20"/>
        </w:rPr>
        <w:t>automatic</w:t>
      </w:r>
      <w:r>
        <w:rPr>
          <w:color w:val="231F20"/>
          <w:spacing w:val="40"/>
        </w:rPr>
        <w:t xml:space="preserve"> </w:t>
      </w:r>
      <w:r>
        <w:rPr>
          <w:color w:val="231F20"/>
        </w:rPr>
        <w:t>process,</w:t>
      </w:r>
      <w:r>
        <w:rPr>
          <w:color w:val="231F20"/>
          <w:spacing w:val="40"/>
        </w:rPr>
        <w:t xml:space="preserve"> </w:t>
      </w:r>
      <w:r>
        <w:rPr>
          <w:color w:val="231F20"/>
        </w:rPr>
        <w:t>the</w:t>
      </w:r>
      <w:r>
        <w:rPr>
          <w:color w:val="231F20"/>
          <w:spacing w:val="40"/>
        </w:rPr>
        <w:t xml:space="preserve"> </w:t>
      </w:r>
      <w:r>
        <w:rPr>
          <w:color w:val="231F20"/>
        </w:rPr>
        <w:t>root</w:t>
      </w:r>
      <w:r>
        <w:rPr>
          <w:color w:val="231F20"/>
          <w:spacing w:val="40"/>
        </w:rPr>
        <w:t xml:space="preserve"> </w:t>
      </w:r>
      <w:r>
        <w:rPr>
          <w:color w:val="231F20"/>
        </w:rPr>
        <w:t>certiﬁcate</w:t>
      </w:r>
      <w:r>
        <w:rPr>
          <w:color w:val="231F20"/>
          <w:spacing w:val="40"/>
        </w:rPr>
        <w:t xml:space="preserve"> </w:t>
      </w:r>
      <w:r>
        <w:rPr>
          <w:color w:val="231F20"/>
        </w:rPr>
        <w:t>is used to create an intermediate CA certiﬁcate. If this certiﬁcate is compromised in some way, it can be revoked and reissued using the root certiﬁcate. In this case, all clients</w:t>
      </w:r>
      <w:r>
        <w:rPr>
          <w:color w:val="231F20"/>
          <w:spacing w:val="80"/>
        </w:rPr>
        <w:t xml:space="preserve"> </w:t>
      </w:r>
      <w:r>
        <w:rPr>
          <w:color w:val="231F20"/>
        </w:rPr>
        <w:t>can keep their trust anchor; only the server systems need to switch to a new certiﬁcate.</w:t>
      </w:r>
    </w:p>
    <w:p w14:paraId="13EDFBF1" w14:textId="77777777" w:rsidR="00375E0D" w:rsidRDefault="00375E0D">
      <w:pPr>
        <w:pStyle w:val="BodyText"/>
        <w:rPr>
          <w:sz w:val="24"/>
        </w:rPr>
      </w:pPr>
    </w:p>
    <w:p w14:paraId="13EDFBF2" w14:textId="77777777" w:rsidR="00375E0D" w:rsidRDefault="00000000">
      <w:pPr>
        <w:pStyle w:val="Heading7"/>
      </w:pPr>
      <w:r>
        <w:rPr>
          <w:color w:val="003946"/>
          <w:spacing w:val="-2"/>
          <w:w w:val="105"/>
        </w:rPr>
        <w:t>Expiration</w:t>
      </w:r>
      <w:r>
        <w:rPr>
          <w:color w:val="003946"/>
          <w:spacing w:val="-7"/>
          <w:w w:val="105"/>
        </w:rPr>
        <w:t xml:space="preserve"> </w:t>
      </w:r>
      <w:r>
        <w:rPr>
          <w:color w:val="003946"/>
          <w:spacing w:val="-2"/>
          <w:w w:val="105"/>
        </w:rPr>
        <w:t>and</w:t>
      </w:r>
      <w:r>
        <w:rPr>
          <w:color w:val="003946"/>
          <w:spacing w:val="-6"/>
          <w:w w:val="105"/>
        </w:rPr>
        <w:t xml:space="preserve"> </w:t>
      </w:r>
      <w:r>
        <w:rPr>
          <w:color w:val="003946"/>
          <w:spacing w:val="-2"/>
          <w:w w:val="105"/>
        </w:rPr>
        <w:t>Revocation</w:t>
      </w:r>
    </w:p>
    <w:p w14:paraId="13EDFBF3" w14:textId="77777777" w:rsidR="00375E0D" w:rsidRDefault="00375E0D">
      <w:pPr>
        <w:pStyle w:val="BodyText"/>
        <w:spacing w:before="10"/>
        <w:rPr>
          <w:sz w:val="26"/>
        </w:rPr>
      </w:pPr>
    </w:p>
    <w:p w14:paraId="13EDFBF4" w14:textId="77777777" w:rsidR="00375E0D" w:rsidRDefault="00000000">
      <w:pPr>
        <w:pStyle w:val="BodyText"/>
        <w:spacing w:line="271" w:lineRule="auto"/>
        <w:ind w:left="957" w:right="2203" w:hanging="1"/>
        <w:jc w:val="both"/>
      </w:pPr>
      <w:r>
        <w:rPr>
          <w:color w:val="231F20"/>
        </w:rPr>
        <w:t>Certiﬁcates have an expiration date, as well as a start of validity date. This enforces the regular redistribution of certiﬁcates to systems that need to authenticate themselves.</w:t>
      </w:r>
    </w:p>
    <w:p w14:paraId="13EDFBF5" w14:textId="77777777" w:rsidR="00375E0D" w:rsidRDefault="00375E0D">
      <w:pPr>
        <w:pStyle w:val="BodyText"/>
        <w:spacing w:before="8"/>
        <w:rPr>
          <w:sz w:val="22"/>
        </w:rPr>
      </w:pPr>
    </w:p>
    <w:p w14:paraId="13EDFBF6" w14:textId="77777777" w:rsidR="00375E0D" w:rsidRDefault="00000000">
      <w:pPr>
        <w:pStyle w:val="BodyText"/>
        <w:spacing w:line="271" w:lineRule="auto"/>
        <w:ind w:left="957" w:right="2202"/>
        <w:jc w:val="both"/>
      </w:pPr>
      <w:r>
        <w:rPr>
          <w:color w:val="231F20"/>
          <w:w w:val="105"/>
        </w:rPr>
        <w:t>In</w:t>
      </w:r>
      <w:r>
        <w:rPr>
          <w:color w:val="231F20"/>
          <w:spacing w:val="-15"/>
          <w:w w:val="105"/>
        </w:rPr>
        <w:t xml:space="preserve"> </w:t>
      </w:r>
      <w:r>
        <w:rPr>
          <w:color w:val="231F20"/>
          <w:w w:val="105"/>
        </w:rPr>
        <w:t>the</w:t>
      </w:r>
      <w:r>
        <w:rPr>
          <w:color w:val="231F20"/>
          <w:spacing w:val="-15"/>
          <w:w w:val="105"/>
        </w:rPr>
        <w:t xml:space="preserve"> </w:t>
      </w:r>
      <w:r>
        <w:rPr>
          <w:color w:val="231F20"/>
          <w:w w:val="105"/>
        </w:rPr>
        <w:t>context</w:t>
      </w:r>
      <w:r>
        <w:rPr>
          <w:color w:val="231F20"/>
          <w:spacing w:val="-14"/>
          <w:w w:val="105"/>
        </w:rPr>
        <w:t xml:space="preserve"> </w:t>
      </w:r>
      <w:r>
        <w:rPr>
          <w:color w:val="231F20"/>
          <w:w w:val="105"/>
        </w:rPr>
        <w:t>of</w:t>
      </w:r>
      <w:r>
        <w:rPr>
          <w:color w:val="231F20"/>
          <w:spacing w:val="-15"/>
          <w:w w:val="105"/>
        </w:rPr>
        <w:t xml:space="preserve"> </w:t>
      </w:r>
      <w:r>
        <w:rPr>
          <w:color w:val="231F20"/>
          <w:w w:val="105"/>
        </w:rPr>
        <w:t>countermanding</w:t>
      </w:r>
      <w:r>
        <w:rPr>
          <w:color w:val="231F20"/>
          <w:spacing w:val="-14"/>
          <w:w w:val="105"/>
        </w:rPr>
        <w:t xml:space="preserve"> </w:t>
      </w:r>
      <w:r>
        <w:rPr>
          <w:color w:val="231F20"/>
          <w:w w:val="105"/>
        </w:rPr>
        <w:t>cryptoanalysis</w:t>
      </w:r>
      <w:r>
        <w:rPr>
          <w:color w:val="231F20"/>
          <w:spacing w:val="-15"/>
          <w:w w:val="105"/>
        </w:rPr>
        <w:t xml:space="preserve"> </w:t>
      </w:r>
      <w:r>
        <w:rPr>
          <w:color w:val="231F20"/>
          <w:w w:val="105"/>
        </w:rPr>
        <w:t>attacks,</w:t>
      </w:r>
      <w:r>
        <w:rPr>
          <w:color w:val="231F20"/>
          <w:spacing w:val="-15"/>
          <w:w w:val="105"/>
        </w:rPr>
        <w:t xml:space="preserve"> </w:t>
      </w:r>
      <w:r>
        <w:rPr>
          <w:color w:val="231F20"/>
          <w:w w:val="105"/>
        </w:rPr>
        <w:t>a</w:t>
      </w:r>
      <w:r>
        <w:rPr>
          <w:color w:val="231F20"/>
          <w:spacing w:val="-14"/>
          <w:w w:val="105"/>
        </w:rPr>
        <w:t xml:space="preserve"> </w:t>
      </w:r>
      <w:r>
        <w:rPr>
          <w:color w:val="231F20"/>
          <w:w w:val="105"/>
        </w:rPr>
        <w:t>limited</w:t>
      </w:r>
      <w:r>
        <w:rPr>
          <w:color w:val="231F20"/>
          <w:spacing w:val="-15"/>
          <w:w w:val="105"/>
        </w:rPr>
        <w:t xml:space="preserve"> </w:t>
      </w:r>
      <w:r>
        <w:rPr>
          <w:color w:val="231F20"/>
          <w:w w:val="105"/>
        </w:rPr>
        <w:t>time</w:t>
      </w:r>
      <w:r>
        <w:rPr>
          <w:color w:val="231F20"/>
          <w:spacing w:val="-14"/>
          <w:w w:val="105"/>
        </w:rPr>
        <w:t xml:space="preserve"> </w:t>
      </w:r>
      <w:r>
        <w:rPr>
          <w:color w:val="231F20"/>
          <w:w w:val="105"/>
        </w:rPr>
        <w:t>span</w:t>
      </w:r>
      <w:r>
        <w:rPr>
          <w:color w:val="231F20"/>
          <w:spacing w:val="-15"/>
          <w:w w:val="105"/>
        </w:rPr>
        <w:t xml:space="preserve"> </w:t>
      </w:r>
      <w:r>
        <w:rPr>
          <w:color w:val="231F20"/>
          <w:w w:val="105"/>
        </w:rPr>
        <w:t>for</w:t>
      </w:r>
      <w:r>
        <w:rPr>
          <w:color w:val="231F20"/>
          <w:spacing w:val="-15"/>
          <w:w w:val="105"/>
        </w:rPr>
        <w:t xml:space="preserve"> </w:t>
      </w:r>
      <w:proofErr w:type="spellStart"/>
      <w:r>
        <w:rPr>
          <w:color w:val="231F20"/>
          <w:w w:val="105"/>
        </w:rPr>
        <w:t>certiﬁ</w:t>
      </w:r>
      <w:proofErr w:type="spellEnd"/>
      <w:r>
        <w:rPr>
          <w:color w:val="231F20"/>
          <w:w w:val="105"/>
        </w:rPr>
        <w:t>- cates makes sense. Although it would be almost impossible to achieve within an acceptable</w:t>
      </w:r>
      <w:r>
        <w:rPr>
          <w:color w:val="231F20"/>
          <w:spacing w:val="-8"/>
          <w:w w:val="105"/>
        </w:rPr>
        <w:t xml:space="preserve"> </w:t>
      </w:r>
      <w:r>
        <w:rPr>
          <w:color w:val="231F20"/>
          <w:w w:val="105"/>
        </w:rPr>
        <w:t>time</w:t>
      </w:r>
      <w:r>
        <w:rPr>
          <w:color w:val="231F20"/>
          <w:spacing w:val="-8"/>
          <w:w w:val="105"/>
        </w:rPr>
        <w:t xml:space="preserve"> </w:t>
      </w:r>
      <w:r>
        <w:rPr>
          <w:color w:val="231F20"/>
          <w:w w:val="105"/>
        </w:rPr>
        <w:t>span</w:t>
      </w:r>
      <w:r>
        <w:rPr>
          <w:color w:val="231F20"/>
          <w:spacing w:val="-8"/>
          <w:w w:val="105"/>
        </w:rPr>
        <w:t xml:space="preserve"> </w:t>
      </w:r>
      <w:r>
        <w:rPr>
          <w:color w:val="231F20"/>
          <w:w w:val="105"/>
        </w:rPr>
        <w:t>today,</w:t>
      </w:r>
      <w:r>
        <w:rPr>
          <w:color w:val="231F20"/>
          <w:spacing w:val="-8"/>
          <w:w w:val="105"/>
        </w:rPr>
        <w:t xml:space="preserve"> </w:t>
      </w:r>
      <w:r>
        <w:rPr>
          <w:color w:val="231F20"/>
          <w:w w:val="105"/>
        </w:rPr>
        <w:t>it</w:t>
      </w:r>
      <w:r>
        <w:rPr>
          <w:color w:val="231F20"/>
          <w:spacing w:val="-8"/>
          <w:w w:val="105"/>
        </w:rPr>
        <w:t xml:space="preserve"> </w:t>
      </w:r>
      <w:r>
        <w:rPr>
          <w:color w:val="231F20"/>
          <w:w w:val="105"/>
        </w:rPr>
        <w:t>is</w:t>
      </w:r>
      <w:r>
        <w:rPr>
          <w:color w:val="231F20"/>
          <w:spacing w:val="-8"/>
          <w:w w:val="105"/>
        </w:rPr>
        <w:t xml:space="preserve"> </w:t>
      </w:r>
      <w:r>
        <w:rPr>
          <w:color w:val="231F20"/>
          <w:w w:val="105"/>
        </w:rPr>
        <w:t>theoretically</w:t>
      </w:r>
      <w:r>
        <w:rPr>
          <w:color w:val="231F20"/>
          <w:spacing w:val="-8"/>
          <w:w w:val="105"/>
        </w:rPr>
        <w:t xml:space="preserve"> </w:t>
      </w:r>
      <w:r>
        <w:rPr>
          <w:color w:val="231F20"/>
          <w:w w:val="105"/>
        </w:rPr>
        <w:t>possible</w:t>
      </w:r>
      <w:r>
        <w:rPr>
          <w:color w:val="231F20"/>
          <w:spacing w:val="-8"/>
          <w:w w:val="105"/>
        </w:rPr>
        <w:t xml:space="preserve"> </w:t>
      </w:r>
      <w:r>
        <w:rPr>
          <w:color w:val="231F20"/>
          <w:w w:val="105"/>
        </w:rPr>
        <w:t>to</w:t>
      </w:r>
      <w:r>
        <w:rPr>
          <w:color w:val="231F20"/>
          <w:spacing w:val="-7"/>
          <w:w w:val="105"/>
        </w:rPr>
        <w:t xml:space="preserve"> </w:t>
      </w:r>
      <w:r>
        <w:rPr>
          <w:color w:val="231F20"/>
          <w:w w:val="105"/>
        </w:rPr>
        <w:t>ﬁnd</w:t>
      </w:r>
      <w:r>
        <w:rPr>
          <w:color w:val="231F20"/>
          <w:spacing w:val="-8"/>
          <w:w w:val="105"/>
        </w:rPr>
        <w:t xml:space="preserve"> </w:t>
      </w:r>
      <w:r>
        <w:rPr>
          <w:color w:val="231F20"/>
          <w:w w:val="105"/>
        </w:rPr>
        <w:t>a</w:t>
      </w:r>
      <w:r>
        <w:rPr>
          <w:color w:val="231F20"/>
          <w:spacing w:val="-8"/>
          <w:w w:val="105"/>
        </w:rPr>
        <w:t xml:space="preserve"> </w:t>
      </w:r>
      <w:r>
        <w:rPr>
          <w:color w:val="231F20"/>
          <w:w w:val="105"/>
        </w:rPr>
        <w:t>private</w:t>
      </w:r>
      <w:r>
        <w:rPr>
          <w:color w:val="231F20"/>
          <w:spacing w:val="-8"/>
          <w:w w:val="105"/>
        </w:rPr>
        <w:t xml:space="preserve"> </w:t>
      </w:r>
      <w:r>
        <w:rPr>
          <w:color w:val="231F20"/>
          <w:w w:val="105"/>
        </w:rPr>
        <w:t>key</w:t>
      </w:r>
      <w:r>
        <w:rPr>
          <w:color w:val="231F20"/>
          <w:spacing w:val="-8"/>
          <w:w w:val="105"/>
        </w:rPr>
        <w:t xml:space="preserve"> </w:t>
      </w:r>
      <w:r>
        <w:rPr>
          <w:color w:val="231F20"/>
          <w:w w:val="105"/>
        </w:rPr>
        <w:t>that</w:t>
      </w:r>
      <w:r>
        <w:rPr>
          <w:color w:val="231F20"/>
          <w:spacing w:val="-8"/>
          <w:w w:val="105"/>
        </w:rPr>
        <w:t xml:space="preserve"> </w:t>
      </w:r>
      <w:r>
        <w:rPr>
          <w:color w:val="231F20"/>
          <w:w w:val="105"/>
        </w:rPr>
        <w:t>would lead</w:t>
      </w:r>
      <w:r>
        <w:rPr>
          <w:color w:val="231F20"/>
          <w:spacing w:val="-2"/>
          <w:w w:val="105"/>
        </w:rPr>
        <w:t xml:space="preserve"> </w:t>
      </w:r>
      <w:r>
        <w:rPr>
          <w:color w:val="231F20"/>
          <w:w w:val="105"/>
        </w:rPr>
        <w:t>to</w:t>
      </w:r>
      <w:r>
        <w:rPr>
          <w:color w:val="231F20"/>
          <w:spacing w:val="-1"/>
          <w:w w:val="105"/>
        </w:rPr>
        <w:t xml:space="preserve"> </w:t>
      </w:r>
      <w:r>
        <w:rPr>
          <w:color w:val="231F20"/>
          <w:w w:val="105"/>
        </w:rPr>
        <w:t>the</w:t>
      </w:r>
      <w:r>
        <w:rPr>
          <w:color w:val="231F20"/>
          <w:spacing w:val="-2"/>
          <w:w w:val="105"/>
        </w:rPr>
        <w:t xml:space="preserve"> </w:t>
      </w:r>
      <w:r>
        <w:rPr>
          <w:color w:val="231F20"/>
          <w:w w:val="105"/>
        </w:rPr>
        <w:t>signature</w:t>
      </w:r>
      <w:r>
        <w:rPr>
          <w:color w:val="231F20"/>
          <w:spacing w:val="-1"/>
          <w:w w:val="105"/>
        </w:rPr>
        <w:t xml:space="preserve"> </w:t>
      </w:r>
      <w:r>
        <w:rPr>
          <w:color w:val="231F20"/>
          <w:w w:val="105"/>
        </w:rPr>
        <w:t>of</w:t>
      </w:r>
      <w:r>
        <w:rPr>
          <w:color w:val="231F20"/>
          <w:spacing w:val="-1"/>
          <w:w w:val="105"/>
        </w:rPr>
        <w:t xml:space="preserve"> </w:t>
      </w:r>
      <w:r>
        <w:rPr>
          <w:color w:val="231F20"/>
          <w:w w:val="105"/>
        </w:rPr>
        <w:t>a</w:t>
      </w:r>
      <w:r>
        <w:rPr>
          <w:color w:val="231F20"/>
          <w:spacing w:val="-2"/>
          <w:w w:val="105"/>
        </w:rPr>
        <w:t xml:space="preserve"> </w:t>
      </w:r>
      <w:r>
        <w:rPr>
          <w:color w:val="231F20"/>
          <w:w w:val="105"/>
        </w:rPr>
        <w:t>certiﬁcate</w:t>
      </w:r>
      <w:r>
        <w:rPr>
          <w:color w:val="231F20"/>
          <w:spacing w:val="-1"/>
          <w:w w:val="105"/>
        </w:rPr>
        <w:t xml:space="preserve"> </w:t>
      </w:r>
      <w:r>
        <w:rPr>
          <w:color w:val="231F20"/>
          <w:w w:val="105"/>
        </w:rPr>
        <w:t>by</w:t>
      </w:r>
      <w:r>
        <w:rPr>
          <w:color w:val="231F20"/>
          <w:spacing w:val="-2"/>
          <w:w w:val="105"/>
        </w:rPr>
        <w:t xml:space="preserve"> </w:t>
      </w:r>
      <w:r>
        <w:rPr>
          <w:color w:val="231F20"/>
          <w:w w:val="105"/>
        </w:rPr>
        <w:t>trial</w:t>
      </w:r>
      <w:r>
        <w:rPr>
          <w:color w:val="231F20"/>
          <w:spacing w:val="-1"/>
          <w:w w:val="105"/>
        </w:rPr>
        <w:t xml:space="preserve"> </w:t>
      </w:r>
      <w:r>
        <w:rPr>
          <w:color w:val="231F20"/>
          <w:w w:val="105"/>
        </w:rPr>
        <w:t>and</w:t>
      </w:r>
      <w:r>
        <w:rPr>
          <w:color w:val="231F20"/>
          <w:spacing w:val="-1"/>
          <w:w w:val="105"/>
        </w:rPr>
        <w:t xml:space="preserve"> </w:t>
      </w:r>
      <w:r>
        <w:rPr>
          <w:color w:val="231F20"/>
          <w:w w:val="105"/>
        </w:rPr>
        <w:t>error,</w:t>
      </w:r>
      <w:r>
        <w:rPr>
          <w:color w:val="231F20"/>
          <w:spacing w:val="-2"/>
          <w:w w:val="105"/>
        </w:rPr>
        <w:t xml:space="preserve"> </w:t>
      </w:r>
      <w:r>
        <w:rPr>
          <w:color w:val="231F20"/>
          <w:w w:val="105"/>
        </w:rPr>
        <w:t>given</w:t>
      </w:r>
      <w:r>
        <w:rPr>
          <w:color w:val="231F20"/>
          <w:spacing w:val="-1"/>
          <w:w w:val="105"/>
        </w:rPr>
        <w:t xml:space="preserve"> </w:t>
      </w:r>
      <w:r>
        <w:rPr>
          <w:color w:val="231F20"/>
          <w:w w:val="105"/>
        </w:rPr>
        <w:t>enough</w:t>
      </w:r>
      <w:r>
        <w:rPr>
          <w:color w:val="231F20"/>
          <w:spacing w:val="-2"/>
          <w:w w:val="105"/>
        </w:rPr>
        <w:t xml:space="preserve"> </w:t>
      </w:r>
      <w:r>
        <w:rPr>
          <w:color w:val="231F20"/>
          <w:w w:val="105"/>
        </w:rPr>
        <w:t>time</w:t>
      </w:r>
      <w:r>
        <w:rPr>
          <w:color w:val="231F20"/>
          <w:spacing w:val="-1"/>
          <w:w w:val="105"/>
        </w:rPr>
        <w:t xml:space="preserve"> </w:t>
      </w:r>
      <w:r>
        <w:rPr>
          <w:color w:val="231F20"/>
          <w:w w:val="105"/>
        </w:rPr>
        <w:t>and</w:t>
      </w:r>
      <w:r>
        <w:rPr>
          <w:color w:val="231F20"/>
          <w:spacing w:val="-1"/>
          <w:w w:val="105"/>
        </w:rPr>
        <w:t xml:space="preserve"> </w:t>
      </w:r>
      <w:proofErr w:type="spellStart"/>
      <w:r>
        <w:rPr>
          <w:color w:val="231F20"/>
          <w:spacing w:val="-2"/>
          <w:w w:val="105"/>
        </w:rPr>
        <w:t>resour</w:t>
      </w:r>
      <w:proofErr w:type="spellEnd"/>
      <w:r>
        <w:rPr>
          <w:color w:val="231F20"/>
          <w:spacing w:val="-2"/>
          <w:w w:val="105"/>
        </w:rPr>
        <w:t>-</w:t>
      </w:r>
    </w:p>
    <w:p w14:paraId="13EDFBF7" w14:textId="77777777" w:rsidR="00375E0D" w:rsidRDefault="00375E0D">
      <w:pPr>
        <w:spacing w:line="271" w:lineRule="auto"/>
        <w:jc w:val="both"/>
        <w:sectPr w:rsidR="00375E0D">
          <w:pgSz w:w="11910" w:h="16840"/>
          <w:pgMar w:top="960" w:right="460" w:bottom="280" w:left="460" w:header="0" w:footer="0" w:gutter="0"/>
          <w:cols w:space="720"/>
        </w:sectPr>
      </w:pPr>
    </w:p>
    <w:p w14:paraId="13EDFBF8" w14:textId="77777777" w:rsidR="00375E0D" w:rsidRDefault="00375E0D">
      <w:pPr>
        <w:pStyle w:val="BodyText"/>
      </w:pPr>
    </w:p>
    <w:p w14:paraId="13EDFBF9" w14:textId="77777777" w:rsidR="00375E0D" w:rsidRDefault="00375E0D">
      <w:pPr>
        <w:pStyle w:val="BodyText"/>
      </w:pPr>
    </w:p>
    <w:p w14:paraId="13EDFBFA" w14:textId="77777777" w:rsidR="00375E0D" w:rsidRDefault="00375E0D">
      <w:pPr>
        <w:pStyle w:val="BodyText"/>
      </w:pPr>
    </w:p>
    <w:p w14:paraId="13EDFBFB" w14:textId="77777777" w:rsidR="00375E0D" w:rsidRDefault="00375E0D">
      <w:pPr>
        <w:pStyle w:val="BodyText"/>
      </w:pPr>
    </w:p>
    <w:p w14:paraId="13EDFBFC" w14:textId="77777777" w:rsidR="00375E0D" w:rsidRDefault="00375E0D">
      <w:pPr>
        <w:pStyle w:val="BodyText"/>
      </w:pPr>
    </w:p>
    <w:p w14:paraId="13EDFBFD" w14:textId="77777777" w:rsidR="00375E0D" w:rsidRDefault="00375E0D">
      <w:pPr>
        <w:pStyle w:val="BodyText"/>
      </w:pPr>
    </w:p>
    <w:p w14:paraId="13EDFBFE" w14:textId="77777777" w:rsidR="00375E0D" w:rsidRDefault="00375E0D">
      <w:pPr>
        <w:pStyle w:val="BodyText"/>
      </w:pPr>
    </w:p>
    <w:p w14:paraId="13EDFBFF" w14:textId="77777777" w:rsidR="00375E0D" w:rsidRDefault="00375E0D">
      <w:pPr>
        <w:pStyle w:val="BodyText"/>
        <w:spacing w:before="1"/>
        <w:rPr>
          <w:sz w:val="22"/>
        </w:rPr>
      </w:pPr>
    </w:p>
    <w:p w14:paraId="13EDFC00" w14:textId="77777777" w:rsidR="00375E0D" w:rsidRDefault="00000000">
      <w:pPr>
        <w:pStyle w:val="BodyText"/>
        <w:spacing w:before="100" w:line="271" w:lineRule="auto"/>
        <w:ind w:left="2204" w:right="955" w:hanging="1"/>
        <w:jc w:val="both"/>
      </w:pPr>
      <w:proofErr w:type="spellStart"/>
      <w:r>
        <w:rPr>
          <w:color w:val="231F20"/>
        </w:rPr>
        <w:t>ces</w:t>
      </w:r>
      <w:proofErr w:type="spellEnd"/>
      <w:r>
        <w:rPr>
          <w:color w:val="231F20"/>
        </w:rPr>
        <w:t>.</w:t>
      </w:r>
      <w:r>
        <w:rPr>
          <w:color w:val="231F20"/>
          <w:spacing w:val="-2"/>
        </w:rPr>
        <w:t xml:space="preserve"> </w:t>
      </w:r>
      <w:r>
        <w:rPr>
          <w:color w:val="231F20"/>
        </w:rPr>
        <w:t>This</w:t>
      </w:r>
      <w:r>
        <w:rPr>
          <w:color w:val="231F20"/>
          <w:spacing w:val="-2"/>
        </w:rPr>
        <w:t xml:space="preserve"> </w:t>
      </w:r>
      <w:r>
        <w:rPr>
          <w:color w:val="231F20"/>
        </w:rPr>
        <w:t>would</w:t>
      </w:r>
      <w:r>
        <w:rPr>
          <w:color w:val="231F20"/>
          <w:spacing w:val="-2"/>
        </w:rPr>
        <w:t xml:space="preserve"> </w:t>
      </w:r>
      <w:r>
        <w:rPr>
          <w:color w:val="231F20"/>
        </w:rPr>
        <w:t>give</w:t>
      </w:r>
      <w:r>
        <w:rPr>
          <w:color w:val="231F20"/>
          <w:spacing w:val="-2"/>
        </w:rPr>
        <w:t xml:space="preserve"> </w:t>
      </w:r>
      <w:r>
        <w:rPr>
          <w:color w:val="231F20"/>
        </w:rPr>
        <w:t>an</w:t>
      </w:r>
      <w:r>
        <w:rPr>
          <w:color w:val="231F20"/>
          <w:spacing w:val="-2"/>
        </w:rPr>
        <w:t xml:space="preserve"> </w:t>
      </w:r>
      <w:r>
        <w:rPr>
          <w:color w:val="231F20"/>
        </w:rPr>
        <w:t>attacker</w:t>
      </w:r>
      <w:r>
        <w:rPr>
          <w:color w:val="231F20"/>
          <w:spacing w:val="-2"/>
        </w:rPr>
        <w:t xml:space="preserve"> </w:t>
      </w:r>
      <w:r>
        <w:rPr>
          <w:color w:val="231F20"/>
        </w:rPr>
        <w:t>a</w:t>
      </w:r>
      <w:r>
        <w:rPr>
          <w:color w:val="231F20"/>
          <w:spacing w:val="-2"/>
        </w:rPr>
        <w:t xml:space="preserve"> </w:t>
      </w:r>
      <w:r>
        <w:rPr>
          <w:color w:val="231F20"/>
        </w:rPr>
        <w:t>copy</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issuer</w:t>
      </w:r>
      <w:r>
        <w:rPr>
          <w:color w:val="231F20"/>
          <w:spacing w:val="-2"/>
        </w:rPr>
        <w:t xml:space="preserve"> </w:t>
      </w:r>
      <w:r>
        <w:rPr>
          <w:color w:val="231F20"/>
        </w:rPr>
        <w:t>CA’s</w:t>
      </w:r>
      <w:r>
        <w:rPr>
          <w:color w:val="231F20"/>
          <w:spacing w:val="-2"/>
        </w:rPr>
        <w:t xml:space="preserve"> </w:t>
      </w:r>
      <w:r>
        <w:rPr>
          <w:color w:val="231F20"/>
        </w:rPr>
        <w:t>private</w:t>
      </w:r>
      <w:r>
        <w:rPr>
          <w:color w:val="231F20"/>
          <w:spacing w:val="-2"/>
        </w:rPr>
        <w:t xml:space="preserve"> </w:t>
      </w:r>
      <w:r>
        <w:rPr>
          <w:color w:val="231F20"/>
        </w:rPr>
        <w:t>key.</w:t>
      </w:r>
      <w:r>
        <w:rPr>
          <w:color w:val="231F20"/>
          <w:spacing w:val="-3"/>
        </w:rPr>
        <w:t xml:space="preserve"> </w:t>
      </w:r>
      <w:r>
        <w:rPr>
          <w:color w:val="231F20"/>
        </w:rPr>
        <w:t>Certiﬁcate</w:t>
      </w:r>
      <w:r>
        <w:rPr>
          <w:color w:val="231F20"/>
          <w:spacing w:val="-2"/>
        </w:rPr>
        <w:t xml:space="preserve"> </w:t>
      </w:r>
      <w:proofErr w:type="spellStart"/>
      <w:r>
        <w:rPr>
          <w:color w:val="231F20"/>
        </w:rPr>
        <w:t>expira</w:t>
      </w:r>
      <w:proofErr w:type="spellEnd"/>
      <w:r>
        <w:rPr>
          <w:color w:val="231F20"/>
        </w:rPr>
        <w:t xml:space="preserve">- </w:t>
      </w:r>
      <w:proofErr w:type="spellStart"/>
      <w:r>
        <w:rPr>
          <w:color w:val="231F20"/>
        </w:rPr>
        <w:t>tion</w:t>
      </w:r>
      <w:proofErr w:type="spellEnd"/>
      <w:r>
        <w:rPr>
          <w:color w:val="231F20"/>
        </w:rPr>
        <w:t xml:space="preserve"> time spans should be chosen so that by the time this happens, the CA certiﬁcate would have already expired.</w:t>
      </w:r>
    </w:p>
    <w:p w14:paraId="13EDFC01" w14:textId="77777777" w:rsidR="00375E0D" w:rsidRDefault="00375E0D">
      <w:pPr>
        <w:pStyle w:val="BodyText"/>
        <w:spacing w:before="7"/>
        <w:rPr>
          <w:sz w:val="22"/>
        </w:rPr>
      </w:pPr>
    </w:p>
    <w:p w14:paraId="13EDFC02" w14:textId="77777777" w:rsidR="00375E0D" w:rsidRDefault="00000000">
      <w:pPr>
        <w:pStyle w:val="BodyText"/>
        <w:spacing w:line="271" w:lineRule="auto"/>
        <w:ind w:left="2204" w:right="954" w:hanging="1"/>
        <w:jc w:val="both"/>
      </w:pPr>
      <w:r>
        <w:rPr>
          <w:color w:val="231F20"/>
        </w:rPr>
        <w:t xml:space="preserve">There are, however, also cases where certiﬁcates </w:t>
      </w:r>
      <w:proofErr w:type="gramStart"/>
      <w:r>
        <w:rPr>
          <w:color w:val="231F20"/>
        </w:rPr>
        <w:t>have to</w:t>
      </w:r>
      <w:proofErr w:type="gramEnd"/>
      <w:r>
        <w:rPr>
          <w:color w:val="231F20"/>
        </w:rPr>
        <w:t xml:space="preserve"> be revoked before their </w:t>
      </w:r>
      <w:proofErr w:type="spellStart"/>
      <w:r>
        <w:rPr>
          <w:color w:val="231F20"/>
        </w:rPr>
        <w:t>expi</w:t>
      </w:r>
      <w:proofErr w:type="spellEnd"/>
      <w:r>
        <w:rPr>
          <w:color w:val="231F20"/>
        </w:rPr>
        <w:t xml:space="preserve">- ration date. Possible reasons include internal data leaks, employees leaving an </w:t>
      </w:r>
      <w:proofErr w:type="spellStart"/>
      <w:r>
        <w:rPr>
          <w:color w:val="231F20"/>
        </w:rPr>
        <w:t>organi</w:t>
      </w:r>
      <w:proofErr w:type="spellEnd"/>
      <w:r>
        <w:rPr>
          <w:color w:val="231F20"/>
        </w:rPr>
        <w:t xml:space="preserve">- </w:t>
      </w:r>
      <w:proofErr w:type="spellStart"/>
      <w:r>
        <w:rPr>
          <w:color w:val="231F20"/>
        </w:rPr>
        <w:t>zation</w:t>
      </w:r>
      <w:proofErr w:type="spellEnd"/>
      <w:r>
        <w:rPr>
          <w:color w:val="231F20"/>
        </w:rPr>
        <w:t>, and the need to switch to different cryptographic algorithms.</w:t>
      </w:r>
    </w:p>
    <w:p w14:paraId="13EDFC03" w14:textId="77777777" w:rsidR="00375E0D" w:rsidRDefault="00375E0D">
      <w:pPr>
        <w:pStyle w:val="BodyText"/>
        <w:spacing w:before="7"/>
        <w:rPr>
          <w:sz w:val="22"/>
        </w:rPr>
      </w:pPr>
    </w:p>
    <w:p w14:paraId="13EDFC04" w14:textId="77777777" w:rsidR="00375E0D" w:rsidRDefault="00000000">
      <w:pPr>
        <w:pStyle w:val="BodyText"/>
        <w:spacing w:line="271" w:lineRule="auto"/>
        <w:ind w:left="2204" w:right="953"/>
        <w:jc w:val="both"/>
      </w:pPr>
      <w:r>
        <w:rPr>
          <w:color w:val="231F20"/>
        </w:rPr>
        <w:t xml:space="preserve">There are effectively two ways to revoke a certiﬁcate. The ﬁrst method uses certiﬁcate revocation lists (CRLs), which are maintained by the issuing CA for subordinate </w:t>
      </w:r>
      <w:proofErr w:type="spellStart"/>
      <w:r>
        <w:rPr>
          <w:color w:val="231F20"/>
        </w:rPr>
        <w:t>certiﬁ</w:t>
      </w:r>
      <w:proofErr w:type="spellEnd"/>
      <w:r>
        <w:rPr>
          <w:color w:val="231F20"/>
        </w:rPr>
        <w:t>- cates.</w:t>
      </w:r>
      <w:r>
        <w:rPr>
          <w:color w:val="231F20"/>
          <w:spacing w:val="-12"/>
        </w:rPr>
        <w:t xml:space="preserve"> </w:t>
      </w:r>
      <w:r>
        <w:rPr>
          <w:color w:val="231F20"/>
        </w:rPr>
        <w:t>They</w:t>
      </w:r>
      <w:r>
        <w:rPr>
          <w:color w:val="231F20"/>
          <w:spacing w:val="-12"/>
        </w:rPr>
        <w:t xml:space="preserve"> </w:t>
      </w:r>
      <w:r>
        <w:rPr>
          <w:color w:val="231F20"/>
        </w:rPr>
        <w:t>are</w:t>
      </w:r>
      <w:r>
        <w:rPr>
          <w:color w:val="231F20"/>
          <w:spacing w:val="-12"/>
        </w:rPr>
        <w:t xml:space="preserve"> </w:t>
      </w:r>
      <w:r>
        <w:rPr>
          <w:color w:val="231F20"/>
        </w:rPr>
        <w:t>also</w:t>
      </w:r>
      <w:r>
        <w:rPr>
          <w:color w:val="231F20"/>
          <w:spacing w:val="-12"/>
        </w:rPr>
        <w:t xml:space="preserve"> </w:t>
      </w:r>
      <w:r>
        <w:rPr>
          <w:color w:val="231F20"/>
        </w:rPr>
        <w:t>part</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X.509</w:t>
      </w:r>
      <w:r>
        <w:rPr>
          <w:color w:val="231F20"/>
          <w:spacing w:val="-12"/>
        </w:rPr>
        <w:t xml:space="preserve"> </w:t>
      </w:r>
      <w:r>
        <w:rPr>
          <w:color w:val="231F20"/>
        </w:rPr>
        <w:t>speciﬁcation</w:t>
      </w:r>
      <w:r>
        <w:rPr>
          <w:color w:val="231F20"/>
          <w:spacing w:val="-12"/>
        </w:rPr>
        <w:t xml:space="preserve"> </w:t>
      </w:r>
      <w:r>
        <w:rPr>
          <w:color w:val="231F20"/>
        </w:rPr>
        <w:t>in</w:t>
      </w:r>
      <w:r>
        <w:rPr>
          <w:color w:val="231F20"/>
          <w:spacing w:val="-12"/>
        </w:rPr>
        <w:t xml:space="preserve"> </w:t>
      </w:r>
      <w:r>
        <w:rPr>
          <w:color w:val="231F20"/>
        </w:rPr>
        <w:t>RFC</w:t>
      </w:r>
      <w:r>
        <w:rPr>
          <w:color w:val="231F20"/>
          <w:spacing w:val="-12"/>
        </w:rPr>
        <w:t xml:space="preserve"> </w:t>
      </w:r>
      <w:r>
        <w:rPr>
          <w:color w:val="231F20"/>
        </w:rPr>
        <w:t>5280</w:t>
      </w:r>
      <w:r>
        <w:rPr>
          <w:color w:val="231F20"/>
          <w:spacing w:val="-12"/>
        </w:rPr>
        <w:t xml:space="preserve"> </w:t>
      </w:r>
      <w:r>
        <w:rPr>
          <w:color w:val="231F20"/>
        </w:rPr>
        <w:t>(Cooper</w:t>
      </w:r>
      <w:r>
        <w:rPr>
          <w:color w:val="231F20"/>
          <w:spacing w:val="-12"/>
        </w:rPr>
        <w:t xml:space="preserve"> </w:t>
      </w:r>
      <w:r>
        <w:rPr>
          <w:color w:val="231F20"/>
        </w:rPr>
        <w:t>et</w:t>
      </w:r>
      <w:r>
        <w:rPr>
          <w:color w:val="231F20"/>
          <w:spacing w:val="-12"/>
        </w:rPr>
        <w:t xml:space="preserve"> </w:t>
      </w:r>
      <w:r>
        <w:rPr>
          <w:color w:val="231F20"/>
        </w:rPr>
        <w:t>al.,</w:t>
      </w:r>
      <w:r>
        <w:rPr>
          <w:color w:val="231F20"/>
          <w:spacing w:val="-12"/>
        </w:rPr>
        <w:t xml:space="preserve"> </w:t>
      </w:r>
      <w:r>
        <w:rPr>
          <w:color w:val="231F20"/>
        </w:rPr>
        <w:t>2008).</w:t>
      </w:r>
      <w:r>
        <w:rPr>
          <w:color w:val="231F20"/>
          <w:spacing w:val="-12"/>
        </w:rPr>
        <w:t xml:space="preserve"> </w:t>
      </w:r>
      <w:proofErr w:type="spellStart"/>
      <w:r>
        <w:rPr>
          <w:color w:val="231F20"/>
        </w:rPr>
        <w:t>Cli</w:t>
      </w:r>
      <w:proofErr w:type="spellEnd"/>
      <w:r>
        <w:rPr>
          <w:color w:val="231F20"/>
        </w:rPr>
        <w:t xml:space="preserve">- </w:t>
      </w:r>
      <w:proofErr w:type="spellStart"/>
      <w:r>
        <w:rPr>
          <w:color w:val="231F20"/>
        </w:rPr>
        <w:t>ents</w:t>
      </w:r>
      <w:proofErr w:type="spellEnd"/>
      <w:r>
        <w:rPr>
          <w:color w:val="231F20"/>
        </w:rPr>
        <w:t xml:space="preserve"> that validate certiﬁcates need to check the CRL location, which is part of any </w:t>
      </w:r>
      <w:proofErr w:type="spellStart"/>
      <w:r>
        <w:rPr>
          <w:color w:val="231F20"/>
        </w:rPr>
        <w:t>seri</w:t>
      </w:r>
      <w:proofErr w:type="spellEnd"/>
      <w:r>
        <w:rPr>
          <w:color w:val="231F20"/>
        </w:rPr>
        <w:t xml:space="preserve">- </w:t>
      </w:r>
      <w:proofErr w:type="spellStart"/>
      <w:r>
        <w:rPr>
          <w:color w:val="231F20"/>
        </w:rPr>
        <w:t>ous</w:t>
      </w:r>
      <w:proofErr w:type="spellEnd"/>
      <w:r>
        <w:rPr>
          <w:color w:val="231F20"/>
        </w:rPr>
        <w:t xml:space="preserve"> certiﬁcate, and verify that the certiﬁcate they are validating is not on this list. Root certiﬁcates, however, don’t carry CRL information, and thus cannot be revoked if they are compromised. The second method involves the Online Certiﬁcate Status Protocol (OCSP),</w:t>
      </w:r>
      <w:r>
        <w:rPr>
          <w:color w:val="231F20"/>
          <w:spacing w:val="-13"/>
        </w:rPr>
        <w:t xml:space="preserve"> </w:t>
      </w:r>
      <w:r>
        <w:rPr>
          <w:color w:val="231F20"/>
        </w:rPr>
        <w:t>which</w:t>
      </w:r>
      <w:r>
        <w:rPr>
          <w:color w:val="231F20"/>
          <w:spacing w:val="-13"/>
        </w:rPr>
        <w:t xml:space="preserve"> </w:t>
      </w:r>
      <w:r>
        <w:rPr>
          <w:color w:val="231F20"/>
        </w:rPr>
        <w:t>is</w:t>
      </w:r>
      <w:r>
        <w:rPr>
          <w:color w:val="231F20"/>
          <w:spacing w:val="-13"/>
        </w:rPr>
        <w:t xml:space="preserve"> </w:t>
      </w:r>
      <w:r>
        <w:rPr>
          <w:color w:val="231F20"/>
        </w:rPr>
        <w:t>a</w:t>
      </w:r>
      <w:r>
        <w:rPr>
          <w:color w:val="231F20"/>
          <w:spacing w:val="-13"/>
        </w:rPr>
        <w:t xml:space="preserve"> </w:t>
      </w:r>
      <w:r>
        <w:rPr>
          <w:color w:val="231F20"/>
        </w:rPr>
        <w:t>more</w:t>
      </w:r>
      <w:r>
        <w:rPr>
          <w:color w:val="231F20"/>
          <w:spacing w:val="-13"/>
        </w:rPr>
        <w:t xml:space="preserve"> </w:t>
      </w:r>
      <w:r>
        <w:rPr>
          <w:color w:val="231F20"/>
        </w:rPr>
        <w:t>direct</w:t>
      </w:r>
      <w:r>
        <w:rPr>
          <w:color w:val="231F20"/>
          <w:spacing w:val="-13"/>
        </w:rPr>
        <w:t xml:space="preserve"> </w:t>
      </w:r>
      <w:r>
        <w:rPr>
          <w:color w:val="231F20"/>
        </w:rPr>
        <w:t>approach</w:t>
      </w:r>
      <w:r>
        <w:rPr>
          <w:color w:val="231F20"/>
          <w:spacing w:val="-13"/>
        </w:rPr>
        <w:t xml:space="preserve"> </w:t>
      </w:r>
      <w:r>
        <w:rPr>
          <w:color w:val="231F20"/>
        </w:rPr>
        <w:t>described</w:t>
      </w:r>
      <w:r>
        <w:rPr>
          <w:color w:val="231F20"/>
          <w:spacing w:val="-13"/>
        </w:rPr>
        <w:t xml:space="preserve"> </w:t>
      </w:r>
      <w:r>
        <w:rPr>
          <w:color w:val="231F20"/>
        </w:rPr>
        <w:t>in</w:t>
      </w:r>
      <w:r>
        <w:rPr>
          <w:color w:val="231F20"/>
          <w:spacing w:val="-13"/>
        </w:rPr>
        <w:t xml:space="preserve"> </w:t>
      </w:r>
      <w:r>
        <w:rPr>
          <w:color w:val="231F20"/>
        </w:rPr>
        <w:t>RFC</w:t>
      </w:r>
      <w:r>
        <w:rPr>
          <w:color w:val="231F20"/>
          <w:spacing w:val="-13"/>
        </w:rPr>
        <w:t xml:space="preserve"> </w:t>
      </w:r>
      <w:r>
        <w:rPr>
          <w:color w:val="231F20"/>
        </w:rPr>
        <w:t>6960</w:t>
      </w:r>
      <w:r>
        <w:rPr>
          <w:color w:val="231F20"/>
          <w:spacing w:val="-13"/>
        </w:rPr>
        <w:t xml:space="preserve"> </w:t>
      </w:r>
      <w:r>
        <w:rPr>
          <w:color w:val="231F20"/>
        </w:rPr>
        <w:t>(</w:t>
      </w:r>
      <w:proofErr w:type="spellStart"/>
      <w:r>
        <w:rPr>
          <w:color w:val="231F20"/>
        </w:rPr>
        <w:t>Santesson</w:t>
      </w:r>
      <w:proofErr w:type="spellEnd"/>
      <w:r>
        <w:rPr>
          <w:color w:val="231F20"/>
          <w:spacing w:val="-13"/>
        </w:rPr>
        <w:t xml:space="preserve"> </w:t>
      </w:r>
      <w:r>
        <w:rPr>
          <w:color w:val="231F20"/>
        </w:rPr>
        <w:t>et</w:t>
      </w:r>
      <w:r>
        <w:rPr>
          <w:color w:val="231F20"/>
          <w:spacing w:val="-13"/>
        </w:rPr>
        <w:t xml:space="preserve"> </w:t>
      </w:r>
      <w:r>
        <w:rPr>
          <w:color w:val="231F20"/>
        </w:rPr>
        <w:t>al.,</w:t>
      </w:r>
      <w:r>
        <w:rPr>
          <w:color w:val="231F20"/>
          <w:spacing w:val="-13"/>
        </w:rPr>
        <w:t xml:space="preserve"> </w:t>
      </w:r>
      <w:r>
        <w:rPr>
          <w:color w:val="231F20"/>
        </w:rPr>
        <w:t>2013). The OCSP enables a validator to ask about a speciﬁc certiﬁcate directly, instead of downloading and checking a whole list.</w:t>
      </w:r>
    </w:p>
    <w:p w14:paraId="13EDFC05" w14:textId="77777777" w:rsidR="00375E0D" w:rsidRDefault="00375E0D">
      <w:pPr>
        <w:pStyle w:val="BodyText"/>
        <w:spacing w:before="8"/>
        <w:rPr>
          <w:sz w:val="22"/>
        </w:rPr>
      </w:pPr>
    </w:p>
    <w:p w14:paraId="13EDFC06" w14:textId="77777777" w:rsidR="00375E0D" w:rsidRDefault="00000000">
      <w:pPr>
        <w:pStyle w:val="BodyText"/>
        <w:spacing w:before="1" w:line="271" w:lineRule="auto"/>
        <w:ind w:left="2204" w:right="955"/>
        <w:jc w:val="both"/>
      </w:pPr>
      <w:r>
        <w:rPr>
          <w:color w:val="231F20"/>
          <w:w w:val="105"/>
        </w:rPr>
        <w:t>The certiﬁcate revocation infrastructure is an often-overlooked aspect when internal public key infrastructures are rolled out.</w:t>
      </w:r>
    </w:p>
    <w:p w14:paraId="13EDFC07" w14:textId="77777777" w:rsidR="00375E0D" w:rsidRDefault="00375E0D">
      <w:pPr>
        <w:pStyle w:val="BodyText"/>
        <w:rPr>
          <w:sz w:val="24"/>
        </w:rPr>
      </w:pPr>
    </w:p>
    <w:p w14:paraId="13EDFC08" w14:textId="77777777" w:rsidR="00375E0D" w:rsidRDefault="00375E0D">
      <w:pPr>
        <w:pStyle w:val="BodyText"/>
        <w:rPr>
          <w:sz w:val="24"/>
        </w:rPr>
      </w:pPr>
    </w:p>
    <w:p w14:paraId="13EDFC09" w14:textId="77777777" w:rsidR="00375E0D" w:rsidRDefault="00000000">
      <w:pPr>
        <w:pStyle w:val="BodyText"/>
        <w:spacing w:before="138"/>
        <w:ind w:left="2374"/>
      </w:pPr>
      <w:r>
        <w:rPr>
          <w:color w:val="003946"/>
          <w:spacing w:val="-2"/>
        </w:rPr>
        <w:t>Summary</w:t>
      </w:r>
    </w:p>
    <w:p w14:paraId="13EDFC0A" w14:textId="77777777" w:rsidR="00375E0D" w:rsidRDefault="0055448A">
      <w:pPr>
        <w:pStyle w:val="BodyText"/>
        <w:spacing w:before="10"/>
        <w:rPr>
          <w:sz w:val="11"/>
        </w:rPr>
      </w:pPr>
      <w:r>
        <w:pict w14:anchorId="13EE0087">
          <v:group id="docshapegroup110" o:spid="_x0000_s2067" alt="" style="position:absolute;margin-left:133.25pt;margin-top:8pt;width:391.2pt;height:290.55pt;z-index:-15699456;mso-wrap-distance-left:0;mso-wrap-distance-right:0;mso-position-horizontal-relative:page" coordorigin="2665,160" coordsize="7824,5811">
            <v:rect id="docshape111" o:spid="_x0000_s2068" alt="" style="position:absolute;left:2664;top:170;width:7824;height:5801" fillcolor="#f1f1f1" stroked="f"/>
            <v:line id="_x0000_s2069" alt="" style="position:absolute" from="10488,165" to="2665,165" strokecolor="#003946" strokeweight=".5pt"/>
            <v:shape id="docshape112" o:spid="_x0000_s2070" type="#_x0000_t202" alt="" style="position:absolute;left:2664;top:170;width:7824;height:5801;mso-wrap-style:square;v-text-anchor:top" filled="f" stroked="f">
              <v:textbox inset="0,0,0,0">
                <w:txbxContent>
                  <w:p w14:paraId="13EE0143" w14:textId="77777777" w:rsidR="00375E0D" w:rsidRDefault="00000000">
                    <w:pPr>
                      <w:spacing w:before="179" w:line="271" w:lineRule="auto"/>
                      <w:ind w:left="170" w:right="202"/>
                      <w:rPr>
                        <w:sz w:val="20"/>
                      </w:rPr>
                    </w:pPr>
                    <w:r>
                      <w:rPr>
                        <w:color w:val="231F20"/>
                        <w:sz w:val="20"/>
                      </w:rPr>
                      <w:t>Encryption technologies provide a secure communication channel that is conﬁden- tial and safe from eavesdropping. They can use symmetric encryption schemes, in which</w:t>
                    </w:r>
                    <w:r>
                      <w:rPr>
                        <w:color w:val="231F20"/>
                        <w:spacing w:val="-3"/>
                        <w:sz w:val="20"/>
                      </w:rPr>
                      <w:t xml:space="preserve"> </w:t>
                    </w:r>
                    <w:r>
                      <w:rPr>
                        <w:color w:val="231F20"/>
                        <w:sz w:val="20"/>
                      </w:rPr>
                      <w:t>all</w:t>
                    </w:r>
                    <w:r>
                      <w:rPr>
                        <w:color w:val="231F20"/>
                        <w:spacing w:val="-3"/>
                        <w:sz w:val="20"/>
                      </w:rPr>
                      <w:t xml:space="preserve"> </w:t>
                    </w:r>
                    <w:r>
                      <w:rPr>
                        <w:color w:val="231F20"/>
                        <w:sz w:val="20"/>
                      </w:rPr>
                      <w:t>peers</w:t>
                    </w:r>
                    <w:r>
                      <w:rPr>
                        <w:color w:val="231F20"/>
                        <w:spacing w:val="-3"/>
                        <w:sz w:val="20"/>
                      </w:rPr>
                      <w:t xml:space="preserve"> </w:t>
                    </w:r>
                    <w:r>
                      <w:rPr>
                        <w:color w:val="231F20"/>
                        <w:sz w:val="20"/>
                      </w:rPr>
                      <w:t>share</w:t>
                    </w:r>
                    <w:r>
                      <w:rPr>
                        <w:color w:val="231F20"/>
                        <w:spacing w:val="-3"/>
                        <w:sz w:val="20"/>
                      </w:rPr>
                      <w:t xml:space="preserve"> </w:t>
                    </w:r>
                    <w:r>
                      <w:rPr>
                        <w:color w:val="231F20"/>
                        <w:sz w:val="20"/>
                      </w:rPr>
                      <w:t>the</w:t>
                    </w:r>
                    <w:r>
                      <w:rPr>
                        <w:color w:val="231F20"/>
                        <w:spacing w:val="-3"/>
                        <w:sz w:val="20"/>
                      </w:rPr>
                      <w:t xml:space="preserve"> </w:t>
                    </w:r>
                    <w:r>
                      <w:rPr>
                        <w:color w:val="231F20"/>
                        <w:sz w:val="20"/>
                      </w:rPr>
                      <w:t>same</w:t>
                    </w:r>
                    <w:r>
                      <w:rPr>
                        <w:color w:val="231F20"/>
                        <w:spacing w:val="-3"/>
                        <w:sz w:val="20"/>
                      </w:rPr>
                      <w:t xml:space="preserve"> </w:t>
                    </w:r>
                    <w:r>
                      <w:rPr>
                        <w:color w:val="231F20"/>
                        <w:sz w:val="20"/>
                      </w:rPr>
                      <w:t>cryptographic</w:t>
                    </w:r>
                    <w:r>
                      <w:rPr>
                        <w:color w:val="231F20"/>
                        <w:spacing w:val="-3"/>
                        <w:sz w:val="20"/>
                      </w:rPr>
                      <w:t xml:space="preserve"> </w:t>
                    </w:r>
                    <w:r>
                      <w:rPr>
                        <w:color w:val="231F20"/>
                        <w:sz w:val="20"/>
                      </w:rPr>
                      <w:t>key;</w:t>
                    </w:r>
                    <w:r>
                      <w:rPr>
                        <w:color w:val="231F20"/>
                        <w:spacing w:val="-3"/>
                        <w:sz w:val="20"/>
                      </w:rPr>
                      <w:t xml:space="preserve"> </w:t>
                    </w:r>
                    <w:r>
                      <w:rPr>
                        <w:color w:val="231F20"/>
                        <w:sz w:val="20"/>
                      </w:rPr>
                      <w:t>asymmetric</w:t>
                    </w:r>
                    <w:r>
                      <w:rPr>
                        <w:color w:val="231F20"/>
                        <w:spacing w:val="-3"/>
                        <w:sz w:val="20"/>
                      </w:rPr>
                      <w:t xml:space="preserve"> </w:t>
                    </w:r>
                    <w:r>
                      <w:rPr>
                        <w:color w:val="231F20"/>
                        <w:sz w:val="20"/>
                      </w:rPr>
                      <w:t>encryption</w:t>
                    </w:r>
                    <w:r>
                      <w:rPr>
                        <w:color w:val="231F20"/>
                        <w:spacing w:val="-3"/>
                        <w:sz w:val="20"/>
                      </w:rPr>
                      <w:t xml:space="preserve"> </w:t>
                    </w:r>
                    <w:r>
                      <w:rPr>
                        <w:color w:val="231F20"/>
                        <w:sz w:val="20"/>
                      </w:rPr>
                      <w:t xml:space="preserve">schemes, </w:t>
                    </w:r>
                    <w:r>
                      <w:rPr>
                        <w:color w:val="231F20"/>
                        <w:w w:val="105"/>
                        <w:sz w:val="20"/>
                      </w:rPr>
                      <w:t>in</w:t>
                    </w:r>
                    <w:r>
                      <w:rPr>
                        <w:color w:val="231F20"/>
                        <w:spacing w:val="-10"/>
                        <w:w w:val="105"/>
                        <w:sz w:val="20"/>
                      </w:rPr>
                      <w:t xml:space="preserve"> </w:t>
                    </w:r>
                    <w:r>
                      <w:rPr>
                        <w:color w:val="231F20"/>
                        <w:w w:val="105"/>
                        <w:sz w:val="20"/>
                      </w:rPr>
                      <w:t>which</w:t>
                    </w:r>
                    <w:r>
                      <w:rPr>
                        <w:color w:val="231F20"/>
                        <w:spacing w:val="-10"/>
                        <w:w w:val="105"/>
                        <w:sz w:val="20"/>
                      </w:rPr>
                      <w:t xml:space="preserve"> </w:t>
                    </w:r>
                    <w:r>
                      <w:rPr>
                        <w:color w:val="231F20"/>
                        <w:w w:val="105"/>
                        <w:sz w:val="20"/>
                      </w:rPr>
                      <w:t>the</w:t>
                    </w:r>
                    <w:r>
                      <w:rPr>
                        <w:color w:val="231F20"/>
                        <w:spacing w:val="-10"/>
                        <w:w w:val="105"/>
                        <w:sz w:val="20"/>
                      </w:rPr>
                      <w:t xml:space="preserve"> </w:t>
                    </w:r>
                    <w:r>
                      <w:rPr>
                        <w:color w:val="231F20"/>
                        <w:w w:val="105"/>
                        <w:sz w:val="20"/>
                      </w:rPr>
                      <w:t>two</w:t>
                    </w:r>
                    <w:r>
                      <w:rPr>
                        <w:color w:val="231F20"/>
                        <w:spacing w:val="-10"/>
                        <w:w w:val="105"/>
                        <w:sz w:val="20"/>
                      </w:rPr>
                      <w:t xml:space="preserve"> </w:t>
                    </w:r>
                    <w:r>
                      <w:rPr>
                        <w:color w:val="231F20"/>
                        <w:w w:val="105"/>
                        <w:sz w:val="20"/>
                      </w:rPr>
                      <w:t>peers</w:t>
                    </w:r>
                    <w:r>
                      <w:rPr>
                        <w:color w:val="231F20"/>
                        <w:spacing w:val="-10"/>
                        <w:w w:val="105"/>
                        <w:sz w:val="20"/>
                      </w:rPr>
                      <w:t xml:space="preserve"> </w:t>
                    </w:r>
                    <w:r>
                      <w:rPr>
                        <w:color w:val="231F20"/>
                        <w:w w:val="105"/>
                        <w:sz w:val="20"/>
                      </w:rPr>
                      <w:t>only</w:t>
                    </w:r>
                    <w:r>
                      <w:rPr>
                        <w:color w:val="231F20"/>
                        <w:spacing w:val="-10"/>
                        <w:w w:val="105"/>
                        <w:sz w:val="20"/>
                      </w:rPr>
                      <w:t xml:space="preserve"> </w:t>
                    </w:r>
                    <w:r>
                      <w:rPr>
                        <w:color w:val="231F20"/>
                        <w:w w:val="105"/>
                        <w:sz w:val="20"/>
                      </w:rPr>
                      <w:t>share</w:t>
                    </w:r>
                    <w:r>
                      <w:rPr>
                        <w:color w:val="231F20"/>
                        <w:spacing w:val="-10"/>
                        <w:w w:val="105"/>
                        <w:sz w:val="20"/>
                      </w:rPr>
                      <w:t xml:space="preserve"> </w:t>
                    </w:r>
                    <w:r>
                      <w:rPr>
                        <w:color w:val="231F20"/>
                        <w:w w:val="105"/>
                        <w:sz w:val="20"/>
                      </w:rPr>
                      <w:t>part</w:t>
                    </w:r>
                    <w:r>
                      <w:rPr>
                        <w:color w:val="231F20"/>
                        <w:spacing w:val="-10"/>
                        <w:w w:val="105"/>
                        <w:sz w:val="20"/>
                      </w:rPr>
                      <w:t xml:space="preserve"> </w:t>
                    </w:r>
                    <w:r>
                      <w:rPr>
                        <w:color w:val="231F20"/>
                        <w:w w:val="105"/>
                        <w:sz w:val="20"/>
                      </w:rPr>
                      <w:t>of</w:t>
                    </w:r>
                    <w:r>
                      <w:rPr>
                        <w:color w:val="231F20"/>
                        <w:spacing w:val="-10"/>
                        <w:w w:val="105"/>
                        <w:sz w:val="20"/>
                      </w:rPr>
                      <w:t xml:space="preserve"> </w:t>
                    </w:r>
                    <w:r>
                      <w:rPr>
                        <w:color w:val="231F20"/>
                        <w:w w:val="105"/>
                        <w:sz w:val="20"/>
                      </w:rPr>
                      <w:t>their</w:t>
                    </w:r>
                    <w:r>
                      <w:rPr>
                        <w:color w:val="231F20"/>
                        <w:spacing w:val="-10"/>
                        <w:w w:val="105"/>
                        <w:sz w:val="20"/>
                      </w:rPr>
                      <w:t xml:space="preserve"> </w:t>
                    </w:r>
                    <w:r>
                      <w:rPr>
                        <w:color w:val="231F20"/>
                        <w:w w:val="105"/>
                        <w:sz w:val="20"/>
                      </w:rPr>
                      <w:t>keys;</w:t>
                    </w:r>
                    <w:r>
                      <w:rPr>
                        <w:color w:val="231F20"/>
                        <w:spacing w:val="-10"/>
                        <w:w w:val="105"/>
                        <w:sz w:val="20"/>
                      </w:rPr>
                      <w:t xml:space="preserve"> </w:t>
                    </w:r>
                    <w:r>
                      <w:rPr>
                        <w:color w:val="231F20"/>
                        <w:w w:val="105"/>
                        <w:sz w:val="20"/>
                      </w:rPr>
                      <w:t>and</w:t>
                    </w:r>
                    <w:r>
                      <w:rPr>
                        <w:color w:val="231F20"/>
                        <w:spacing w:val="-10"/>
                        <w:w w:val="105"/>
                        <w:sz w:val="20"/>
                      </w:rPr>
                      <w:t xml:space="preserve"> </w:t>
                    </w:r>
                    <w:r>
                      <w:rPr>
                        <w:color w:val="231F20"/>
                        <w:w w:val="105"/>
                        <w:sz w:val="20"/>
                      </w:rPr>
                      <w:t>hybrid</w:t>
                    </w:r>
                    <w:r>
                      <w:rPr>
                        <w:color w:val="231F20"/>
                        <w:spacing w:val="-10"/>
                        <w:w w:val="105"/>
                        <w:sz w:val="20"/>
                      </w:rPr>
                      <w:t xml:space="preserve"> </w:t>
                    </w:r>
                    <w:r>
                      <w:rPr>
                        <w:color w:val="231F20"/>
                        <w:w w:val="105"/>
                        <w:sz w:val="20"/>
                      </w:rPr>
                      <w:t>schemes</w:t>
                    </w:r>
                    <w:r>
                      <w:rPr>
                        <w:color w:val="231F20"/>
                        <w:spacing w:val="-10"/>
                        <w:w w:val="105"/>
                        <w:sz w:val="20"/>
                      </w:rPr>
                      <w:t xml:space="preserve"> </w:t>
                    </w:r>
                    <w:r>
                      <w:rPr>
                        <w:color w:val="231F20"/>
                        <w:w w:val="105"/>
                        <w:sz w:val="20"/>
                      </w:rPr>
                      <w:t>that</w:t>
                    </w:r>
                    <w:r>
                      <w:rPr>
                        <w:color w:val="231F20"/>
                        <w:spacing w:val="-10"/>
                        <w:w w:val="105"/>
                        <w:sz w:val="20"/>
                      </w:rPr>
                      <w:t xml:space="preserve"> </w:t>
                    </w:r>
                    <w:r>
                      <w:rPr>
                        <w:color w:val="231F20"/>
                        <w:w w:val="105"/>
                        <w:sz w:val="20"/>
                      </w:rPr>
                      <w:t>use both techniques.</w:t>
                    </w:r>
                  </w:p>
                  <w:p w14:paraId="13EE0144" w14:textId="77777777" w:rsidR="00375E0D" w:rsidRDefault="00375E0D">
                    <w:pPr>
                      <w:spacing w:before="8"/>
                    </w:pPr>
                  </w:p>
                  <w:p w14:paraId="13EE0145" w14:textId="77777777" w:rsidR="00375E0D" w:rsidRDefault="00000000">
                    <w:pPr>
                      <w:spacing w:line="271" w:lineRule="auto"/>
                      <w:ind w:left="170" w:right="200"/>
                      <w:rPr>
                        <w:sz w:val="20"/>
                      </w:rPr>
                    </w:pPr>
                    <w:r>
                      <w:rPr>
                        <w:color w:val="231F20"/>
                        <w:w w:val="105"/>
                        <w:sz w:val="20"/>
                      </w:rPr>
                      <w:t>The</w:t>
                    </w:r>
                    <w:r>
                      <w:rPr>
                        <w:color w:val="231F20"/>
                        <w:spacing w:val="-13"/>
                        <w:w w:val="105"/>
                        <w:sz w:val="20"/>
                      </w:rPr>
                      <w:t xml:space="preserve"> </w:t>
                    </w:r>
                    <w:r>
                      <w:rPr>
                        <w:color w:val="231F20"/>
                        <w:w w:val="105"/>
                        <w:sz w:val="20"/>
                      </w:rPr>
                      <w:t>Secure</w:t>
                    </w:r>
                    <w:r>
                      <w:rPr>
                        <w:color w:val="231F20"/>
                        <w:spacing w:val="-13"/>
                        <w:w w:val="105"/>
                        <w:sz w:val="20"/>
                      </w:rPr>
                      <w:t xml:space="preserve"> </w:t>
                    </w:r>
                    <w:r>
                      <w:rPr>
                        <w:color w:val="231F20"/>
                        <w:w w:val="105"/>
                        <w:sz w:val="20"/>
                      </w:rPr>
                      <w:t>Shell</w:t>
                    </w:r>
                    <w:r>
                      <w:rPr>
                        <w:color w:val="231F20"/>
                        <w:spacing w:val="-13"/>
                        <w:w w:val="105"/>
                        <w:sz w:val="20"/>
                      </w:rPr>
                      <w:t xml:space="preserve"> </w:t>
                    </w:r>
                    <w:r>
                      <w:rPr>
                        <w:color w:val="231F20"/>
                        <w:w w:val="105"/>
                        <w:sz w:val="20"/>
                      </w:rPr>
                      <w:t>protocol</w:t>
                    </w:r>
                    <w:r>
                      <w:rPr>
                        <w:color w:val="231F20"/>
                        <w:spacing w:val="-13"/>
                        <w:w w:val="105"/>
                        <w:sz w:val="20"/>
                      </w:rPr>
                      <w:t xml:space="preserve"> </w:t>
                    </w:r>
                    <w:r>
                      <w:rPr>
                        <w:color w:val="231F20"/>
                        <w:w w:val="105"/>
                        <w:sz w:val="20"/>
                      </w:rPr>
                      <w:t>was</w:t>
                    </w:r>
                    <w:r>
                      <w:rPr>
                        <w:color w:val="231F20"/>
                        <w:spacing w:val="-13"/>
                        <w:w w:val="105"/>
                        <w:sz w:val="20"/>
                      </w:rPr>
                      <w:t xml:space="preserve"> </w:t>
                    </w:r>
                    <w:r>
                      <w:rPr>
                        <w:color w:val="231F20"/>
                        <w:w w:val="105"/>
                        <w:sz w:val="20"/>
                      </w:rPr>
                      <w:t>initially</w:t>
                    </w:r>
                    <w:r>
                      <w:rPr>
                        <w:color w:val="231F20"/>
                        <w:spacing w:val="-13"/>
                        <w:w w:val="105"/>
                        <w:sz w:val="20"/>
                      </w:rPr>
                      <w:t xml:space="preserve"> </w:t>
                    </w:r>
                    <w:r>
                      <w:rPr>
                        <w:color w:val="231F20"/>
                        <w:w w:val="105"/>
                        <w:sz w:val="20"/>
                      </w:rPr>
                      <w:t>developed</w:t>
                    </w:r>
                    <w:r>
                      <w:rPr>
                        <w:color w:val="231F20"/>
                        <w:spacing w:val="-13"/>
                        <w:w w:val="105"/>
                        <w:sz w:val="20"/>
                      </w:rPr>
                      <w:t xml:space="preserve"> </w:t>
                    </w:r>
                    <w:proofErr w:type="gramStart"/>
                    <w:r>
                      <w:rPr>
                        <w:color w:val="231F20"/>
                        <w:w w:val="105"/>
                        <w:sz w:val="20"/>
                      </w:rPr>
                      <w:t>as</w:t>
                    </w:r>
                    <w:r>
                      <w:rPr>
                        <w:color w:val="231F20"/>
                        <w:spacing w:val="-13"/>
                        <w:w w:val="105"/>
                        <w:sz w:val="20"/>
                      </w:rPr>
                      <w:t xml:space="preserve"> </w:t>
                    </w:r>
                    <w:r>
                      <w:rPr>
                        <w:color w:val="231F20"/>
                        <w:w w:val="105"/>
                        <w:sz w:val="20"/>
                      </w:rPr>
                      <w:t>a</w:t>
                    </w:r>
                    <w:r>
                      <w:rPr>
                        <w:color w:val="231F20"/>
                        <w:spacing w:val="-13"/>
                        <w:w w:val="105"/>
                        <w:sz w:val="20"/>
                      </w:rPr>
                      <w:t xml:space="preserve"> </w:t>
                    </w:r>
                    <w:r>
                      <w:rPr>
                        <w:color w:val="231F20"/>
                        <w:w w:val="105"/>
                        <w:sz w:val="20"/>
                      </w:rPr>
                      <w:t>means</w:t>
                    </w:r>
                    <w:r>
                      <w:rPr>
                        <w:color w:val="231F20"/>
                        <w:spacing w:val="-13"/>
                        <w:w w:val="105"/>
                        <w:sz w:val="20"/>
                      </w:rPr>
                      <w:t xml:space="preserve"> </w:t>
                    </w:r>
                    <w:r>
                      <w:rPr>
                        <w:color w:val="231F20"/>
                        <w:w w:val="105"/>
                        <w:sz w:val="20"/>
                      </w:rPr>
                      <w:t>to</w:t>
                    </w:r>
                    <w:proofErr w:type="gramEnd"/>
                    <w:r>
                      <w:rPr>
                        <w:color w:val="231F20"/>
                        <w:spacing w:val="-13"/>
                        <w:w w:val="105"/>
                        <w:sz w:val="20"/>
                      </w:rPr>
                      <w:t xml:space="preserve"> </w:t>
                    </w:r>
                    <w:r>
                      <w:rPr>
                        <w:color w:val="231F20"/>
                        <w:w w:val="105"/>
                        <w:sz w:val="20"/>
                      </w:rPr>
                      <w:t>remotely</w:t>
                    </w:r>
                    <w:r>
                      <w:rPr>
                        <w:color w:val="231F20"/>
                        <w:spacing w:val="-13"/>
                        <w:w w:val="105"/>
                        <w:sz w:val="20"/>
                      </w:rPr>
                      <w:t xml:space="preserve"> </w:t>
                    </w:r>
                    <w:r>
                      <w:rPr>
                        <w:color w:val="231F20"/>
                        <w:w w:val="105"/>
                        <w:sz w:val="20"/>
                      </w:rPr>
                      <w:t>control command</w:t>
                    </w:r>
                    <w:r>
                      <w:rPr>
                        <w:color w:val="231F20"/>
                        <w:spacing w:val="-7"/>
                        <w:w w:val="105"/>
                        <w:sz w:val="20"/>
                      </w:rPr>
                      <w:t xml:space="preserve"> </w:t>
                    </w:r>
                    <w:r>
                      <w:rPr>
                        <w:color w:val="231F20"/>
                        <w:w w:val="105"/>
                        <w:sz w:val="20"/>
                      </w:rPr>
                      <w:t>line</w:t>
                    </w:r>
                    <w:r>
                      <w:rPr>
                        <w:color w:val="231F20"/>
                        <w:spacing w:val="-7"/>
                        <w:w w:val="105"/>
                        <w:sz w:val="20"/>
                      </w:rPr>
                      <w:t xml:space="preserve"> </w:t>
                    </w:r>
                    <w:r>
                      <w:rPr>
                        <w:color w:val="231F20"/>
                        <w:w w:val="105"/>
                        <w:sz w:val="20"/>
                      </w:rPr>
                      <w:t>interfaces.</w:t>
                    </w:r>
                    <w:r>
                      <w:rPr>
                        <w:color w:val="231F20"/>
                        <w:spacing w:val="-7"/>
                        <w:w w:val="105"/>
                        <w:sz w:val="20"/>
                      </w:rPr>
                      <w:t xml:space="preserve"> </w:t>
                    </w:r>
                    <w:r>
                      <w:rPr>
                        <w:color w:val="231F20"/>
                        <w:w w:val="105"/>
                        <w:sz w:val="20"/>
                      </w:rPr>
                      <w:t>It</w:t>
                    </w:r>
                    <w:r>
                      <w:rPr>
                        <w:color w:val="231F20"/>
                        <w:spacing w:val="-7"/>
                        <w:w w:val="105"/>
                        <w:sz w:val="20"/>
                      </w:rPr>
                      <w:t xml:space="preserve"> </w:t>
                    </w:r>
                    <w:r>
                      <w:rPr>
                        <w:color w:val="231F20"/>
                        <w:w w:val="105"/>
                        <w:sz w:val="20"/>
                      </w:rPr>
                      <w:t>provides</w:t>
                    </w:r>
                    <w:r>
                      <w:rPr>
                        <w:color w:val="231F20"/>
                        <w:spacing w:val="-7"/>
                        <w:w w:val="105"/>
                        <w:sz w:val="20"/>
                      </w:rPr>
                      <w:t xml:space="preserve"> </w:t>
                    </w:r>
                    <w:r>
                      <w:rPr>
                        <w:color w:val="231F20"/>
                        <w:w w:val="105"/>
                        <w:sz w:val="20"/>
                      </w:rPr>
                      <w:t>encryption</w:t>
                    </w:r>
                    <w:r>
                      <w:rPr>
                        <w:color w:val="231F20"/>
                        <w:spacing w:val="-7"/>
                        <w:w w:val="105"/>
                        <w:sz w:val="20"/>
                      </w:rPr>
                      <w:t xml:space="preserve"> </w:t>
                    </w:r>
                    <w:r>
                      <w:rPr>
                        <w:color w:val="231F20"/>
                        <w:w w:val="105"/>
                        <w:sz w:val="20"/>
                      </w:rPr>
                      <w:t>capabilities</w:t>
                    </w:r>
                    <w:r>
                      <w:rPr>
                        <w:color w:val="231F20"/>
                        <w:spacing w:val="-7"/>
                        <w:w w:val="105"/>
                        <w:sz w:val="20"/>
                      </w:rPr>
                      <w:t xml:space="preserve"> </w:t>
                    </w:r>
                    <w:r>
                      <w:rPr>
                        <w:color w:val="231F20"/>
                        <w:w w:val="105"/>
                        <w:sz w:val="20"/>
                      </w:rPr>
                      <w:t>and</w:t>
                    </w:r>
                    <w:r>
                      <w:rPr>
                        <w:color w:val="231F20"/>
                        <w:spacing w:val="-7"/>
                        <w:w w:val="105"/>
                        <w:sz w:val="20"/>
                      </w:rPr>
                      <w:t xml:space="preserve"> </w:t>
                    </w:r>
                    <w:r>
                      <w:rPr>
                        <w:color w:val="231F20"/>
                        <w:w w:val="105"/>
                        <w:sz w:val="20"/>
                      </w:rPr>
                      <w:t xml:space="preserve">cryptographic </w:t>
                    </w:r>
                    <w:r>
                      <w:rPr>
                        <w:color w:val="231F20"/>
                        <w:sz w:val="20"/>
                      </w:rPr>
                      <w:t xml:space="preserve">authentication mechanisms. Even though it primarily serves as an application-layer protocol, it includes transport-layer services as well, by offering a secure communi- </w:t>
                    </w:r>
                    <w:r>
                      <w:rPr>
                        <w:color w:val="231F20"/>
                        <w:w w:val="105"/>
                        <w:sz w:val="20"/>
                      </w:rPr>
                      <w:t>cation</w:t>
                    </w:r>
                    <w:r>
                      <w:rPr>
                        <w:color w:val="231F20"/>
                        <w:spacing w:val="-14"/>
                        <w:w w:val="105"/>
                        <w:sz w:val="20"/>
                      </w:rPr>
                      <w:t xml:space="preserve"> </w:t>
                    </w:r>
                    <w:r>
                      <w:rPr>
                        <w:color w:val="231F20"/>
                        <w:w w:val="105"/>
                        <w:sz w:val="20"/>
                      </w:rPr>
                      <w:t>channel</w:t>
                    </w:r>
                    <w:r>
                      <w:rPr>
                        <w:color w:val="231F20"/>
                        <w:spacing w:val="-14"/>
                        <w:w w:val="105"/>
                        <w:sz w:val="20"/>
                      </w:rPr>
                      <w:t xml:space="preserve"> </w:t>
                    </w:r>
                    <w:r>
                      <w:rPr>
                        <w:color w:val="231F20"/>
                        <w:w w:val="105"/>
                        <w:sz w:val="20"/>
                      </w:rPr>
                      <w:t>that</w:t>
                    </w:r>
                    <w:r>
                      <w:rPr>
                        <w:color w:val="231F20"/>
                        <w:spacing w:val="-14"/>
                        <w:w w:val="105"/>
                        <w:sz w:val="20"/>
                      </w:rPr>
                      <w:t xml:space="preserve"> </w:t>
                    </w:r>
                    <w:r>
                      <w:rPr>
                        <w:color w:val="231F20"/>
                        <w:w w:val="105"/>
                        <w:sz w:val="20"/>
                      </w:rPr>
                      <w:t>other</w:t>
                    </w:r>
                    <w:r>
                      <w:rPr>
                        <w:color w:val="231F20"/>
                        <w:spacing w:val="-14"/>
                        <w:w w:val="105"/>
                        <w:sz w:val="20"/>
                      </w:rPr>
                      <w:t xml:space="preserve"> </w:t>
                    </w:r>
                    <w:r>
                      <w:rPr>
                        <w:color w:val="231F20"/>
                        <w:w w:val="105"/>
                        <w:sz w:val="20"/>
                      </w:rPr>
                      <w:t>protocols</w:t>
                    </w:r>
                    <w:r>
                      <w:rPr>
                        <w:color w:val="231F20"/>
                        <w:spacing w:val="-14"/>
                        <w:w w:val="105"/>
                        <w:sz w:val="20"/>
                      </w:rPr>
                      <w:t xml:space="preserve"> </w:t>
                    </w:r>
                    <w:r>
                      <w:rPr>
                        <w:color w:val="231F20"/>
                        <w:w w:val="105"/>
                        <w:sz w:val="20"/>
                      </w:rPr>
                      <w:t>may</w:t>
                    </w:r>
                    <w:r>
                      <w:rPr>
                        <w:color w:val="231F20"/>
                        <w:spacing w:val="-14"/>
                        <w:w w:val="105"/>
                        <w:sz w:val="20"/>
                      </w:rPr>
                      <w:t xml:space="preserve"> </w:t>
                    </w:r>
                    <w:r>
                      <w:rPr>
                        <w:color w:val="231F20"/>
                        <w:w w:val="105"/>
                        <w:sz w:val="20"/>
                      </w:rPr>
                      <w:t>also</w:t>
                    </w:r>
                    <w:r>
                      <w:rPr>
                        <w:color w:val="231F20"/>
                        <w:spacing w:val="-14"/>
                        <w:w w:val="105"/>
                        <w:sz w:val="20"/>
                      </w:rPr>
                      <w:t xml:space="preserve"> </w:t>
                    </w:r>
                    <w:r>
                      <w:rPr>
                        <w:color w:val="231F20"/>
                        <w:w w:val="105"/>
                        <w:sz w:val="20"/>
                      </w:rPr>
                      <w:t>use.</w:t>
                    </w:r>
                    <w:r>
                      <w:rPr>
                        <w:color w:val="231F20"/>
                        <w:spacing w:val="-14"/>
                        <w:w w:val="105"/>
                        <w:sz w:val="20"/>
                      </w:rPr>
                      <w:t xml:space="preserve"> </w:t>
                    </w:r>
                    <w:r>
                      <w:rPr>
                        <w:color w:val="231F20"/>
                        <w:w w:val="105"/>
                        <w:sz w:val="20"/>
                      </w:rPr>
                      <w:t>It</w:t>
                    </w:r>
                    <w:r>
                      <w:rPr>
                        <w:color w:val="231F20"/>
                        <w:spacing w:val="-14"/>
                        <w:w w:val="105"/>
                        <w:sz w:val="20"/>
                      </w:rPr>
                      <w:t xml:space="preserve"> </w:t>
                    </w:r>
                    <w:r>
                      <w:rPr>
                        <w:color w:val="231F20"/>
                        <w:w w:val="105"/>
                        <w:sz w:val="20"/>
                      </w:rPr>
                      <w:t>employs</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widely</w:t>
                    </w:r>
                    <w:r>
                      <w:rPr>
                        <w:color w:val="231F20"/>
                        <w:spacing w:val="-14"/>
                        <w:w w:val="105"/>
                        <w:sz w:val="20"/>
                      </w:rPr>
                      <w:t xml:space="preserve"> </w:t>
                    </w:r>
                    <w:r>
                      <w:rPr>
                        <w:color w:val="231F20"/>
                        <w:w w:val="105"/>
                        <w:sz w:val="20"/>
                      </w:rPr>
                      <w:t>applicable Difﬁe-Hellman</w:t>
                    </w:r>
                    <w:r>
                      <w:rPr>
                        <w:color w:val="231F20"/>
                        <w:spacing w:val="-13"/>
                        <w:w w:val="105"/>
                        <w:sz w:val="20"/>
                      </w:rPr>
                      <w:t xml:space="preserve"> </w:t>
                    </w:r>
                    <w:r>
                      <w:rPr>
                        <w:color w:val="231F20"/>
                        <w:w w:val="105"/>
                        <w:sz w:val="20"/>
                      </w:rPr>
                      <w:t>key</w:t>
                    </w:r>
                    <w:r>
                      <w:rPr>
                        <w:color w:val="231F20"/>
                        <w:spacing w:val="-13"/>
                        <w:w w:val="105"/>
                        <w:sz w:val="20"/>
                      </w:rPr>
                      <w:t xml:space="preserve"> </w:t>
                    </w:r>
                    <w:r>
                      <w:rPr>
                        <w:color w:val="231F20"/>
                        <w:w w:val="105"/>
                        <w:sz w:val="20"/>
                      </w:rPr>
                      <w:t>exchange</w:t>
                    </w:r>
                    <w:r>
                      <w:rPr>
                        <w:color w:val="231F20"/>
                        <w:spacing w:val="-13"/>
                        <w:w w:val="105"/>
                        <w:sz w:val="20"/>
                      </w:rPr>
                      <w:t xml:space="preserve"> </w:t>
                    </w:r>
                    <w:r>
                      <w:rPr>
                        <w:color w:val="231F20"/>
                        <w:w w:val="105"/>
                        <w:sz w:val="20"/>
                      </w:rPr>
                      <w:t>and</w:t>
                    </w:r>
                    <w:r>
                      <w:rPr>
                        <w:color w:val="231F20"/>
                        <w:spacing w:val="-13"/>
                        <w:w w:val="105"/>
                        <w:sz w:val="20"/>
                      </w:rPr>
                      <w:t xml:space="preserve"> </w:t>
                    </w:r>
                    <w:r>
                      <w:rPr>
                        <w:color w:val="231F20"/>
                        <w:w w:val="105"/>
                        <w:sz w:val="20"/>
                      </w:rPr>
                      <w:t>provides</w:t>
                    </w:r>
                    <w:r>
                      <w:rPr>
                        <w:color w:val="231F20"/>
                        <w:spacing w:val="-13"/>
                        <w:w w:val="105"/>
                        <w:sz w:val="20"/>
                      </w:rPr>
                      <w:t xml:space="preserve"> </w:t>
                    </w:r>
                    <w:r>
                      <w:rPr>
                        <w:color w:val="231F20"/>
                        <w:w w:val="105"/>
                        <w:sz w:val="20"/>
                      </w:rPr>
                      <w:t>additional</w:t>
                    </w:r>
                    <w:r>
                      <w:rPr>
                        <w:color w:val="231F20"/>
                        <w:spacing w:val="-13"/>
                        <w:w w:val="105"/>
                        <w:sz w:val="20"/>
                      </w:rPr>
                      <w:t xml:space="preserve"> </w:t>
                    </w:r>
                    <w:r>
                      <w:rPr>
                        <w:color w:val="231F20"/>
                        <w:w w:val="105"/>
                        <w:sz w:val="20"/>
                      </w:rPr>
                      <w:t>services</w:t>
                    </w:r>
                    <w:r>
                      <w:rPr>
                        <w:color w:val="231F20"/>
                        <w:spacing w:val="-13"/>
                        <w:w w:val="105"/>
                        <w:sz w:val="20"/>
                      </w:rPr>
                      <w:t xml:space="preserve"> </w:t>
                    </w:r>
                    <w:r>
                      <w:rPr>
                        <w:color w:val="231F20"/>
                        <w:w w:val="105"/>
                        <w:sz w:val="20"/>
                      </w:rPr>
                      <w:t>that</w:t>
                    </w:r>
                    <w:r>
                      <w:rPr>
                        <w:color w:val="231F20"/>
                        <w:spacing w:val="-13"/>
                        <w:w w:val="105"/>
                        <w:sz w:val="20"/>
                      </w:rPr>
                      <w:t xml:space="preserve"> </w:t>
                    </w:r>
                    <w:r>
                      <w:rPr>
                        <w:color w:val="231F20"/>
                        <w:w w:val="105"/>
                        <w:sz w:val="20"/>
                      </w:rPr>
                      <w:t>have</w:t>
                    </w:r>
                    <w:r>
                      <w:rPr>
                        <w:color w:val="231F20"/>
                        <w:spacing w:val="-13"/>
                        <w:w w:val="105"/>
                        <w:sz w:val="20"/>
                      </w:rPr>
                      <w:t xml:space="preserve"> </w:t>
                    </w:r>
                    <w:r>
                      <w:rPr>
                        <w:color w:val="231F20"/>
                        <w:w w:val="105"/>
                        <w:sz w:val="20"/>
                      </w:rPr>
                      <w:t>major security implications.</w:t>
                    </w:r>
                  </w:p>
                  <w:p w14:paraId="13EE0146" w14:textId="77777777" w:rsidR="00375E0D" w:rsidRDefault="00375E0D">
                    <w:pPr>
                      <w:spacing w:before="8"/>
                    </w:pPr>
                  </w:p>
                  <w:p w14:paraId="13EE0147" w14:textId="77777777" w:rsidR="00375E0D" w:rsidRDefault="00000000">
                    <w:pPr>
                      <w:spacing w:line="271" w:lineRule="auto"/>
                      <w:ind w:left="170" w:right="409"/>
                      <w:jc w:val="both"/>
                      <w:rPr>
                        <w:sz w:val="20"/>
                      </w:rPr>
                    </w:pPr>
                    <w:r>
                      <w:rPr>
                        <w:color w:val="231F20"/>
                        <w:sz w:val="20"/>
                      </w:rPr>
                      <w:t>IPSec is an encryption technology that is used to interconnect protected network segments over an insecure network. It is often found on dedicated network hard- ware and is positioned on the internet/network layer.</w:t>
                    </w:r>
                  </w:p>
                  <w:p w14:paraId="13EE0148" w14:textId="77777777" w:rsidR="00375E0D" w:rsidRDefault="00375E0D">
                    <w:pPr>
                      <w:spacing w:before="7"/>
                    </w:pPr>
                  </w:p>
                  <w:p w14:paraId="13EE0149" w14:textId="77777777" w:rsidR="00375E0D" w:rsidRDefault="00000000">
                    <w:pPr>
                      <w:spacing w:line="271" w:lineRule="auto"/>
                      <w:ind w:left="170" w:right="288"/>
                      <w:rPr>
                        <w:sz w:val="20"/>
                      </w:rPr>
                    </w:pPr>
                    <w:r>
                      <w:rPr>
                        <w:color w:val="231F20"/>
                        <w:sz w:val="20"/>
                      </w:rPr>
                      <w:t>TLS is a transport-layer protocol that is agnostic of its use by other application- layer</w:t>
                    </w:r>
                    <w:r>
                      <w:rPr>
                        <w:color w:val="231F20"/>
                        <w:spacing w:val="-6"/>
                        <w:sz w:val="20"/>
                      </w:rPr>
                      <w:t xml:space="preserve"> </w:t>
                    </w:r>
                    <w:r>
                      <w:rPr>
                        <w:color w:val="231F20"/>
                        <w:sz w:val="20"/>
                      </w:rPr>
                      <w:t>protocols.</w:t>
                    </w:r>
                    <w:r>
                      <w:rPr>
                        <w:color w:val="231F20"/>
                        <w:spacing w:val="-6"/>
                        <w:sz w:val="20"/>
                      </w:rPr>
                      <w:t xml:space="preserve"> </w:t>
                    </w:r>
                    <w:r>
                      <w:rPr>
                        <w:color w:val="231F20"/>
                        <w:sz w:val="20"/>
                      </w:rPr>
                      <w:t>It</w:t>
                    </w:r>
                    <w:r>
                      <w:rPr>
                        <w:color w:val="231F20"/>
                        <w:spacing w:val="-6"/>
                        <w:sz w:val="20"/>
                      </w:rPr>
                      <w:t xml:space="preserve"> </w:t>
                    </w:r>
                    <w:r>
                      <w:rPr>
                        <w:color w:val="231F20"/>
                        <w:sz w:val="20"/>
                      </w:rPr>
                      <w:t>adds</w:t>
                    </w:r>
                    <w:r>
                      <w:rPr>
                        <w:color w:val="231F20"/>
                        <w:spacing w:val="-6"/>
                        <w:sz w:val="20"/>
                      </w:rPr>
                      <w:t xml:space="preserve"> </w:t>
                    </w:r>
                    <w:r>
                      <w:rPr>
                        <w:color w:val="231F20"/>
                        <w:sz w:val="20"/>
                      </w:rPr>
                      <w:t>encryption</w:t>
                    </w:r>
                    <w:r>
                      <w:rPr>
                        <w:color w:val="231F20"/>
                        <w:spacing w:val="-6"/>
                        <w:sz w:val="20"/>
                      </w:rPr>
                      <w:t xml:space="preserve"> </w:t>
                    </w:r>
                    <w:r>
                      <w:rPr>
                        <w:color w:val="231F20"/>
                        <w:sz w:val="20"/>
                      </w:rPr>
                      <w:t>features</w:t>
                    </w:r>
                    <w:r>
                      <w:rPr>
                        <w:color w:val="231F20"/>
                        <w:spacing w:val="-6"/>
                        <w:sz w:val="20"/>
                      </w:rPr>
                      <w:t xml:space="preserve"> </w:t>
                    </w:r>
                    <w:r>
                      <w:rPr>
                        <w:color w:val="231F20"/>
                        <w:sz w:val="20"/>
                      </w:rPr>
                      <w:t>to</w:t>
                    </w:r>
                    <w:r>
                      <w:rPr>
                        <w:color w:val="231F20"/>
                        <w:spacing w:val="-6"/>
                        <w:sz w:val="20"/>
                      </w:rPr>
                      <w:t xml:space="preserve"> </w:t>
                    </w:r>
                    <w:r>
                      <w:rPr>
                        <w:color w:val="231F20"/>
                        <w:sz w:val="20"/>
                      </w:rPr>
                      <w:t>higher-level</w:t>
                    </w:r>
                    <w:r>
                      <w:rPr>
                        <w:color w:val="231F20"/>
                        <w:spacing w:val="-6"/>
                        <w:sz w:val="20"/>
                      </w:rPr>
                      <w:t xml:space="preserve"> </w:t>
                    </w:r>
                    <w:r>
                      <w:rPr>
                        <w:color w:val="231F20"/>
                        <w:sz w:val="20"/>
                      </w:rPr>
                      <w:t>protocols,</w:t>
                    </w:r>
                    <w:r>
                      <w:rPr>
                        <w:color w:val="231F20"/>
                        <w:spacing w:val="-6"/>
                        <w:sz w:val="20"/>
                      </w:rPr>
                      <w:t xml:space="preserve"> </w:t>
                    </w:r>
                    <w:r>
                      <w:rPr>
                        <w:color w:val="231F20"/>
                        <w:sz w:val="20"/>
                      </w:rPr>
                      <w:t>such</w:t>
                    </w:r>
                    <w:r>
                      <w:rPr>
                        <w:color w:val="231F20"/>
                        <w:spacing w:val="-6"/>
                        <w:sz w:val="20"/>
                      </w:rPr>
                      <w:t xml:space="preserve"> </w:t>
                    </w:r>
                    <w:r>
                      <w:rPr>
                        <w:color w:val="231F20"/>
                        <w:sz w:val="20"/>
                      </w:rPr>
                      <w:t>as</w:t>
                    </w:r>
                    <w:r>
                      <w:rPr>
                        <w:color w:val="231F20"/>
                        <w:spacing w:val="-6"/>
                        <w:sz w:val="20"/>
                      </w:rPr>
                      <w:t xml:space="preserve"> </w:t>
                    </w:r>
                    <w:r>
                      <w:rPr>
                        <w:color w:val="231F20"/>
                        <w:sz w:val="20"/>
                      </w:rPr>
                      <w:t>HTTP. Its use is extremely widespread.</w:t>
                    </w:r>
                  </w:p>
                </w:txbxContent>
              </v:textbox>
            </v:shape>
            <w10:wrap type="topAndBottom" anchorx="page"/>
          </v:group>
        </w:pict>
      </w:r>
    </w:p>
    <w:p w14:paraId="13EDFC0B" w14:textId="77777777" w:rsidR="00375E0D" w:rsidRDefault="00375E0D">
      <w:pPr>
        <w:rPr>
          <w:sz w:val="11"/>
        </w:rPr>
        <w:sectPr w:rsidR="00375E0D">
          <w:pgSz w:w="11910" w:h="16840"/>
          <w:pgMar w:top="960" w:right="460" w:bottom="280" w:left="460" w:header="0" w:footer="0" w:gutter="0"/>
          <w:cols w:space="720"/>
        </w:sectPr>
      </w:pPr>
    </w:p>
    <w:p w14:paraId="13EDFC0C" w14:textId="77777777" w:rsidR="00375E0D" w:rsidRDefault="00375E0D">
      <w:pPr>
        <w:pStyle w:val="BodyText"/>
      </w:pPr>
    </w:p>
    <w:p w14:paraId="13EDFC0D" w14:textId="77777777" w:rsidR="00375E0D" w:rsidRDefault="00375E0D">
      <w:pPr>
        <w:pStyle w:val="BodyText"/>
        <w:spacing w:before="5"/>
      </w:pPr>
    </w:p>
    <w:p w14:paraId="13EDFC0E" w14:textId="77777777" w:rsidR="00375E0D" w:rsidRDefault="00000000">
      <w:pPr>
        <w:ind w:left="957"/>
        <w:rPr>
          <w:sz w:val="18"/>
        </w:rPr>
      </w:pPr>
      <w:r>
        <w:rPr>
          <w:color w:val="003946"/>
          <w:spacing w:val="-2"/>
          <w:sz w:val="18"/>
        </w:rPr>
        <w:t>Transport</w:t>
      </w:r>
      <w:r>
        <w:rPr>
          <w:color w:val="003946"/>
          <w:spacing w:val="-5"/>
          <w:sz w:val="18"/>
        </w:rPr>
        <w:t xml:space="preserve"> </w:t>
      </w:r>
      <w:r>
        <w:rPr>
          <w:color w:val="003946"/>
          <w:spacing w:val="-2"/>
          <w:sz w:val="18"/>
        </w:rPr>
        <w:t>Layer</w:t>
      </w:r>
      <w:r>
        <w:rPr>
          <w:color w:val="003946"/>
          <w:spacing w:val="-4"/>
          <w:sz w:val="18"/>
        </w:rPr>
        <w:t xml:space="preserve"> </w:t>
      </w:r>
      <w:r>
        <w:rPr>
          <w:color w:val="003946"/>
          <w:spacing w:val="-2"/>
          <w:sz w:val="18"/>
        </w:rPr>
        <w:t>Encryption</w:t>
      </w:r>
    </w:p>
    <w:p w14:paraId="13EDFC0F" w14:textId="77777777" w:rsidR="00375E0D" w:rsidRDefault="00375E0D">
      <w:pPr>
        <w:pStyle w:val="BodyText"/>
      </w:pPr>
    </w:p>
    <w:p w14:paraId="13EDFC10" w14:textId="77777777" w:rsidR="00375E0D" w:rsidRDefault="00375E0D">
      <w:pPr>
        <w:pStyle w:val="BodyText"/>
      </w:pPr>
    </w:p>
    <w:p w14:paraId="13EDFC11" w14:textId="77777777" w:rsidR="00375E0D" w:rsidRDefault="00375E0D">
      <w:pPr>
        <w:pStyle w:val="BodyText"/>
      </w:pPr>
    </w:p>
    <w:p w14:paraId="13EDFC12" w14:textId="77777777" w:rsidR="00375E0D" w:rsidRDefault="00375E0D">
      <w:pPr>
        <w:pStyle w:val="BodyText"/>
      </w:pPr>
    </w:p>
    <w:p w14:paraId="13EDFC13" w14:textId="77777777" w:rsidR="00375E0D" w:rsidRDefault="00375E0D">
      <w:pPr>
        <w:pStyle w:val="BodyText"/>
      </w:pPr>
    </w:p>
    <w:p w14:paraId="13EDFC14" w14:textId="77777777" w:rsidR="00375E0D" w:rsidRDefault="0055448A">
      <w:pPr>
        <w:pStyle w:val="BodyText"/>
        <w:rPr>
          <w:sz w:val="12"/>
        </w:rPr>
      </w:pPr>
      <w:r>
        <w:pict w14:anchorId="13EE0088">
          <v:shape id="docshape113" o:spid="_x0000_s2066" type="#_x0000_t202" alt="" style="position:absolute;margin-left:70.85pt;margin-top:8.1pt;width:391.2pt;height:108.05pt;z-index:-15698944;mso-wrap-style:square;mso-wrap-edited:f;mso-width-percent:0;mso-height-percent:0;mso-wrap-distance-left:0;mso-wrap-distance-right:0;mso-position-horizontal-relative:page;mso-width-percent:0;mso-height-percent:0;v-text-anchor:top" fillcolor="#f1f1f1" stroked="f">
            <v:textbox inset="0,0,0,0">
              <w:txbxContent>
                <w:p w14:paraId="13EE014A" w14:textId="77777777" w:rsidR="00375E0D" w:rsidRDefault="00000000">
                  <w:pPr>
                    <w:pStyle w:val="BodyText"/>
                    <w:spacing w:before="179" w:line="271" w:lineRule="auto"/>
                    <w:ind w:left="169" w:right="202"/>
                    <w:rPr>
                      <w:color w:val="000000"/>
                    </w:rPr>
                  </w:pPr>
                  <w:r>
                    <w:rPr>
                      <w:color w:val="231F20"/>
                      <w:spacing w:val="-2"/>
                      <w:w w:val="105"/>
                    </w:rPr>
                    <w:t>Encryption</w:t>
                  </w:r>
                  <w:r>
                    <w:rPr>
                      <w:color w:val="231F20"/>
                      <w:spacing w:val="-7"/>
                      <w:w w:val="105"/>
                    </w:rPr>
                    <w:t xml:space="preserve"> </w:t>
                  </w:r>
                  <w:r>
                    <w:rPr>
                      <w:color w:val="231F20"/>
                      <w:spacing w:val="-2"/>
                      <w:w w:val="105"/>
                    </w:rPr>
                    <w:t>technologies</w:t>
                  </w:r>
                  <w:r>
                    <w:rPr>
                      <w:color w:val="231F20"/>
                      <w:spacing w:val="-7"/>
                      <w:w w:val="105"/>
                    </w:rPr>
                    <w:t xml:space="preserve"> </w:t>
                  </w:r>
                  <w:r>
                    <w:rPr>
                      <w:color w:val="231F20"/>
                      <w:spacing w:val="-2"/>
                      <w:w w:val="105"/>
                    </w:rPr>
                    <w:t>do</w:t>
                  </w:r>
                  <w:r>
                    <w:rPr>
                      <w:color w:val="231F20"/>
                      <w:spacing w:val="-7"/>
                      <w:w w:val="105"/>
                    </w:rPr>
                    <w:t xml:space="preserve"> </w:t>
                  </w:r>
                  <w:r>
                    <w:rPr>
                      <w:color w:val="231F20"/>
                      <w:spacing w:val="-2"/>
                      <w:w w:val="105"/>
                    </w:rPr>
                    <w:t>not</w:t>
                  </w:r>
                  <w:r>
                    <w:rPr>
                      <w:color w:val="231F20"/>
                      <w:spacing w:val="-7"/>
                      <w:w w:val="105"/>
                    </w:rPr>
                    <w:t xml:space="preserve"> </w:t>
                  </w:r>
                  <w:r>
                    <w:rPr>
                      <w:color w:val="231F20"/>
                      <w:spacing w:val="-2"/>
                      <w:w w:val="105"/>
                    </w:rPr>
                    <w:t>completely</w:t>
                  </w:r>
                  <w:r>
                    <w:rPr>
                      <w:color w:val="231F20"/>
                      <w:spacing w:val="-7"/>
                      <w:w w:val="105"/>
                    </w:rPr>
                    <w:t xml:space="preserve"> </w:t>
                  </w:r>
                  <w:r>
                    <w:rPr>
                      <w:color w:val="231F20"/>
                      <w:spacing w:val="-2"/>
                      <w:w w:val="105"/>
                    </w:rPr>
                    <w:t>negate</w:t>
                  </w:r>
                  <w:r>
                    <w:rPr>
                      <w:color w:val="231F20"/>
                      <w:spacing w:val="-7"/>
                      <w:w w:val="105"/>
                    </w:rPr>
                    <w:t xml:space="preserve"> </w:t>
                  </w:r>
                  <w:r>
                    <w:rPr>
                      <w:color w:val="231F20"/>
                      <w:spacing w:val="-2"/>
                      <w:w w:val="105"/>
                    </w:rPr>
                    <w:t>MitM</w:t>
                  </w:r>
                  <w:r>
                    <w:rPr>
                      <w:color w:val="231F20"/>
                      <w:spacing w:val="-7"/>
                      <w:w w:val="105"/>
                    </w:rPr>
                    <w:t xml:space="preserve"> </w:t>
                  </w:r>
                  <w:r>
                    <w:rPr>
                      <w:color w:val="231F20"/>
                      <w:spacing w:val="-2"/>
                      <w:w w:val="105"/>
                    </w:rPr>
                    <w:t>attacks.</w:t>
                  </w:r>
                  <w:r>
                    <w:rPr>
                      <w:color w:val="231F20"/>
                      <w:spacing w:val="-7"/>
                      <w:w w:val="105"/>
                    </w:rPr>
                    <w:t xml:space="preserve"> </w:t>
                  </w:r>
                  <w:r>
                    <w:rPr>
                      <w:color w:val="231F20"/>
                      <w:spacing w:val="-2"/>
                      <w:w w:val="105"/>
                    </w:rPr>
                    <w:t>Even</w:t>
                  </w:r>
                  <w:r>
                    <w:rPr>
                      <w:color w:val="231F20"/>
                      <w:spacing w:val="-7"/>
                      <w:w w:val="105"/>
                    </w:rPr>
                    <w:t xml:space="preserve"> </w:t>
                  </w:r>
                  <w:r>
                    <w:rPr>
                      <w:color w:val="231F20"/>
                      <w:spacing w:val="-2"/>
                      <w:w w:val="105"/>
                    </w:rPr>
                    <w:t>though</w:t>
                  </w:r>
                  <w:r>
                    <w:rPr>
                      <w:color w:val="231F20"/>
                      <w:spacing w:val="-7"/>
                      <w:w w:val="105"/>
                    </w:rPr>
                    <w:t xml:space="preserve"> </w:t>
                  </w:r>
                  <w:r>
                    <w:rPr>
                      <w:color w:val="231F20"/>
                      <w:spacing w:val="-2"/>
                      <w:w w:val="105"/>
                    </w:rPr>
                    <w:t xml:space="preserve">the </w:t>
                  </w:r>
                  <w:r>
                    <w:rPr>
                      <w:color w:val="231F20"/>
                      <w:w w:val="105"/>
                    </w:rPr>
                    <w:t>techniques</w:t>
                  </w:r>
                  <w:r>
                    <w:rPr>
                      <w:color w:val="231F20"/>
                      <w:spacing w:val="-9"/>
                      <w:w w:val="105"/>
                    </w:rPr>
                    <w:t xml:space="preserve"> </w:t>
                  </w:r>
                  <w:r>
                    <w:rPr>
                      <w:color w:val="231F20"/>
                      <w:w w:val="105"/>
                    </w:rPr>
                    <w:t>discussed</w:t>
                  </w:r>
                  <w:r>
                    <w:rPr>
                      <w:color w:val="231F20"/>
                      <w:spacing w:val="-9"/>
                      <w:w w:val="105"/>
                    </w:rPr>
                    <w:t xml:space="preserve"> </w:t>
                  </w:r>
                  <w:r>
                    <w:rPr>
                      <w:color w:val="231F20"/>
                      <w:w w:val="105"/>
                    </w:rPr>
                    <w:t>in</w:t>
                  </w:r>
                  <w:r>
                    <w:rPr>
                      <w:color w:val="231F20"/>
                      <w:spacing w:val="-9"/>
                      <w:w w:val="105"/>
                    </w:rPr>
                    <w:t xml:space="preserve"> </w:t>
                  </w:r>
                  <w:r>
                    <w:rPr>
                      <w:color w:val="231F20"/>
                      <w:w w:val="105"/>
                    </w:rPr>
                    <w:t>this</w:t>
                  </w:r>
                  <w:r>
                    <w:rPr>
                      <w:color w:val="231F20"/>
                      <w:spacing w:val="-9"/>
                      <w:w w:val="105"/>
                    </w:rPr>
                    <w:t xml:space="preserve"> </w:t>
                  </w:r>
                  <w:r>
                    <w:rPr>
                      <w:color w:val="231F20"/>
                      <w:w w:val="105"/>
                    </w:rPr>
                    <w:t>unit</w:t>
                  </w:r>
                  <w:r>
                    <w:rPr>
                      <w:color w:val="231F20"/>
                      <w:spacing w:val="-9"/>
                      <w:w w:val="105"/>
                    </w:rPr>
                    <w:t xml:space="preserve"> </w:t>
                  </w:r>
                  <w:r>
                    <w:rPr>
                      <w:color w:val="231F20"/>
                      <w:w w:val="105"/>
                    </w:rPr>
                    <w:t>are</w:t>
                  </w:r>
                  <w:r>
                    <w:rPr>
                      <w:color w:val="231F20"/>
                      <w:spacing w:val="-9"/>
                      <w:w w:val="105"/>
                    </w:rPr>
                    <w:t xml:space="preserve"> </w:t>
                  </w:r>
                  <w:r>
                    <w:rPr>
                      <w:color w:val="231F20"/>
                      <w:w w:val="105"/>
                    </w:rPr>
                    <w:t>conceived</w:t>
                  </w:r>
                  <w:r>
                    <w:rPr>
                      <w:color w:val="231F20"/>
                      <w:spacing w:val="-9"/>
                      <w:w w:val="105"/>
                    </w:rPr>
                    <w:t xml:space="preserve"> </w:t>
                  </w:r>
                  <w:r>
                    <w:rPr>
                      <w:color w:val="231F20"/>
                      <w:w w:val="105"/>
                    </w:rPr>
                    <w:t>to</w:t>
                  </w:r>
                  <w:r>
                    <w:rPr>
                      <w:color w:val="231F20"/>
                      <w:spacing w:val="-9"/>
                      <w:w w:val="105"/>
                    </w:rPr>
                    <w:t xml:space="preserve"> </w:t>
                  </w:r>
                  <w:r>
                    <w:rPr>
                      <w:color w:val="231F20"/>
                      <w:w w:val="105"/>
                    </w:rPr>
                    <w:t>authenticate</w:t>
                  </w:r>
                  <w:r>
                    <w:rPr>
                      <w:color w:val="231F20"/>
                      <w:spacing w:val="-9"/>
                      <w:w w:val="105"/>
                    </w:rPr>
                    <w:t xml:space="preserve"> </w:t>
                  </w:r>
                  <w:r>
                    <w:rPr>
                      <w:color w:val="231F20"/>
                      <w:w w:val="105"/>
                    </w:rPr>
                    <w:t>peers,</w:t>
                  </w:r>
                  <w:r>
                    <w:rPr>
                      <w:color w:val="231F20"/>
                      <w:spacing w:val="-9"/>
                      <w:w w:val="105"/>
                    </w:rPr>
                    <w:t xml:space="preserve"> </w:t>
                  </w:r>
                  <w:r>
                    <w:rPr>
                      <w:color w:val="231F20"/>
                      <w:w w:val="105"/>
                    </w:rPr>
                    <w:t>there</w:t>
                  </w:r>
                  <w:r>
                    <w:rPr>
                      <w:color w:val="231F20"/>
                      <w:spacing w:val="-9"/>
                      <w:w w:val="105"/>
                    </w:rPr>
                    <w:t xml:space="preserve"> </w:t>
                  </w:r>
                  <w:r>
                    <w:rPr>
                      <w:color w:val="231F20"/>
                      <w:w w:val="105"/>
                    </w:rPr>
                    <w:t xml:space="preserve">are </w:t>
                  </w:r>
                  <w:r>
                    <w:rPr>
                      <w:color w:val="231F20"/>
                      <w:spacing w:val="-2"/>
                      <w:w w:val="105"/>
                    </w:rPr>
                    <w:t>still</w:t>
                  </w:r>
                  <w:r>
                    <w:rPr>
                      <w:color w:val="231F20"/>
                      <w:spacing w:val="-7"/>
                      <w:w w:val="105"/>
                    </w:rPr>
                    <w:t xml:space="preserve"> </w:t>
                  </w:r>
                  <w:r>
                    <w:rPr>
                      <w:color w:val="231F20"/>
                      <w:spacing w:val="-2"/>
                      <w:w w:val="105"/>
                    </w:rPr>
                    <w:t>ways</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compromise</w:t>
                  </w:r>
                  <w:r>
                    <w:rPr>
                      <w:color w:val="231F20"/>
                      <w:spacing w:val="-7"/>
                      <w:w w:val="105"/>
                    </w:rPr>
                    <w:t xml:space="preserve"> </w:t>
                  </w:r>
                  <w:r>
                    <w:rPr>
                      <w:color w:val="231F20"/>
                      <w:spacing w:val="-2"/>
                      <w:w w:val="105"/>
                    </w:rPr>
                    <w:t>this</w:t>
                  </w:r>
                  <w:r>
                    <w:rPr>
                      <w:color w:val="231F20"/>
                      <w:spacing w:val="-7"/>
                      <w:w w:val="105"/>
                    </w:rPr>
                    <w:t xml:space="preserve"> </w:t>
                  </w:r>
                  <w:r>
                    <w:rPr>
                      <w:color w:val="231F20"/>
                      <w:spacing w:val="-2"/>
                      <w:w w:val="105"/>
                    </w:rPr>
                    <w:t>authenticity</w:t>
                  </w:r>
                  <w:r>
                    <w:rPr>
                      <w:color w:val="231F20"/>
                      <w:spacing w:val="-7"/>
                      <w:w w:val="105"/>
                    </w:rPr>
                    <w:t xml:space="preserve"> </w:t>
                  </w:r>
                  <w:r>
                    <w:rPr>
                      <w:color w:val="231F20"/>
                      <w:spacing w:val="-2"/>
                      <w:w w:val="105"/>
                    </w:rPr>
                    <w:t>depending</w:t>
                  </w:r>
                  <w:r>
                    <w:rPr>
                      <w:color w:val="231F20"/>
                      <w:spacing w:val="-7"/>
                      <w:w w:val="105"/>
                    </w:rPr>
                    <w:t xml:space="preserve"> </w:t>
                  </w:r>
                  <w:r>
                    <w:rPr>
                      <w:color w:val="231F20"/>
                      <w:spacing w:val="-2"/>
                      <w:w w:val="105"/>
                    </w:rPr>
                    <w:t>on</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underlying</w:t>
                  </w:r>
                  <w:r>
                    <w:rPr>
                      <w:color w:val="231F20"/>
                      <w:spacing w:val="-7"/>
                      <w:w w:val="105"/>
                    </w:rPr>
                    <w:t xml:space="preserve"> </w:t>
                  </w:r>
                  <w:r>
                    <w:rPr>
                      <w:color w:val="231F20"/>
                      <w:spacing w:val="-2"/>
                      <w:w w:val="105"/>
                    </w:rPr>
                    <w:t>technique.</w:t>
                  </w:r>
                </w:p>
                <w:p w14:paraId="13EE014B" w14:textId="77777777" w:rsidR="00375E0D" w:rsidRDefault="00375E0D">
                  <w:pPr>
                    <w:pStyle w:val="BodyText"/>
                    <w:spacing w:before="7"/>
                    <w:rPr>
                      <w:color w:val="000000"/>
                      <w:sz w:val="22"/>
                    </w:rPr>
                  </w:pPr>
                </w:p>
                <w:p w14:paraId="13EE014C" w14:textId="77777777" w:rsidR="00375E0D" w:rsidRDefault="00000000">
                  <w:pPr>
                    <w:pStyle w:val="BodyText"/>
                    <w:spacing w:before="1" w:line="271" w:lineRule="auto"/>
                    <w:ind w:left="170" w:right="202"/>
                    <w:rPr>
                      <w:color w:val="000000"/>
                    </w:rPr>
                  </w:pPr>
                  <w:r>
                    <w:rPr>
                      <w:color w:val="231F20"/>
                      <w:spacing w:val="-2"/>
                      <w:w w:val="105"/>
                    </w:rPr>
                    <w:t>Certiﬁcates</w:t>
                  </w:r>
                  <w:r>
                    <w:rPr>
                      <w:color w:val="231F20"/>
                      <w:spacing w:val="-7"/>
                      <w:w w:val="105"/>
                    </w:rPr>
                    <w:t xml:space="preserve"> </w:t>
                  </w:r>
                  <w:r>
                    <w:rPr>
                      <w:color w:val="231F20"/>
                      <w:spacing w:val="-2"/>
                      <w:w w:val="105"/>
                    </w:rPr>
                    <w:t>and</w:t>
                  </w:r>
                  <w:r>
                    <w:rPr>
                      <w:color w:val="231F20"/>
                      <w:spacing w:val="-7"/>
                      <w:w w:val="105"/>
                    </w:rPr>
                    <w:t xml:space="preserve"> </w:t>
                  </w:r>
                  <w:r>
                    <w:rPr>
                      <w:color w:val="231F20"/>
                      <w:spacing w:val="-2"/>
                      <w:w w:val="105"/>
                    </w:rPr>
                    <w:t>public</w:t>
                  </w:r>
                  <w:r>
                    <w:rPr>
                      <w:color w:val="231F20"/>
                      <w:spacing w:val="-7"/>
                      <w:w w:val="105"/>
                    </w:rPr>
                    <w:t xml:space="preserve"> </w:t>
                  </w:r>
                  <w:r>
                    <w:rPr>
                      <w:color w:val="231F20"/>
                      <w:spacing w:val="-2"/>
                      <w:w w:val="105"/>
                    </w:rPr>
                    <w:t>key</w:t>
                  </w:r>
                  <w:r>
                    <w:rPr>
                      <w:color w:val="231F20"/>
                      <w:spacing w:val="-7"/>
                      <w:w w:val="105"/>
                    </w:rPr>
                    <w:t xml:space="preserve"> </w:t>
                  </w:r>
                  <w:r>
                    <w:rPr>
                      <w:color w:val="231F20"/>
                      <w:spacing w:val="-2"/>
                      <w:w w:val="105"/>
                    </w:rPr>
                    <w:t>infrastructures</w:t>
                  </w:r>
                  <w:r>
                    <w:rPr>
                      <w:color w:val="231F20"/>
                      <w:spacing w:val="-7"/>
                      <w:w w:val="105"/>
                    </w:rPr>
                    <w:t xml:space="preserve"> </w:t>
                  </w:r>
                  <w:r>
                    <w:rPr>
                      <w:color w:val="231F20"/>
                      <w:spacing w:val="-2"/>
                      <w:w w:val="105"/>
                    </w:rPr>
                    <w:t>form</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critical</w:t>
                  </w:r>
                  <w:r>
                    <w:rPr>
                      <w:color w:val="231F20"/>
                      <w:spacing w:val="-7"/>
                      <w:w w:val="105"/>
                    </w:rPr>
                    <w:t xml:space="preserve"> </w:t>
                  </w:r>
                  <w:r>
                    <w:rPr>
                      <w:color w:val="231F20"/>
                      <w:spacing w:val="-2"/>
                      <w:w w:val="105"/>
                    </w:rPr>
                    <w:t>part</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secure</w:t>
                  </w:r>
                  <w:r>
                    <w:rPr>
                      <w:color w:val="231F20"/>
                      <w:spacing w:val="-7"/>
                      <w:w w:val="105"/>
                    </w:rPr>
                    <w:t xml:space="preserve"> </w:t>
                  </w:r>
                  <w:r>
                    <w:rPr>
                      <w:color w:val="231F20"/>
                      <w:spacing w:val="-2"/>
                      <w:w w:val="105"/>
                    </w:rPr>
                    <w:t xml:space="preserve">information </w:t>
                  </w:r>
                  <w:r>
                    <w:rPr>
                      <w:color w:val="231F20"/>
                    </w:rPr>
                    <w:t xml:space="preserve">technology (IT) landscapes. Certiﬁcates provide authenticity for data, users, sys- </w:t>
                  </w:r>
                  <w:r>
                    <w:rPr>
                      <w:color w:val="231F20"/>
                      <w:w w:val="105"/>
                    </w:rPr>
                    <w:t>tems,</w:t>
                  </w:r>
                  <w:r>
                    <w:rPr>
                      <w:color w:val="231F20"/>
                      <w:spacing w:val="-10"/>
                      <w:w w:val="105"/>
                    </w:rPr>
                    <w:t xml:space="preserve"> </w:t>
                  </w:r>
                  <w:r>
                    <w:rPr>
                      <w:color w:val="231F20"/>
                      <w:w w:val="105"/>
                    </w:rPr>
                    <w:t>and</w:t>
                  </w:r>
                  <w:r>
                    <w:rPr>
                      <w:color w:val="231F20"/>
                      <w:spacing w:val="-10"/>
                      <w:w w:val="105"/>
                    </w:rPr>
                    <w:t xml:space="preserve"> </w:t>
                  </w:r>
                  <w:r>
                    <w:rPr>
                      <w:color w:val="231F20"/>
                      <w:w w:val="105"/>
                    </w:rPr>
                    <w:t>much</w:t>
                  </w:r>
                  <w:r>
                    <w:rPr>
                      <w:color w:val="231F20"/>
                      <w:spacing w:val="-10"/>
                      <w:w w:val="105"/>
                    </w:rPr>
                    <w:t xml:space="preserve"> </w:t>
                  </w:r>
                  <w:r>
                    <w:rPr>
                      <w:color w:val="231F20"/>
                      <w:w w:val="105"/>
                    </w:rPr>
                    <w:t>more.</w:t>
                  </w:r>
                  <w:r>
                    <w:rPr>
                      <w:color w:val="231F20"/>
                      <w:spacing w:val="-10"/>
                      <w:w w:val="105"/>
                    </w:rPr>
                    <w:t xml:space="preserve"> </w:t>
                  </w:r>
                  <w:r>
                    <w:rPr>
                      <w:color w:val="231F20"/>
                      <w:w w:val="105"/>
                    </w:rPr>
                    <w:t>They</w:t>
                  </w:r>
                  <w:r>
                    <w:rPr>
                      <w:color w:val="231F20"/>
                      <w:spacing w:val="-10"/>
                      <w:w w:val="105"/>
                    </w:rPr>
                    <w:t xml:space="preserve"> </w:t>
                  </w:r>
                  <w:r>
                    <w:rPr>
                      <w:color w:val="231F20"/>
                      <w:w w:val="105"/>
                    </w:rPr>
                    <w:t>can</w:t>
                  </w:r>
                  <w:r>
                    <w:rPr>
                      <w:color w:val="231F20"/>
                      <w:spacing w:val="-10"/>
                      <w:w w:val="105"/>
                    </w:rPr>
                    <w:t xml:space="preserve"> </w:t>
                  </w:r>
                  <w:r>
                    <w:rPr>
                      <w:color w:val="231F20"/>
                      <w:w w:val="105"/>
                    </w:rPr>
                    <w:t>be</w:t>
                  </w:r>
                  <w:r>
                    <w:rPr>
                      <w:color w:val="231F20"/>
                      <w:spacing w:val="-10"/>
                      <w:w w:val="105"/>
                    </w:rPr>
                    <w:t xml:space="preserve"> </w:t>
                  </w:r>
                  <w:r>
                    <w:rPr>
                      <w:color w:val="231F20"/>
                      <w:w w:val="105"/>
                    </w:rPr>
                    <w:t>validated</w:t>
                  </w:r>
                  <w:r>
                    <w:rPr>
                      <w:color w:val="231F20"/>
                      <w:spacing w:val="-10"/>
                      <w:w w:val="105"/>
                    </w:rPr>
                    <w:t xml:space="preserve"> </w:t>
                  </w:r>
                  <w:r>
                    <w:rPr>
                      <w:color w:val="231F20"/>
                      <w:w w:val="105"/>
                    </w:rPr>
                    <w:t>by</w:t>
                  </w:r>
                  <w:r>
                    <w:rPr>
                      <w:color w:val="231F20"/>
                      <w:spacing w:val="-10"/>
                      <w:w w:val="105"/>
                    </w:rPr>
                    <w:t xml:space="preserve"> </w:t>
                  </w:r>
                  <w:r>
                    <w:rPr>
                      <w:color w:val="231F20"/>
                      <w:w w:val="105"/>
                    </w:rPr>
                    <w:t>verifying</w:t>
                  </w:r>
                  <w:r>
                    <w:rPr>
                      <w:color w:val="231F20"/>
                      <w:spacing w:val="-10"/>
                      <w:w w:val="105"/>
                    </w:rPr>
                    <w:t xml:space="preserve"> </w:t>
                  </w:r>
                  <w:r>
                    <w:rPr>
                      <w:color w:val="231F20"/>
                      <w:w w:val="105"/>
                    </w:rPr>
                    <w:t>their</w:t>
                  </w:r>
                  <w:r>
                    <w:rPr>
                      <w:color w:val="231F20"/>
                      <w:spacing w:val="-10"/>
                      <w:w w:val="105"/>
                    </w:rPr>
                    <w:t xml:space="preserve"> </w:t>
                  </w:r>
                  <w:r>
                    <w:rPr>
                      <w:color w:val="231F20"/>
                      <w:w w:val="105"/>
                    </w:rPr>
                    <w:t>chain</w:t>
                  </w:r>
                  <w:r>
                    <w:rPr>
                      <w:color w:val="231F20"/>
                      <w:spacing w:val="-10"/>
                      <w:w w:val="105"/>
                    </w:rPr>
                    <w:t xml:space="preserve"> </w:t>
                  </w:r>
                  <w:r>
                    <w:rPr>
                      <w:color w:val="231F20"/>
                      <w:w w:val="105"/>
                    </w:rPr>
                    <w:t>of</w:t>
                  </w:r>
                  <w:r>
                    <w:rPr>
                      <w:color w:val="231F20"/>
                      <w:spacing w:val="-10"/>
                      <w:w w:val="105"/>
                    </w:rPr>
                    <w:t xml:space="preserve"> </w:t>
                  </w:r>
                  <w:r>
                    <w:rPr>
                      <w:color w:val="231F20"/>
                      <w:w w:val="105"/>
                    </w:rPr>
                    <w:t>trust.</w:t>
                  </w:r>
                </w:p>
              </w:txbxContent>
            </v:textbox>
            <w10:wrap type="topAndBottom" anchorx="page"/>
          </v:shape>
        </w:pict>
      </w:r>
    </w:p>
    <w:p w14:paraId="13EDFC15" w14:textId="77777777" w:rsidR="00375E0D" w:rsidRDefault="00375E0D">
      <w:pPr>
        <w:pStyle w:val="BodyText"/>
      </w:pPr>
    </w:p>
    <w:p w14:paraId="13EDFC16" w14:textId="77777777" w:rsidR="00375E0D" w:rsidRDefault="00375E0D">
      <w:pPr>
        <w:pStyle w:val="BodyText"/>
        <w:spacing w:before="6"/>
        <w:rPr>
          <w:sz w:val="22"/>
        </w:rPr>
      </w:pPr>
    </w:p>
    <w:p w14:paraId="13EDFC18" w14:textId="379ECFBD" w:rsidR="00375E0D" w:rsidRDefault="00375E0D">
      <w:pPr>
        <w:pStyle w:val="BodyText"/>
        <w:spacing w:before="10"/>
        <w:rPr>
          <w:sz w:val="11"/>
        </w:rPr>
      </w:pPr>
    </w:p>
    <w:p w14:paraId="13EDFC19" w14:textId="77777777" w:rsidR="00375E0D" w:rsidRDefault="00375E0D">
      <w:pPr>
        <w:rPr>
          <w:sz w:val="11"/>
        </w:rPr>
        <w:sectPr w:rsidR="00375E0D">
          <w:pgSz w:w="11910" w:h="16840"/>
          <w:pgMar w:top="960" w:right="460" w:bottom="280" w:left="460" w:header="0" w:footer="0" w:gutter="0"/>
          <w:cols w:space="720"/>
        </w:sectPr>
      </w:pPr>
    </w:p>
    <w:p w14:paraId="13EDFC1A" w14:textId="77777777" w:rsidR="00375E0D" w:rsidRDefault="00375E0D">
      <w:pPr>
        <w:pStyle w:val="BodyText"/>
      </w:pPr>
    </w:p>
    <w:p w14:paraId="13EDFC1B" w14:textId="77777777" w:rsidR="00375E0D" w:rsidRDefault="00375E0D">
      <w:pPr>
        <w:pStyle w:val="BodyText"/>
      </w:pPr>
    </w:p>
    <w:p w14:paraId="13EDFC1C" w14:textId="77777777" w:rsidR="00375E0D" w:rsidRDefault="00375E0D">
      <w:pPr>
        <w:pStyle w:val="BodyText"/>
      </w:pPr>
    </w:p>
    <w:p w14:paraId="13EDFC1D" w14:textId="77777777" w:rsidR="00375E0D" w:rsidRDefault="00375E0D">
      <w:pPr>
        <w:pStyle w:val="BodyText"/>
      </w:pPr>
    </w:p>
    <w:p w14:paraId="13EDFC1E" w14:textId="77777777" w:rsidR="00375E0D" w:rsidRDefault="00375E0D">
      <w:pPr>
        <w:pStyle w:val="BodyText"/>
      </w:pPr>
    </w:p>
    <w:p w14:paraId="13EDFC1F" w14:textId="77777777" w:rsidR="00375E0D" w:rsidRDefault="00375E0D">
      <w:pPr>
        <w:pStyle w:val="BodyText"/>
      </w:pPr>
    </w:p>
    <w:p w14:paraId="13EDFC20" w14:textId="77777777" w:rsidR="00375E0D" w:rsidRDefault="00375E0D">
      <w:pPr>
        <w:pStyle w:val="BodyText"/>
      </w:pPr>
    </w:p>
    <w:p w14:paraId="13EDFC21" w14:textId="77777777" w:rsidR="00375E0D" w:rsidRDefault="00375E0D">
      <w:pPr>
        <w:pStyle w:val="BodyText"/>
      </w:pPr>
    </w:p>
    <w:p w14:paraId="13EDFC22" w14:textId="77777777" w:rsidR="00375E0D" w:rsidRDefault="00375E0D">
      <w:pPr>
        <w:pStyle w:val="BodyText"/>
      </w:pPr>
    </w:p>
    <w:p w14:paraId="13EDFC23" w14:textId="77777777" w:rsidR="00375E0D" w:rsidRDefault="00375E0D">
      <w:pPr>
        <w:pStyle w:val="BodyText"/>
      </w:pPr>
    </w:p>
    <w:p w14:paraId="13EDFC24" w14:textId="77777777" w:rsidR="00375E0D" w:rsidRDefault="00375E0D">
      <w:pPr>
        <w:pStyle w:val="BodyText"/>
      </w:pPr>
    </w:p>
    <w:p w14:paraId="13EDFC25" w14:textId="77777777" w:rsidR="00375E0D" w:rsidRDefault="00375E0D">
      <w:pPr>
        <w:pStyle w:val="BodyText"/>
      </w:pPr>
    </w:p>
    <w:p w14:paraId="13EDFC26" w14:textId="77777777" w:rsidR="00375E0D" w:rsidRDefault="00375E0D">
      <w:pPr>
        <w:pStyle w:val="BodyText"/>
      </w:pPr>
    </w:p>
    <w:p w14:paraId="13EDFC27" w14:textId="77777777" w:rsidR="00375E0D" w:rsidRDefault="00375E0D">
      <w:pPr>
        <w:pStyle w:val="BodyText"/>
      </w:pPr>
    </w:p>
    <w:p w14:paraId="13EDFC28" w14:textId="77777777" w:rsidR="00375E0D" w:rsidRDefault="00375E0D">
      <w:pPr>
        <w:pStyle w:val="BodyText"/>
      </w:pPr>
    </w:p>
    <w:p w14:paraId="13EDFC29" w14:textId="77777777" w:rsidR="00375E0D" w:rsidRDefault="00375E0D">
      <w:pPr>
        <w:pStyle w:val="BodyText"/>
      </w:pPr>
    </w:p>
    <w:p w14:paraId="13EDFC2A" w14:textId="77777777" w:rsidR="00375E0D" w:rsidRDefault="00375E0D">
      <w:pPr>
        <w:pStyle w:val="BodyText"/>
      </w:pPr>
    </w:p>
    <w:p w14:paraId="13EDFC2B" w14:textId="77777777" w:rsidR="00375E0D" w:rsidRDefault="00375E0D">
      <w:pPr>
        <w:pStyle w:val="BodyText"/>
      </w:pPr>
    </w:p>
    <w:p w14:paraId="13EDFC2C" w14:textId="77777777" w:rsidR="00375E0D" w:rsidRDefault="00375E0D">
      <w:pPr>
        <w:pStyle w:val="BodyText"/>
      </w:pPr>
    </w:p>
    <w:p w14:paraId="13EDFC2D" w14:textId="77777777" w:rsidR="00375E0D" w:rsidRDefault="00375E0D">
      <w:pPr>
        <w:pStyle w:val="BodyText"/>
        <w:spacing w:before="3"/>
        <w:rPr>
          <w:sz w:val="27"/>
        </w:rPr>
      </w:pPr>
    </w:p>
    <w:p w14:paraId="13EDFC2E" w14:textId="77777777" w:rsidR="00375E0D" w:rsidRDefault="00375E0D">
      <w:pPr>
        <w:rPr>
          <w:sz w:val="27"/>
        </w:rPr>
        <w:sectPr w:rsidR="00375E0D">
          <w:headerReference w:type="even" r:id="rId96"/>
          <w:pgSz w:w="11910" w:h="16840"/>
          <w:pgMar w:top="1920" w:right="460" w:bottom="280" w:left="460" w:header="0" w:footer="0" w:gutter="0"/>
          <w:cols w:space="720"/>
        </w:sectPr>
      </w:pPr>
    </w:p>
    <w:p w14:paraId="13EDFC2F" w14:textId="77777777" w:rsidR="00375E0D" w:rsidRDefault="00000000">
      <w:pPr>
        <w:pStyle w:val="Heading1"/>
      </w:pPr>
      <w:r>
        <w:rPr>
          <w:color w:val="ADB4BC"/>
          <w:w w:val="105"/>
        </w:rPr>
        <w:t>Unit</w:t>
      </w:r>
      <w:r>
        <w:rPr>
          <w:color w:val="ADB4BC"/>
          <w:spacing w:val="-18"/>
          <w:w w:val="105"/>
        </w:rPr>
        <w:t xml:space="preserve"> </w:t>
      </w:r>
      <w:r>
        <w:rPr>
          <w:color w:val="ADB4BC"/>
          <w:spacing w:val="-10"/>
          <w:w w:val="105"/>
        </w:rPr>
        <w:t>9</w:t>
      </w:r>
    </w:p>
    <w:p w14:paraId="13EDFC30" w14:textId="77777777" w:rsidR="00375E0D" w:rsidRDefault="00000000">
      <w:pPr>
        <w:pStyle w:val="Heading2"/>
        <w:spacing w:line="261" w:lineRule="auto"/>
      </w:pPr>
      <w:r>
        <w:rPr>
          <w:color w:val="003946"/>
        </w:rPr>
        <w:t xml:space="preserve">Intrusion Detection </w:t>
      </w:r>
      <w:r>
        <w:rPr>
          <w:color w:val="003946"/>
          <w:spacing w:val="-2"/>
        </w:rPr>
        <w:t>Systems</w:t>
      </w:r>
    </w:p>
    <w:p w14:paraId="13EDFC31" w14:textId="77777777" w:rsidR="00375E0D" w:rsidRDefault="00000000">
      <w:pPr>
        <w:rPr>
          <w:sz w:val="66"/>
        </w:rPr>
      </w:pPr>
      <w:r>
        <w:br w:type="column"/>
      </w:r>
    </w:p>
    <w:p w14:paraId="13EDFC32" w14:textId="77777777" w:rsidR="00375E0D" w:rsidRDefault="00000000">
      <w:pPr>
        <w:pStyle w:val="Heading2"/>
        <w:spacing w:before="525"/>
        <w:ind w:left="116"/>
      </w:pPr>
      <w:r>
        <w:rPr>
          <w:color w:val="003946"/>
        </w:rPr>
        <w:t>and</w:t>
      </w:r>
      <w:r>
        <w:rPr>
          <w:color w:val="003946"/>
          <w:spacing w:val="18"/>
        </w:rPr>
        <w:t xml:space="preserve"> </w:t>
      </w:r>
      <w:r>
        <w:rPr>
          <w:color w:val="003946"/>
          <w:spacing w:val="-2"/>
        </w:rPr>
        <w:t>Prevention</w:t>
      </w:r>
    </w:p>
    <w:p w14:paraId="13EDFC33" w14:textId="77777777" w:rsidR="00375E0D" w:rsidRDefault="00375E0D">
      <w:pPr>
        <w:sectPr w:rsidR="00375E0D">
          <w:type w:val="continuous"/>
          <w:pgSz w:w="11910" w:h="16840"/>
          <w:pgMar w:top="1920" w:right="460" w:bottom="280" w:left="460" w:header="0" w:footer="0" w:gutter="0"/>
          <w:cols w:num="2" w:space="720" w:equalWidth="0">
            <w:col w:w="5771" w:space="40"/>
            <w:col w:w="5179"/>
          </w:cols>
        </w:sectPr>
      </w:pPr>
    </w:p>
    <w:p w14:paraId="13EDFC34" w14:textId="77777777" w:rsidR="00375E0D" w:rsidRDefault="0055448A">
      <w:pPr>
        <w:pStyle w:val="BodyText"/>
      </w:pPr>
      <w:r>
        <w:pict w14:anchorId="13EE008A">
          <v:group id="docshapegroup117" o:spid="_x0000_s2063" alt="" style="position:absolute;margin-left:-14.15pt;margin-top:198.45pt;width:581.15pt;height:170.1pt;z-index:-19140608;mso-position-horizontal-relative:page;mso-position-vertical-relative:page" coordorigin="-283,3969" coordsize="11623,3402">
            <v:rect id="docshape118" o:spid="_x0000_s2064" alt="" style="position:absolute;left:-284;top:3968;width:6520;height:3402" fillcolor="#f1f1f1" stroked="f"/>
            <v:shape id="docshape119" o:spid="_x0000_s2065" type="#_x0000_t75" alt="" style="position:absolute;left:6236;top:3968;width:5103;height:3402">
              <v:imagedata r:id="rId97" o:title=""/>
            </v:shape>
            <w10:wrap anchorx="page" anchory="page"/>
          </v:group>
        </w:pict>
      </w:r>
    </w:p>
    <w:p w14:paraId="13EDFC35" w14:textId="77777777" w:rsidR="00375E0D" w:rsidRDefault="00375E0D">
      <w:pPr>
        <w:pStyle w:val="BodyText"/>
      </w:pPr>
    </w:p>
    <w:p w14:paraId="13EDFC36" w14:textId="77777777" w:rsidR="00375E0D" w:rsidRDefault="00375E0D">
      <w:pPr>
        <w:pStyle w:val="BodyText"/>
      </w:pPr>
    </w:p>
    <w:p w14:paraId="13EDFC37" w14:textId="77777777" w:rsidR="00375E0D" w:rsidRDefault="00375E0D">
      <w:pPr>
        <w:pStyle w:val="BodyText"/>
      </w:pPr>
    </w:p>
    <w:p w14:paraId="13EDFC38" w14:textId="77777777" w:rsidR="00375E0D" w:rsidRDefault="00375E0D">
      <w:pPr>
        <w:pStyle w:val="BodyText"/>
      </w:pPr>
    </w:p>
    <w:p w14:paraId="13EDFC39" w14:textId="77777777" w:rsidR="00375E0D" w:rsidRDefault="00000000">
      <w:pPr>
        <w:pStyle w:val="Heading5"/>
        <w:spacing w:before="229"/>
      </w:pPr>
      <w:r>
        <w:rPr>
          <w:color w:val="003946"/>
          <w:w w:val="85"/>
        </w:rPr>
        <w:t>STUDY</w:t>
      </w:r>
      <w:r>
        <w:rPr>
          <w:color w:val="003946"/>
          <w:spacing w:val="-3"/>
        </w:rPr>
        <w:t xml:space="preserve"> </w:t>
      </w:r>
      <w:r>
        <w:rPr>
          <w:color w:val="003946"/>
          <w:spacing w:val="-4"/>
          <w:w w:val="95"/>
        </w:rPr>
        <w:t>GOALS</w:t>
      </w:r>
    </w:p>
    <w:p w14:paraId="13EDFC3A" w14:textId="77777777" w:rsidR="00375E0D" w:rsidRDefault="00375E0D">
      <w:pPr>
        <w:pStyle w:val="BodyText"/>
        <w:spacing w:before="9"/>
        <w:rPr>
          <w:sz w:val="29"/>
        </w:rPr>
      </w:pPr>
    </w:p>
    <w:p w14:paraId="13EDFC3B" w14:textId="77777777" w:rsidR="00375E0D" w:rsidRDefault="00000000">
      <w:pPr>
        <w:pStyle w:val="BodyText"/>
        <w:ind w:left="1665"/>
      </w:pPr>
      <w:r>
        <w:rPr>
          <w:color w:val="231F20"/>
        </w:rPr>
        <w:t>On</w:t>
      </w:r>
      <w:r>
        <w:rPr>
          <w:color w:val="231F20"/>
          <w:spacing w:val="11"/>
        </w:rPr>
        <w:t xml:space="preserve"> </w:t>
      </w:r>
      <w:r>
        <w:rPr>
          <w:color w:val="231F20"/>
        </w:rPr>
        <w:t>completion</w:t>
      </w:r>
      <w:r>
        <w:rPr>
          <w:color w:val="231F20"/>
          <w:spacing w:val="11"/>
        </w:rPr>
        <w:t xml:space="preserve"> </w:t>
      </w:r>
      <w:r>
        <w:rPr>
          <w:color w:val="231F20"/>
        </w:rPr>
        <w:t>of</w:t>
      </w:r>
      <w:r>
        <w:rPr>
          <w:color w:val="231F20"/>
          <w:spacing w:val="11"/>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2"/>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able</w:t>
      </w:r>
      <w:r>
        <w:rPr>
          <w:color w:val="231F20"/>
          <w:spacing w:val="11"/>
        </w:rPr>
        <w:t xml:space="preserve"> </w:t>
      </w:r>
      <w:r>
        <w:rPr>
          <w:color w:val="231F20"/>
        </w:rPr>
        <w:t>to</w:t>
      </w:r>
      <w:r>
        <w:rPr>
          <w:color w:val="231F20"/>
          <w:spacing w:val="11"/>
        </w:rPr>
        <w:t xml:space="preserve"> </w:t>
      </w:r>
      <w:r>
        <w:rPr>
          <w:color w:val="231F20"/>
          <w:spacing w:val="-10"/>
        </w:rPr>
        <w:t>…</w:t>
      </w:r>
    </w:p>
    <w:p w14:paraId="13EDFC3C" w14:textId="77777777" w:rsidR="00375E0D" w:rsidRDefault="00375E0D">
      <w:pPr>
        <w:pStyle w:val="BodyText"/>
        <w:spacing w:before="3"/>
        <w:rPr>
          <w:sz w:val="25"/>
        </w:rPr>
      </w:pPr>
    </w:p>
    <w:p w14:paraId="13EDFC3D" w14:textId="77777777" w:rsidR="00375E0D" w:rsidRDefault="00000000">
      <w:pPr>
        <w:pStyle w:val="BodyText"/>
        <w:ind w:left="1665"/>
      </w:pPr>
      <w:r>
        <w:rPr>
          <w:color w:val="231F20"/>
        </w:rPr>
        <w:t>…</w:t>
      </w:r>
      <w:r>
        <w:rPr>
          <w:color w:val="231F20"/>
          <w:spacing w:val="71"/>
          <w:w w:val="150"/>
        </w:rPr>
        <w:t xml:space="preserve"> </w:t>
      </w:r>
      <w:r>
        <w:rPr>
          <w:color w:val="231F20"/>
        </w:rPr>
        <w:t>distinguish</w:t>
      </w:r>
      <w:r>
        <w:rPr>
          <w:color w:val="231F20"/>
          <w:spacing w:val="1"/>
        </w:rPr>
        <w:t xml:space="preserve"> </w:t>
      </w:r>
      <w:r>
        <w:rPr>
          <w:color w:val="231F20"/>
        </w:rPr>
        <w:t>between</w:t>
      </w:r>
      <w:r>
        <w:rPr>
          <w:color w:val="231F20"/>
          <w:spacing w:val="1"/>
        </w:rPr>
        <w:t xml:space="preserve"> </w:t>
      </w:r>
      <w:r>
        <w:rPr>
          <w:color w:val="231F20"/>
        </w:rPr>
        <w:t>and describe</w:t>
      </w:r>
      <w:r>
        <w:rPr>
          <w:color w:val="231F20"/>
          <w:spacing w:val="1"/>
        </w:rPr>
        <w:t xml:space="preserve"> </w:t>
      </w:r>
      <w:r>
        <w:rPr>
          <w:color w:val="231F20"/>
        </w:rPr>
        <w:t>different sensor</w:t>
      </w:r>
      <w:r>
        <w:rPr>
          <w:color w:val="231F20"/>
          <w:spacing w:val="1"/>
        </w:rPr>
        <w:t xml:space="preserve"> </w:t>
      </w:r>
      <w:r>
        <w:rPr>
          <w:color w:val="231F20"/>
        </w:rPr>
        <w:t>and</w:t>
      </w:r>
      <w:r>
        <w:rPr>
          <w:color w:val="231F20"/>
          <w:spacing w:val="1"/>
        </w:rPr>
        <w:t xml:space="preserve"> </w:t>
      </w:r>
      <w:r>
        <w:rPr>
          <w:color w:val="231F20"/>
        </w:rPr>
        <w:t xml:space="preserve">event </w:t>
      </w:r>
      <w:r>
        <w:rPr>
          <w:color w:val="231F20"/>
          <w:spacing w:val="-2"/>
        </w:rPr>
        <w:t>types.</w:t>
      </w:r>
    </w:p>
    <w:p w14:paraId="13EDFC3E" w14:textId="77777777" w:rsidR="00375E0D" w:rsidRDefault="00000000">
      <w:pPr>
        <w:pStyle w:val="BodyText"/>
        <w:spacing w:before="172"/>
        <w:ind w:left="1665"/>
      </w:pPr>
      <w:r>
        <w:rPr>
          <w:color w:val="231F20"/>
        </w:rPr>
        <w:t>…</w:t>
      </w:r>
      <w:r>
        <w:rPr>
          <w:color w:val="231F20"/>
          <w:spacing w:val="77"/>
        </w:rPr>
        <w:t xml:space="preserve"> </w:t>
      </w:r>
      <w:r>
        <w:rPr>
          <w:color w:val="231F20"/>
        </w:rPr>
        <w:t>describe</w:t>
      </w:r>
      <w:r>
        <w:rPr>
          <w:color w:val="231F20"/>
          <w:spacing w:val="-8"/>
        </w:rPr>
        <w:t xml:space="preserve"> </w:t>
      </w:r>
      <w:r>
        <w:rPr>
          <w:color w:val="231F20"/>
        </w:rPr>
        <w:t>basic</w:t>
      </w:r>
      <w:r>
        <w:rPr>
          <w:color w:val="231F20"/>
          <w:spacing w:val="-7"/>
        </w:rPr>
        <w:t xml:space="preserve"> </w:t>
      </w:r>
      <w:r>
        <w:rPr>
          <w:color w:val="231F20"/>
        </w:rPr>
        <w:t>approaches</w:t>
      </w:r>
      <w:r>
        <w:rPr>
          <w:color w:val="231F20"/>
          <w:spacing w:val="-7"/>
        </w:rPr>
        <w:t xml:space="preserve"> </w:t>
      </w:r>
      <w:r>
        <w:rPr>
          <w:color w:val="231F20"/>
        </w:rPr>
        <w:t>to</w:t>
      </w:r>
      <w:r>
        <w:rPr>
          <w:color w:val="231F20"/>
          <w:spacing w:val="-8"/>
        </w:rPr>
        <w:t xml:space="preserve"> </w:t>
      </w:r>
      <w:proofErr w:type="spellStart"/>
      <w:r>
        <w:rPr>
          <w:color w:val="231F20"/>
        </w:rPr>
        <w:t>netﬂow</w:t>
      </w:r>
      <w:proofErr w:type="spellEnd"/>
      <w:r>
        <w:rPr>
          <w:color w:val="231F20"/>
          <w:spacing w:val="-7"/>
        </w:rPr>
        <w:t xml:space="preserve"> </w:t>
      </w:r>
      <w:r>
        <w:rPr>
          <w:color w:val="231F20"/>
          <w:spacing w:val="-2"/>
        </w:rPr>
        <w:t>monitoring.</w:t>
      </w:r>
    </w:p>
    <w:p w14:paraId="13EDFC3F" w14:textId="77777777" w:rsidR="00375E0D" w:rsidRDefault="00000000">
      <w:pPr>
        <w:pStyle w:val="BodyText"/>
        <w:spacing w:before="171"/>
        <w:ind w:left="1665"/>
      </w:pPr>
      <w:r>
        <w:rPr>
          <w:color w:val="231F20"/>
        </w:rPr>
        <w:t>…</w:t>
      </w:r>
      <w:r>
        <w:rPr>
          <w:color w:val="231F20"/>
          <w:spacing w:val="33"/>
        </w:rPr>
        <w:t xml:space="preserve">  </w:t>
      </w:r>
      <w:r>
        <w:rPr>
          <w:color w:val="231F20"/>
        </w:rPr>
        <w:t>distinguish</w:t>
      </w:r>
      <w:r>
        <w:rPr>
          <w:color w:val="231F20"/>
          <w:spacing w:val="9"/>
        </w:rPr>
        <w:t xml:space="preserve"> </w:t>
      </w:r>
      <w:r>
        <w:rPr>
          <w:color w:val="231F20"/>
        </w:rPr>
        <w:t>between</w:t>
      </w:r>
      <w:r>
        <w:rPr>
          <w:color w:val="231F20"/>
          <w:spacing w:val="9"/>
        </w:rPr>
        <w:t xml:space="preserve"> </w:t>
      </w:r>
      <w:r>
        <w:rPr>
          <w:color w:val="231F20"/>
        </w:rPr>
        <w:t>rules</w:t>
      </w:r>
      <w:r>
        <w:rPr>
          <w:color w:val="231F20"/>
          <w:spacing w:val="9"/>
        </w:rPr>
        <w:t xml:space="preserve"> </w:t>
      </w:r>
      <w:r>
        <w:rPr>
          <w:color w:val="231F20"/>
        </w:rPr>
        <w:t>in</w:t>
      </w:r>
      <w:r>
        <w:rPr>
          <w:color w:val="231F20"/>
          <w:spacing w:val="8"/>
        </w:rPr>
        <w:t xml:space="preserve"> </w:t>
      </w:r>
      <w:r>
        <w:rPr>
          <w:color w:val="231F20"/>
        </w:rPr>
        <w:t>different</w:t>
      </w:r>
      <w:r>
        <w:rPr>
          <w:color w:val="231F20"/>
          <w:spacing w:val="9"/>
        </w:rPr>
        <w:t xml:space="preserve"> </w:t>
      </w:r>
      <w:r>
        <w:rPr>
          <w:color w:val="231F20"/>
        </w:rPr>
        <w:t>types</w:t>
      </w:r>
      <w:r>
        <w:rPr>
          <w:color w:val="231F20"/>
          <w:spacing w:val="9"/>
        </w:rPr>
        <w:t xml:space="preserve"> </w:t>
      </w:r>
      <w:r>
        <w:rPr>
          <w:color w:val="231F20"/>
        </w:rPr>
        <w:t>of</w:t>
      </w:r>
      <w:r>
        <w:rPr>
          <w:color w:val="231F20"/>
          <w:spacing w:val="9"/>
        </w:rPr>
        <w:t xml:space="preserve"> </w:t>
      </w:r>
      <w:r>
        <w:rPr>
          <w:color w:val="231F20"/>
        </w:rPr>
        <w:t>intrusion</w:t>
      </w:r>
      <w:r>
        <w:rPr>
          <w:color w:val="231F20"/>
          <w:spacing w:val="8"/>
        </w:rPr>
        <w:t xml:space="preserve"> </w:t>
      </w:r>
      <w:r>
        <w:rPr>
          <w:color w:val="231F20"/>
        </w:rPr>
        <w:t>detection</w:t>
      </w:r>
      <w:r>
        <w:rPr>
          <w:color w:val="231F20"/>
          <w:spacing w:val="9"/>
        </w:rPr>
        <w:t xml:space="preserve"> </w:t>
      </w:r>
      <w:r>
        <w:rPr>
          <w:color w:val="231F20"/>
          <w:spacing w:val="-2"/>
        </w:rPr>
        <w:t>systems.</w:t>
      </w:r>
    </w:p>
    <w:p w14:paraId="13EDFC40" w14:textId="77777777" w:rsidR="00375E0D" w:rsidRDefault="00000000">
      <w:pPr>
        <w:pStyle w:val="BodyText"/>
        <w:spacing w:before="172" w:line="271" w:lineRule="auto"/>
        <w:ind w:left="1945" w:right="1150" w:hanging="280"/>
      </w:pPr>
      <w:r>
        <w:rPr>
          <w:color w:val="231F20"/>
        </w:rPr>
        <w:t>…</w:t>
      </w:r>
      <w:r>
        <w:rPr>
          <w:color w:val="231F20"/>
          <w:spacing w:val="80"/>
        </w:rPr>
        <w:t xml:space="preserve"> </w:t>
      </w:r>
      <w:r>
        <w:rPr>
          <w:color w:val="231F20"/>
        </w:rPr>
        <w:t>characterize security information and event management systems and their interaction with other security systems.</w:t>
      </w:r>
    </w:p>
    <w:p w14:paraId="13EDFC41" w14:textId="77777777" w:rsidR="00375E0D" w:rsidRDefault="00000000">
      <w:pPr>
        <w:pStyle w:val="BodyText"/>
        <w:spacing w:before="142" w:line="271" w:lineRule="auto"/>
        <w:ind w:left="1945" w:right="1150" w:hanging="280"/>
      </w:pPr>
      <w:r>
        <w:rPr>
          <w:color w:val="231F20"/>
        </w:rPr>
        <w:t>…</w:t>
      </w:r>
      <w:r>
        <w:rPr>
          <w:color w:val="231F20"/>
          <w:spacing w:val="80"/>
        </w:rPr>
        <w:t xml:space="preserve"> </w:t>
      </w:r>
      <w:r>
        <w:rPr>
          <w:color w:val="231F20"/>
        </w:rPr>
        <w:t>describe how information technology (IT) security systems can aid in the automation of the information security incident management process.</w:t>
      </w:r>
    </w:p>
    <w:p w14:paraId="13EDFC42" w14:textId="77777777" w:rsidR="00375E0D" w:rsidRDefault="00375E0D">
      <w:pPr>
        <w:pStyle w:val="BodyText"/>
      </w:pPr>
    </w:p>
    <w:p w14:paraId="13EDFC43" w14:textId="77777777" w:rsidR="00375E0D" w:rsidRDefault="00375E0D">
      <w:pPr>
        <w:pStyle w:val="BodyText"/>
      </w:pPr>
    </w:p>
    <w:p w14:paraId="13EDFC44" w14:textId="77777777" w:rsidR="00375E0D" w:rsidRDefault="00375E0D">
      <w:pPr>
        <w:pStyle w:val="BodyText"/>
      </w:pPr>
    </w:p>
    <w:p w14:paraId="13EDFC45" w14:textId="77777777" w:rsidR="00375E0D" w:rsidRDefault="00375E0D">
      <w:pPr>
        <w:pStyle w:val="BodyText"/>
      </w:pPr>
    </w:p>
    <w:p w14:paraId="13EDFC46" w14:textId="77777777" w:rsidR="00375E0D" w:rsidRDefault="00375E0D">
      <w:pPr>
        <w:pStyle w:val="BodyText"/>
      </w:pPr>
    </w:p>
    <w:p w14:paraId="13EDFC47" w14:textId="77777777" w:rsidR="00375E0D" w:rsidRDefault="00375E0D">
      <w:pPr>
        <w:pStyle w:val="BodyText"/>
      </w:pPr>
    </w:p>
    <w:p w14:paraId="13EDFC48" w14:textId="77777777" w:rsidR="00375E0D" w:rsidRDefault="00375E0D">
      <w:pPr>
        <w:pStyle w:val="BodyText"/>
      </w:pPr>
    </w:p>
    <w:p w14:paraId="13EDFC49" w14:textId="77777777" w:rsidR="00375E0D" w:rsidRDefault="00375E0D">
      <w:pPr>
        <w:pStyle w:val="BodyText"/>
        <w:spacing w:before="4"/>
        <w:rPr>
          <w:sz w:val="18"/>
        </w:rPr>
      </w:pPr>
    </w:p>
    <w:p w14:paraId="13EDFC4A" w14:textId="77777777" w:rsidR="00375E0D" w:rsidRDefault="00000000">
      <w:pPr>
        <w:spacing w:before="99"/>
        <w:ind w:right="104"/>
        <w:jc w:val="right"/>
        <w:rPr>
          <w:sz w:val="14"/>
        </w:rPr>
      </w:pPr>
      <w:r>
        <w:rPr>
          <w:color w:val="231F20"/>
          <w:spacing w:val="-2"/>
          <w:w w:val="85"/>
          <w:sz w:val="14"/>
        </w:rPr>
        <w:t>DL-E-DLBCSEINF01_E-</w:t>
      </w:r>
      <w:r>
        <w:rPr>
          <w:color w:val="231F20"/>
          <w:spacing w:val="-5"/>
          <w:w w:val="85"/>
          <w:sz w:val="14"/>
        </w:rPr>
        <w:t>U09</w:t>
      </w:r>
    </w:p>
    <w:p w14:paraId="13EDFC4B" w14:textId="77777777" w:rsidR="00375E0D" w:rsidRDefault="00375E0D">
      <w:pPr>
        <w:jc w:val="right"/>
        <w:rPr>
          <w:sz w:val="14"/>
        </w:rPr>
        <w:sectPr w:rsidR="00375E0D">
          <w:type w:val="continuous"/>
          <w:pgSz w:w="11910" w:h="16840"/>
          <w:pgMar w:top="1920" w:right="460" w:bottom="280" w:left="460" w:header="0" w:footer="0" w:gutter="0"/>
          <w:cols w:space="720"/>
        </w:sectPr>
      </w:pPr>
    </w:p>
    <w:p w14:paraId="13EDFC4C" w14:textId="77777777" w:rsidR="00375E0D" w:rsidRDefault="00375E0D">
      <w:pPr>
        <w:pStyle w:val="BodyText"/>
      </w:pPr>
    </w:p>
    <w:p w14:paraId="13EDFC4D" w14:textId="77777777" w:rsidR="00375E0D" w:rsidRDefault="00000000">
      <w:pPr>
        <w:pStyle w:val="ListParagraph"/>
        <w:numPr>
          <w:ilvl w:val="0"/>
          <w:numId w:val="55"/>
        </w:numPr>
        <w:tabs>
          <w:tab w:val="left" w:pos="788"/>
        </w:tabs>
        <w:spacing w:before="234" w:line="261" w:lineRule="auto"/>
        <w:ind w:right="1669"/>
        <w:rPr>
          <w:sz w:val="48"/>
        </w:rPr>
      </w:pPr>
      <w:r>
        <w:rPr>
          <w:color w:val="003946"/>
          <w:sz w:val="48"/>
        </w:rPr>
        <w:t xml:space="preserve">Intrusion Detection and Prevention Sys- </w:t>
      </w:r>
      <w:proofErr w:type="spellStart"/>
      <w:r>
        <w:rPr>
          <w:color w:val="003946"/>
          <w:spacing w:val="-4"/>
          <w:sz w:val="48"/>
        </w:rPr>
        <w:t>tems</w:t>
      </w:r>
      <w:proofErr w:type="spellEnd"/>
    </w:p>
    <w:p w14:paraId="13EDFC4E" w14:textId="77777777" w:rsidR="00375E0D" w:rsidRDefault="00375E0D">
      <w:pPr>
        <w:pStyle w:val="BodyText"/>
        <w:spacing w:before="9"/>
        <w:rPr>
          <w:sz w:val="62"/>
        </w:rPr>
      </w:pPr>
    </w:p>
    <w:p w14:paraId="13EDFC4F" w14:textId="77777777" w:rsidR="00375E0D" w:rsidRDefault="00000000">
      <w:pPr>
        <w:pStyle w:val="Heading4"/>
        <w:ind w:left="2204" w:firstLine="0"/>
      </w:pPr>
      <w:r>
        <w:rPr>
          <w:color w:val="003946"/>
          <w:spacing w:val="-2"/>
          <w:w w:val="110"/>
        </w:rPr>
        <w:t>Introduction</w:t>
      </w:r>
    </w:p>
    <w:p w14:paraId="13EDFC50" w14:textId="77777777" w:rsidR="00375E0D" w:rsidRDefault="00000000">
      <w:pPr>
        <w:pStyle w:val="BodyText"/>
        <w:spacing w:before="269" w:line="271" w:lineRule="auto"/>
        <w:ind w:left="2204" w:right="955" w:hanging="1"/>
        <w:jc w:val="both"/>
      </w:pPr>
      <w:r>
        <w:rPr>
          <w:color w:val="231F20"/>
          <w:w w:val="105"/>
        </w:rPr>
        <w:t>Network</w:t>
      </w:r>
      <w:r>
        <w:rPr>
          <w:color w:val="231F20"/>
          <w:spacing w:val="-8"/>
          <w:w w:val="105"/>
        </w:rPr>
        <w:t xml:space="preserve"> </w:t>
      </w:r>
      <w:r>
        <w:rPr>
          <w:color w:val="231F20"/>
          <w:w w:val="105"/>
        </w:rPr>
        <w:t>forensics</w:t>
      </w:r>
      <w:r>
        <w:rPr>
          <w:color w:val="231F20"/>
          <w:spacing w:val="-8"/>
          <w:w w:val="105"/>
        </w:rPr>
        <w:t xml:space="preserve"> </w:t>
      </w:r>
      <w:r>
        <w:rPr>
          <w:color w:val="231F20"/>
          <w:w w:val="105"/>
        </w:rPr>
        <w:t>isn’t</w:t>
      </w:r>
      <w:r>
        <w:rPr>
          <w:color w:val="231F20"/>
          <w:spacing w:val="-8"/>
          <w:w w:val="105"/>
        </w:rPr>
        <w:t xml:space="preserve"> </w:t>
      </w:r>
      <w:r>
        <w:rPr>
          <w:color w:val="231F20"/>
          <w:w w:val="105"/>
        </w:rPr>
        <w:t>possible</w:t>
      </w:r>
      <w:r>
        <w:rPr>
          <w:color w:val="231F20"/>
          <w:spacing w:val="-8"/>
          <w:w w:val="105"/>
        </w:rPr>
        <w:t xml:space="preserve"> </w:t>
      </w:r>
      <w:r>
        <w:rPr>
          <w:color w:val="231F20"/>
          <w:w w:val="105"/>
        </w:rPr>
        <w:t>without</w:t>
      </w:r>
      <w:r>
        <w:rPr>
          <w:color w:val="231F20"/>
          <w:spacing w:val="-8"/>
          <w:w w:val="105"/>
        </w:rPr>
        <w:t xml:space="preserve"> </w:t>
      </w:r>
      <w:r>
        <w:rPr>
          <w:color w:val="231F20"/>
          <w:w w:val="105"/>
        </w:rPr>
        <w:t>some</w:t>
      </w:r>
      <w:r>
        <w:rPr>
          <w:color w:val="231F20"/>
          <w:spacing w:val="-8"/>
          <w:w w:val="105"/>
        </w:rPr>
        <w:t xml:space="preserve"> </w:t>
      </w:r>
      <w:r>
        <w:rPr>
          <w:color w:val="231F20"/>
          <w:w w:val="105"/>
        </w:rPr>
        <w:t>means</w:t>
      </w:r>
      <w:r>
        <w:rPr>
          <w:color w:val="231F20"/>
          <w:spacing w:val="-8"/>
          <w:w w:val="105"/>
        </w:rPr>
        <w:t xml:space="preserve"> </w:t>
      </w:r>
      <w:r>
        <w:rPr>
          <w:color w:val="231F20"/>
          <w:w w:val="105"/>
        </w:rPr>
        <w:t>of</w:t>
      </w:r>
      <w:r>
        <w:rPr>
          <w:color w:val="231F20"/>
          <w:spacing w:val="-8"/>
          <w:w w:val="105"/>
        </w:rPr>
        <w:t xml:space="preserve"> </w:t>
      </w:r>
      <w:r>
        <w:rPr>
          <w:color w:val="231F20"/>
          <w:w w:val="105"/>
        </w:rPr>
        <w:t>gathering</w:t>
      </w:r>
      <w:r>
        <w:rPr>
          <w:color w:val="231F20"/>
          <w:spacing w:val="-8"/>
          <w:w w:val="105"/>
        </w:rPr>
        <w:t xml:space="preserve"> </w:t>
      </w:r>
      <w:r>
        <w:rPr>
          <w:color w:val="231F20"/>
          <w:w w:val="105"/>
        </w:rPr>
        <w:t>evidence.</w:t>
      </w:r>
      <w:r>
        <w:rPr>
          <w:color w:val="231F20"/>
          <w:spacing w:val="-8"/>
          <w:w w:val="105"/>
        </w:rPr>
        <w:t xml:space="preserve"> </w:t>
      </w:r>
      <w:r>
        <w:rPr>
          <w:color w:val="231F20"/>
          <w:w w:val="105"/>
        </w:rPr>
        <w:t>It</w:t>
      </w:r>
      <w:r>
        <w:rPr>
          <w:color w:val="231F20"/>
          <w:spacing w:val="-8"/>
          <w:w w:val="105"/>
        </w:rPr>
        <w:t xml:space="preserve"> </w:t>
      </w:r>
      <w:r>
        <w:rPr>
          <w:color w:val="231F20"/>
          <w:w w:val="105"/>
        </w:rPr>
        <w:t>is</w:t>
      </w:r>
      <w:r>
        <w:rPr>
          <w:color w:val="231F20"/>
          <w:spacing w:val="-8"/>
          <w:w w:val="105"/>
        </w:rPr>
        <w:t xml:space="preserve"> </w:t>
      </w:r>
      <w:r>
        <w:rPr>
          <w:color w:val="231F20"/>
          <w:w w:val="105"/>
        </w:rPr>
        <w:t>very difﬁcult to distinguish legitimate network trafﬁc and user actions from malicious attacks without intrusion detection systems (IDSs). The sheer volume of trafﬁc and actions</w:t>
      </w:r>
      <w:r>
        <w:rPr>
          <w:color w:val="231F20"/>
          <w:spacing w:val="-4"/>
          <w:w w:val="105"/>
        </w:rPr>
        <w:t xml:space="preserve"> </w:t>
      </w:r>
      <w:r>
        <w:rPr>
          <w:color w:val="231F20"/>
          <w:w w:val="105"/>
        </w:rPr>
        <w:t>makes</w:t>
      </w:r>
      <w:r>
        <w:rPr>
          <w:color w:val="231F20"/>
          <w:spacing w:val="-4"/>
          <w:w w:val="105"/>
        </w:rPr>
        <w:t xml:space="preserve"> </w:t>
      </w:r>
      <w:r>
        <w:rPr>
          <w:color w:val="231F20"/>
          <w:w w:val="105"/>
        </w:rPr>
        <w:t>it</w:t>
      </w:r>
      <w:r>
        <w:rPr>
          <w:color w:val="231F20"/>
          <w:spacing w:val="-4"/>
          <w:w w:val="105"/>
        </w:rPr>
        <w:t xml:space="preserve"> </w:t>
      </w:r>
      <w:r>
        <w:rPr>
          <w:color w:val="231F20"/>
          <w:w w:val="105"/>
        </w:rPr>
        <w:t>impossible</w:t>
      </w:r>
      <w:r>
        <w:rPr>
          <w:color w:val="231F20"/>
          <w:spacing w:val="-4"/>
          <w:w w:val="105"/>
        </w:rPr>
        <w:t xml:space="preserve"> </w:t>
      </w:r>
      <w:r>
        <w:rPr>
          <w:color w:val="231F20"/>
          <w:w w:val="105"/>
        </w:rPr>
        <w:t>to</w:t>
      </w:r>
      <w:r>
        <w:rPr>
          <w:color w:val="231F20"/>
          <w:spacing w:val="-4"/>
          <w:w w:val="105"/>
        </w:rPr>
        <w:t xml:space="preserve"> </w:t>
      </w:r>
      <w:r>
        <w:rPr>
          <w:color w:val="231F20"/>
          <w:w w:val="105"/>
        </w:rPr>
        <w:t>detect</w:t>
      </w:r>
      <w:r>
        <w:rPr>
          <w:color w:val="231F20"/>
          <w:spacing w:val="-4"/>
          <w:w w:val="105"/>
        </w:rPr>
        <w:t xml:space="preserve"> </w:t>
      </w:r>
      <w:r>
        <w:rPr>
          <w:color w:val="231F20"/>
          <w:w w:val="105"/>
        </w:rPr>
        <w:t>problematic</w:t>
      </w:r>
      <w:r>
        <w:rPr>
          <w:color w:val="231F20"/>
          <w:spacing w:val="-4"/>
          <w:w w:val="105"/>
        </w:rPr>
        <w:t xml:space="preserve"> </w:t>
      </w:r>
      <w:r>
        <w:rPr>
          <w:color w:val="231F20"/>
          <w:w w:val="105"/>
        </w:rPr>
        <w:t>events</w:t>
      </w:r>
      <w:r>
        <w:rPr>
          <w:color w:val="231F20"/>
          <w:spacing w:val="-4"/>
          <w:w w:val="105"/>
        </w:rPr>
        <w:t xml:space="preserve"> </w:t>
      </w:r>
      <w:r>
        <w:rPr>
          <w:color w:val="231F20"/>
          <w:w w:val="105"/>
        </w:rPr>
        <w:t>manually.</w:t>
      </w:r>
    </w:p>
    <w:p w14:paraId="13EDFC51" w14:textId="77777777" w:rsidR="00375E0D" w:rsidRDefault="00375E0D">
      <w:pPr>
        <w:pStyle w:val="BodyText"/>
        <w:spacing w:before="8"/>
        <w:rPr>
          <w:sz w:val="22"/>
        </w:rPr>
      </w:pPr>
    </w:p>
    <w:p w14:paraId="13EDFC52" w14:textId="77777777" w:rsidR="00375E0D" w:rsidRDefault="00000000">
      <w:pPr>
        <w:pStyle w:val="BodyText"/>
        <w:spacing w:line="271" w:lineRule="auto"/>
        <w:ind w:left="2204" w:right="955"/>
        <w:jc w:val="both"/>
      </w:pPr>
      <w:r>
        <w:rPr>
          <w:color w:val="231F20"/>
        </w:rPr>
        <w:t>IDSs</w:t>
      </w:r>
      <w:r>
        <w:rPr>
          <w:color w:val="231F20"/>
          <w:spacing w:val="40"/>
        </w:rPr>
        <w:t xml:space="preserve"> </w:t>
      </w:r>
      <w:r>
        <w:rPr>
          <w:color w:val="231F20"/>
        </w:rPr>
        <w:t>assume</w:t>
      </w:r>
      <w:r>
        <w:rPr>
          <w:color w:val="231F20"/>
          <w:spacing w:val="40"/>
        </w:rPr>
        <w:t xml:space="preserve"> </w:t>
      </w:r>
      <w:r>
        <w:rPr>
          <w:color w:val="231F20"/>
        </w:rPr>
        <w:t>this</w:t>
      </w:r>
      <w:r>
        <w:rPr>
          <w:color w:val="231F20"/>
          <w:spacing w:val="40"/>
        </w:rPr>
        <w:t xml:space="preserve"> </w:t>
      </w:r>
      <w:r>
        <w:rPr>
          <w:color w:val="231F20"/>
        </w:rPr>
        <w:t>important</w:t>
      </w:r>
      <w:r>
        <w:rPr>
          <w:color w:val="231F20"/>
          <w:spacing w:val="40"/>
        </w:rPr>
        <w:t xml:space="preserve"> </w:t>
      </w:r>
      <w:r>
        <w:rPr>
          <w:color w:val="231F20"/>
        </w:rPr>
        <w:t>function</w:t>
      </w:r>
      <w:r>
        <w:rPr>
          <w:color w:val="231F20"/>
          <w:spacing w:val="40"/>
        </w:rPr>
        <w:t xml:space="preserve"> </w:t>
      </w:r>
      <w:r>
        <w:rPr>
          <w:color w:val="231F20"/>
        </w:rPr>
        <w:t>by</w:t>
      </w:r>
      <w:r>
        <w:rPr>
          <w:color w:val="231F20"/>
          <w:spacing w:val="40"/>
        </w:rPr>
        <w:t xml:space="preserve"> </w:t>
      </w:r>
      <w:r>
        <w:rPr>
          <w:color w:val="231F20"/>
        </w:rPr>
        <w:t>automatically</w:t>
      </w:r>
      <w:r>
        <w:rPr>
          <w:color w:val="231F20"/>
          <w:spacing w:val="40"/>
        </w:rPr>
        <w:t xml:space="preserve"> </w:t>
      </w:r>
      <w:r>
        <w:rPr>
          <w:color w:val="231F20"/>
        </w:rPr>
        <w:t>detecting</w:t>
      </w:r>
      <w:r>
        <w:rPr>
          <w:color w:val="231F20"/>
          <w:spacing w:val="40"/>
        </w:rPr>
        <w:t xml:space="preserve"> </w:t>
      </w:r>
      <w:r>
        <w:rPr>
          <w:color w:val="231F20"/>
        </w:rPr>
        <w:t>suspicious</w:t>
      </w:r>
      <w:r>
        <w:rPr>
          <w:color w:val="231F20"/>
          <w:spacing w:val="40"/>
        </w:rPr>
        <w:t xml:space="preserve"> </w:t>
      </w:r>
      <w:r>
        <w:rPr>
          <w:color w:val="231F20"/>
        </w:rPr>
        <w:t>activity within this massive stream of information. Cole et al (2005) devote a chapter to an overview of IDSs. When an attack is detected, intrusion prevention systems (IPSs) can trigger active countermeasures.</w:t>
      </w:r>
    </w:p>
    <w:p w14:paraId="13EDFC53" w14:textId="77777777" w:rsidR="00375E0D" w:rsidRDefault="00375E0D">
      <w:pPr>
        <w:pStyle w:val="BodyText"/>
        <w:spacing w:before="7"/>
        <w:rPr>
          <w:sz w:val="22"/>
        </w:rPr>
      </w:pPr>
    </w:p>
    <w:p w14:paraId="13EDFC54" w14:textId="77777777" w:rsidR="00375E0D" w:rsidRDefault="00000000">
      <w:pPr>
        <w:pStyle w:val="BodyText"/>
        <w:spacing w:line="271" w:lineRule="auto"/>
        <w:ind w:left="2204" w:right="955" w:hanging="1"/>
        <w:jc w:val="both"/>
      </w:pPr>
      <w:r>
        <w:rPr>
          <w:color w:val="231F20"/>
        </w:rPr>
        <w:t>The deployment of both IDSs and IPSs must be handled with special attention to the context they are to operate in. On the one hand, business-critical machines warrant a higher level of scrutiny for risk management and legal reasons. On the other hand, the overall</w:t>
      </w:r>
      <w:r>
        <w:rPr>
          <w:color w:val="231F20"/>
          <w:spacing w:val="40"/>
        </w:rPr>
        <w:t xml:space="preserve"> </w:t>
      </w:r>
      <w:r>
        <w:rPr>
          <w:color w:val="231F20"/>
        </w:rPr>
        <w:t>information</w:t>
      </w:r>
      <w:r>
        <w:rPr>
          <w:color w:val="231F20"/>
          <w:spacing w:val="40"/>
        </w:rPr>
        <w:t xml:space="preserve"> </w:t>
      </w:r>
      <w:r>
        <w:rPr>
          <w:color w:val="231F20"/>
        </w:rPr>
        <w:t>technology</w:t>
      </w:r>
      <w:r>
        <w:rPr>
          <w:color w:val="231F20"/>
          <w:spacing w:val="40"/>
        </w:rPr>
        <w:t xml:space="preserve"> </w:t>
      </w:r>
      <w:r>
        <w:rPr>
          <w:color w:val="231F20"/>
        </w:rPr>
        <w:t>(IT)</w:t>
      </w:r>
      <w:r>
        <w:rPr>
          <w:color w:val="231F20"/>
          <w:spacing w:val="40"/>
        </w:rPr>
        <w:t xml:space="preserve"> </w:t>
      </w:r>
      <w:r>
        <w:rPr>
          <w:color w:val="231F20"/>
        </w:rPr>
        <w:t>landscape</w:t>
      </w:r>
      <w:r>
        <w:rPr>
          <w:color w:val="231F20"/>
          <w:spacing w:val="40"/>
        </w:rPr>
        <w:t xml:space="preserve"> </w:t>
      </w:r>
      <w:r>
        <w:rPr>
          <w:color w:val="231F20"/>
        </w:rPr>
        <w:t>still</w:t>
      </w:r>
      <w:r>
        <w:rPr>
          <w:color w:val="231F20"/>
          <w:spacing w:val="40"/>
        </w:rPr>
        <w:t xml:space="preserve"> </w:t>
      </w:r>
      <w:r>
        <w:rPr>
          <w:color w:val="231F20"/>
        </w:rPr>
        <w:t>needs</w:t>
      </w:r>
      <w:r>
        <w:rPr>
          <w:color w:val="231F20"/>
          <w:spacing w:val="40"/>
        </w:rPr>
        <w:t xml:space="preserve"> </w:t>
      </w:r>
      <w:r>
        <w:rPr>
          <w:color w:val="231F20"/>
        </w:rPr>
        <w:t>to</w:t>
      </w:r>
      <w:r>
        <w:rPr>
          <w:color w:val="231F20"/>
          <w:spacing w:val="40"/>
        </w:rPr>
        <w:t xml:space="preserve"> </w:t>
      </w:r>
      <w:r>
        <w:rPr>
          <w:color w:val="231F20"/>
        </w:rPr>
        <w:t>be</w:t>
      </w:r>
      <w:r>
        <w:rPr>
          <w:color w:val="231F20"/>
          <w:spacing w:val="40"/>
        </w:rPr>
        <w:t xml:space="preserve"> </w:t>
      </w:r>
      <w:r>
        <w:rPr>
          <w:color w:val="231F20"/>
        </w:rPr>
        <w:t>monitored</w:t>
      </w:r>
      <w:r>
        <w:rPr>
          <w:color w:val="231F20"/>
          <w:spacing w:val="40"/>
        </w:rPr>
        <w:t xml:space="preserve"> </w:t>
      </w:r>
      <w:r>
        <w:rPr>
          <w:color w:val="231F20"/>
        </w:rPr>
        <w:t>for</w:t>
      </w:r>
      <w:r>
        <w:rPr>
          <w:color w:val="231F20"/>
          <w:spacing w:val="40"/>
        </w:rPr>
        <w:t xml:space="preserve"> </w:t>
      </w:r>
      <w:proofErr w:type="spellStart"/>
      <w:r>
        <w:rPr>
          <w:color w:val="231F20"/>
        </w:rPr>
        <w:t>suspi</w:t>
      </w:r>
      <w:proofErr w:type="spellEnd"/>
      <w:r>
        <w:rPr>
          <w:color w:val="231F20"/>
        </w:rPr>
        <w:t xml:space="preserve">- </w:t>
      </w:r>
      <w:proofErr w:type="spellStart"/>
      <w:r>
        <w:rPr>
          <w:color w:val="231F20"/>
        </w:rPr>
        <w:t>cious</w:t>
      </w:r>
      <w:proofErr w:type="spellEnd"/>
      <w:r>
        <w:rPr>
          <w:color w:val="231F20"/>
        </w:rPr>
        <w:t xml:space="preserve"> and malicious activity. Different IDSs are tailored to ﬁt different deployment and threat scenarios. Accordingly, different types of IDSs are necessary to provide a strong level of cybersecurity.</w:t>
      </w:r>
    </w:p>
    <w:p w14:paraId="13EDFC55" w14:textId="77777777" w:rsidR="00375E0D" w:rsidRDefault="00375E0D">
      <w:pPr>
        <w:pStyle w:val="BodyText"/>
        <w:spacing w:before="8"/>
        <w:rPr>
          <w:sz w:val="22"/>
        </w:rPr>
      </w:pPr>
    </w:p>
    <w:p w14:paraId="13EDFC56" w14:textId="77777777" w:rsidR="00375E0D" w:rsidRDefault="00000000">
      <w:pPr>
        <w:pStyle w:val="BodyText"/>
        <w:spacing w:line="271" w:lineRule="auto"/>
        <w:ind w:left="2204" w:right="954"/>
        <w:jc w:val="both"/>
      </w:pPr>
      <w:r>
        <w:rPr>
          <w:color w:val="231F20"/>
        </w:rPr>
        <w:t>Having various IDSs in effect obviously creates a lot of data for cybersecurity specialists to sift through. Security information and event management (SIEM) systems help to consolidate and analyze this data to enable timely reactions to threats.</w:t>
      </w:r>
    </w:p>
    <w:p w14:paraId="13EDFC57" w14:textId="77777777" w:rsidR="00375E0D" w:rsidRDefault="00375E0D">
      <w:pPr>
        <w:pStyle w:val="BodyText"/>
        <w:spacing w:before="7"/>
        <w:rPr>
          <w:sz w:val="22"/>
        </w:rPr>
      </w:pPr>
    </w:p>
    <w:p w14:paraId="13EDFC58" w14:textId="77777777" w:rsidR="00375E0D" w:rsidRDefault="00000000">
      <w:pPr>
        <w:pStyle w:val="BodyText"/>
        <w:spacing w:line="271" w:lineRule="auto"/>
        <w:ind w:left="2204" w:right="955" w:hanging="1"/>
        <w:jc w:val="both"/>
      </w:pPr>
      <w:r>
        <w:rPr>
          <w:color w:val="231F20"/>
        </w:rPr>
        <w:t>National and international standards, such as the NIST guide document (</w:t>
      </w:r>
      <w:proofErr w:type="spellStart"/>
      <w:r>
        <w:rPr>
          <w:color w:val="231F20"/>
        </w:rPr>
        <w:t>Scarfone</w:t>
      </w:r>
      <w:proofErr w:type="spellEnd"/>
      <w:r>
        <w:rPr>
          <w:color w:val="231F20"/>
        </w:rPr>
        <w:t xml:space="preserve"> &amp; Mell, 2007), give recommendations for the application of IDS, IPS, and SIEM systems. This can also form the basis for compliance certiﬁcation as required in certain sensitive </w:t>
      </w:r>
      <w:r>
        <w:rPr>
          <w:color w:val="231F20"/>
          <w:spacing w:val="-2"/>
        </w:rPr>
        <w:t>industries.</w:t>
      </w:r>
    </w:p>
    <w:p w14:paraId="13EDFC59" w14:textId="77777777" w:rsidR="00375E0D" w:rsidRDefault="00375E0D">
      <w:pPr>
        <w:pStyle w:val="BodyText"/>
        <w:rPr>
          <w:sz w:val="24"/>
        </w:rPr>
      </w:pPr>
    </w:p>
    <w:p w14:paraId="13EDFC5A" w14:textId="77777777" w:rsidR="00375E0D" w:rsidRDefault="00375E0D">
      <w:pPr>
        <w:pStyle w:val="BodyText"/>
        <w:spacing w:before="9"/>
        <w:rPr>
          <w:sz w:val="35"/>
        </w:rPr>
      </w:pPr>
    </w:p>
    <w:p w14:paraId="13EDFC5B" w14:textId="77777777" w:rsidR="00375E0D" w:rsidRDefault="00000000">
      <w:pPr>
        <w:pStyle w:val="Heading4"/>
        <w:numPr>
          <w:ilvl w:val="1"/>
          <w:numId w:val="55"/>
        </w:numPr>
        <w:tabs>
          <w:tab w:val="left" w:pos="2772"/>
        </w:tabs>
        <w:ind w:left="2771" w:hanging="568"/>
        <w:jc w:val="left"/>
      </w:pPr>
      <w:r>
        <w:rPr>
          <w:color w:val="003946"/>
        </w:rPr>
        <w:t>Sensor</w:t>
      </w:r>
      <w:r>
        <w:rPr>
          <w:color w:val="003946"/>
          <w:spacing w:val="-13"/>
        </w:rPr>
        <w:t xml:space="preserve"> </w:t>
      </w:r>
      <w:r>
        <w:rPr>
          <w:color w:val="003946"/>
        </w:rPr>
        <w:t>and</w:t>
      </w:r>
      <w:r>
        <w:rPr>
          <w:color w:val="003946"/>
          <w:spacing w:val="-13"/>
        </w:rPr>
        <w:t xml:space="preserve"> </w:t>
      </w:r>
      <w:r>
        <w:rPr>
          <w:color w:val="003946"/>
        </w:rPr>
        <w:t>Event</w:t>
      </w:r>
      <w:r>
        <w:rPr>
          <w:color w:val="003946"/>
          <w:spacing w:val="-12"/>
        </w:rPr>
        <w:t xml:space="preserve"> </w:t>
      </w:r>
      <w:r>
        <w:rPr>
          <w:color w:val="003946"/>
          <w:spacing w:val="-2"/>
        </w:rPr>
        <w:t>Types</w:t>
      </w:r>
    </w:p>
    <w:p w14:paraId="13EDFC5C" w14:textId="77777777" w:rsidR="00375E0D" w:rsidRDefault="00000000">
      <w:pPr>
        <w:pStyle w:val="BodyText"/>
        <w:spacing w:before="269" w:line="271" w:lineRule="auto"/>
        <w:ind w:left="2204" w:right="959"/>
        <w:jc w:val="both"/>
      </w:pPr>
      <w:r>
        <w:rPr>
          <w:color w:val="231F20"/>
        </w:rPr>
        <w:t>There</w:t>
      </w:r>
      <w:r>
        <w:rPr>
          <w:color w:val="231F20"/>
          <w:spacing w:val="-5"/>
        </w:rPr>
        <w:t xml:space="preserve"> </w:t>
      </w:r>
      <w:r>
        <w:rPr>
          <w:color w:val="231F20"/>
        </w:rPr>
        <w:t>are</w:t>
      </w:r>
      <w:r>
        <w:rPr>
          <w:color w:val="231F20"/>
          <w:spacing w:val="-5"/>
        </w:rPr>
        <w:t xml:space="preserve"> </w:t>
      </w:r>
      <w:r>
        <w:rPr>
          <w:color w:val="231F20"/>
        </w:rPr>
        <w:t>different</w:t>
      </w:r>
      <w:r>
        <w:rPr>
          <w:color w:val="231F20"/>
          <w:spacing w:val="-5"/>
        </w:rPr>
        <w:t xml:space="preserve"> </w:t>
      </w:r>
      <w:r>
        <w:rPr>
          <w:color w:val="231F20"/>
        </w:rPr>
        <w:t>ways</w:t>
      </w:r>
      <w:r>
        <w:rPr>
          <w:color w:val="231F20"/>
          <w:spacing w:val="-5"/>
        </w:rPr>
        <w:t xml:space="preserve"> </w:t>
      </w:r>
      <w:r>
        <w:rPr>
          <w:color w:val="231F20"/>
        </w:rPr>
        <w:t>to</w:t>
      </w:r>
      <w:r>
        <w:rPr>
          <w:color w:val="231F20"/>
          <w:spacing w:val="-5"/>
        </w:rPr>
        <w:t xml:space="preserve"> </w:t>
      </w:r>
      <w:r>
        <w:rPr>
          <w:color w:val="231F20"/>
        </w:rPr>
        <w:t>categorize</w:t>
      </w:r>
      <w:r>
        <w:rPr>
          <w:color w:val="231F20"/>
          <w:spacing w:val="-5"/>
        </w:rPr>
        <w:t xml:space="preserve"> </w:t>
      </w:r>
      <w:r>
        <w:rPr>
          <w:color w:val="231F20"/>
        </w:rPr>
        <w:t>IDSs,</w:t>
      </w:r>
      <w:r>
        <w:rPr>
          <w:color w:val="231F20"/>
          <w:spacing w:val="-5"/>
        </w:rPr>
        <w:t xml:space="preserve"> </w:t>
      </w:r>
      <w:r>
        <w:rPr>
          <w:color w:val="231F20"/>
        </w:rPr>
        <w:t>depending</w:t>
      </w:r>
      <w:r>
        <w:rPr>
          <w:color w:val="231F20"/>
          <w:spacing w:val="-5"/>
        </w:rPr>
        <w:t xml:space="preserve"> </w:t>
      </w:r>
      <w:r>
        <w:rPr>
          <w:color w:val="231F20"/>
        </w:rPr>
        <w:t>on</w:t>
      </w:r>
      <w:r>
        <w:rPr>
          <w:color w:val="231F20"/>
          <w:spacing w:val="-5"/>
        </w:rPr>
        <w:t xml:space="preserve"> </w:t>
      </w:r>
      <w:r>
        <w:rPr>
          <w:color w:val="231F20"/>
        </w:rPr>
        <w:t>their</w:t>
      </w:r>
      <w:r>
        <w:rPr>
          <w:color w:val="231F20"/>
          <w:spacing w:val="-5"/>
        </w:rPr>
        <w:t xml:space="preserve"> </w:t>
      </w:r>
      <w:r>
        <w:rPr>
          <w:color w:val="231F20"/>
        </w:rPr>
        <w:t>goals</w:t>
      </w:r>
      <w:r>
        <w:rPr>
          <w:color w:val="231F20"/>
          <w:spacing w:val="-5"/>
        </w:rPr>
        <w:t xml:space="preserve"> </w:t>
      </w:r>
      <w:r>
        <w:rPr>
          <w:color w:val="231F20"/>
        </w:rPr>
        <w:t>are</w:t>
      </w:r>
      <w:r>
        <w:rPr>
          <w:color w:val="231F20"/>
          <w:spacing w:val="-5"/>
        </w:rPr>
        <w:t xml:space="preserve"> </w:t>
      </w:r>
      <w:r>
        <w:rPr>
          <w:color w:val="231F20"/>
        </w:rPr>
        <w:t>and</w:t>
      </w:r>
      <w:r>
        <w:rPr>
          <w:color w:val="231F20"/>
          <w:spacing w:val="-5"/>
        </w:rPr>
        <w:t xml:space="preserve"> </w:t>
      </w:r>
      <w:r>
        <w:rPr>
          <w:color w:val="231F20"/>
        </w:rPr>
        <w:t>how</w:t>
      </w:r>
      <w:r>
        <w:rPr>
          <w:color w:val="231F20"/>
          <w:spacing w:val="-5"/>
        </w:rPr>
        <w:t xml:space="preserve"> </w:t>
      </w:r>
      <w:r>
        <w:rPr>
          <w:color w:val="231F20"/>
        </w:rPr>
        <w:t>these goals are to be achieved.</w:t>
      </w:r>
    </w:p>
    <w:p w14:paraId="13EDFC5D" w14:textId="77777777" w:rsidR="00375E0D" w:rsidRDefault="00375E0D">
      <w:pPr>
        <w:pStyle w:val="BodyText"/>
        <w:rPr>
          <w:sz w:val="24"/>
        </w:rPr>
      </w:pPr>
    </w:p>
    <w:p w14:paraId="13EDFC5E" w14:textId="77777777" w:rsidR="00375E0D" w:rsidRDefault="00000000">
      <w:pPr>
        <w:pStyle w:val="Heading7"/>
        <w:ind w:left="2204"/>
      </w:pPr>
      <w:r>
        <w:rPr>
          <w:color w:val="003946"/>
          <w:w w:val="105"/>
        </w:rPr>
        <w:t>Distinction</w:t>
      </w:r>
      <w:r>
        <w:rPr>
          <w:color w:val="003946"/>
          <w:spacing w:val="-5"/>
          <w:w w:val="105"/>
        </w:rPr>
        <w:t xml:space="preserve"> </w:t>
      </w:r>
      <w:r>
        <w:rPr>
          <w:color w:val="003946"/>
          <w:w w:val="105"/>
        </w:rPr>
        <w:t>by</w:t>
      </w:r>
      <w:r>
        <w:rPr>
          <w:color w:val="003946"/>
          <w:spacing w:val="-5"/>
          <w:w w:val="105"/>
        </w:rPr>
        <w:t xml:space="preserve"> </w:t>
      </w:r>
      <w:r>
        <w:rPr>
          <w:color w:val="003946"/>
          <w:spacing w:val="-4"/>
          <w:w w:val="105"/>
        </w:rPr>
        <w:t>Goal</w:t>
      </w:r>
    </w:p>
    <w:p w14:paraId="13EDFC5F" w14:textId="77777777" w:rsidR="00375E0D" w:rsidRDefault="00375E0D">
      <w:pPr>
        <w:pStyle w:val="BodyText"/>
        <w:spacing w:before="10"/>
        <w:rPr>
          <w:sz w:val="26"/>
        </w:rPr>
      </w:pPr>
    </w:p>
    <w:p w14:paraId="13EDFC60" w14:textId="77777777" w:rsidR="00375E0D" w:rsidRDefault="00000000">
      <w:pPr>
        <w:pStyle w:val="BodyText"/>
        <w:ind w:left="2204"/>
        <w:jc w:val="both"/>
      </w:pPr>
      <w:r>
        <w:rPr>
          <w:color w:val="231F20"/>
        </w:rPr>
        <w:t>Different</w:t>
      </w:r>
      <w:r>
        <w:rPr>
          <w:color w:val="231F20"/>
          <w:spacing w:val="6"/>
        </w:rPr>
        <w:t xml:space="preserve"> </w:t>
      </w:r>
      <w:r>
        <w:rPr>
          <w:color w:val="231F20"/>
        </w:rPr>
        <w:t>system</w:t>
      </w:r>
      <w:r>
        <w:rPr>
          <w:color w:val="231F20"/>
          <w:spacing w:val="6"/>
        </w:rPr>
        <w:t xml:space="preserve"> </w:t>
      </w:r>
      <w:r>
        <w:rPr>
          <w:color w:val="231F20"/>
        </w:rPr>
        <w:t>types</w:t>
      </w:r>
      <w:r>
        <w:rPr>
          <w:color w:val="231F20"/>
          <w:spacing w:val="7"/>
        </w:rPr>
        <w:t xml:space="preserve"> </w:t>
      </w:r>
      <w:r>
        <w:rPr>
          <w:color w:val="231F20"/>
        </w:rPr>
        <w:t>have</w:t>
      </w:r>
      <w:r>
        <w:rPr>
          <w:color w:val="231F20"/>
          <w:spacing w:val="6"/>
        </w:rPr>
        <w:t xml:space="preserve"> </w:t>
      </w:r>
      <w:r>
        <w:rPr>
          <w:color w:val="231F20"/>
        </w:rPr>
        <w:t>a</w:t>
      </w:r>
      <w:r>
        <w:rPr>
          <w:color w:val="231F20"/>
          <w:spacing w:val="6"/>
        </w:rPr>
        <w:t xml:space="preserve"> </w:t>
      </w:r>
      <w:r>
        <w:rPr>
          <w:color w:val="231F20"/>
        </w:rPr>
        <w:t>different</w:t>
      </w:r>
      <w:r>
        <w:rPr>
          <w:color w:val="231F20"/>
          <w:spacing w:val="7"/>
        </w:rPr>
        <w:t xml:space="preserve"> </w:t>
      </w:r>
      <w:r>
        <w:rPr>
          <w:color w:val="231F20"/>
        </w:rPr>
        <w:t>intended</w:t>
      </w:r>
      <w:r>
        <w:rPr>
          <w:color w:val="231F20"/>
          <w:spacing w:val="6"/>
        </w:rPr>
        <w:t xml:space="preserve"> </w:t>
      </w:r>
      <w:r>
        <w:rPr>
          <w:color w:val="231F20"/>
          <w:spacing w:val="-2"/>
        </w:rPr>
        <w:t>outcome.</w:t>
      </w:r>
    </w:p>
    <w:p w14:paraId="13EDFC61" w14:textId="77777777" w:rsidR="00375E0D" w:rsidRDefault="00375E0D">
      <w:pPr>
        <w:pStyle w:val="BodyText"/>
        <w:spacing w:before="2"/>
        <w:rPr>
          <w:sz w:val="25"/>
        </w:rPr>
      </w:pPr>
    </w:p>
    <w:p w14:paraId="13EDFC62" w14:textId="77777777" w:rsidR="00375E0D" w:rsidRDefault="00000000">
      <w:pPr>
        <w:pStyle w:val="BodyText"/>
        <w:ind w:left="2204"/>
      </w:pPr>
      <w:r>
        <w:rPr>
          <w:color w:val="231F20"/>
          <w:spacing w:val="-4"/>
        </w:rPr>
        <w:t>IDSs</w:t>
      </w:r>
    </w:p>
    <w:p w14:paraId="13EDFC63" w14:textId="77777777" w:rsidR="00375E0D" w:rsidRDefault="00000000">
      <w:pPr>
        <w:pStyle w:val="BodyText"/>
        <w:spacing w:before="30" w:line="271" w:lineRule="auto"/>
        <w:ind w:left="2204" w:right="955" w:hanging="1"/>
        <w:jc w:val="both"/>
      </w:pPr>
      <w:r>
        <w:rPr>
          <w:color w:val="231F20"/>
          <w:w w:val="105"/>
        </w:rPr>
        <w:t>IDSs</w:t>
      </w:r>
      <w:r>
        <w:rPr>
          <w:color w:val="231F20"/>
          <w:spacing w:val="-2"/>
          <w:w w:val="105"/>
        </w:rPr>
        <w:t xml:space="preserve"> </w:t>
      </w:r>
      <w:r>
        <w:rPr>
          <w:color w:val="231F20"/>
          <w:w w:val="105"/>
        </w:rPr>
        <w:t>aim</w:t>
      </w:r>
      <w:r>
        <w:rPr>
          <w:color w:val="231F20"/>
          <w:spacing w:val="-2"/>
          <w:w w:val="105"/>
        </w:rPr>
        <w:t xml:space="preserve"> </w:t>
      </w:r>
      <w:r>
        <w:rPr>
          <w:color w:val="231F20"/>
          <w:w w:val="105"/>
        </w:rPr>
        <w:t>to</w:t>
      </w:r>
      <w:r>
        <w:rPr>
          <w:color w:val="231F20"/>
          <w:spacing w:val="-2"/>
          <w:w w:val="105"/>
        </w:rPr>
        <w:t xml:space="preserve"> </w:t>
      </w:r>
      <w:r>
        <w:rPr>
          <w:color w:val="231F20"/>
          <w:w w:val="105"/>
        </w:rPr>
        <w:t>detect</w:t>
      </w:r>
      <w:r>
        <w:rPr>
          <w:color w:val="231F20"/>
          <w:spacing w:val="-2"/>
          <w:w w:val="105"/>
        </w:rPr>
        <w:t xml:space="preserve"> </w:t>
      </w:r>
      <w:r>
        <w:rPr>
          <w:color w:val="231F20"/>
          <w:w w:val="105"/>
        </w:rPr>
        <w:t>potentially</w:t>
      </w:r>
      <w:r>
        <w:rPr>
          <w:color w:val="231F20"/>
          <w:spacing w:val="-2"/>
          <w:w w:val="105"/>
        </w:rPr>
        <w:t xml:space="preserve"> </w:t>
      </w:r>
      <w:r>
        <w:rPr>
          <w:color w:val="231F20"/>
          <w:w w:val="105"/>
        </w:rPr>
        <w:t>malicious</w:t>
      </w:r>
      <w:r>
        <w:rPr>
          <w:color w:val="231F20"/>
          <w:spacing w:val="-2"/>
          <w:w w:val="105"/>
        </w:rPr>
        <w:t xml:space="preserve"> </w:t>
      </w:r>
      <w:r>
        <w:rPr>
          <w:color w:val="231F20"/>
          <w:w w:val="105"/>
        </w:rPr>
        <w:t>or</w:t>
      </w:r>
      <w:r>
        <w:rPr>
          <w:color w:val="231F20"/>
          <w:spacing w:val="-2"/>
          <w:w w:val="105"/>
        </w:rPr>
        <w:t xml:space="preserve"> </w:t>
      </w:r>
      <w:r>
        <w:rPr>
          <w:color w:val="231F20"/>
          <w:w w:val="105"/>
        </w:rPr>
        <w:t>suspicious</w:t>
      </w:r>
      <w:r>
        <w:rPr>
          <w:color w:val="231F20"/>
          <w:spacing w:val="-2"/>
          <w:w w:val="105"/>
        </w:rPr>
        <w:t xml:space="preserve"> </w:t>
      </w:r>
      <w:r>
        <w:rPr>
          <w:color w:val="231F20"/>
          <w:w w:val="105"/>
        </w:rPr>
        <w:t>activity</w:t>
      </w:r>
      <w:r>
        <w:rPr>
          <w:color w:val="231F20"/>
          <w:spacing w:val="-2"/>
          <w:w w:val="105"/>
        </w:rPr>
        <w:t xml:space="preserve"> </w:t>
      </w:r>
      <w:r>
        <w:rPr>
          <w:color w:val="231F20"/>
          <w:w w:val="105"/>
        </w:rPr>
        <w:t>as</w:t>
      </w:r>
      <w:r>
        <w:rPr>
          <w:color w:val="231F20"/>
          <w:spacing w:val="-2"/>
          <w:w w:val="105"/>
        </w:rPr>
        <w:t xml:space="preserve"> </w:t>
      </w:r>
      <w:r>
        <w:rPr>
          <w:color w:val="231F20"/>
          <w:w w:val="105"/>
        </w:rPr>
        <w:t>reliably</w:t>
      </w:r>
      <w:r>
        <w:rPr>
          <w:color w:val="231F20"/>
          <w:spacing w:val="-2"/>
          <w:w w:val="105"/>
        </w:rPr>
        <w:t xml:space="preserve"> </w:t>
      </w:r>
      <w:r>
        <w:rPr>
          <w:color w:val="231F20"/>
          <w:w w:val="105"/>
        </w:rPr>
        <w:t>as</w:t>
      </w:r>
      <w:r>
        <w:rPr>
          <w:color w:val="231F20"/>
          <w:spacing w:val="-2"/>
          <w:w w:val="105"/>
        </w:rPr>
        <w:t xml:space="preserve"> </w:t>
      </w:r>
      <w:r>
        <w:rPr>
          <w:color w:val="231F20"/>
          <w:w w:val="105"/>
        </w:rPr>
        <w:t>possible. They</w:t>
      </w:r>
      <w:r>
        <w:rPr>
          <w:color w:val="231F20"/>
          <w:spacing w:val="-13"/>
          <w:w w:val="105"/>
        </w:rPr>
        <w:t xml:space="preserve"> </w:t>
      </w:r>
      <w:r>
        <w:rPr>
          <w:color w:val="231F20"/>
          <w:w w:val="105"/>
        </w:rPr>
        <w:t>generate</w:t>
      </w:r>
      <w:r>
        <w:rPr>
          <w:color w:val="231F20"/>
          <w:spacing w:val="-13"/>
          <w:w w:val="105"/>
        </w:rPr>
        <w:t xml:space="preserve"> </w:t>
      </w:r>
      <w:r>
        <w:rPr>
          <w:color w:val="231F20"/>
          <w:w w:val="105"/>
        </w:rPr>
        <w:t>events</w:t>
      </w:r>
      <w:r>
        <w:rPr>
          <w:color w:val="231F20"/>
          <w:spacing w:val="-13"/>
          <w:w w:val="105"/>
        </w:rPr>
        <w:t xml:space="preserve"> </w:t>
      </w:r>
      <w:r>
        <w:rPr>
          <w:color w:val="231F20"/>
          <w:w w:val="105"/>
        </w:rPr>
        <w:t>that</w:t>
      </w:r>
      <w:r>
        <w:rPr>
          <w:color w:val="231F20"/>
          <w:spacing w:val="-13"/>
          <w:w w:val="105"/>
        </w:rPr>
        <w:t xml:space="preserve"> </w:t>
      </w:r>
      <w:r>
        <w:rPr>
          <w:color w:val="231F20"/>
          <w:w w:val="105"/>
        </w:rPr>
        <w:t>can</w:t>
      </w:r>
      <w:r>
        <w:rPr>
          <w:color w:val="231F20"/>
          <w:spacing w:val="-13"/>
          <w:w w:val="105"/>
        </w:rPr>
        <w:t xml:space="preserve"> </w:t>
      </w:r>
      <w:r>
        <w:rPr>
          <w:color w:val="231F20"/>
          <w:w w:val="105"/>
        </w:rPr>
        <w:t>trigger</w:t>
      </w:r>
      <w:r>
        <w:rPr>
          <w:color w:val="231F20"/>
          <w:spacing w:val="-13"/>
          <w:w w:val="105"/>
        </w:rPr>
        <w:t xml:space="preserve"> </w:t>
      </w:r>
      <w:r>
        <w:rPr>
          <w:color w:val="231F20"/>
          <w:w w:val="105"/>
        </w:rPr>
        <w:t>further</w:t>
      </w:r>
      <w:r>
        <w:rPr>
          <w:color w:val="231F20"/>
          <w:spacing w:val="-13"/>
          <w:w w:val="105"/>
        </w:rPr>
        <w:t xml:space="preserve"> </w:t>
      </w:r>
      <w:r>
        <w:rPr>
          <w:color w:val="231F20"/>
          <w:w w:val="105"/>
        </w:rPr>
        <w:t>investigation</w:t>
      </w:r>
      <w:r>
        <w:rPr>
          <w:color w:val="231F20"/>
          <w:spacing w:val="-13"/>
          <w:w w:val="105"/>
        </w:rPr>
        <w:t xml:space="preserve"> </w:t>
      </w:r>
      <w:r>
        <w:rPr>
          <w:color w:val="231F20"/>
          <w:w w:val="105"/>
        </w:rPr>
        <w:t>by</w:t>
      </w:r>
      <w:r>
        <w:rPr>
          <w:color w:val="231F20"/>
          <w:spacing w:val="-13"/>
          <w:w w:val="105"/>
        </w:rPr>
        <w:t xml:space="preserve"> </w:t>
      </w:r>
      <w:r>
        <w:rPr>
          <w:color w:val="231F20"/>
          <w:w w:val="105"/>
        </w:rPr>
        <w:t>specialists.</w:t>
      </w:r>
    </w:p>
    <w:p w14:paraId="13EDFC64" w14:textId="77777777" w:rsidR="00375E0D" w:rsidRDefault="00375E0D">
      <w:pPr>
        <w:spacing w:line="271" w:lineRule="auto"/>
        <w:jc w:val="both"/>
        <w:sectPr w:rsidR="00375E0D">
          <w:headerReference w:type="even" r:id="rId98"/>
          <w:headerReference w:type="default" r:id="rId99"/>
          <w:pgSz w:w="11910" w:h="16840"/>
          <w:pgMar w:top="960" w:right="460" w:bottom="280" w:left="460" w:header="0" w:footer="0" w:gutter="0"/>
          <w:pgNumType w:start="158"/>
          <w:cols w:space="720"/>
        </w:sectPr>
      </w:pPr>
    </w:p>
    <w:p w14:paraId="13EDFC65" w14:textId="77777777" w:rsidR="00375E0D" w:rsidRDefault="00375E0D">
      <w:pPr>
        <w:pStyle w:val="BodyText"/>
      </w:pPr>
    </w:p>
    <w:p w14:paraId="13EDFC66" w14:textId="77777777" w:rsidR="00375E0D" w:rsidRDefault="00375E0D">
      <w:pPr>
        <w:pStyle w:val="BodyText"/>
        <w:spacing w:before="5"/>
      </w:pPr>
    </w:p>
    <w:p w14:paraId="13EDFC67" w14:textId="77777777" w:rsidR="00375E0D" w:rsidRDefault="00000000">
      <w:pPr>
        <w:ind w:left="957"/>
        <w:rPr>
          <w:sz w:val="18"/>
        </w:rPr>
      </w:pPr>
      <w:r>
        <w:rPr>
          <w:color w:val="003946"/>
          <w:sz w:val="18"/>
        </w:rPr>
        <w:t>Intrusion</w:t>
      </w:r>
      <w:r>
        <w:rPr>
          <w:color w:val="003946"/>
          <w:spacing w:val="8"/>
          <w:sz w:val="18"/>
        </w:rPr>
        <w:t xml:space="preserve"> </w:t>
      </w:r>
      <w:r>
        <w:rPr>
          <w:color w:val="003946"/>
          <w:sz w:val="18"/>
        </w:rPr>
        <w:t>Detection</w:t>
      </w:r>
      <w:r>
        <w:rPr>
          <w:color w:val="003946"/>
          <w:spacing w:val="8"/>
          <w:sz w:val="18"/>
        </w:rPr>
        <w:t xml:space="preserve"> </w:t>
      </w:r>
      <w:r>
        <w:rPr>
          <w:color w:val="003946"/>
          <w:sz w:val="18"/>
        </w:rPr>
        <w:t>and</w:t>
      </w:r>
      <w:r>
        <w:rPr>
          <w:color w:val="003946"/>
          <w:spacing w:val="8"/>
          <w:sz w:val="18"/>
        </w:rPr>
        <w:t xml:space="preserve"> </w:t>
      </w:r>
      <w:r>
        <w:rPr>
          <w:color w:val="003946"/>
          <w:sz w:val="18"/>
        </w:rPr>
        <w:t>Prevention</w:t>
      </w:r>
      <w:r>
        <w:rPr>
          <w:color w:val="003946"/>
          <w:spacing w:val="9"/>
          <w:sz w:val="18"/>
        </w:rPr>
        <w:t xml:space="preserve"> </w:t>
      </w:r>
      <w:r>
        <w:rPr>
          <w:color w:val="003946"/>
          <w:spacing w:val="-2"/>
          <w:sz w:val="18"/>
        </w:rPr>
        <w:t>Systems</w:t>
      </w:r>
    </w:p>
    <w:p w14:paraId="13EDFC68" w14:textId="77777777" w:rsidR="00375E0D" w:rsidRDefault="00375E0D">
      <w:pPr>
        <w:pStyle w:val="BodyText"/>
      </w:pPr>
    </w:p>
    <w:p w14:paraId="13EDFC69" w14:textId="77777777" w:rsidR="00375E0D" w:rsidRDefault="00375E0D">
      <w:pPr>
        <w:pStyle w:val="BodyText"/>
      </w:pPr>
    </w:p>
    <w:p w14:paraId="13EDFC6A" w14:textId="77777777" w:rsidR="00375E0D" w:rsidRDefault="00375E0D">
      <w:pPr>
        <w:pStyle w:val="BodyText"/>
      </w:pPr>
    </w:p>
    <w:p w14:paraId="13EDFC6B" w14:textId="77777777" w:rsidR="00375E0D" w:rsidRDefault="00375E0D">
      <w:pPr>
        <w:pStyle w:val="BodyText"/>
      </w:pPr>
    </w:p>
    <w:p w14:paraId="13EDFC6C" w14:textId="77777777" w:rsidR="00375E0D" w:rsidRDefault="00375E0D">
      <w:pPr>
        <w:pStyle w:val="BodyText"/>
        <w:spacing w:before="7"/>
        <w:rPr>
          <w:sz w:val="23"/>
        </w:rPr>
      </w:pPr>
    </w:p>
    <w:p w14:paraId="13EDFC6D" w14:textId="77777777" w:rsidR="00375E0D" w:rsidRDefault="00000000">
      <w:pPr>
        <w:pStyle w:val="BodyText"/>
        <w:spacing w:before="100" w:line="271" w:lineRule="auto"/>
        <w:ind w:left="957" w:right="2202" w:hanging="1"/>
        <w:jc w:val="both"/>
      </w:pPr>
      <w:r>
        <w:rPr>
          <w:color w:val="231F20"/>
        </w:rPr>
        <w:t>IDSs don’t necessarily need to be conﬁgured with a detailed picture of the IT landscape in mind.</w:t>
      </w:r>
    </w:p>
    <w:p w14:paraId="13EDFC6E" w14:textId="77777777" w:rsidR="00375E0D" w:rsidRDefault="00375E0D">
      <w:pPr>
        <w:pStyle w:val="BodyText"/>
        <w:spacing w:before="7"/>
        <w:rPr>
          <w:sz w:val="22"/>
        </w:rPr>
      </w:pPr>
    </w:p>
    <w:p w14:paraId="13EDFC6F" w14:textId="77777777" w:rsidR="00375E0D" w:rsidRDefault="00000000">
      <w:pPr>
        <w:pStyle w:val="BodyText"/>
        <w:ind w:left="957"/>
      </w:pPr>
      <w:r>
        <w:rPr>
          <w:color w:val="231F20"/>
          <w:spacing w:val="-4"/>
        </w:rPr>
        <w:t>IPSs</w:t>
      </w:r>
    </w:p>
    <w:p w14:paraId="13EDFC70" w14:textId="77777777" w:rsidR="00375E0D" w:rsidRDefault="00000000">
      <w:pPr>
        <w:pStyle w:val="BodyText"/>
        <w:spacing w:before="30" w:line="271" w:lineRule="auto"/>
        <w:ind w:left="957" w:right="2201" w:hanging="1"/>
        <w:jc w:val="both"/>
      </w:pPr>
      <w:r>
        <w:rPr>
          <w:color w:val="231F20"/>
        </w:rPr>
        <w:t xml:space="preserve">In contrast, IPSs aim to actively mitigate emerging threats. They do this by manipulating other systems in the IT landscape by either causing ﬁrewalls to block malicious trafﬁc (such as denial-of-service (DoS) attacks) or triggering system updates or patches of affected </w:t>
      </w:r>
      <w:proofErr w:type="gramStart"/>
      <w:r>
        <w:rPr>
          <w:color w:val="231F20"/>
        </w:rPr>
        <w:t>systems, if</w:t>
      </w:r>
      <w:proofErr w:type="gramEnd"/>
      <w:r>
        <w:rPr>
          <w:color w:val="231F20"/>
        </w:rPr>
        <w:t xml:space="preserve"> a new relevant vulnerability is detected.</w:t>
      </w:r>
    </w:p>
    <w:p w14:paraId="13EDFC71" w14:textId="77777777" w:rsidR="00375E0D" w:rsidRDefault="00375E0D">
      <w:pPr>
        <w:pStyle w:val="BodyText"/>
        <w:spacing w:before="8"/>
        <w:rPr>
          <w:sz w:val="22"/>
        </w:rPr>
      </w:pPr>
    </w:p>
    <w:p w14:paraId="13EDFC72" w14:textId="77777777" w:rsidR="00375E0D" w:rsidRDefault="00000000">
      <w:pPr>
        <w:pStyle w:val="BodyText"/>
        <w:spacing w:line="271" w:lineRule="auto"/>
        <w:ind w:left="957" w:right="2202"/>
        <w:jc w:val="both"/>
      </w:pPr>
      <w:proofErr w:type="gramStart"/>
      <w:r>
        <w:rPr>
          <w:color w:val="231F20"/>
        </w:rPr>
        <w:t>In order to</w:t>
      </w:r>
      <w:proofErr w:type="gramEnd"/>
      <w:r>
        <w:rPr>
          <w:color w:val="231F20"/>
        </w:rPr>
        <w:t xml:space="preserve"> perform these tasks, IPSs need to be conﬁgured and adapted to the current IT security landscape.</w:t>
      </w:r>
    </w:p>
    <w:p w14:paraId="13EDFC73" w14:textId="77777777" w:rsidR="00375E0D" w:rsidRDefault="00375E0D">
      <w:pPr>
        <w:pStyle w:val="BodyText"/>
        <w:spacing w:before="7"/>
        <w:rPr>
          <w:sz w:val="22"/>
        </w:rPr>
      </w:pPr>
    </w:p>
    <w:p w14:paraId="13EDFC74" w14:textId="77777777" w:rsidR="00375E0D" w:rsidRDefault="00000000">
      <w:pPr>
        <w:pStyle w:val="BodyText"/>
        <w:ind w:left="957"/>
      </w:pPr>
      <w:r>
        <w:rPr>
          <w:color w:val="231F20"/>
          <w:spacing w:val="-4"/>
        </w:rPr>
        <w:t>IDPSs</w:t>
      </w:r>
    </w:p>
    <w:p w14:paraId="13EDFC75" w14:textId="77777777" w:rsidR="00375E0D" w:rsidRDefault="00000000">
      <w:pPr>
        <w:pStyle w:val="BodyText"/>
        <w:spacing w:before="30" w:line="271" w:lineRule="auto"/>
        <w:ind w:left="957" w:right="2202" w:hanging="1"/>
        <w:jc w:val="both"/>
      </w:pPr>
      <w:r>
        <w:rPr>
          <w:color w:val="231F20"/>
        </w:rPr>
        <w:t xml:space="preserve">Intrusion detection and prevention systems (IDPSs) aim to combine </w:t>
      </w:r>
      <w:proofErr w:type="gramStart"/>
      <w:r>
        <w:rPr>
          <w:color w:val="231F20"/>
        </w:rPr>
        <w:t>both of the above</w:t>
      </w:r>
      <w:proofErr w:type="gramEnd"/>
      <w:r>
        <w:rPr>
          <w:color w:val="231F20"/>
        </w:rPr>
        <w:t xml:space="preserve"> functions. Consequently, they, too, need to be adapted to the IT security landscape.</w:t>
      </w:r>
    </w:p>
    <w:p w14:paraId="13EDFC76" w14:textId="77777777" w:rsidR="00375E0D" w:rsidRDefault="00375E0D">
      <w:pPr>
        <w:pStyle w:val="BodyText"/>
        <w:rPr>
          <w:sz w:val="24"/>
        </w:rPr>
      </w:pPr>
    </w:p>
    <w:p w14:paraId="13EDFC77" w14:textId="77777777" w:rsidR="00375E0D" w:rsidRDefault="00000000">
      <w:pPr>
        <w:pStyle w:val="Heading7"/>
      </w:pPr>
      <w:r>
        <w:rPr>
          <w:color w:val="003946"/>
          <w:w w:val="105"/>
        </w:rPr>
        <w:t>Distinction</w:t>
      </w:r>
      <w:r>
        <w:rPr>
          <w:color w:val="003946"/>
          <w:spacing w:val="-5"/>
          <w:w w:val="105"/>
        </w:rPr>
        <w:t xml:space="preserve"> </w:t>
      </w:r>
      <w:r>
        <w:rPr>
          <w:color w:val="003946"/>
          <w:w w:val="105"/>
        </w:rPr>
        <w:t>by</w:t>
      </w:r>
      <w:r>
        <w:rPr>
          <w:color w:val="003946"/>
          <w:spacing w:val="-5"/>
          <w:w w:val="105"/>
        </w:rPr>
        <w:t xml:space="preserve"> </w:t>
      </w:r>
      <w:r>
        <w:rPr>
          <w:color w:val="003946"/>
          <w:spacing w:val="-2"/>
          <w:w w:val="105"/>
        </w:rPr>
        <w:t>Location</w:t>
      </w:r>
    </w:p>
    <w:p w14:paraId="13EDFC78" w14:textId="77777777" w:rsidR="00375E0D" w:rsidRDefault="00375E0D">
      <w:pPr>
        <w:pStyle w:val="BodyText"/>
        <w:spacing w:before="10"/>
        <w:rPr>
          <w:sz w:val="26"/>
        </w:rPr>
      </w:pPr>
    </w:p>
    <w:p w14:paraId="13EDFC79" w14:textId="77777777" w:rsidR="00375E0D" w:rsidRDefault="00000000">
      <w:pPr>
        <w:pStyle w:val="BodyText"/>
        <w:spacing w:line="271" w:lineRule="auto"/>
        <w:ind w:left="957" w:right="2202" w:hanging="1"/>
        <w:jc w:val="both"/>
      </w:pPr>
      <w:r>
        <w:rPr>
          <w:color w:val="231F20"/>
        </w:rPr>
        <w:t>Furthermore, IDSs and IPSs can be categorized by the location in which they are deployed. Their location signiﬁcantly affects the granularity of the data available for</w:t>
      </w:r>
      <w:r>
        <w:rPr>
          <w:color w:val="231F20"/>
          <w:spacing w:val="80"/>
        </w:rPr>
        <w:t xml:space="preserve"> </w:t>
      </w:r>
      <w:r>
        <w:rPr>
          <w:color w:val="231F20"/>
        </w:rPr>
        <w:t>them to work with.</w:t>
      </w:r>
    </w:p>
    <w:p w14:paraId="13EDFC7A" w14:textId="77777777" w:rsidR="00375E0D" w:rsidRDefault="00375E0D">
      <w:pPr>
        <w:pStyle w:val="BodyText"/>
        <w:spacing w:before="8"/>
        <w:rPr>
          <w:sz w:val="22"/>
        </w:rPr>
      </w:pPr>
    </w:p>
    <w:p w14:paraId="13EDFC7B" w14:textId="77777777" w:rsidR="00375E0D" w:rsidRDefault="00000000">
      <w:pPr>
        <w:pStyle w:val="BodyText"/>
        <w:ind w:left="957"/>
        <w:jc w:val="both"/>
      </w:pPr>
      <w:r>
        <w:rPr>
          <w:color w:val="231F20"/>
        </w:rPr>
        <w:t>Host-based</w:t>
      </w:r>
      <w:r>
        <w:rPr>
          <w:color w:val="231F20"/>
          <w:spacing w:val="9"/>
        </w:rPr>
        <w:t xml:space="preserve"> </w:t>
      </w:r>
      <w:r>
        <w:rPr>
          <w:color w:val="231F20"/>
          <w:spacing w:val="-2"/>
        </w:rPr>
        <w:t>systems</w:t>
      </w:r>
    </w:p>
    <w:p w14:paraId="13EDFC7C" w14:textId="77777777" w:rsidR="00375E0D" w:rsidRDefault="00000000">
      <w:pPr>
        <w:pStyle w:val="BodyText"/>
        <w:spacing w:before="30" w:line="271" w:lineRule="auto"/>
        <w:ind w:left="957" w:right="2202" w:hanging="1"/>
        <w:jc w:val="both"/>
      </w:pPr>
      <w:r>
        <w:rPr>
          <w:color w:val="231F20"/>
        </w:rPr>
        <w:t xml:space="preserve">Host-based systems are deployed on individual hosts such as servers or workstations, and thereby have access to the system’s internal information. This includes the </w:t>
      </w:r>
      <w:proofErr w:type="spellStart"/>
      <w:r>
        <w:rPr>
          <w:color w:val="231F20"/>
        </w:rPr>
        <w:t>moni</w:t>
      </w:r>
      <w:proofErr w:type="spellEnd"/>
      <w:r>
        <w:rPr>
          <w:color w:val="231F20"/>
        </w:rPr>
        <w:t xml:space="preserve">- </w:t>
      </w:r>
      <w:proofErr w:type="spellStart"/>
      <w:r>
        <w:rPr>
          <w:color w:val="231F20"/>
        </w:rPr>
        <w:t>toring</w:t>
      </w:r>
      <w:proofErr w:type="spellEnd"/>
      <w:r>
        <w:rPr>
          <w:color w:val="231F20"/>
        </w:rPr>
        <w:t xml:space="preserve"> of accesses, changes to critical system ﬁles, and changes in user privileges.</w:t>
      </w:r>
    </w:p>
    <w:p w14:paraId="13EDFC7D" w14:textId="77777777" w:rsidR="00375E0D" w:rsidRDefault="00375E0D">
      <w:pPr>
        <w:pStyle w:val="BodyText"/>
        <w:spacing w:before="7"/>
        <w:rPr>
          <w:sz w:val="22"/>
        </w:rPr>
      </w:pPr>
    </w:p>
    <w:p w14:paraId="13EDFC7E" w14:textId="77777777" w:rsidR="00375E0D" w:rsidRDefault="00000000">
      <w:pPr>
        <w:pStyle w:val="BodyText"/>
        <w:ind w:left="957"/>
        <w:jc w:val="both"/>
      </w:pPr>
      <w:r>
        <w:rPr>
          <w:color w:val="231F20"/>
        </w:rPr>
        <w:t>Host-based systems are typically characterized by the</w:t>
      </w:r>
      <w:r>
        <w:rPr>
          <w:color w:val="231F20"/>
          <w:spacing w:val="1"/>
        </w:rPr>
        <w:t xml:space="preserve"> </w:t>
      </w:r>
      <w:r>
        <w:rPr>
          <w:color w:val="231F20"/>
        </w:rPr>
        <w:t xml:space="preserve">following </w:t>
      </w:r>
      <w:r>
        <w:rPr>
          <w:color w:val="231F20"/>
          <w:spacing w:val="-2"/>
        </w:rPr>
        <w:t>traits:</w:t>
      </w:r>
    </w:p>
    <w:p w14:paraId="13EDFC7F" w14:textId="77777777" w:rsidR="00375E0D" w:rsidRDefault="00375E0D">
      <w:pPr>
        <w:pStyle w:val="BodyText"/>
        <w:spacing w:before="3"/>
        <w:rPr>
          <w:sz w:val="25"/>
        </w:rPr>
      </w:pPr>
    </w:p>
    <w:p w14:paraId="13EDFC80" w14:textId="77777777" w:rsidR="00375E0D" w:rsidRDefault="00000000">
      <w:pPr>
        <w:pStyle w:val="ListParagraph"/>
        <w:numPr>
          <w:ilvl w:val="0"/>
          <w:numId w:val="11"/>
        </w:numPr>
        <w:tabs>
          <w:tab w:val="left" w:pos="1238"/>
        </w:tabs>
        <w:spacing w:line="271" w:lineRule="auto"/>
        <w:ind w:right="2340"/>
        <w:jc w:val="both"/>
        <w:rPr>
          <w:sz w:val="20"/>
        </w:rPr>
      </w:pPr>
      <w:r>
        <w:rPr>
          <w:color w:val="231F20"/>
          <w:sz w:val="20"/>
        </w:rPr>
        <w:t>Host-based systems are better able to detect trusted insider attacks than network- based</w:t>
      </w:r>
      <w:r>
        <w:rPr>
          <w:color w:val="231F20"/>
          <w:spacing w:val="-4"/>
          <w:sz w:val="20"/>
        </w:rPr>
        <w:t xml:space="preserve"> </w:t>
      </w:r>
      <w:r>
        <w:rPr>
          <w:color w:val="231F20"/>
          <w:sz w:val="20"/>
        </w:rPr>
        <w:t>systems.</w:t>
      </w:r>
      <w:r>
        <w:rPr>
          <w:color w:val="231F20"/>
          <w:spacing w:val="-4"/>
          <w:sz w:val="20"/>
        </w:rPr>
        <w:t xml:space="preserve"> </w:t>
      </w:r>
      <w:r>
        <w:rPr>
          <w:color w:val="231F20"/>
          <w:sz w:val="20"/>
        </w:rPr>
        <w:t>Trusted</w:t>
      </w:r>
      <w:r>
        <w:rPr>
          <w:color w:val="231F20"/>
          <w:spacing w:val="-4"/>
          <w:sz w:val="20"/>
        </w:rPr>
        <w:t xml:space="preserve"> </w:t>
      </w:r>
      <w:r>
        <w:rPr>
          <w:color w:val="231F20"/>
          <w:sz w:val="20"/>
        </w:rPr>
        <w:t>insiders</w:t>
      </w:r>
      <w:r>
        <w:rPr>
          <w:color w:val="231F20"/>
          <w:spacing w:val="-4"/>
          <w:sz w:val="20"/>
        </w:rPr>
        <w:t xml:space="preserve"> </w:t>
      </w:r>
      <w:r>
        <w:rPr>
          <w:color w:val="231F20"/>
          <w:sz w:val="20"/>
        </w:rPr>
        <w:t>can</w:t>
      </w:r>
      <w:r>
        <w:rPr>
          <w:color w:val="231F20"/>
          <w:spacing w:val="-4"/>
          <w:sz w:val="20"/>
        </w:rPr>
        <w:t xml:space="preserve"> </w:t>
      </w:r>
      <w:r>
        <w:rPr>
          <w:color w:val="231F20"/>
          <w:sz w:val="20"/>
        </w:rPr>
        <w:t>carry</w:t>
      </w:r>
      <w:r>
        <w:rPr>
          <w:color w:val="231F20"/>
          <w:spacing w:val="-4"/>
          <w:sz w:val="20"/>
        </w:rPr>
        <w:t xml:space="preserve"> </w:t>
      </w:r>
      <w:r>
        <w:rPr>
          <w:color w:val="231F20"/>
          <w:sz w:val="20"/>
        </w:rPr>
        <w:t>out</w:t>
      </w:r>
      <w:r>
        <w:rPr>
          <w:color w:val="231F20"/>
          <w:spacing w:val="-4"/>
          <w:sz w:val="20"/>
        </w:rPr>
        <w:t xml:space="preserve"> </w:t>
      </w:r>
      <w:r>
        <w:rPr>
          <w:color w:val="231F20"/>
          <w:sz w:val="20"/>
        </w:rPr>
        <w:t>their</w:t>
      </w:r>
      <w:r>
        <w:rPr>
          <w:color w:val="231F20"/>
          <w:spacing w:val="-4"/>
          <w:sz w:val="20"/>
        </w:rPr>
        <w:t xml:space="preserve"> </w:t>
      </w:r>
      <w:r>
        <w:rPr>
          <w:color w:val="231F20"/>
          <w:sz w:val="20"/>
        </w:rPr>
        <w:t>attack</w:t>
      </w:r>
      <w:r>
        <w:rPr>
          <w:color w:val="231F20"/>
          <w:spacing w:val="-4"/>
          <w:sz w:val="20"/>
        </w:rPr>
        <w:t xml:space="preserve"> </w:t>
      </w:r>
      <w:r>
        <w:rPr>
          <w:color w:val="231F20"/>
          <w:sz w:val="20"/>
        </w:rPr>
        <w:t>via</w:t>
      </w:r>
      <w:r>
        <w:rPr>
          <w:color w:val="231F20"/>
          <w:spacing w:val="-4"/>
          <w:sz w:val="20"/>
        </w:rPr>
        <w:t xml:space="preserve"> </w:t>
      </w:r>
      <w:r>
        <w:rPr>
          <w:color w:val="231F20"/>
          <w:sz w:val="20"/>
        </w:rPr>
        <w:t>physical</w:t>
      </w:r>
      <w:r>
        <w:rPr>
          <w:color w:val="231F20"/>
          <w:spacing w:val="-4"/>
          <w:sz w:val="20"/>
        </w:rPr>
        <w:t xml:space="preserve"> </w:t>
      </w:r>
      <w:r>
        <w:rPr>
          <w:color w:val="231F20"/>
          <w:sz w:val="20"/>
        </w:rPr>
        <w:t>access,</w:t>
      </w:r>
      <w:r>
        <w:rPr>
          <w:color w:val="231F20"/>
          <w:spacing w:val="-4"/>
          <w:sz w:val="20"/>
        </w:rPr>
        <w:t xml:space="preserve"> </w:t>
      </w:r>
      <w:r>
        <w:rPr>
          <w:color w:val="231F20"/>
          <w:sz w:val="20"/>
        </w:rPr>
        <w:t>with- out the need for network communication.</w:t>
      </w:r>
    </w:p>
    <w:p w14:paraId="13EDFC81" w14:textId="77777777" w:rsidR="00375E0D" w:rsidRDefault="00000000">
      <w:pPr>
        <w:pStyle w:val="ListParagraph"/>
        <w:numPr>
          <w:ilvl w:val="0"/>
          <w:numId w:val="11"/>
        </w:numPr>
        <w:tabs>
          <w:tab w:val="left" w:pos="1237"/>
          <w:tab w:val="left" w:pos="1238"/>
        </w:tabs>
        <w:spacing w:line="271" w:lineRule="auto"/>
        <w:ind w:right="2595"/>
        <w:rPr>
          <w:sz w:val="20"/>
        </w:rPr>
      </w:pPr>
      <w:r>
        <w:rPr>
          <w:color w:val="231F20"/>
          <w:sz w:val="20"/>
        </w:rPr>
        <w:t xml:space="preserve">Host-based systems are relatively effective in detecting attacks from the outside </w:t>
      </w:r>
      <w:r>
        <w:rPr>
          <w:color w:val="231F20"/>
          <w:w w:val="105"/>
          <w:sz w:val="20"/>
        </w:rPr>
        <w:t>against individual hosts.</w:t>
      </w:r>
    </w:p>
    <w:p w14:paraId="13EDFC82" w14:textId="77777777" w:rsidR="00375E0D" w:rsidRDefault="00000000">
      <w:pPr>
        <w:pStyle w:val="ListParagraph"/>
        <w:numPr>
          <w:ilvl w:val="0"/>
          <w:numId w:val="11"/>
        </w:numPr>
        <w:tabs>
          <w:tab w:val="left" w:pos="1237"/>
          <w:tab w:val="left" w:pos="1238"/>
        </w:tabs>
        <w:spacing w:line="271" w:lineRule="auto"/>
        <w:ind w:right="2400"/>
        <w:rPr>
          <w:sz w:val="20"/>
        </w:rPr>
      </w:pPr>
      <w:r>
        <w:rPr>
          <w:color w:val="231F20"/>
          <w:sz w:val="20"/>
        </w:rPr>
        <w:t>Host-based systems can be conﬁgured to monitor network trafﬁc to the monitored machine on the transport level. This means that they can associate network trafﬁc with responsible processes or users, which can provide much better insights into how attacks are carried out.</w:t>
      </w:r>
    </w:p>
    <w:p w14:paraId="13EDFC83" w14:textId="77777777" w:rsidR="00375E0D" w:rsidRDefault="00000000">
      <w:pPr>
        <w:pStyle w:val="ListParagraph"/>
        <w:numPr>
          <w:ilvl w:val="0"/>
          <w:numId w:val="11"/>
        </w:numPr>
        <w:tabs>
          <w:tab w:val="left" w:pos="1237"/>
          <w:tab w:val="left" w:pos="1238"/>
        </w:tabs>
        <w:spacing w:before="1" w:line="271" w:lineRule="auto"/>
        <w:ind w:right="2654"/>
        <w:rPr>
          <w:sz w:val="20"/>
        </w:rPr>
      </w:pPr>
      <w:r>
        <w:rPr>
          <w:color w:val="231F20"/>
          <w:sz w:val="20"/>
        </w:rPr>
        <w:t xml:space="preserve">Host-based systems are also able to detect suspicious or contradictory network </w:t>
      </w:r>
      <w:r>
        <w:rPr>
          <w:color w:val="231F20"/>
          <w:w w:val="105"/>
          <w:sz w:val="20"/>
        </w:rPr>
        <w:t>activity,</w:t>
      </w:r>
      <w:r>
        <w:rPr>
          <w:color w:val="231F20"/>
          <w:spacing w:val="-8"/>
          <w:w w:val="105"/>
          <w:sz w:val="20"/>
        </w:rPr>
        <w:t xml:space="preserve"> </w:t>
      </w:r>
      <w:r>
        <w:rPr>
          <w:color w:val="231F20"/>
          <w:w w:val="105"/>
          <w:sz w:val="20"/>
        </w:rPr>
        <w:t>such</w:t>
      </w:r>
      <w:r>
        <w:rPr>
          <w:color w:val="231F20"/>
          <w:spacing w:val="-8"/>
          <w:w w:val="105"/>
          <w:sz w:val="20"/>
        </w:rPr>
        <w:t xml:space="preserve"> </w:t>
      </w:r>
      <w:r>
        <w:rPr>
          <w:color w:val="231F20"/>
          <w:w w:val="105"/>
          <w:sz w:val="20"/>
        </w:rPr>
        <w:t>as</w:t>
      </w:r>
      <w:r>
        <w:rPr>
          <w:color w:val="231F20"/>
          <w:spacing w:val="-8"/>
          <w:w w:val="105"/>
          <w:sz w:val="20"/>
        </w:rPr>
        <w:t xml:space="preserve"> </w:t>
      </w:r>
      <w:r>
        <w:rPr>
          <w:color w:val="231F20"/>
          <w:w w:val="105"/>
          <w:sz w:val="20"/>
        </w:rPr>
        <w:t>a</w:t>
      </w:r>
      <w:r>
        <w:rPr>
          <w:color w:val="231F20"/>
          <w:spacing w:val="-8"/>
          <w:w w:val="105"/>
          <w:sz w:val="20"/>
        </w:rPr>
        <w:t xml:space="preserve"> </w:t>
      </w:r>
      <w:r>
        <w:rPr>
          <w:color w:val="231F20"/>
          <w:w w:val="105"/>
          <w:sz w:val="20"/>
        </w:rPr>
        <w:t>remote</w:t>
      </w:r>
      <w:r>
        <w:rPr>
          <w:color w:val="231F20"/>
          <w:spacing w:val="-8"/>
          <w:w w:val="105"/>
          <w:sz w:val="20"/>
        </w:rPr>
        <w:t xml:space="preserve"> </w:t>
      </w:r>
      <w:r>
        <w:rPr>
          <w:color w:val="231F20"/>
          <w:w w:val="105"/>
          <w:sz w:val="20"/>
        </w:rPr>
        <w:t>login</w:t>
      </w:r>
      <w:r>
        <w:rPr>
          <w:color w:val="231F20"/>
          <w:spacing w:val="-8"/>
          <w:w w:val="105"/>
          <w:sz w:val="20"/>
        </w:rPr>
        <w:t xml:space="preserve"> </w:t>
      </w:r>
      <w:r>
        <w:rPr>
          <w:color w:val="231F20"/>
          <w:w w:val="105"/>
          <w:sz w:val="20"/>
        </w:rPr>
        <w:t>from</w:t>
      </w:r>
      <w:r>
        <w:rPr>
          <w:color w:val="231F20"/>
          <w:spacing w:val="-8"/>
          <w:w w:val="105"/>
          <w:sz w:val="20"/>
        </w:rPr>
        <w:t xml:space="preserve"> </w:t>
      </w:r>
      <w:r>
        <w:rPr>
          <w:color w:val="231F20"/>
          <w:w w:val="105"/>
          <w:sz w:val="20"/>
        </w:rPr>
        <w:t>an</w:t>
      </w:r>
      <w:r>
        <w:rPr>
          <w:color w:val="231F20"/>
          <w:spacing w:val="-8"/>
          <w:w w:val="105"/>
          <w:sz w:val="20"/>
        </w:rPr>
        <w:t xml:space="preserve"> </w:t>
      </w:r>
      <w:r>
        <w:rPr>
          <w:color w:val="231F20"/>
          <w:w w:val="105"/>
          <w:sz w:val="20"/>
        </w:rPr>
        <w:t>active</w:t>
      </w:r>
      <w:r>
        <w:rPr>
          <w:color w:val="231F20"/>
          <w:spacing w:val="-8"/>
          <w:w w:val="105"/>
          <w:sz w:val="20"/>
        </w:rPr>
        <w:t xml:space="preserve"> </w:t>
      </w:r>
      <w:r>
        <w:rPr>
          <w:color w:val="231F20"/>
          <w:w w:val="105"/>
          <w:sz w:val="20"/>
        </w:rPr>
        <w:t>local</w:t>
      </w:r>
      <w:r>
        <w:rPr>
          <w:color w:val="231F20"/>
          <w:spacing w:val="-8"/>
          <w:w w:val="105"/>
          <w:sz w:val="20"/>
        </w:rPr>
        <w:t xml:space="preserve"> </w:t>
      </w:r>
      <w:r>
        <w:rPr>
          <w:color w:val="231F20"/>
          <w:w w:val="105"/>
          <w:sz w:val="20"/>
        </w:rPr>
        <w:t>user.</w:t>
      </w:r>
    </w:p>
    <w:p w14:paraId="13EDFC84" w14:textId="77777777" w:rsidR="00375E0D" w:rsidRDefault="00375E0D">
      <w:pPr>
        <w:pStyle w:val="BodyText"/>
        <w:spacing w:before="7"/>
        <w:rPr>
          <w:sz w:val="22"/>
        </w:rPr>
      </w:pPr>
    </w:p>
    <w:p w14:paraId="13EDFC85" w14:textId="77777777" w:rsidR="00375E0D" w:rsidRDefault="00000000">
      <w:pPr>
        <w:pStyle w:val="BodyText"/>
        <w:ind w:left="957"/>
        <w:jc w:val="both"/>
      </w:pPr>
      <w:r>
        <w:rPr>
          <w:color w:val="231F20"/>
        </w:rPr>
        <w:t>Network-based</w:t>
      </w:r>
      <w:r>
        <w:rPr>
          <w:color w:val="231F20"/>
          <w:spacing w:val="31"/>
        </w:rPr>
        <w:t xml:space="preserve"> </w:t>
      </w:r>
      <w:r>
        <w:rPr>
          <w:color w:val="231F20"/>
          <w:spacing w:val="-2"/>
        </w:rPr>
        <w:t>systems</w:t>
      </w:r>
    </w:p>
    <w:p w14:paraId="13EDFC86" w14:textId="77777777" w:rsidR="00375E0D" w:rsidRDefault="00000000">
      <w:pPr>
        <w:pStyle w:val="BodyText"/>
        <w:spacing w:before="30" w:line="271" w:lineRule="auto"/>
        <w:ind w:left="957" w:right="2202" w:hanging="1"/>
        <w:jc w:val="both"/>
      </w:pPr>
      <w:r>
        <w:rPr>
          <w:color w:val="231F20"/>
        </w:rPr>
        <w:t xml:space="preserve">Network-based systems, such as Bro, are placed at the boundaries of network seg- </w:t>
      </w:r>
      <w:proofErr w:type="spellStart"/>
      <w:r>
        <w:rPr>
          <w:color w:val="231F20"/>
        </w:rPr>
        <w:t>ments</w:t>
      </w:r>
      <w:proofErr w:type="spellEnd"/>
      <w:r>
        <w:rPr>
          <w:color w:val="231F20"/>
        </w:rPr>
        <w:t>, where they monitor the trafﬁc that passes through (Paxson, 1999).</w:t>
      </w:r>
    </w:p>
    <w:p w14:paraId="13EDFC87" w14:textId="77777777" w:rsidR="00375E0D" w:rsidRDefault="00375E0D">
      <w:pPr>
        <w:pStyle w:val="BodyText"/>
        <w:spacing w:before="7"/>
        <w:rPr>
          <w:sz w:val="22"/>
        </w:rPr>
      </w:pPr>
    </w:p>
    <w:p w14:paraId="13EDFC88" w14:textId="77777777" w:rsidR="00375E0D" w:rsidRDefault="00000000">
      <w:pPr>
        <w:pStyle w:val="BodyText"/>
        <w:spacing w:line="271" w:lineRule="auto"/>
        <w:ind w:left="957" w:right="2203" w:hanging="1"/>
        <w:jc w:val="both"/>
      </w:pPr>
      <w:r>
        <w:rPr>
          <w:color w:val="231F20"/>
          <w:w w:val="105"/>
        </w:rPr>
        <w:t>While</w:t>
      </w:r>
      <w:r>
        <w:rPr>
          <w:color w:val="231F20"/>
          <w:spacing w:val="-15"/>
          <w:w w:val="105"/>
        </w:rPr>
        <w:t xml:space="preserve"> </w:t>
      </w:r>
      <w:r>
        <w:rPr>
          <w:color w:val="231F20"/>
          <w:w w:val="105"/>
        </w:rPr>
        <w:t>they</w:t>
      </w:r>
      <w:r>
        <w:rPr>
          <w:color w:val="231F20"/>
          <w:spacing w:val="-15"/>
          <w:w w:val="105"/>
        </w:rPr>
        <w:t xml:space="preserve"> </w:t>
      </w:r>
      <w:r>
        <w:rPr>
          <w:color w:val="231F20"/>
          <w:w w:val="105"/>
        </w:rPr>
        <w:t>are</w:t>
      </w:r>
      <w:r>
        <w:rPr>
          <w:color w:val="231F20"/>
          <w:spacing w:val="-14"/>
          <w:w w:val="105"/>
        </w:rPr>
        <w:t xml:space="preserve"> </w:t>
      </w:r>
      <w:r>
        <w:rPr>
          <w:color w:val="231F20"/>
          <w:w w:val="105"/>
        </w:rPr>
        <w:t>unable</w:t>
      </w:r>
      <w:r>
        <w:rPr>
          <w:color w:val="231F20"/>
          <w:spacing w:val="-15"/>
          <w:w w:val="105"/>
        </w:rPr>
        <w:t xml:space="preserve"> </w:t>
      </w:r>
      <w:r>
        <w:rPr>
          <w:color w:val="231F20"/>
          <w:w w:val="105"/>
        </w:rPr>
        <w:t>to</w:t>
      </w:r>
      <w:r>
        <w:rPr>
          <w:color w:val="231F20"/>
          <w:spacing w:val="-14"/>
          <w:w w:val="105"/>
        </w:rPr>
        <w:t xml:space="preserve"> </w:t>
      </w:r>
      <w:r>
        <w:rPr>
          <w:color w:val="231F20"/>
          <w:w w:val="105"/>
        </w:rPr>
        <w:t>identify</w:t>
      </w:r>
      <w:r>
        <w:rPr>
          <w:color w:val="231F20"/>
          <w:spacing w:val="-15"/>
          <w:w w:val="105"/>
        </w:rPr>
        <w:t xml:space="preserve"> </w:t>
      </w:r>
      <w:r>
        <w:rPr>
          <w:color w:val="231F20"/>
          <w:w w:val="105"/>
        </w:rPr>
        <w:t>individual</w:t>
      </w:r>
      <w:r>
        <w:rPr>
          <w:color w:val="231F20"/>
          <w:spacing w:val="-15"/>
          <w:w w:val="105"/>
        </w:rPr>
        <w:t xml:space="preserve"> </w:t>
      </w:r>
      <w:r>
        <w:rPr>
          <w:color w:val="231F20"/>
          <w:w w:val="105"/>
        </w:rPr>
        <w:t>processes</w:t>
      </w:r>
      <w:r>
        <w:rPr>
          <w:color w:val="231F20"/>
          <w:spacing w:val="-14"/>
          <w:w w:val="105"/>
        </w:rPr>
        <w:t xml:space="preserve"> </w:t>
      </w:r>
      <w:r>
        <w:rPr>
          <w:color w:val="231F20"/>
          <w:w w:val="105"/>
        </w:rPr>
        <w:t>or</w:t>
      </w:r>
      <w:r>
        <w:rPr>
          <w:color w:val="231F20"/>
          <w:spacing w:val="-15"/>
          <w:w w:val="105"/>
        </w:rPr>
        <w:t xml:space="preserve"> </w:t>
      </w:r>
      <w:r>
        <w:rPr>
          <w:color w:val="231F20"/>
          <w:w w:val="105"/>
        </w:rPr>
        <w:t>users</w:t>
      </w:r>
      <w:r>
        <w:rPr>
          <w:color w:val="231F20"/>
          <w:spacing w:val="-14"/>
          <w:w w:val="105"/>
        </w:rPr>
        <w:t xml:space="preserve"> </w:t>
      </w:r>
      <w:r>
        <w:rPr>
          <w:color w:val="231F20"/>
          <w:w w:val="105"/>
        </w:rPr>
        <w:t>that</w:t>
      </w:r>
      <w:r>
        <w:rPr>
          <w:color w:val="231F20"/>
          <w:spacing w:val="-15"/>
          <w:w w:val="105"/>
        </w:rPr>
        <w:t xml:space="preserve"> </w:t>
      </w:r>
      <w:r>
        <w:rPr>
          <w:color w:val="231F20"/>
          <w:w w:val="105"/>
        </w:rPr>
        <w:t>perform</w:t>
      </w:r>
      <w:r>
        <w:rPr>
          <w:color w:val="231F20"/>
          <w:spacing w:val="-15"/>
          <w:w w:val="105"/>
        </w:rPr>
        <w:t xml:space="preserve"> </w:t>
      </w:r>
      <w:r>
        <w:rPr>
          <w:color w:val="231F20"/>
          <w:w w:val="105"/>
        </w:rPr>
        <w:t>suspicious actions,</w:t>
      </w:r>
      <w:r>
        <w:rPr>
          <w:color w:val="231F20"/>
          <w:spacing w:val="-15"/>
          <w:w w:val="105"/>
        </w:rPr>
        <w:t xml:space="preserve"> </w:t>
      </w:r>
      <w:r>
        <w:rPr>
          <w:color w:val="231F20"/>
          <w:w w:val="105"/>
        </w:rPr>
        <w:t>they</w:t>
      </w:r>
      <w:r>
        <w:rPr>
          <w:color w:val="231F20"/>
          <w:spacing w:val="-15"/>
          <w:w w:val="105"/>
        </w:rPr>
        <w:t xml:space="preserve"> </w:t>
      </w:r>
      <w:r>
        <w:rPr>
          <w:color w:val="231F20"/>
          <w:w w:val="105"/>
        </w:rPr>
        <w:t>can</w:t>
      </w:r>
      <w:r>
        <w:rPr>
          <w:color w:val="231F20"/>
          <w:spacing w:val="-14"/>
          <w:w w:val="105"/>
        </w:rPr>
        <w:t xml:space="preserve"> </w:t>
      </w:r>
      <w:r>
        <w:rPr>
          <w:color w:val="231F20"/>
          <w:w w:val="105"/>
        </w:rPr>
        <w:t>detect</w:t>
      </w:r>
      <w:r>
        <w:rPr>
          <w:color w:val="231F20"/>
          <w:spacing w:val="-15"/>
          <w:w w:val="105"/>
        </w:rPr>
        <w:t xml:space="preserve"> </w:t>
      </w:r>
      <w:r>
        <w:rPr>
          <w:color w:val="231F20"/>
          <w:w w:val="105"/>
        </w:rPr>
        <w:t>suspicious</w:t>
      </w:r>
      <w:r>
        <w:rPr>
          <w:color w:val="231F20"/>
          <w:spacing w:val="-14"/>
          <w:w w:val="105"/>
        </w:rPr>
        <w:t xml:space="preserve"> </w:t>
      </w:r>
      <w:r>
        <w:rPr>
          <w:color w:val="231F20"/>
          <w:w w:val="105"/>
        </w:rPr>
        <w:t>interactions</w:t>
      </w:r>
      <w:r>
        <w:rPr>
          <w:color w:val="231F20"/>
          <w:spacing w:val="-15"/>
          <w:w w:val="105"/>
        </w:rPr>
        <w:t xml:space="preserve"> </w:t>
      </w:r>
      <w:r>
        <w:rPr>
          <w:color w:val="231F20"/>
          <w:w w:val="105"/>
        </w:rPr>
        <w:t>between</w:t>
      </w:r>
      <w:r>
        <w:rPr>
          <w:color w:val="231F20"/>
          <w:spacing w:val="-15"/>
          <w:w w:val="105"/>
        </w:rPr>
        <w:t xml:space="preserve"> </w:t>
      </w:r>
      <w:r>
        <w:rPr>
          <w:color w:val="231F20"/>
          <w:w w:val="105"/>
        </w:rPr>
        <w:t>systems.</w:t>
      </w:r>
    </w:p>
    <w:p w14:paraId="13EDFC89" w14:textId="77777777" w:rsidR="00375E0D" w:rsidRDefault="00375E0D">
      <w:pPr>
        <w:spacing w:line="271" w:lineRule="auto"/>
        <w:jc w:val="both"/>
        <w:sectPr w:rsidR="00375E0D">
          <w:pgSz w:w="11910" w:h="16840"/>
          <w:pgMar w:top="960" w:right="460" w:bottom="280" w:left="460" w:header="0" w:footer="0" w:gutter="0"/>
          <w:cols w:space="720"/>
        </w:sectPr>
      </w:pPr>
    </w:p>
    <w:p w14:paraId="13EDFC8A" w14:textId="77777777" w:rsidR="00375E0D" w:rsidRDefault="00375E0D">
      <w:pPr>
        <w:pStyle w:val="BodyText"/>
      </w:pPr>
    </w:p>
    <w:p w14:paraId="13EDFC8B" w14:textId="77777777" w:rsidR="00375E0D" w:rsidRDefault="00375E0D">
      <w:pPr>
        <w:pStyle w:val="BodyText"/>
      </w:pPr>
    </w:p>
    <w:p w14:paraId="13EDFC8C" w14:textId="77777777" w:rsidR="00375E0D" w:rsidRDefault="00375E0D">
      <w:pPr>
        <w:pStyle w:val="BodyText"/>
      </w:pPr>
    </w:p>
    <w:p w14:paraId="13EDFC8D" w14:textId="77777777" w:rsidR="00375E0D" w:rsidRDefault="00375E0D">
      <w:pPr>
        <w:pStyle w:val="BodyText"/>
      </w:pPr>
    </w:p>
    <w:p w14:paraId="13EDFC8E" w14:textId="77777777" w:rsidR="00375E0D" w:rsidRDefault="00375E0D">
      <w:pPr>
        <w:pStyle w:val="BodyText"/>
      </w:pPr>
    </w:p>
    <w:p w14:paraId="13EDFC8F" w14:textId="77777777" w:rsidR="00375E0D" w:rsidRDefault="00375E0D">
      <w:pPr>
        <w:pStyle w:val="BodyText"/>
      </w:pPr>
    </w:p>
    <w:p w14:paraId="13EDFC90" w14:textId="77777777" w:rsidR="00375E0D" w:rsidRDefault="00375E0D">
      <w:pPr>
        <w:pStyle w:val="BodyText"/>
      </w:pPr>
    </w:p>
    <w:p w14:paraId="13EDFC91" w14:textId="77777777" w:rsidR="00375E0D" w:rsidRDefault="00375E0D">
      <w:pPr>
        <w:pStyle w:val="BodyText"/>
      </w:pPr>
    </w:p>
    <w:p w14:paraId="13EDFC92" w14:textId="77777777" w:rsidR="00375E0D" w:rsidRDefault="00375E0D">
      <w:pPr>
        <w:pStyle w:val="BodyText"/>
        <w:rPr>
          <w:sz w:val="21"/>
        </w:rPr>
      </w:pPr>
    </w:p>
    <w:p w14:paraId="13EDFC93" w14:textId="77777777" w:rsidR="00375E0D" w:rsidRDefault="00000000">
      <w:pPr>
        <w:pStyle w:val="Heading7"/>
        <w:spacing w:before="100"/>
        <w:ind w:left="2204"/>
        <w:jc w:val="left"/>
      </w:pPr>
      <w:r>
        <w:rPr>
          <w:color w:val="003946"/>
          <w:w w:val="105"/>
        </w:rPr>
        <w:t>Distinction</w:t>
      </w:r>
      <w:r>
        <w:rPr>
          <w:color w:val="003946"/>
          <w:spacing w:val="-5"/>
          <w:w w:val="105"/>
        </w:rPr>
        <w:t xml:space="preserve"> </w:t>
      </w:r>
      <w:r>
        <w:rPr>
          <w:color w:val="003946"/>
          <w:w w:val="105"/>
        </w:rPr>
        <w:t>by</w:t>
      </w:r>
      <w:r>
        <w:rPr>
          <w:color w:val="003946"/>
          <w:spacing w:val="-5"/>
          <w:w w:val="105"/>
        </w:rPr>
        <w:t xml:space="preserve"> </w:t>
      </w:r>
      <w:r>
        <w:rPr>
          <w:color w:val="003946"/>
          <w:spacing w:val="-2"/>
          <w:w w:val="105"/>
        </w:rPr>
        <w:t>Approach</w:t>
      </w:r>
    </w:p>
    <w:p w14:paraId="13EDFC94" w14:textId="77777777" w:rsidR="00375E0D" w:rsidRDefault="00375E0D">
      <w:pPr>
        <w:pStyle w:val="BodyText"/>
        <w:spacing w:before="10"/>
        <w:rPr>
          <w:sz w:val="26"/>
        </w:rPr>
      </w:pPr>
    </w:p>
    <w:p w14:paraId="13EDFC95" w14:textId="77777777" w:rsidR="00375E0D" w:rsidRDefault="00000000">
      <w:pPr>
        <w:pStyle w:val="BodyText"/>
        <w:spacing w:line="271" w:lineRule="auto"/>
        <w:ind w:left="2204" w:right="821"/>
      </w:pPr>
      <w:r>
        <w:rPr>
          <w:color w:val="231F20"/>
        </w:rPr>
        <w:t>There</w:t>
      </w:r>
      <w:r>
        <w:rPr>
          <w:color w:val="231F20"/>
          <w:spacing w:val="31"/>
        </w:rPr>
        <w:t xml:space="preserve"> </w:t>
      </w:r>
      <w:r>
        <w:rPr>
          <w:color w:val="231F20"/>
        </w:rPr>
        <w:t>are</w:t>
      </w:r>
      <w:r>
        <w:rPr>
          <w:color w:val="231F20"/>
          <w:spacing w:val="31"/>
        </w:rPr>
        <w:t xml:space="preserve"> </w:t>
      </w:r>
      <w:r>
        <w:rPr>
          <w:color w:val="231F20"/>
        </w:rPr>
        <w:t>different</w:t>
      </w:r>
      <w:r>
        <w:rPr>
          <w:color w:val="231F20"/>
          <w:spacing w:val="31"/>
        </w:rPr>
        <w:t xml:space="preserve"> </w:t>
      </w:r>
      <w:r>
        <w:rPr>
          <w:color w:val="231F20"/>
        </w:rPr>
        <w:t>approaches</w:t>
      </w:r>
      <w:r>
        <w:rPr>
          <w:color w:val="231F20"/>
          <w:spacing w:val="31"/>
        </w:rPr>
        <w:t xml:space="preserve"> </w:t>
      </w:r>
      <w:r>
        <w:rPr>
          <w:color w:val="231F20"/>
        </w:rPr>
        <w:t>for</w:t>
      </w:r>
      <w:r>
        <w:rPr>
          <w:color w:val="231F20"/>
          <w:spacing w:val="31"/>
        </w:rPr>
        <w:t xml:space="preserve"> </w:t>
      </w:r>
      <w:r>
        <w:rPr>
          <w:color w:val="231F20"/>
        </w:rPr>
        <w:t>triggering</w:t>
      </w:r>
      <w:r>
        <w:rPr>
          <w:color w:val="231F20"/>
          <w:spacing w:val="31"/>
        </w:rPr>
        <w:t xml:space="preserve"> </w:t>
      </w:r>
      <w:r>
        <w:rPr>
          <w:color w:val="231F20"/>
        </w:rPr>
        <w:t>alerts</w:t>
      </w:r>
      <w:r>
        <w:rPr>
          <w:color w:val="231F20"/>
          <w:spacing w:val="31"/>
        </w:rPr>
        <w:t xml:space="preserve"> </w:t>
      </w:r>
      <w:r>
        <w:rPr>
          <w:color w:val="231F20"/>
        </w:rPr>
        <w:t>or</w:t>
      </w:r>
      <w:r>
        <w:rPr>
          <w:color w:val="231F20"/>
          <w:spacing w:val="31"/>
        </w:rPr>
        <w:t xml:space="preserve"> </w:t>
      </w:r>
      <w:r>
        <w:rPr>
          <w:color w:val="231F20"/>
        </w:rPr>
        <w:t>countermeasures</w:t>
      </w:r>
      <w:r>
        <w:rPr>
          <w:color w:val="231F20"/>
          <w:spacing w:val="31"/>
        </w:rPr>
        <w:t xml:space="preserve"> </w:t>
      </w:r>
      <w:r>
        <w:rPr>
          <w:color w:val="231F20"/>
        </w:rPr>
        <w:t>by</w:t>
      </w:r>
      <w:r>
        <w:rPr>
          <w:color w:val="231F20"/>
          <w:spacing w:val="31"/>
        </w:rPr>
        <w:t xml:space="preserve"> </w:t>
      </w:r>
      <w:r>
        <w:rPr>
          <w:color w:val="231F20"/>
        </w:rPr>
        <w:t>IDSs</w:t>
      </w:r>
      <w:r>
        <w:rPr>
          <w:color w:val="231F20"/>
          <w:spacing w:val="31"/>
        </w:rPr>
        <w:t xml:space="preserve"> </w:t>
      </w:r>
      <w:r>
        <w:rPr>
          <w:color w:val="231F20"/>
        </w:rPr>
        <w:t>and IPSs, as discussed below.</w:t>
      </w:r>
    </w:p>
    <w:p w14:paraId="13EDFC96" w14:textId="77777777" w:rsidR="00375E0D" w:rsidRDefault="00375E0D">
      <w:pPr>
        <w:pStyle w:val="BodyText"/>
        <w:rPr>
          <w:sz w:val="14"/>
        </w:rPr>
      </w:pPr>
    </w:p>
    <w:p w14:paraId="13EDFC97" w14:textId="77777777" w:rsidR="00375E0D" w:rsidRDefault="00375E0D">
      <w:pPr>
        <w:rPr>
          <w:sz w:val="14"/>
        </w:rPr>
        <w:sectPr w:rsidR="00375E0D">
          <w:pgSz w:w="11910" w:h="16840"/>
          <w:pgMar w:top="960" w:right="460" w:bottom="280" w:left="460" w:header="0" w:footer="0" w:gutter="0"/>
          <w:cols w:space="720"/>
        </w:sectPr>
      </w:pPr>
    </w:p>
    <w:p w14:paraId="13EDFC98" w14:textId="77777777" w:rsidR="00375E0D" w:rsidRDefault="00375E0D">
      <w:pPr>
        <w:pStyle w:val="BodyText"/>
        <w:rPr>
          <w:sz w:val="22"/>
        </w:rPr>
      </w:pPr>
    </w:p>
    <w:p w14:paraId="13EDFC99" w14:textId="77777777" w:rsidR="00375E0D" w:rsidRDefault="00375E0D">
      <w:pPr>
        <w:pStyle w:val="BodyText"/>
        <w:rPr>
          <w:sz w:val="22"/>
        </w:rPr>
      </w:pPr>
    </w:p>
    <w:p w14:paraId="13EDFC9A" w14:textId="77777777" w:rsidR="00375E0D" w:rsidRDefault="00375E0D">
      <w:pPr>
        <w:pStyle w:val="BodyText"/>
        <w:rPr>
          <w:sz w:val="22"/>
        </w:rPr>
      </w:pPr>
    </w:p>
    <w:p w14:paraId="13EDFC9B" w14:textId="77777777" w:rsidR="00375E0D" w:rsidRDefault="00000000">
      <w:pPr>
        <w:spacing w:before="140" w:line="302" w:lineRule="auto"/>
        <w:ind w:left="110" w:right="38" w:firstLine="851"/>
        <w:jc w:val="right"/>
        <w:rPr>
          <w:sz w:val="18"/>
        </w:rPr>
      </w:pPr>
      <w:r>
        <w:rPr>
          <w:color w:val="231F20"/>
          <w:spacing w:val="-2"/>
          <w:w w:val="95"/>
          <w:sz w:val="18"/>
        </w:rPr>
        <w:t xml:space="preserve">Signatures </w:t>
      </w:r>
      <w:r>
        <w:rPr>
          <w:color w:val="808285"/>
          <w:sz w:val="18"/>
        </w:rPr>
        <w:t>Some attacks are characterized</w:t>
      </w:r>
      <w:r>
        <w:rPr>
          <w:color w:val="808285"/>
          <w:spacing w:val="-15"/>
          <w:sz w:val="18"/>
        </w:rPr>
        <w:t xml:space="preserve"> </w:t>
      </w:r>
      <w:r>
        <w:rPr>
          <w:color w:val="808285"/>
          <w:sz w:val="18"/>
        </w:rPr>
        <w:t>by</w:t>
      </w:r>
      <w:r>
        <w:rPr>
          <w:color w:val="808285"/>
          <w:spacing w:val="-12"/>
          <w:sz w:val="18"/>
        </w:rPr>
        <w:t xml:space="preserve"> </w:t>
      </w:r>
      <w:r>
        <w:rPr>
          <w:color w:val="808285"/>
          <w:sz w:val="18"/>
        </w:rPr>
        <w:t>very speciﬁc patterns, called signatures.</w:t>
      </w:r>
    </w:p>
    <w:p w14:paraId="13EDFC9C" w14:textId="77777777" w:rsidR="00375E0D" w:rsidRDefault="00000000">
      <w:pPr>
        <w:pStyle w:val="BodyText"/>
        <w:spacing w:before="99"/>
        <w:ind w:left="110"/>
        <w:jc w:val="both"/>
      </w:pPr>
      <w:r>
        <w:br w:type="column"/>
      </w:r>
      <w:r>
        <w:rPr>
          <w:color w:val="231F20"/>
        </w:rPr>
        <w:t>Rule-</w:t>
      </w:r>
      <w:r>
        <w:rPr>
          <w:color w:val="231F20"/>
          <w:spacing w:val="12"/>
        </w:rPr>
        <w:t xml:space="preserve"> </w:t>
      </w:r>
      <w:r>
        <w:rPr>
          <w:color w:val="231F20"/>
        </w:rPr>
        <w:t>and</w:t>
      </w:r>
      <w:r>
        <w:rPr>
          <w:color w:val="231F20"/>
          <w:spacing w:val="12"/>
        </w:rPr>
        <w:t xml:space="preserve"> </w:t>
      </w:r>
      <w:r>
        <w:rPr>
          <w:color w:val="231F20"/>
        </w:rPr>
        <w:t>knowledge-based</w:t>
      </w:r>
      <w:r>
        <w:rPr>
          <w:color w:val="231F20"/>
          <w:spacing w:val="13"/>
        </w:rPr>
        <w:t xml:space="preserve"> </w:t>
      </w:r>
      <w:r>
        <w:rPr>
          <w:color w:val="231F20"/>
          <w:spacing w:val="-2"/>
        </w:rPr>
        <w:t>approach</w:t>
      </w:r>
    </w:p>
    <w:p w14:paraId="13EDFC9D" w14:textId="77777777" w:rsidR="00375E0D" w:rsidRDefault="00000000">
      <w:pPr>
        <w:pStyle w:val="BodyText"/>
        <w:spacing w:before="30" w:line="271" w:lineRule="auto"/>
        <w:ind w:left="110" w:right="955" w:hanging="1"/>
        <w:jc w:val="both"/>
      </w:pPr>
      <w:r>
        <w:rPr>
          <w:color w:val="231F20"/>
          <w:w w:val="105"/>
        </w:rPr>
        <w:t>The</w:t>
      </w:r>
      <w:r>
        <w:rPr>
          <w:color w:val="231F20"/>
          <w:spacing w:val="-15"/>
          <w:w w:val="105"/>
        </w:rPr>
        <w:t xml:space="preserve"> </w:t>
      </w:r>
      <w:r>
        <w:rPr>
          <w:color w:val="231F20"/>
          <w:w w:val="105"/>
        </w:rPr>
        <w:t>most</w:t>
      </w:r>
      <w:r>
        <w:rPr>
          <w:color w:val="231F20"/>
          <w:spacing w:val="-15"/>
          <w:w w:val="105"/>
        </w:rPr>
        <w:t xml:space="preserve"> </w:t>
      </w:r>
      <w:r>
        <w:rPr>
          <w:color w:val="231F20"/>
          <w:w w:val="105"/>
        </w:rPr>
        <w:t>straightforward</w:t>
      </w:r>
      <w:r>
        <w:rPr>
          <w:color w:val="231F20"/>
          <w:spacing w:val="-14"/>
          <w:w w:val="105"/>
        </w:rPr>
        <w:t xml:space="preserve"> </w:t>
      </w:r>
      <w:r>
        <w:rPr>
          <w:color w:val="231F20"/>
          <w:w w:val="105"/>
        </w:rPr>
        <w:t>approach,</w:t>
      </w:r>
      <w:r>
        <w:rPr>
          <w:color w:val="231F20"/>
          <w:spacing w:val="-15"/>
          <w:w w:val="105"/>
        </w:rPr>
        <w:t xml:space="preserve"> </w:t>
      </w:r>
      <w:r>
        <w:rPr>
          <w:color w:val="231F20"/>
          <w:w w:val="105"/>
        </w:rPr>
        <w:t>which</w:t>
      </w:r>
      <w:r>
        <w:rPr>
          <w:color w:val="231F20"/>
          <w:spacing w:val="-14"/>
          <w:w w:val="105"/>
        </w:rPr>
        <w:t xml:space="preserve"> </w:t>
      </w:r>
      <w:r>
        <w:rPr>
          <w:color w:val="231F20"/>
          <w:w w:val="105"/>
        </w:rPr>
        <w:t>is</w:t>
      </w:r>
      <w:r>
        <w:rPr>
          <w:color w:val="231F20"/>
          <w:spacing w:val="-15"/>
          <w:w w:val="105"/>
        </w:rPr>
        <w:t xml:space="preserve"> </w:t>
      </w:r>
      <w:r>
        <w:rPr>
          <w:color w:val="231F20"/>
          <w:w w:val="105"/>
        </w:rPr>
        <w:t>also</w:t>
      </w:r>
      <w:r>
        <w:rPr>
          <w:color w:val="231F20"/>
          <w:spacing w:val="-15"/>
          <w:w w:val="105"/>
        </w:rPr>
        <w:t xml:space="preserve"> </w:t>
      </w:r>
      <w:r>
        <w:rPr>
          <w:color w:val="231F20"/>
          <w:w w:val="105"/>
        </w:rPr>
        <w:t>applied</w:t>
      </w:r>
      <w:r>
        <w:rPr>
          <w:color w:val="231F20"/>
          <w:spacing w:val="-14"/>
          <w:w w:val="105"/>
        </w:rPr>
        <w:t xml:space="preserve"> </w:t>
      </w:r>
      <w:r>
        <w:rPr>
          <w:color w:val="231F20"/>
          <w:w w:val="105"/>
        </w:rPr>
        <w:t>by</w:t>
      </w:r>
      <w:r>
        <w:rPr>
          <w:color w:val="231F20"/>
          <w:spacing w:val="-15"/>
          <w:w w:val="105"/>
        </w:rPr>
        <w:t xml:space="preserve"> </w:t>
      </w:r>
      <w:r>
        <w:rPr>
          <w:color w:val="231F20"/>
          <w:w w:val="105"/>
        </w:rPr>
        <w:t>virus</w:t>
      </w:r>
      <w:r>
        <w:rPr>
          <w:color w:val="231F20"/>
          <w:spacing w:val="-14"/>
          <w:w w:val="105"/>
        </w:rPr>
        <w:t xml:space="preserve"> </w:t>
      </w:r>
      <w:r>
        <w:rPr>
          <w:color w:val="231F20"/>
          <w:w w:val="105"/>
        </w:rPr>
        <w:t>protection</w:t>
      </w:r>
      <w:r>
        <w:rPr>
          <w:color w:val="231F20"/>
          <w:spacing w:val="-15"/>
          <w:w w:val="105"/>
        </w:rPr>
        <w:t xml:space="preserve"> </w:t>
      </w:r>
      <w:r>
        <w:rPr>
          <w:color w:val="231F20"/>
          <w:w w:val="105"/>
        </w:rPr>
        <w:t>software, is</w:t>
      </w:r>
      <w:r>
        <w:rPr>
          <w:color w:val="231F20"/>
          <w:spacing w:val="-4"/>
          <w:w w:val="105"/>
        </w:rPr>
        <w:t xml:space="preserve"> </w:t>
      </w:r>
      <w:r>
        <w:rPr>
          <w:color w:val="231F20"/>
          <w:w w:val="105"/>
        </w:rPr>
        <w:t>to</w:t>
      </w:r>
      <w:r>
        <w:rPr>
          <w:color w:val="231F20"/>
          <w:spacing w:val="-4"/>
          <w:w w:val="105"/>
        </w:rPr>
        <w:t xml:space="preserve"> </w:t>
      </w:r>
      <w:r>
        <w:rPr>
          <w:color w:val="231F20"/>
          <w:w w:val="105"/>
        </w:rPr>
        <w:t>evaluate</w:t>
      </w:r>
      <w:r>
        <w:rPr>
          <w:color w:val="231F20"/>
          <w:spacing w:val="-4"/>
          <w:w w:val="105"/>
        </w:rPr>
        <w:t xml:space="preserve"> </w:t>
      </w:r>
      <w:r>
        <w:rPr>
          <w:color w:val="231F20"/>
          <w:w w:val="105"/>
        </w:rPr>
        <w:t>the</w:t>
      </w:r>
      <w:r>
        <w:rPr>
          <w:color w:val="231F20"/>
          <w:spacing w:val="-4"/>
          <w:w w:val="105"/>
        </w:rPr>
        <w:t xml:space="preserve"> </w:t>
      </w:r>
      <w:r>
        <w:rPr>
          <w:color w:val="231F20"/>
          <w:w w:val="105"/>
        </w:rPr>
        <w:t>available</w:t>
      </w:r>
      <w:r>
        <w:rPr>
          <w:color w:val="231F20"/>
          <w:spacing w:val="-4"/>
          <w:w w:val="105"/>
        </w:rPr>
        <w:t xml:space="preserve"> </w:t>
      </w:r>
      <w:r>
        <w:rPr>
          <w:color w:val="231F20"/>
          <w:w w:val="105"/>
        </w:rPr>
        <w:t>data</w:t>
      </w:r>
      <w:r>
        <w:rPr>
          <w:color w:val="231F20"/>
          <w:spacing w:val="-4"/>
          <w:w w:val="105"/>
        </w:rPr>
        <w:t xml:space="preserve"> </w:t>
      </w:r>
      <w:proofErr w:type="gramStart"/>
      <w:r>
        <w:rPr>
          <w:color w:val="231F20"/>
          <w:w w:val="105"/>
        </w:rPr>
        <w:t>on</w:t>
      </w:r>
      <w:r>
        <w:rPr>
          <w:color w:val="231F20"/>
          <w:spacing w:val="-4"/>
          <w:w w:val="105"/>
        </w:rPr>
        <w:t xml:space="preserve"> </w:t>
      </w:r>
      <w:r>
        <w:rPr>
          <w:color w:val="231F20"/>
          <w:w w:val="105"/>
        </w:rPr>
        <w:t>the</w:t>
      </w:r>
      <w:r>
        <w:rPr>
          <w:color w:val="231F20"/>
          <w:spacing w:val="-4"/>
          <w:w w:val="105"/>
        </w:rPr>
        <w:t xml:space="preserve"> </w:t>
      </w:r>
      <w:r>
        <w:rPr>
          <w:color w:val="231F20"/>
          <w:w w:val="105"/>
        </w:rPr>
        <w:t>basis</w:t>
      </w:r>
      <w:r>
        <w:rPr>
          <w:color w:val="231F20"/>
          <w:spacing w:val="-4"/>
          <w:w w:val="105"/>
        </w:rPr>
        <w:t xml:space="preserve"> </w:t>
      </w:r>
      <w:r>
        <w:rPr>
          <w:color w:val="231F20"/>
          <w:w w:val="105"/>
        </w:rPr>
        <w:t>of</w:t>
      </w:r>
      <w:proofErr w:type="gramEnd"/>
      <w:r>
        <w:rPr>
          <w:color w:val="231F20"/>
          <w:spacing w:val="-4"/>
          <w:w w:val="105"/>
        </w:rPr>
        <w:t xml:space="preserve"> </w:t>
      </w:r>
      <w:r>
        <w:rPr>
          <w:color w:val="231F20"/>
          <w:w w:val="105"/>
        </w:rPr>
        <w:t>rules.</w:t>
      </w:r>
      <w:r>
        <w:rPr>
          <w:color w:val="231F20"/>
          <w:spacing w:val="-4"/>
          <w:w w:val="105"/>
        </w:rPr>
        <w:t xml:space="preserve"> </w:t>
      </w:r>
      <w:r>
        <w:rPr>
          <w:color w:val="231F20"/>
          <w:w w:val="105"/>
        </w:rPr>
        <w:t>The</w:t>
      </w:r>
      <w:r>
        <w:rPr>
          <w:color w:val="231F20"/>
          <w:spacing w:val="-4"/>
          <w:w w:val="105"/>
        </w:rPr>
        <w:t xml:space="preserve"> </w:t>
      </w:r>
      <w:r>
        <w:rPr>
          <w:color w:val="231F20"/>
          <w:w w:val="105"/>
        </w:rPr>
        <w:t>rules</w:t>
      </w:r>
      <w:r>
        <w:rPr>
          <w:color w:val="231F20"/>
          <w:spacing w:val="-4"/>
          <w:w w:val="105"/>
        </w:rPr>
        <w:t xml:space="preserve"> </w:t>
      </w:r>
      <w:r>
        <w:rPr>
          <w:color w:val="231F20"/>
          <w:w w:val="105"/>
        </w:rPr>
        <w:t>that</w:t>
      </w:r>
      <w:r>
        <w:rPr>
          <w:color w:val="231F20"/>
          <w:spacing w:val="-4"/>
          <w:w w:val="105"/>
        </w:rPr>
        <w:t xml:space="preserve"> </w:t>
      </w:r>
      <w:r>
        <w:rPr>
          <w:color w:val="231F20"/>
          <w:w w:val="105"/>
        </w:rPr>
        <w:t>match</w:t>
      </w:r>
      <w:r>
        <w:rPr>
          <w:color w:val="231F20"/>
          <w:spacing w:val="-4"/>
          <w:w w:val="105"/>
        </w:rPr>
        <w:t xml:space="preserve"> </w:t>
      </w:r>
      <w:r>
        <w:rPr>
          <w:color w:val="231F20"/>
          <w:w w:val="105"/>
        </w:rPr>
        <w:t>malicious attack</w:t>
      </w:r>
      <w:r>
        <w:rPr>
          <w:color w:val="231F20"/>
          <w:spacing w:val="-2"/>
          <w:w w:val="105"/>
        </w:rPr>
        <w:t xml:space="preserve"> </w:t>
      </w:r>
      <w:r>
        <w:rPr>
          <w:color w:val="231F20"/>
          <w:w w:val="105"/>
        </w:rPr>
        <w:t>patterns</w:t>
      </w:r>
      <w:r>
        <w:rPr>
          <w:color w:val="231F20"/>
          <w:spacing w:val="-2"/>
          <w:w w:val="105"/>
        </w:rPr>
        <w:t xml:space="preserve"> </w:t>
      </w:r>
      <w:r>
        <w:rPr>
          <w:color w:val="231F20"/>
          <w:w w:val="105"/>
        </w:rPr>
        <w:t>are</w:t>
      </w:r>
      <w:r>
        <w:rPr>
          <w:color w:val="231F20"/>
          <w:spacing w:val="-2"/>
          <w:w w:val="105"/>
        </w:rPr>
        <w:t xml:space="preserve"> </w:t>
      </w:r>
      <w:r>
        <w:rPr>
          <w:color w:val="231F20"/>
          <w:w w:val="105"/>
        </w:rPr>
        <w:t>also</w:t>
      </w:r>
      <w:r>
        <w:rPr>
          <w:color w:val="231F20"/>
          <w:spacing w:val="-2"/>
          <w:w w:val="105"/>
        </w:rPr>
        <w:t xml:space="preserve"> </w:t>
      </w:r>
      <w:r>
        <w:rPr>
          <w:color w:val="231F20"/>
          <w:w w:val="105"/>
        </w:rPr>
        <w:t>called</w:t>
      </w:r>
      <w:r>
        <w:rPr>
          <w:color w:val="231F20"/>
          <w:spacing w:val="-2"/>
          <w:w w:val="105"/>
        </w:rPr>
        <w:t xml:space="preserve"> </w:t>
      </w:r>
      <w:r>
        <w:rPr>
          <w:color w:val="231F20"/>
          <w:w w:val="105"/>
        </w:rPr>
        <w:t>signatures</w:t>
      </w:r>
      <w:r>
        <w:rPr>
          <w:color w:val="231F20"/>
          <w:spacing w:val="-2"/>
          <w:w w:val="105"/>
        </w:rPr>
        <w:t xml:space="preserve"> </w:t>
      </w:r>
      <w:r>
        <w:rPr>
          <w:color w:val="231F20"/>
          <w:w w:val="105"/>
        </w:rPr>
        <w:t>of</w:t>
      </w:r>
      <w:r>
        <w:rPr>
          <w:color w:val="231F20"/>
          <w:spacing w:val="-2"/>
          <w:w w:val="105"/>
        </w:rPr>
        <w:t xml:space="preserve"> </w:t>
      </w:r>
      <w:r>
        <w:rPr>
          <w:color w:val="231F20"/>
          <w:w w:val="105"/>
        </w:rPr>
        <w:t>the</w:t>
      </w:r>
      <w:r>
        <w:rPr>
          <w:color w:val="231F20"/>
          <w:spacing w:val="-2"/>
          <w:w w:val="105"/>
        </w:rPr>
        <w:t xml:space="preserve"> </w:t>
      </w:r>
      <w:r>
        <w:rPr>
          <w:color w:val="231F20"/>
          <w:w w:val="105"/>
        </w:rPr>
        <w:t>attacks.</w:t>
      </w:r>
    </w:p>
    <w:p w14:paraId="13EDFC9E" w14:textId="77777777" w:rsidR="00375E0D" w:rsidRDefault="00375E0D">
      <w:pPr>
        <w:pStyle w:val="BodyText"/>
        <w:spacing w:before="8"/>
        <w:rPr>
          <w:sz w:val="22"/>
        </w:rPr>
      </w:pPr>
    </w:p>
    <w:p w14:paraId="13EDFC9F" w14:textId="77777777" w:rsidR="00375E0D" w:rsidRDefault="00000000">
      <w:pPr>
        <w:pStyle w:val="BodyText"/>
        <w:ind w:left="110"/>
        <w:jc w:val="both"/>
      </w:pPr>
      <w:r>
        <w:rPr>
          <w:color w:val="231F20"/>
        </w:rPr>
        <w:t>There</w:t>
      </w:r>
      <w:r>
        <w:rPr>
          <w:color w:val="231F20"/>
          <w:spacing w:val="5"/>
        </w:rPr>
        <w:t xml:space="preserve"> </w:t>
      </w:r>
      <w:r>
        <w:rPr>
          <w:color w:val="231F20"/>
        </w:rPr>
        <w:t>are</w:t>
      </w:r>
      <w:r>
        <w:rPr>
          <w:color w:val="231F20"/>
          <w:spacing w:val="5"/>
        </w:rPr>
        <w:t xml:space="preserve"> </w:t>
      </w:r>
      <w:r>
        <w:rPr>
          <w:color w:val="231F20"/>
        </w:rPr>
        <w:t>different</w:t>
      </w:r>
      <w:r>
        <w:rPr>
          <w:color w:val="231F20"/>
          <w:spacing w:val="6"/>
        </w:rPr>
        <w:t xml:space="preserve"> </w:t>
      </w:r>
      <w:r>
        <w:rPr>
          <w:color w:val="231F20"/>
        </w:rPr>
        <w:t>types</w:t>
      </w:r>
      <w:r>
        <w:rPr>
          <w:color w:val="231F20"/>
          <w:spacing w:val="5"/>
        </w:rPr>
        <w:t xml:space="preserve"> </w:t>
      </w:r>
      <w:r>
        <w:rPr>
          <w:color w:val="231F20"/>
        </w:rPr>
        <w:t>of</w:t>
      </w:r>
      <w:r>
        <w:rPr>
          <w:color w:val="231F20"/>
          <w:spacing w:val="6"/>
        </w:rPr>
        <w:t xml:space="preserve"> </w:t>
      </w:r>
      <w:r>
        <w:rPr>
          <w:color w:val="231F20"/>
        </w:rPr>
        <w:t>signatures,</w:t>
      </w:r>
      <w:r>
        <w:rPr>
          <w:color w:val="231F20"/>
          <w:spacing w:val="5"/>
        </w:rPr>
        <w:t xml:space="preserve"> </w:t>
      </w:r>
      <w:r>
        <w:rPr>
          <w:color w:val="231F20"/>
        </w:rPr>
        <w:t>including</w:t>
      </w:r>
      <w:r>
        <w:rPr>
          <w:color w:val="231F20"/>
          <w:spacing w:val="5"/>
        </w:rPr>
        <w:t xml:space="preserve"> </w:t>
      </w:r>
      <w:r>
        <w:rPr>
          <w:color w:val="231F20"/>
        </w:rPr>
        <w:t>the</w:t>
      </w:r>
      <w:r>
        <w:rPr>
          <w:color w:val="231F20"/>
          <w:spacing w:val="6"/>
        </w:rPr>
        <w:t xml:space="preserve"> </w:t>
      </w:r>
      <w:r>
        <w:rPr>
          <w:color w:val="231F20"/>
          <w:spacing w:val="-2"/>
        </w:rPr>
        <w:t>following:</w:t>
      </w:r>
    </w:p>
    <w:p w14:paraId="13EDFCA0" w14:textId="77777777" w:rsidR="00375E0D" w:rsidRDefault="00375E0D">
      <w:pPr>
        <w:pStyle w:val="BodyText"/>
        <w:spacing w:before="2"/>
        <w:rPr>
          <w:sz w:val="25"/>
        </w:rPr>
      </w:pPr>
    </w:p>
    <w:p w14:paraId="13EDFCA1" w14:textId="77777777" w:rsidR="00375E0D" w:rsidRDefault="00000000">
      <w:pPr>
        <w:pStyle w:val="ListParagraph"/>
        <w:numPr>
          <w:ilvl w:val="0"/>
          <w:numId w:val="10"/>
        </w:numPr>
        <w:tabs>
          <w:tab w:val="left" w:pos="390"/>
          <w:tab w:val="left" w:pos="391"/>
        </w:tabs>
        <w:spacing w:line="271" w:lineRule="auto"/>
        <w:ind w:right="1014" w:hanging="281"/>
        <w:rPr>
          <w:sz w:val="20"/>
        </w:rPr>
      </w:pPr>
      <w:r>
        <w:rPr>
          <w:color w:val="231F20"/>
          <w:sz w:val="20"/>
        </w:rPr>
        <w:t>string</w:t>
      </w:r>
      <w:r>
        <w:rPr>
          <w:color w:val="231F20"/>
          <w:spacing w:val="-2"/>
          <w:sz w:val="20"/>
        </w:rPr>
        <w:t xml:space="preserve"> </w:t>
      </w:r>
      <w:r>
        <w:rPr>
          <w:color w:val="231F20"/>
          <w:sz w:val="20"/>
        </w:rPr>
        <w:t>signatures.</w:t>
      </w:r>
      <w:r>
        <w:rPr>
          <w:color w:val="231F20"/>
          <w:spacing w:val="-2"/>
          <w:sz w:val="20"/>
        </w:rPr>
        <w:t xml:space="preserve"> </w:t>
      </w:r>
      <w:r>
        <w:rPr>
          <w:color w:val="231F20"/>
          <w:sz w:val="20"/>
        </w:rPr>
        <w:t>Certain</w:t>
      </w:r>
      <w:r>
        <w:rPr>
          <w:color w:val="231F20"/>
          <w:spacing w:val="-2"/>
          <w:sz w:val="20"/>
        </w:rPr>
        <w:t xml:space="preserve"> </w:t>
      </w:r>
      <w:r>
        <w:rPr>
          <w:color w:val="231F20"/>
          <w:sz w:val="20"/>
        </w:rPr>
        <w:t>attacks</w:t>
      </w:r>
      <w:r>
        <w:rPr>
          <w:color w:val="231F20"/>
          <w:spacing w:val="-2"/>
          <w:sz w:val="20"/>
        </w:rPr>
        <w:t xml:space="preserve"> </w:t>
      </w:r>
      <w:r>
        <w:rPr>
          <w:color w:val="231F20"/>
          <w:sz w:val="20"/>
        </w:rPr>
        <w:t>use</w:t>
      </w:r>
      <w:r>
        <w:rPr>
          <w:color w:val="231F20"/>
          <w:spacing w:val="-2"/>
          <w:sz w:val="20"/>
        </w:rPr>
        <w:t xml:space="preserve"> </w:t>
      </w:r>
      <w:r>
        <w:rPr>
          <w:color w:val="231F20"/>
          <w:sz w:val="20"/>
        </w:rPr>
        <w:t>speciﬁc</w:t>
      </w:r>
      <w:r>
        <w:rPr>
          <w:color w:val="231F20"/>
          <w:spacing w:val="-2"/>
          <w:sz w:val="20"/>
        </w:rPr>
        <w:t xml:space="preserve"> </w:t>
      </w:r>
      <w:r>
        <w:rPr>
          <w:color w:val="231F20"/>
          <w:sz w:val="20"/>
        </w:rPr>
        <w:t>character</w:t>
      </w:r>
      <w:r>
        <w:rPr>
          <w:color w:val="231F20"/>
          <w:spacing w:val="-2"/>
          <w:sz w:val="20"/>
        </w:rPr>
        <w:t xml:space="preserve"> </w:t>
      </w:r>
      <w:r>
        <w:rPr>
          <w:color w:val="231F20"/>
          <w:sz w:val="20"/>
        </w:rPr>
        <w:t>combinations</w:t>
      </w:r>
      <w:r>
        <w:rPr>
          <w:color w:val="231F20"/>
          <w:spacing w:val="-2"/>
          <w:sz w:val="20"/>
        </w:rPr>
        <w:t xml:space="preserve"> </w:t>
      </w:r>
      <w:r>
        <w:rPr>
          <w:color w:val="231F20"/>
          <w:sz w:val="20"/>
        </w:rPr>
        <w:t>as</w:t>
      </w:r>
      <w:r>
        <w:rPr>
          <w:color w:val="231F20"/>
          <w:spacing w:val="-2"/>
          <w:sz w:val="20"/>
        </w:rPr>
        <w:t xml:space="preserve"> </w:t>
      </w:r>
      <w:r>
        <w:rPr>
          <w:color w:val="231F20"/>
          <w:sz w:val="20"/>
        </w:rPr>
        <w:t xml:space="preserve">parameters to services. These parameters cause the services to perform unintended actions, in </w:t>
      </w:r>
      <w:r>
        <w:rPr>
          <w:color w:val="231F20"/>
          <w:w w:val="105"/>
          <w:sz w:val="20"/>
        </w:rPr>
        <w:t>the</w:t>
      </w:r>
      <w:r>
        <w:rPr>
          <w:color w:val="231F20"/>
          <w:spacing w:val="-15"/>
          <w:w w:val="105"/>
          <w:sz w:val="20"/>
        </w:rPr>
        <w:t xml:space="preserve"> </w:t>
      </w:r>
      <w:r>
        <w:rPr>
          <w:color w:val="231F20"/>
          <w:w w:val="105"/>
          <w:sz w:val="20"/>
        </w:rPr>
        <w:t>worst</w:t>
      </w:r>
      <w:r>
        <w:rPr>
          <w:color w:val="231F20"/>
          <w:spacing w:val="-15"/>
          <w:w w:val="105"/>
          <w:sz w:val="20"/>
        </w:rPr>
        <w:t xml:space="preserve"> </w:t>
      </w:r>
      <w:r>
        <w:rPr>
          <w:color w:val="231F20"/>
          <w:w w:val="105"/>
          <w:sz w:val="20"/>
        </w:rPr>
        <w:t>case</w:t>
      </w:r>
      <w:r>
        <w:rPr>
          <w:color w:val="231F20"/>
          <w:spacing w:val="-14"/>
          <w:w w:val="105"/>
          <w:sz w:val="20"/>
        </w:rPr>
        <w:t xml:space="preserve"> </w:t>
      </w:r>
      <w:r>
        <w:rPr>
          <w:color w:val="231F20"/>
          <w:w w:val="105"/>
          <w:sz w:val="20"/>
        </w:rPr>
        <w:t>to</w:t>
      </w:r>
      <w:r>
        <w:rPr>
          <w:color w:val="231F20"/>
          <w:spacing w:val="-15"/>
          <w:w w:val="105"/>
          <w:sz w:val="20"/>
        </w:rPr>
        <w:t xml:space="preserve"> </w:t>
      </w:r>
      <w:r>
        <w:rPr>
          <w:color w:val="231F20"/>
          <w:w w:val="105"/>
          <w:sz w:val="20"/>
        </w:rPr>
        <w:t>execute</w:t>
      </w:r>
      <w:r>
        <w:rPr>
          <w:color w:val="231F20"/>
          <w:spacing w:val="-14"/>
          <w:w w:val="105"/>
          <w:sz w:val="20"/>
        </w:rPr>
        <w:t xml:space="preserve"> </w:t>
      </w:r>
      <w:r>
        <w:rPr>
          <w:color w:val="231F20"/>
          <w:w w:val="105"/>
          <w:sz w:val="20"/>
        </w:rPr>
        <w:t>remote</w:t>
      </w:r>
      <w:r>
        <w:rPr>
          <w:color w:val="231F20"/>
          <w:spacing w:val="-15"/>
          <w:w w:val="105"/>
          <w:sz w:val="20"/>
        </w:rPr>
        <w:t xml:space="preserve"> </w:t>
      </w:r>
      <w:r>
        <w:rPr>
          <w:color w:val="231F20"/>
          <w:w w:val="105"/>
          <w:sz w:val="20"/>
        </w:rPr>
        <w:t>code.</w:t>
      </w:r>
      <w:r>
        <w:rPr>
          <w:color w:val="231F20"/>
          <w:spacing w:val="-15"/>
          <w:w w:val="105"/>
          <w:sz w:val="20"/>
        </w:rPr>
        <w:t xml:space="preserve"> </w:t>
      </w:r>
      <w:r>
        <w:rPr>
          <w:color w:val="231F20"/>
          <w:w w:val="105"/>
          <w:sz w:val="20"/>
        </w:rPr>
        <w:t>An</w:t>
      </w:r>
      <w:r>
        <w:rPr>
          <w:color w:val="231F20"/>
          <w:spacing w:val="-14"/>
          <w:w w:val="105"/>
          <w:sz w:val="20"/>
        </w:rPr>
        <w:t xml:space="preserve"> </w:t>
      </w:r>
      <w:r>
        <w:rPr>
          <w:color w:val="231F20"/>
          <w:w w:val="105"/>
          <w:sz w:val="20"/>
        </w:rPr>
        <w:t>example</w:t>
      </w:r>
      <w:r>
        <w:rPr>
          <w:color w:val="231F20"/>
          <w:spacing w:val="-15"/>
          <w:w w:val="105"/>
          <w:sz w:val="20"/>
        </w:rPr>
        <w:t xml:space="preserve"> </w:t>
      </w:r>
      <w:r>
        <w:rPr>
          <w:color w:val="231F20"/>
          <w:w w:val="105"/>
          <w:sz w:val="20"/>
        </w:rPr>
        <w:t>of</w:t>
      </w:r>
      <w:r>
        <w:rPr>
          <w:color w:val="231F20"/>
          <w:spacing w:val="-14"/>
          <w:w w:val="105"/>
          <w:sz w:val="20"/>
        </w:rPr>
        <w:t xml:space="preserve"> </w:t>
      </w:r>
      <w:r>
        <w:rPr>
          <w:color w:val="231F20"/>
          <w:w w:val="105"/>
          <w:sz w:val="20"/>
        </w:rPr>
        <w:t>this</w:t>
      </w:r>
      <w:r>
        <w:rPr>
          <w:color w:val="231F20"/>
          <w:spacing w:val="-15"/>
          <w:w w:val="105"/>
          <w:sz w:val="20"/>
        </w:rPr>
        <w:t xml:space="preserve"> </w:t>
      </w:r>
      <w:r>
        <w:rPr>
          <w:color w:val="231F20"/>
          <w:w w:val="105"/>
          <w:sz w:val="20"/>
        </w:rPr>
        <w:t>is</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log4j</w:t>
      </w:r>
      <w:r>
        <w:rPr>
          <w:color w:val="231F20"/>
          <w:spacing w:val="-15"/>
          <w:w w:val="105"/>
          <w:sz w:val="20"/>
        </w:rPr>
        <w:t xml:space="preserve"> </w:t>
      </w:r>
      <w:r>
        <w:rPr>
          <w:color w:val="231F20"/>
          <w:w w:val="105"/>
          <w:sz w:val="20"/>
        </w:rPr>
        <w:t xml:space="preserve">vulnerability </w:t>
      </w:r>
      <w:r>
        <w:rPr>
          <w:color w:val="231F20"/>
          <w:sz w:val="20"/>
        </w:rPr>
        <w:t xml:space="preserve">discovered in 2021 (National Institute of Standards and Technology, 2021), in which </w:t>
      </w:r>
      <w:r>
        <w:rPr>
          <w:color w:val="231F20"/>
          <w:w w:val="105"/>
          <w:sz w:val="20"/>
        </w:rPr>
        <w:t xml:space="preserve">strings like </w:t>
      </w:r>
      <w:r>
        <w:rPr>
          <w:color w:val="231F20"/>
          <w:w w:val="130"/>
          <w:sz w:val="18"/>
        </w:rPr>
        <w:t>${</w:t>
      </w:r>
      <w:proofErr w:type="spellStart"/>
      <w:proofErr w:type="gramStart"/>
      <w:r>
        <w:rPr>
          <w:color w:val="231F20"/>
          <w:w w:val="130"/>
          <w:sz w:val="18"/>
        </w:rPr>
        <w:t>jndi:ldap</w:t>
      </w:r>
      <w:proofErr w:type="spellEnd"/>
      <w:proofErr w:type="gramEnd"/>
      <w:r>
        <w:rPr>
          <w:color w:val="231F20"/>
          <w:w w:val="130"/>
          <w:sz w:val="18"/>
        </w:rPr>
        <w:t>://[attacker</w:t>
      </w:r>
      <w:r>
        <w:rPr>
          <w:color w:val="231F20"/>
          <w:spacing w:val="80"/>
          <w:w w:val="130"/>
          <w:sz w:val="18"/>
        </w:rPr>
        <w:t xml:space="preserve"> </w:t>
      </w:r>
      <w:r>
        <w:rPr>
          <w:color w:val="231F20"/>
          <w:w w:val="130"/>
          <w:sz w:val="18"/>
        </w:rPr>
        <w:t xml:space="preserve">site]/a} </w:t>
      </w:r>
      <w:r>
        <w:rPr>
          <w:color w:val="231F20"/>
          <w:w w:val="105"/>
          <w:sz w:val="20"/>
        </w:rPr>
        <w:t>are sent by attackers. Another</w:t>
      </w:r>
      <w:r>
        <w:rPr>
          <w:color w:val="231F20"/>
          <w:spacing w:val="40"/>
          <w:w w:val="105"/>
          <w:sz w:val="20"/>
        </w:rPr>
        <w:t xml:space="preserve"> </w:t>
      </w:r>
      <w:r>
        <w:rPr>
          <w:color w:val="231F20"/>
          <w:w w:val="105"/>
          <w:sz w:val="20"/>
        </w:rPr>
        <w:t>example</w:t>
      </w:r>
      <w:r>
        <w:rPr>
          <w:color w:val="231F20"/>
          <w:spacing w:val="-12"/>
          <w:w w:val="105"/>
          <w:sz w:val="20"/>
        </w:rPr>
        <w:t xml:space="preserve"> </w:t>
      </w:r>
      <w:r>
        <w:rPr>
          <w:color w:val="231F20"/>
          <w:w w:val="105"/>
          <w:sz w:val="20"/>
        </w:rPr>
        <w:t>is</w:t>
      </w:r>
      <w:r>
        <w:rPr>
          <w:color w:val="231F20"/>
          <w:spacing w:val="-12"/>
          <w:w w:val="105"/>
          <w:sz w:val="20"/>
        </w:rPr>
        <w:t xml:space="preserve"> </w:t>
      </w:r>
      <w:r>
        <w:rPr>
          <w:color w:val="231F20"/>
          <w:w w:val="105"/>
          <w:sz w:val="20"/>
        </w:rPr>
        <w:t>SQL</w:t>
      </w:r>
      <w:r>
        <w:rPr>
          <w:color w:val="231F20"/>
          <w:spacing w:val="-12"/>
          <w:w w:val="105"/>
          <w:sz w:val="20"/>
        </w:rPr>
        <w:t xml:space="preserve"> </w:t>
      </w:r>
      <w:r>
        <w:rPr>
          <w:color w:val="231F20"/>
          <w:w w:val="105"/>
          <w:sz w:val="20"/>
        </w:rPr>
        <w:t>injection</w:t>
      </w:r>
      <w:r>
        <w:rPr>
          <w:color w:val="231F20"/>
          <w:spacing w:val="-12"/>
          <w:w w:val="105"/>
          <w:sz w:val="20"/>
        </w:rPr>
        <w:t xml:space="preserve"> </w:t>
      </w:r>
      <w:r>
        <w:rPr>
          <w:color w:val="231F20"/>
          <w:w w:val="105"/>
          <w:sz w:val="20"/>
        </w:rPr>
        <w:t>attacks,</w:t>
      </w:r>
      <w:r>
        <w:rPr>
          <w:color w:val="231F20"/>
          <w:spacing w:val="-12"/>
          <w:w w:val="105"/>
          <w:sz w:val="20"/>
        </w:rPr>
        <w:t xml:space="preserve"> </w:t>
      </w:r>
      <w:r>
        <w:rPr>
          <w:color w:val="231F20"/>
          <w:w w:val="105"/>
          <w:sz w:val="20"/>
        </w:rPr>
        <w:t>in</w:t>
      </w:r>
      <w:r>
        <w:rPr>
          <w:color w:val="231F20"/>
          <w:spacing w:val="-12"/>
          <w:w w:val="105"/>
          <w:sz w:val="20"/>
        </w:rPr>
        <w:t xml:space="preserve"> </w:t>
      </w:r>
      <w:r>
        <w:rPr>
          <w:color w:val="231F20"/>
          <w:w w:val="105"/>
          <w:sz w:val="20"/>
        </w:rPr>
        <w:t>which</w:t>
      </w:r>
      <w:r>
        <w:rPr>
          <w:color w:val="231F20"/>
          <w:spacing w:val="-12"/>
          <w:w w:val="105"/>
          <w:sz w:val="20"/>
        </w:rPr>
        <w:t xml:space="preserve"> </w:t>
      </w:r>
      <w:r>
        <w:rPr>
          <w:color w:val="231F20"/>
          <w:w w:val="105"/>
          <w:sz w:val="20"/>
        </w:rPr>
        <w:t>parameters</w:t>
      </w:r>
      <w:r>
        <w:rPr>
          <w:color w:val="231F20"/>
          <w:spacing w:val="-12"/>
          <w:w w:val="105"/>
          <w:sz w:val="20"/>
        </w:rPr>
        <w:t xml:space="preserve"> </w:t>
      </w:r>
      <w:r>
        <w:rPr>
          <w:color w:val="231F20"/>
          <w:w w:val="105"/>
          <w:sz w:val="20"/>
        </w:rPr>
        <w:t>that</w:t>
      </w:r>
      <w:r>
        <w:rPr>
          <w:color w:val="231F20"/>
          <w:spacing w:val="-12"/>
          <w:w w:val="105"/>
          <w:sz w:val="20"/>
        </w:rPr>
        <w:t xml:space="preserve"> </w:t>
      </w:r>
      <w:r>
        <w:rPr>
          <w:color w:val="231F20"/>
          <w:w w:val="105"/>
          <w:sz w:val="20"/>
        </w:rPr>
        <w:t>are</w:t>
      </w:r>
      <w:r>
        <w:rPr>
          <w:color w:val="231F20"/>
          <w:spacing w:val="-12"/>
          <w:w w:val="105"/>
          <w:sz w:val="20"/>
        </w:rPr>
        <w:t xml:space="preserve"> </w:t>
      </w:r>
      <w:r>
        <w:rPr>
          <w:color w:val="231F20"/>
          <w:w w:val="105"/>
          <w:sz w:val="20"/>
        </w:rPr>
        <w:t>meant</w:t>
      </w:r>
      <w:r>
        <w:rPr>
          <w:color w:val="231F20"/>
          <w:spacing w:val="-12"/>
          <w:w w:val="105"/>
          <w:sz w:val="20"/>
        </w:rPr>
        <w:t xml:space="preserve"> </w:t>
      </w:r>
      <w:r>
        <w:rPr>
          <w:color w:val="231F20"/>
          <w:w w:val="105"/>
          <w:sz w:val="20"/>
        </w:rPr>
        <w:t>to</w:t>
      </w:r>
      <w:r>
        <w:rPr>
          <w:color w:val="231F20"/>
          <w:spacing w:val="-12"/>
          <w:w w:val="105"/>
          <w:sz w:val="20"/>
        </w:rPr>
        <w:t xml:space="preserve"> </w:t>
      </w:r>
      <w:r>
        <w:rPr>
          <w:color w:val="231F20"/>
          <w:w w:val="105"/>
          <w:sz w:val="20"/>
        </w:rPr>
        <w:t>hold</w:t>
      </w:r>
      <w:r>
        <w:rPr>
          <w:color w:val="231F20"/>
          <w:spacing w:val="-12"/>
          <w:w w:val="105"/>
          <w:sz w:val="20"/>
        </w:rPr>
        <w:t xml:space="preserve"> </w:t>
      </w:r>
      <w:r>
        <w:rPr>
          <w:color w:val="231F20"/>
          <w:w w:val="105"/>
          <w:sz w:val="20"/>
        </w:rPr>
        <w:t>data contain</w:t>
      </w:r>
      <w:r>
        <w:rPr>
          <w:color w:val="231F20"/>
          <w:spacing w:val="-14"/>
          <w:w w:val="105"/>
          <w:sz w:val="20"/>
        </w:rPr>
        <w:t xml:space="preserve"> </w:t>
      </w:r>
      <w:r>
        <w:rPr>
          <w:color w:val="231F20"/>
          <w:w w:val="105"/>
          <w:sz w:val="20"/>
        </w:rPr>
        <w:t>SQL</w:t>
      </w:r>
      <w:r>
        <w:rPr>
          <w:color w:val="231F20"/>
          <w:spacing w:val="-14"/>
          <w:w w:val="105"/>
          <w:sz w:val="20"/>
        </w:rPr>
        <w:t xml:space="preserve"> </w:t>
      </w:r>
      <w:r>
        <w:rPr>
          <w:color w:val="231F20"/>
          <w:w w:val="105"/>
          <w:sz w:val="20"/>
        </w:rPr>
        <w:t>statements</w:t>
      </w:r>
      <w:r>
        <w:rPr>
          <w:color w:val="231F20"/>
          <w:spacing w:val="-14"/>
          <w:w w:val="105"/>
          <w:sz w:val="20"/>
        </w:rPr>
        <w:t xml:space="preserve"> </w:t>
      </w:r>
      <w:r>
        <w:rPr>
          <w:color w:val="231F20"/>
          <w:w w:val="105"/>
          <w:sz w:val="20"/>
        </w:rPr>
        <w:t>with</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aim</w:t>
      </w:r>
      <w:r>
        <w:rPr>
          <w:color w:val="231F20"/>
          <w:spacing w:val="-14"/>
          <w:w w:val="105"/>
          <w:sz w:val="20"/>
        </w:rPr>
        <w:t xml:space="preserve"> </w:t>
      </w:r>
      <w:r>
        <w:rPr>
          <w:color w:val="231F20"/>
          <w:w w:val="105"/>
          <w:sz w:val="20"/>
        </w:rPr>
        <w:t>of</w:t>
      </w:r>
      <w:r>
        <w:rPr>
          <w:color w:val="231F20"/>
          <w:spacing w:val="-14"/>
          <w:w w:val="105"/>
          <w:sz w:val="20"/>
        </w:rPr>
        <w:t xml:space="preserve"> </w:t>
      </w:r>
      <w:r>
        <w:rPr>
          <w:color w:val="231F20"/>
          <w:w w:val="105"/>
          <w:sz w:val="20"/>
        </w:rPr>
        <w:t>performing</w:t>
      </w:r>
      <w:r>
        <w:rPr>
          <w:color w:val="231F20"/>
          <w:spacing w:val="-14"/>
          <w:w w:val="105"/>
          <w:sz w:val="20"/>
        </w:rPr>
        <w:t xml:space="preserve"> </w:t>
      </w:r>
      <w:r>
        <w:rPr>
          <w:color w:val="231F20"/>
          <w:w w:val="105"/>
          <w:sz w:val="20"/>
        </w:rPr>
        <w:t>illegitimate</w:t>
      </w:r>
      <w:r>
        <w:rPr>
          <w:color w:val="231F20"/>
          <w:spacing w:val="-14"/>
          <w:w w:val="105"/>
          <w:sz w:val="20"/>
        </w:rPr>
        <w:t xml:space="preserve"> </w:t>
      </w:r>
      <w:r>
        <w:rPr>
          <w:color w:val="231F20"/>
          <w:w w:val="105"/>
          <w:sz w:val="20"/>
        </w:rPr>
        <w:t>actions</w:t>
      </w:r>
      <w:r>
        <w:rPr>
          <w:color w:val="231F20"/>
          <w:spacing w:val="-14"/>
          <w:w w:val="105"/>
          <w:sz w:val="20"/>
        </w:rPr>
        <w:t xml:space="preserve"> </w:t>
      </w:r>
      <w:r>
        <w:rPr>
          <w:color w:val="231F20"/>
          <w:w w:val="105"/>
          <w:sz w:val="20"/>
        </w:rPr>
        <w:t>on</w:t>
      </w:r>
      <w:r>
        <w:rPr>
          <w:color w:val="231F20"/>
          <w:spacing w:val="-14"/>
          <w:w w:val="105"/>
          <w:sz w:val="20"/>
        </w:rPr>
        <w:t xml:space="preserve"> </w:t>
      </w:r>
      <w:r>
        <w:rPr>
          <w:color w:val="231F20"/>
          <w:w w:val="105"/>
          <w:sz w:val="20"/>
        </w:rPr>
        <w:t xml:space="preserve">underly- </w:t>
      </w:r>
      <w:proofErr w:type="spellStart"/>
      <w:r>
        <w:rPr>
          <w:color w:val="231F20"/>
          <w:w w:val="105"/>
          <w:sz w:val="20"/>
        </w:rPr>
        <w:t>ing</w:t>
      </w:r>
      <w:proofErr w:type="spellEnd"/>
      <w:r>
        <w:rPr>
          <w:color w:val="231F20"/>
          <w:w w:val="105"/>
          <w:sz w:val="20"/>
        </w:rPr>
        <w:t xml:space="preserve"> databases.</w:t>
      </w:r>
    </w:p>
    <w:p w14:paraId="13EDFCA2" w14:textId="77777777" w:rsidR="00375E0D" w:rsidRDefault="00000000">
      <w:pPr>
        <w:pStyle w:val="ListParagraph"/>
        <w:numPr>
          <w:ilvl w:val="0"/>
          <w:numId w:val="10"/>
        </w:numPr>
        <w:tabs>
          <w:tab w:val="left" w:pos="390"/>
          <w:tab w:val="left" w:pos="391"/>
        </w:tabs>
        <w:spacing w:before="1" w:line="271" w:lineRule="auto"/>
        <w:ind w:right="1030"/>
        <w:rPr>
          <w:sz w:val="20"/>
        </w:rPr>
      </w:pPr>
      <w:r>
        <w:rPr>
          <w:color w:val="231F20"/>
          <w:sz w:val="20"/>
        </w:rPr>
        <w:t>port signatures. Connection attempts to well-known ports can be an indication of attempted</w:t>
      </w:r>
      <w:r>
        <w:rPr>
          <w:color w:val="231F20"/>
          <w:spacing w:val="-1"/>
          <w:sz w:val="20"/>
        </w:rPr>
        <w:t xml:space="preserve"> </w:t>
      </w:r>
      <w:r>
        <w:rPr>
          <w:color w:val="231F20"/>
          <w:sz w:val="20"/>
        </w:rPr>
        <w:t>attacks,</w:t>
      </w:r>
      <w:r>
        <w:rPr>
          <w:color w:val="231F20"/>
          <w:spacing w:val="-1"/>
          <w:sz w:val="20"/>
        </w:rPr>
        <w:t xml:space="preserve"> </w:t>
      </w:r>
      <w:r>
        <w:rPr>
          <w:color w:val="231F20"/>
          <w:sz w:val="20"/>
        </w:rPr>
        <w:t>e.g.,</w:t>
      </w:r>
      <w:r>
        <w:rPr>
          <w:color w:val="231F20"/>
          <w:spacing w:val="-1"/>
          <w:sz w:val="20"/>
        </w:rPr>
        <w:t xml:space="preserve"> </w:t>
      </w:r>
      <w:r>
        <w:rPr>
          <w:color w:val="231F20"/>
          <w:sz w:val="20"/>
        </w:rPr>
        <w:t>brute-force</w:t>
      </w:r>
      <w:r>
        <w:rPr>
          <w:color w:val="231F20"/>
          <w:spacing w:val="-1"/>
          <w:sz w:val="20"/>
        </w:rPr>
        <w:t xml:space="preserve"> </w:t>
      </w:r>
      <w:r>
        <w:rPr>
          <w:color w:val="231F20"/>
          <w:sz w:val="20"/>
        </w:rPr>
        <w:t>attacks.</w:t>
      </w:r>
      <w:r>
        <w:rPr>
          <w:color w:val="231F20"/>
          <w:spacing w:val="-1"/>
          <w:sz w:val="20"/>
        </w:rPr>
        <w:t xml:space="preserve"> </w:t>
      </w:r>
      <w:r>
        <w:rPr>
          <w:color w:val="231F20"/>
          <w:sz w:val="20"/>
        </w:rPr>
        <w:t>They</w:t>
      </w:r>
      <w:r>
        <w:rPr>
          <w:color w:val="231F20"/>
          <w:spacing w:val="-1"/>
          <w:sz w:val="20"/>
        </w:rPr>
        <w:t xml:space="preserve"> </w:t>
      </w:r>
      <w:r>
        <w:rPr>
          <w:color w:val="231F20"/>
          <w:sz w:val="20"/>
        </w:rPr>
        <w:t>can</w:t>
      </w:r>
      <w:r>
        <w:rPr>
          <w:color w:val="231F20"/>
          <w:spacing w:val="-1"/>
          <w:sz w:val="20"/>
        </w:rPr>
        <w:t xml:space="preserve"> </w:t>
      </w:r>
      <w:r>
        <w:rPr>
          <w:color w:val="231F20"/>
          <w:sz w:val="20"/>
        </w:rPr>
        <w:t>also</w:t>
      </w:r>
      <w:r>
        <w:rPr>
          <w:color w:val="231F20"/>
          <w:spacing w:val="-1"/>
          <w:sz w:val="20"/>
        </w:rPr>
        <w:t xml:space="preserve"> </w:t>
      </w:r>
      <w:r>
        <w:rPr>
          <w:color w:val="231F20"/>
          <w:sz w:val="20"/>
        </w:rPr>
        <w:t>be</w:t>
      </w:r>
      <w:r>
        <w:rPr>
          <w:color w:val="231F20"/>
          <w:spacing w:val="-1"/>
          <w:sz w:val="20"/>
        </w:rPr>
        <w:t xml:space="preserve"> </w:t>
      </w:r>
      <w:r>
        <w:rPr>
          <w:color w:val="231F20"/>
          <w:sz w:val="20"/>
        </w:rPr>
        <w:t>an</w:t>
      </w:r>
      <w:r>
        <w:rPr>
          <w:color w:val="231F20"/>
          <w:spacing w:val="-1"/>
          <w:sz w:val="20"/>
        </w:rPr>
        <w:t xml:space="preserve"> </w:t>
      </w:r>
      <w:r>
        <w:rPr>
          <w:color w:val="231F20"/>
          <w:sz w:val="20"/>
        </w:rPr>
        <w:t>indication</w:t>
      </w:r>
      <w:r>
        <w:rPr>
          <w:color w:val="231F20"/>
          <w:spacing w:val="-1"/>
          <w:sz w:val="20"/>
        </w:rPr>
        <w:t xml:space="preserve"> </w:t>
      </w:r>
      <w:r>
        <w:rPr>
          <w:color w:val="231F20"/>
          <w:sz w:val="20"/>
        </w:rPr>
        <w:t>of</w:t>
      </w:r>
      <w:r>
        <w:rPr>
          <w:color w:val="231F20"/>
          <w:spacing w:val="-1"/>
          <w:sz w:val="20"/>
        </w:rPr>
        <w:t xml:space="preserve"> </w:t>
      </w:r>
      <w:r>
        <w:rPr>
          <w:color w:val="231F20"/>
          <w:sz w:val="20"/>
        </w:rPr>
        <w:t>recon- naissance attempts in the form of port scans.</w:t>
      </w:r>
    </w:p>
    <w:p w14:paraId="13EDFCA3" w14:textId="77777777" w:rsidR="00375E0D" w:rsidRDefault="00000000">
      <w:pPr>
        <w:pStyle w:val="ListParagraph"/>
        <w:numPr>
          <w:ilvl w:val="0"/>
          <w:numId w:val="10"/>
        </w:numPr>
        <w:tabs>
          <w:tab w:val="left" w:pos="390"/>
          <w:tab w:val="left" w:pos="391"/>
        </w:tabs>
        <w:spacing w:before="1" w:line="271" w:lineRule="auto"/>
        <w:ind w:right="1032"/>
        <w:rPr>
          <w:sz w:val="20"/>
        </w:rPr>
      </w:pPr>
      <w:r>
        <w:rPr>
          <w:color w:val="231F20"/>
          <w:w w:val="105"/>
          <w:sz w:val="20"/>
        </w:rPr>
        <w:t>header</w:t>
      </w:r>
      <w:r>
        <w:rPr>
          <w:color w:val="231F20"/>
          <w:spacing w:val="-15"/>
          <w:w w:val="105"/>
          <w:sz w:val="20"/>
        </w:rPr>
        <w:t xml:space="preserve"> </w:t>
      </w:r>
      <w:r>
        <w:rPr>
          <w:color w:val="231F20"/>
          <w:w w:val="105"/>
          <w:sz w:val="20"/>
        </w:rPr>
        <w:t>condition</w:t>
      </w:r>
      <w:r>
        <w:rPr>
          <w:color w:val="231F20"/>
          <w:spacing w:val="-15"/>
          <w:w w:val="105"/>
          <w:sz w:val="20"/>
        </w:rPr>
        <w:t xml:space="preserve"> </w:t>
      </w:r>
      <w:r>
        <w:rPr>
          <w:color w:val="231F20"/>
          <w:w w:val="105"/>
          <w:sz w:val="20"/>
        </w:rPr>
        <w:t>signatures.</w:t>
      </w:r>
      <w:r>
        <w:rPr>
          <w:color w:val="231F20"/>
          <w:spacing w:val="-14"/>
          <w:w w:val="105"/>
          <w:sz w:val="20"/>
        </w:rPr>
        <w:t xml:space="preserve"> </w:t>
      </w:r>
      <w:r>
        <w:rPr>
          <w:color w:val="231F20"/>
          <w:w w:val="105"/>
          <w:sz w:val="20"/>
        </w:rPr>
        <w:t>Rule-based</w:t>
      </w:r>
      <w:r>
        <w:rPr>
          <w:color w:val="231F20"/>
          <w:spacing w:val="-15"/>
          <w:w w:val="105"/>
          <w:sz w:val="20"/>
        </w:rPr>
        <w:t xml:space="preserve"> </w:t>
      </w:r>
      <w:r>
        <w:rPr>
          <w:color w:val="231F20"/>
          <w:w w:val="105"/>
          <w:sz w:val="20"/>
        </w:rPr>
        <w:t>systems</w:t>
      </w:r>
      <w:r>
        <w:rPr>
          <w:color w:val="231F20"/>
          <w:spacing w:val="-14"/>
          <w:w w:val="105"/>
          <w:sz w:val="20"/>
        </w:rPr>
        <w:t xml:space="preserve"> </w:t>
      </w:r>
      <w:r>
        <w:rPr>
          <w:color w:val="231F20"/>
          <w:w w:val="105"/>
          <w:sz w:val="20"/>
        </w:rPr>
        <w:t>are</w:t>
      </w:r>
      <w:r>
        <w:rPr>
          <w:color w:val="231F20"/>
          <w:spacing w:val="-15"/>
          <w:w w:val="105"/>
          <w:sz w:val="20"/>
        </w:rPr>
        <w:t xml:space="preserve"> </w:t>
      </w:r>
      <w:r>
        <w:rPr>
          <w:color w:val="231F20"/>
          <w:w w:val="105"/>
          <w:sz w:val="20"/>
        </w:rPr>
        <w:t>fast</w:t>
      </w:r>
      <w:r>
        <w:rPr>
          <w:color w:val="231F20"/>
          <w:spacing w:val="-15"/>
          <w:w w:val="105"/>
          <w:sz w:val="20"/>
        </w:rPr>
        <w:t xml:space="preserve"> </w:t>
      </w:r>
      <w:r>
        <w:rPr>
          <w:color w:val="231F20"/>
          <w:w w:val="105"/>
          <w:sz w:val="20"/>
        </w:rPr>
        <w:t>enough</w:t>
      </w:r>
      <w:r>
        <w:rPr>
          <w:color w:val="231F20"/>
          <w:spacing w:val="-14"/>
          <w:w w:val="105"/>
          <w:sz w:val="20"/>
        </w:rPr>
        <w:t xml:space="preserve"> </w:t>
      </w:r>
      <w:r>
        <w:rPr>
          <w:color w:val="231F20"/>
          <w:w w:val="105"/>
          <w:sz w:val="20"/>
        </w:rPr>
        <w:t>to</w:t>
      </w:r>
      <w:r>
        <w:rPr>
          <w:color w:val="231F20"/>
          <w:spacing w:val="-15"/>
          <w:w w:val="105"/>
          <w:sz w:val="20"/>
        </w:rPr>
        <w:t xml:space="preserve"> </w:t>
      </w:r>
      <w:r>
        <w:rPr>
          <w:color w:val="231F20"/>
          <w:w w:val="105"/>
          <w:sz w:val="20"/>
        </w:rPr>
        <w:t>perform</w:t>
      </w:r>
      <w:r>
        <w:rPr>
          <w:color w:val="231F20"/>
          <w:spacing w:val="-14"/>
          <w:w w:val="105"/>
          <w:sz w:val="20"/>
        </w:rPr>
        <w:t xml:space="preserve"> </w:t>
      </w:r>
      <w:r>
        <w:rPr>
          <w:color w:val="231F20"/>
          <w:w w:val="105"/>
          <w:sz w:val="20"/>
        </w:rPr>
        <w:t>a deeper</w:t>
      </w:r>
      <w:r>
        <w:rPr>
          <w:color w:val="231F20"/>
          <w:spacing w:val="-15"/>
          <w:w w:val="105"/>
          <w:sz w:val="20"/>
        </w:rPr>
        <w:t xml:space="preserve"> </w:t>
      </w:r>
      <w:r>
        <w:rPr>
          <w:color w:val="231F20"/>
          <w:w w:val="105"/>
          <w:sz w:val="20"/>
        </w:rPr>
        <w:t>inspection</w:t>
      </w:r>
      <w:r>
        <w:rPr>
          <w:color w:val="231F20"/>
          <w:spacing w:val="-15"/>
          <w:w w:val="105"/>
          <w:sz w:val="20"/>
        </w:rPr>
        <w:t xml:space="preserve"> </w:t>
      </w:r>
      <w:r>
        <w:rPr>
          <w:color w:val="231F20"/>
          <w:w w:val="105"/>
          <w:sz w:val="20"/>
        </w:rPr>
        <w:t>of</w:t>
      </w:r>
      <w:r>
        <w:rPr>
          <w:color w:val="231F20"/>
          <w:spacing w:val="-14"/>
          <w:w w:val="105"/>
          <w:sz w:val="20"/>
        </w:rPr>
        <w:t xml:space="preserve"> </w:t>
      </w:r>
      <w:r>
        <w:rPr>
          <w:color w:val="231F20"/>
          <w:w w:val="105"/>
          <w:sz w:val="20"/>
        </w:rPr>
        <w:t>network</w:t>
      </w:r>
      <w:r>
        <w:rPr>
          <w:color w:val="231F20"/>
          <w:spacing w:val="-15"/>
          <w:w w:val="105"/>
          <w:sz w:val="20"/>
        </w:rPr>
        <w:t xml:space="preserve"> </w:t>
      </w:r>
      <w:r>
        <w:rPr>
          <w:color w:val="231F20"/>
          <w:w w:val="105"/>
          <w:sz w:val="20"/>
        </w:rPr>
        <w:t>trafﬁc.</w:t>
      </w:r>
      <w:r>
        <w:rPr>
          <w:color w:val="231F20"/>
          <w:spacing w:val="-14"/>
          <w:w w:val="105"/>
          <w:sz w:val="20"/>
        </w:rPr>
        <w:t xml:space="preserve"> </w:t>
      </w:r>
      <w:r>
        <w:rPr>
          <w:color w:val="231F20"/>
          <w:w w:val="105"/>
          <w:sz w:val="20"/>
        </w:rPr>
        <w:t>If</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signatures</w:t>
      </w:r>
      <w:r>
        <w:rPr>
          <w:color w:val="231F20"/>
          <w:spacing w:val="-14"/>
          <w:w w:val="105"/>
          <w:sz w:val="20"/>
        </w:rPr>
        <w:t xml:space="preserve"> </w:t>
      </w:r>
      <w:r>
        <w:rPr>
          <w:color w:val="231F20"/>
          <w:w w:val="105"/>
          <w:sz w:val="20"/>
        </w:rPr>
        <w:t>are</w:t>
      </w:r>
      <w:r>
        <w:rPr>
          <w:color w:val="231F20"/>
          <w:spacing w:val="-15"/>
          <w:w w:val="105"/>
          <w:sz w:val="20"/>
        </w:rPr>
        <w:t xml:space="preserve"> </w:t>
      </w:r>
      <w:r>
        <w:rPr>
          <w:color w:val="231F20"/>
          <w:w w:val="105"/>
          <w:sz w:val="20"/>
        </w:rPr>
        <w:t>formulated</w:t>
      </w:r>
      <w:r>
        <w:rPr>
          <w:color w:val="231F20"/>
          <w:spacing w:val="-14"/>
          <w:w w:val="105"/>
          <w:sz w:val="20"/>
        </w:rPr>
        <w:t xml:space="preserve"> </w:t>
      </w:r>
      <w:r>
        <w:rPr>
          <w:color w:val="231F20"/>
          <w:w w:val="105"/>
          <w:sz w:val="20"/>
        </w:rPr>
        <w:t>with</w:t>
      </w:r>
      <w:r>
        <w:rPr>
          <w:color w:val="231F20"/>
          <w:spacing w:val="-15"/>
          <w:w w:val="105"/>
          <w:sz w:val="20"/>
        </w:rPr>
        <w:t xml:space="preserve"> </w:t>
      </w:r>
      <w:r>
        <w:rPr>
          <w:color w:val="231F20"/>
          <w:w w:val="105"/>
          <w:sz w:val="20"/>
        </w:rPr>
        <w:t xml:space="preserve">sufﬁcient </w:t>
      </w:r>
      <w:r>
        <w:rPr>
          <w:color w:val="231F20"/>
          <w:sz w:val="20"/>
        </w:rPr>
        <w:t xml:space="preserve">complexity, it is possible to detect contradictory parameters in packet headers, as is </w:t>
      </w:r>
      <w:r>
        <w:rPr>
          <w:color w:val="231F20"/>
          <w:w w:val="105"/>
          <w:sz w:val="20"/>
        </w:rPr>
        <w:t>the</w:t>
      </w:r>
      <w:r>
        <w:rPr>
          <w:color w:val="231F20"/>
          <w:spacing w:val="-15"/>
          <w:w w:val="105"/>
          <w:sz w:val="20"/>
        </w:rPr>
        <w:t xml:space="preserve"> </w:t>
      </w:r>
      <w:r>
        <w:rPr>
          <w:color w:val="231F20"/>
          <w:w w:val="105"/>
          <w:sz w:val="20"/>
        </w:rPr>
        <w:t>case</w:t>
      </w:r>
      <w:r>
        <w:rPr>
          <w:color w:val="231F20"/>
          <w:spacing w:val="-15"/>
          <w:w w:val="105"/>
          <w:sz w:val="20"/>
        </w:rPr>
        <w:t xml:space="preserve"> </w:t>
      </w:r>
      <w:r>
        <w:rPr>
          <w:color w:val="231F20"/>
          <w:w w:val="105"/>
          <w:sz w:val="20"/>
        </w:rPr>
        <w:t>with</w:t>
      </w:r>
      <w:r>
        <w:rPr>
          <w:color w:val="231F20"/>
          <w:spacing w:val="-14"/>
          <w:w w:val="105"/>
          <w:sz w:val="20"/>
        </w:rPr>
        <w:t xml:space="preserve"> </w:t>
      </w:r>
      <w:r>
        <w:rPr>
          <w:color w:val="231F20"/>
          <w:w w:val="105"/>
          <w:sz w:val="20"/>
        </w:rPr>
        <w:t>TCP</w:t>
      </w:r>
      <w:r>
        <w:rPr>
          <w:color w:val="231F20"/>
          <w:spacing w:val="-15"/>
          <w:w w:val="105"/>
          <w:sz w:val="20"/>
        </w:rPr>
        <w:t xml:space="preserve"> </w:t>
      </w:r>
      <w:r>
        <w:rPr>
          <w:color w:val="231F20"/>
          <w:w w:val="105"/>
          <w:sz w:val="20"/>
        </w:rPr>
        <w:t>session</w:t>
      </w:r>
      <w:r>
        <w:rPr>
          <w:color w:val="231F20"/>
          <w:spacing w:val="-14"/>
          <w:w w:val="105"/>
          <w:sz w:val="20"/>
        </w:rPr>
        <w:t xml:space="preserve"> </w:t>
      </w:r>
      <w:r>
        <w:rPr>
          <w:color w:val="231F20"/>
          <w:w w:val="105"/>
          <w:sz w:val="20"/>
        </w:rPr>
        <w:t>hijacking.</w:t>
      </w:r>
    </w:p>
    <w:p w14:paraId="13EDFCA4" w14:textId="77777777" w:rsidR="00375E0D" w:rsidRDefault="00375E0D">
      <w:pPr>
        <w:pStyle w:val="BodyText"/>
        <w:spacing w:before="7"/>
        <w:rPr>
          <w:sz w:val="22"/>
        </w:rPr>
      </w:pPr>
    </w:p>
    <w:p w14:paraId="13EDFCA5" w14:textId="77777777" w:rsidR="00375E0D" w:rsidRDefault="00000000">
      <w:pPr>
        <w:pStyle w:val="BodyText"/>
        <w:spacing w:line="271" w:lineRule="auto"/>
        <w:ind w:left="110" w:right="954" w:hanging="1"/>
        <w:jc w:val="both"/>
      </w:pPr>
      <w:r>
        <w:rPr>
          <w:color w:val="231F20"/>
        </w:rPr>
        <w:t xml:space="preserve">Signature-based approaches usually operate very fast and reliably. However, they rely on prior knowledge of potential attacks and on a machine-readable signature </w:t>
      </w:r>
      <w:proofErr w:type="spellStart"/>
      <w:r>
        <w:rPr>
          <w:color w:val="231F20"/>
        </w:rPr>
        <w:t>deﬁni</w:t>
      </w:r>
      <w:proofErr w:type="spellEnd"/>
      <w:r>
        <w:rPr>
          <w:color w:val="231F20"/>
        </w:rPr>
        <w:t>-</w:t>
      </w:r>
      <w:r>
        <w:rPr>
          <w:color w:val="231F20"/>
          <w:spacing w:val="80"/>
        </w:rPr>
        <w:t xml:space="preserve"> </w:t>
      </w:r>
      <w:proofErr w:type="spellStart"/>
      <w:r>
        <w:rPr>
          <w:color w:val="231F20"/>
          <w:spacing w:val="-2"/>
        </w:rPr>
        <w:t>tion</w:t>
      </w:r>
      <w:proofErr w:type="spellEnd"/>
      <w:r>
        <w:rPr>
          <w:color w:val="231F20"/>
          <w:spacing w:val="-2"/>
        </w:rPr>
        <w:t>.</w:t>
      </w:r>
    </w:p>
    <w:p w14:paraId="13EDFCA6" w14:textId="77777777" w:rsidR="00375E0D" w:rsidRDefault="00375E0D">
      <w:pPr>
        <w:pStyle w:val="BodyText"/>
        <w:spacing w:before="7"/>
        <w:rPr>
          <w:sz w:val="22"/>
        </w:rPr>
      </w:pPr>
    </w:p>
    <w:p w14:paraId="13EDFCA7" w14:textId="77777777" w:rsidR="00375E0D" w:rsidRDefault="00000000">
      <w:pPr>
        <w:pStyle w:val="BodyText"/>
        <w:spacing w:before="1"/>
        <w:ind w:left="110"/>
        <w:jc w:val="both"/>
      </w:pPr>
      <w:r>
        <w:rPr>
          <w:color w:val="231F20"/>
        </w:rPr>
        <w:t>Behavior-based</w:t>
      </w:r>
      <w:r>
        <w:rPr>
          <w:color w:val="231F20"/>
          <w:spacing w:val="5"/>
        </w:rPr>
        <w:t xml:space="preserve"> </w:t>
      </w:r>
      <w:r>
        <w:rPr>
          <w:color w:val="231F20"/>
        </w:rPr>
        <w:t>systems</w:t>
      </w:r>
      <w:r>
        <w:rPr>
          <w:color w:val="231F20"/>
          <w:spacing w:val="5"/>
        </w:rPr>
        <w:t xml:space="preserve"> </w:t>
      </w:r>
      <w:r>
        <w:rPr>
          <w:color w:val="231F20"/>
          <w:spacing w:val="-2"/>
        </w:rPr>
        <w:t>approach</w:t>
      </w:r>
    </w:p>
    <w:p w14:paraId="13EDFCA8" w14:textId="77777777" w:rsidR="00375E0D" w:rsidRDefault="00000000">
      <w:pPr>
        <w:pStyle w:val="BodyText"/>
        <w:spacing w:before="30" w:line="271" w:lineRule="auto"/>
        <w:ind w:left="111" w:right="955" w:hanging="1"/>
        <w:jc w:val="both"/>
      </w:pPr>
      <w:r>
        <w:rPr>
          <w:color w:val="231F20"/>
        </w:rPr>
        <w:t>Behavior-based systems use statistical methods to detect anomalies in the behavior</w:t>
      </w:r>
      <w:r>
        <w:rPr>
          <w:color w:val="231F20"/>
          <w:spacing w:val="40"/>
        </w:rPr>
        <w:t xml:space="preserve"> </w:t>
      </w:r>
      <w:r>
        <w:rPr>
          <w:color w:val="231F20"/>
        </w:rPr>
        <w:t>they observe.</w:t>
      </w:r>
    </w:p>
    <w:p w14:paraId="13EDFCA9" w14:textId="77777777" w:rsidR="00375E0D" w:rsidRDefault="00375E0D">
      <w:pPr>
        <w:pStyle w:val="BodyText"/>
        <w:spacing w:before="7"/>
        <w:rPr>
          <w:sz w:val="22"/>
        </w:rPr>
      </w:pPr>
    </w:p>
    <w:p w14:paraId="13EDFCAA" w14:textId="77777777" w:rsidR="00375E0D" w:rsidRDefault="00000000">
      <w:pPr>
        <w:pStyle w:val="BodyText"/>
        <w:spacing w:line="271" w:lineRule="auto"/>
        <w:ind w:left="111" w:right="955" w:hanging="1"/>
        <w:jc w:val="both"/>
      </w:pPr>
      <w:r>
        <w:rPr>
          <w:color w:val="231F20"/>
        </w:rPr>
        <w:t xml:space="preserve">Consequently, they do not rely on a concrete set of rules or signatures to detect </w:t>
      </w:r>
      <w:proofErr w:type="spellStart"/>
      <w:r>
        <w:rPr>
          <w:color w:val="231F20"/>
        </w:rPr>
        <w:t>suspi</w:t>
      </w:r>
      <w:proofErr w:type="spellEnd"/>
      <w:r>
        <w:rPr>
          <w:color w:val="231F20"/>
        </w:rPr>
        <w:t xml:space="preserve">- </w:t>
      </w:r>
      <w:proofErr w:type="spellStart"/>
      <w:r>
        <w:rPr>
          <w:color w:val="231F20"/>
        </w:rPr>
        <w:t>cious</w:t>
      </w:r>
      <w:proofErr w:type="spellEnd"/>
      <w:r>
        <w:rPr>
          <w:color w:val="231F20"/>
        </w:rPr>
        <w:t xml:space="preserve"> activities. What they do require, however, is a large enough sample set of what constitutes normal behavior.</w:t>
      </w:r>
    </w:p>
    <w:p w14:paraId="13EDFCAB" w14:textId="77777777" w:rsidR="00375E0D" w:rsidRDefault="00375E0D">
      <w:pPr>
        <w:pStyle w:val="BodyText"/>
        <w:spacing w:before="7"/>
        <w:rPr>
          <w:sz w:val="22"/>
        </w:rPr>
      </w:pPr>
    </w:p>
    <w:p w14:paraId="13EDFCAC" w14:textId="77777777" w:rsidR="00375E0D" w:rsidRDefault="00000000">
      <w:pPr>
        <w:pStyle w:val="BodyText"/>
        <w:spacing w:line="271" w:lineRule="auto"/>
        <w:ind w:left="110" w:right="954"/>
        <w:jc w:val="both"/>
      </w:pPr>
      <w:r>
        <w:rPr>
          <w:color w:val="231F20"/>
        </w:rPr>
        <w:t>By using machine learning principles and an extensive knowledge base, such as the MITRE</w:t>
      </w:r>
      <w:r>
        <w:rPr>
          <w:color w:val="231F20"/>
          <w:spacing w:val="-8"/>
        </w:rPr>
        <w:t xml:space="preserve"> </w:t>
      </w:r>
      <w:r>
        <w:rPr>
          <w:color w:val="231F20"/>
        </w:rPr>
        <w:t>ATT&amp;CK</w:t>
      </w:r>
      <w:r>
        <w:rPr>
          <w:color w:val="231F20"/>
          <w:spacing w:val="-8"/>
        </w:rPr>
        <w:t xml:space="preserve"> </w:t>
      </w:r>
      <w:r>
        <w:rPr>
          <w:color w:val="231F20"/>
        </w:rPr>
        <w:t>framework</w:t>
      </w:r>
      <w:r>
        <w:rPr>
          <w:color w:val="231F20"/>
          <w:spacing w:val="-8"/>
        </w:rPr>
        <w:t xml:space="preserve"> </w:t>
      </w:r>
      <w:r>
        <w:rPr>
          <w:color w:val="231F20"/>
        </w:rPr>
        <w:t>(The</w:t>
      </w:r>
      <w:r>
        <w:rPr>
          <w:color w:val="231F20"/>
          <w:spacing w:val="-8"/>
        </w:rPr>
        <w:t xml:space="preserve"> </w:t>
      </w:r>
      <w:r>
        <w:rPr>
          <w:color w:val="231F20"/>
        </w:rPr>
        <w:t>MITRE</w:t>
      </w:r>
      <w:r>
        <w:rPr>
          <w:color w:val="231F20"/>
          <w:spacing w:val="-8"/>
        </w:rPr>
        <w:t xml:space="preserve"> </w:t>
      </w:r>
      <w:r>
        <w:rPr>
          <w:color w:val="231F20"/>
        </w:rPr>
        <w:t>Corporation,</w:t>
      </w:r>
      <w:r>
        <w:rPr>
          <w:color w:val="231F20"/>
          <w:spacing w:val="-8"/>
        </w:rPr>
        <w:t xml:space="preserve"> </w:t>
      </w:r>
      <w:r>
        <w:rPr>
          <w:color w:val="231F20"/>
        </w:rPr>
        <w:t>n.d.),</w:t>
      </w:r>
      <w:r>
        <w:rPr>
          <w:color w:val="231F20"/>
          <w:spacing w:val="-8"/>
        </w:rPr>
        <w:t xml:space="preserve"> </w:t>
      </w:r>
      <w:r>
        <w:rPr>
          <w:color w:val="231F20"/>
        </w:rPr>
        <w:t>modern</w:t>
      </w:r>
      <w:r>
        <w:rPr>
          <w:color w:val="231F20"/>
          <w:spacing w:val="-8"/>
        </w:rPr>
        <w:t xml:space="preserve"> </w:t>
      </w:r>
      <w:r>
        <w:rPr>
          <w:color w:val="231F20"/>
        </w:rPr>
        <w:t>behavior-based</w:t>
      </w:r>
      <w:r>
        <w:rPr>
          <w:color w:val="231F20"/>
          <w:spacing w:val="-8"/>
        </w:rPr>
        <w:t xml:space="preserve"> </w:t>
      </w:r>
      <w:r>
        <w:rPr>
          <w:color w:val="231F20"/>
        </w:rPr>
        <w:t xml:space="preserve">sys- </w:t>
      </w:r>
      <w:proofErr w:type="spellStart"/>
      <w:r>
        <w:rPr>
          <w:color w:val="231F20"/>
        </w:rPr>
        <w:t>tems</w:t>
      </w:r>
      <w:proofErr w:type="spellEnd"/>
      <w:r>
        <w:rPr>
          <w:color w:val="231F20"/>
        </w:rPr>
        <w:t xml:space="preserve"> are even able to concretely identify known attack methods. If an attack is</w:t>
      </w:r>
      <w:r>
        <w:rPr>
          <w:color w:val="231F20"/>
          <w:spacing w:val="80"/>
        </w:rPr>
        <w:t xml:space="preserve"> </w:t>
      </w:r>
      <w:r>
        <w:rPr>
          <w:color w:val="231F20"/>
        </w:rPr>
        <w:t>unknown,</w:t>
      </w:r>
      <w:r>
        <w:rPr>
          <w:color w:val="231F20"/>
          <w:spacing w:val="40"/>
        </w:rPr>
        <w:t xml:space="preserve"> </w:t>
      </w:r>
      <w:r>
        <w:rPr>
          <w:color w:val="231F20"/>
        </w:rPr>
        <w:t>these</w:t>
      </w:r>
      <w:r>
        <w:rPr>
          <w:color w:val="231F20"/>
          <w:spacing w:val="40"/>
        </w:rPr>
        <w:t xml:space="preserve"> </w:t>
      </w:r>
      <w:r>
        <w:rPr>
          <w:color w:val="231F20"/>
        </w:rPr>
        <w:t>systems</w:t>
      </w:r>
      <w:r>
        <w:rPr>
          <w:color w:val="231F20"/>
          <w:spacing w:val="40"/>
        </w:rPr>
        <w:t xml:space="preserve"> </w:t>
      </w:r>
      <w:r>
        <w:rPr>
          <w:color w:val="231F20"/>
        </w:rPr>
        <w:t>can</w:t>
      </w:r>
      <w:r>
        <w:rPr>
          <w:color w:val="231F20"/>
          <w:spacing w:val="40"/>
        </w:rPr>
        <w:t xml:space="preserve"> </w:t>
      </w:r>
      <w:r>
        <w:rPr>
          <w:color w:val="231F20"/>
        </w:rPr>
        <w:t>still</w:t>
      </w:r>
      <w:r>
        <w:rPr>
          <w:color w:val="231F20"/>
          <w:spacing w:val="40"/>
        </w:rPr>
        <w:t xml:space="preserve"> </w:t>
      </w:r>
      <w:r>
        <w:rPr>
          <w:color w:val="231F20"/>
        </w:rPr>
        <w:t>trigger</w:t>
      </w:r>
      <w:r>
        <w:rPr>
          <w:color w:val="231F20"/>
          <w:spacing w:val="40"/>
        </w:rPr>
        <w:t xml:space="preserve"> </w:t>
      </w:r>
      <w:r>
        <w:rPr>
          <w:color w:val="231F20"/>
        </w:rPr>
        <w:t>an</w:t>
      </w:r>
      <w:r>
        <w:rPr>
          <w:color w:val="231F20"/>
          <w:spacing w:val="40"/>
        </w:rPr>
        <w:t xml:space="preserve"> </w:t>
      </w:r>
      <w:r>
        <w:rPr>
          <w:color w:val="231F20"/>
        </w:rPr>
        <w:t>alert</w:t>
      </w:r>
      <w:r>
        <w:rPr>
          <w:color w:val="231F20"/>
          <w:spacing w:val="40"/>
        </w:rPr>
        <w:t xml:space="preserve"> </w:t>
      </w:r>
      <w:r>
        <w:rPr>
          <w:color w:val="231F20"/>
        </w:rPr>
        <w:t>for</w:t>
      </w:r>
      <w:r>
        <w:rPr>
          <w:color w:val="231F20"/>
          <w:spacing w:val="40"/>
        </w:rPr>
        <w:t xml:space="preserve"> </w:t>
      </w:r>
      <w:r>
        <w:rPr>
          <w:color w:val="231F20"/>
        </w:rPr>
        <w:t>personnel</w:t>
      </w:r>
      <w:r>
        <w:rPr>
          <w:color w:val="231F20"/>
          <w:spacing w:val="40"/>
        </w:rPr>
        <w:t xml:space="preserve"> </w:t>
      </w:r>
      <w:r>
        <w:rPr>
          <w:color w:val="231F20"/>
        </w:rPr>
        <w:t>or</w:t>
      </w:r>
      <w:r>
        <w:rPr>
          <w:color w:val="231F20"/>
          <w:spacing w:val="40"/>
        </w:rPr>
        <w:t xml:space="preserve"> </w:t>
      </w:r>
      <w:r>
        <w:rPr>
          <w:color w:val="231F20"/>
        </w:rPr>
        <w:t>other</w:t>
      </w:r>
      <w:r>
        <w:rPr>
          <w:color w:val="231F20"/>
          <w:spacing w:val="40"/>
        </w:rPr>
        <w:t xml:space="preserve"> </w:t>
      </w:r>
      <w:r>
        <w:rPr>
          <w:color w:val="231F20"/>
        </w:rPr>
        <w:t>systems</w:t>
      </w:r>
      <w:r>
        <w:rPr>
          <w:color w:val="231F20"/>
          <w:spacing w:val="40"/>
        </w:rPr>
        <w:t xml:space="preserve"> </w:t>
      </w:r>
      <w:r>
        <w:rPr>
          <w:color w:val="231F20"/>
        </w:rPr>
        <w:t>to mark suspicious, irregular activity.</w:t>
      </w:r>
    </w:p>
    <w:p w14:paraId="13EDFCAD"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45"/>
            <w:col w:w="8897"/>
          </w:cols>
        </w:sectPr>
      </w:pPr>
    </w:p>
    <w:p w14:paraId="13EDFCAE" w14:textId="77777777" w:rsidR="00375E0D" w:rsidRDefault="00375E0D">
      <w:pPr>
        <w:pStyle w:val="BodyText"/>
      </w:pPr>
    </w:p>
    <w:p w14:paraId="13EDFCAF" w14:textId="77777777" w:rsidR="00375E0D" w:rsidRDefault="00375E0D">
      <w:pPr>
        <w:pStyle w:val="BodyText"/>
        <w:spacing w:before="5"/>
      </w:pPr>
    </w:p>
    <w:p w14:paraId="13EDFCB0" w14:textId="77777777" w:rsidR="00375E0D" w:rsidRDefault="00000000">
      <w:pPr>
        <w:ind w:left="957"/>
        <w:rPr>
          <w:sz w:val="18"/>
        </w:rPr>
      </w:pPr>
      <w:r>
        <w:rPr>
          <w:color w:val="003946"/>
          <w:sz w:val="18"/>
        </w:rPr>
        <w:t>Intrusion</w:t>
      </w:r>
      <w:r>
        <w:rPr>
          <w:color w:val="003946"/>
          <w:spacing w:val="8"/>
          <w:sz w:val="18"/>
        </w:rPr>
        <w:t xml:space="preserve"> </w:t>
      </w:r>
      <w:r>
        <w:rPr>
          <w:color w:val="003946"/>
          <w:sz w:val="18"/>
        </w:rPr>
        <w:t>Detection</w:t>
      </w:r>
      <w:r>
        <w:rPr>
          <w:color w:val="003946"/>
          <w:spacing w:val="8"/>
          <w:sz w:val="18"/>
        </w:rPr>
        <w:t xml:space="preserve"> </w:t>
      </w:r>
      <w:r>
        <w:rPr>
          <w:color w:val="003946"/>
          <w:sz w:val="18"/>
        </w:rPr>
        <w:t>and</w:t>
      </w:r>
      <w:r>
        <w:rPr>
          <w:color w:val="003946"/>
          <w:spacing w:val="8"/>
          <w:sz w:val="18"/>
        </w:rPr>
        <w:t xml:space="preserve"> </w:t>
      </w:r>
      <w:r>
        <w:rPr>
          <w:color w:val="003946"/>
          <w:sz w:val="18"/>
        </w:rPr>
        <w:t>Prevention</w:t>
      </w:r>
      <w:r>
        <w:rPr>
          <w:color w:val="003946"/>
          <w:spacing w:val="9"/>
          <w:sz w:val="18"/>
        </w:rPr>
        <w:t xml:space="preserve"> </w:t>
      </w:r>
      <w:r>
        <w:rPr>
          <w:color w:val="003946"/>
          <w:spacing w:val="-2"/>
          <w:sz w:val="18"/>
        </w:rPr>
        <w:t>Systems</w:t>
      </w:r>
    </w:p>
    <w:p w14:paraId="13EDFCB1" w14:textId="77777777" w:rsidR="00375E0D" w:rsidRDefault="00375E0D">
      <w:pPr>
        <w:pStyle w:val="BodyText"/>
      </w:pPr>
    </w:p>
    <w:p w14:paraId="13EDFCB2" w14:textId="77777777" w:rsidR="00375E0D" w:rsidRDefault="00375E0D">
      <w:pPr>
        <w:pStyle w:val="BodyText"/>
      </w:pPr>
    </w:p>
    <w:p w14:paraId="13EDFCB3" w14:textId="77777777" w:rsidR="00375E0D" w:rsidRDefault="00375E0D">
      <w:pPr>
        <w:pStyle w:val="BodyText"/>
      </w:pPr>
    </w:p>
    <w:p w14:paraId="13EDFCB4" w14:textId="77777777" w:rsidR="00375E0D" w:rsidRDefault="00375E0D">
      <w:pPr>
        <w:pStyle w:val="BodyText"/>
      </w:pPr>
    </w:p>
    <w:p w14:paraId="13EDFCB5" w14:textId="77777777" w:rsidR="00375E0D" w:rsidRDefault="00375E0D">
      <w:pPr>
        <w:pStyle w:val="BodyText"/>
      </w:pPr>
    </w:p>
    <w:p w14:paraId="13EDFCB6" w14:textId="77777777" w:rsidR="00375E0D" w:rsidRDefault="00375E0D">
      <w:pPr>
        <w:pStyle w:val="BodyText"/>
        <w:spacing w:before="7"/>
        <w:rPr>
          <w:sz w:val="22"/>
        </w:rPr>
      </w:pPr>
    </w:p>
    <w:p w14:paraId="13EDFCB7" w14:textId="77777777" w:rsidR="00375E0D" w:rsidRDefault="00000000">
      <w:pPr>
        <w:pStyle w:val="Heading7"/>
        <w:spacing w:before="99"/>
      </w:pPr>
      <w:r>
        <w:rPr>
          <w:color w:val="003946"/>
          <w:spacing w:val="-2"/>
        </w:rPr>
        <w:t>Event</w:t>
      </w:r>
      <w:r>
        <w:rPr>
          <w:color w:val="003946"/>
          <w:spacing w:val="-10"/>
        </w:rPr>
        <w:t xml:space="preserve"> </w:t>
      </w:r>
      <w:r>
        <w:rPr>
          <w:color w:val="003946"/>
          <w:spacing w:val="-2"/>
        </w:rPr>
        <w:t>Types</w:t>
      </w:r>
    </w:p>
    <w:p w14:paraId="13EDFCB8" w14:textId="77777777" w:rsidR="00375E0D" w:rsidRDefault="00375E0D">
      <w:pPr>
        <w:pStyle w:val="BodyText"/>
        <w:spacing w:before="10"/>
        <w:rPr>
          <w:sz w:val="26"/>
        </w:rPr>
      </w:pPr>
    </w:p>
    <w:p w14:paraId="13EDFCB9" w14:textId="77777777" w:rsidR="00375E0D" w:rsidRDefault="00000000">
      <w:pPr>
        <w:pStyle w:val="BodyText"/>
        <w:spacing w:before="1" w:line="271" w:lineRule="auto"/>
        <w:ind w:left="957" w:right="2201" w:hanging="1"/>
        <w:jc w:val="both"/>
      </w:pPr>
      <w:r>
        <w:rPr>
          <w:color w:val="231F20"/>
        </w:rPr>
        <w:t xml:space="preserve">IDSs and IPSs issue alerts that are categorized into different event types indicating how </w:t>
      </w:r>
      <w:r>
        <w:rPr>
          <w:color w:val="231F20"/>
          <w:w w:val="105"/>
        </w:rPr>
        <w:t>the observed pattern is to be interpreted.</w:t>
      </w:r>
    </w:p>
    <w:p w14:paraId="13EDFCBA" w14:textId="77777777" w:rsidR="00375E0D" w:rsidRDefault="00375E0D">
      <w:pPr>
        <w:pStyle w:val="BodyText"/>
        <w:spacing w:before="7"/>
        <w:rPr>
          <w:sz w:val="22"/>
        </w:rPr>
      </w:pPr>
    </w:p>
    <w:p w14:paraId="13EDFCBB" w14:textId="77777777" w:rsidR="00375E0D" w:rsidRDefault="00000000">
      <w:pPr>
        <w:pStyle w:val="BodyText"/>
        <w:ind w:left="957"/>
      </w:pPr>
      <w:r>
        <w:rPr>
          <w:color w:val="231F20"/>
          <w:spacing w:val="-2"/>
          <w:w w:val="95"/>
        </w:rPr>
        <w:t>BLOCKED</w:t>
      </w:r>
    </w:p>
    <w:p w14:paraId="13EDFCBC" w14:textId="77777777" w:rsidR="00375E0D" w:rsidRDefault="00000000">
      <w:pPr>
        <w:pStyle w:val="BodyText"/>
        <w:spacing w:before="30" w:line="271" w:lineRule="auto"/>
        <w:ind w:left="957" w:right="2202" w:hanging="1"/>
        <w:jc w:val="both"/>
      </w:pPr>
      <w:r>
        <w:rPr>
          <w:color w:val="231F20"/>
          <w:w w:val="105"/>
        </w:rPr>
        <w:t>IPSs</w:t>
      </w:r>
      <w:r>
        <w:rPr>
          <w:color w:val="231F20"/>
          <w:spacing w:val="-14"/>
          <w:w w:val="105"/>
        </w:rPr>
        <w:t xml:space="preserve"> </w:t>
      </w:r>
      <w:r>
        <w:rPr>
          <w:color w:val="231F20"/>
          <w:w w:val="105"/>
        </w:rPr>
        <w:t>can</w:t>
      </w:r>
      <w:r>
        <w:rPr>
          <w:color w:val="231F20"/>
          <w:spacing w:val="-14"/>
          <w:w w:val="105"/>
        </w:rPr>
        <w:t xml:space="preserve"> </w:t>
      </w:r>
      <w:r>
        <w:rPr>
          <w:color w:val="231F20"/>
          <w:w w:val="105"/>
        </w:rPr>
        <w:t>automatically</w:t>
      </w:r>
      <w:r>
        <w:rPr>
          <w:color w:val="231F20"/>
          <w:spacing w:val="-14"/>
          <w:w w:val="105"/>
        </w:rPr>
        <w:t xml:space="preserve"> </w:t>
      </w:r>
      <w:r>
        <w:rPr>
          <w:color w:val="231F20"/>
          <w:w w:val="105"/>
        </w:rPr>
        <w:t>block</w:t>
      </w:r>
      <w:r>
        <w:rPr>
          <w:color w:val="231F20"/>
          <w:spacing w:val="-14"/>
          <w:w w:val="105"/>
        </w:rPr>
        <w:t xml:space="preserve"> </w:t>
      </w:r>
      <w:r>
        <w:rPr>
          <w:color w:val="231F20"/>
          <w:w w:val="105"/>
        </w:rPr>
        <w:t>trafﬁc</w:t>
      </w:r>
      <w:r>
        <w:rPr>
          <w:color w:val="231F20"/>
          <w:spacing w:val="-14"/>
          <w:w w:val="105"/>
        </w:rPr>
        <w:t xml:space="preserve"> </w:t>
      </w:r>
      <w:r>
        <w:rPr>
          <w:color w:val="231F20"/>
          <w:w w:val="105"/>
        </w:rPr>
        <w:t>by</w:t>
      </w:r>
      <w:r>
        <w:rPr>
          <w:color w:val="231F20"/>
          <w:spacing w:val="-14"/>
          <w:w w:val="105"/>
        </w:rPr>
        <w:t xml:space="preserve"> </w:t>
      </w:r>
      <w:r>
        <w:rPr>
          <w:color w:val="231F20"/>
          <w:w w:val="105"/>
        </w:rPr>
        <w:t>altering</w:t>
      </w:r>
      <w:r>
        <w:rPr>
          <w:color w:val="231F20"/>
          <w:spacing w:val="-14"/>
          <w:w w:val="105"/>
        </w:rPr>
        <w:t xml:space="preserve"> </w:t>
      </w:r>
      <w:r>
        <w:rPr>
          <w:color w:val="231F20"/>
          <w:w w:val="105"/>
        </w:rPr>
        <w:t>ﬁrewall</w:t>
      </w:r>
      <w:r>
        <w:rPr>
          <w:color w:val="231F20"/>
          <w:spacing w:val="-14"/>
          <w:w w:val="105"/>
        </w:rPr>
        <w:t xml:space="preserve"> </w:t>
      </w:r>
      <w:r>
        <w:rPr>
          <w:color w:val="231F20"/>
          <w:w w:val="105"/>
        </w:rPr>
        <w:t>rules.</w:t>
      </w:r>
      <w:r>
        <w:rPr>
          <w:color w:val="231F20"/>
          <w:spacing w:val="-14"/>
          <w:w w:val="105"/>
        </w:rPr>
        <w:t xml:space="preserve"> </w:t>
      </w:r>
      <w:r>
        <w:rPr>
          <w:color w:val="231F20"/>
          <w:w w:val="105"/>
        </w:rPr>
        <w:t>This</w:t>
      </w:r>
      <w:r>
        <w:rPr>
          <w:color w:val="231F20"/>
          <w:spacing w:val="-14"/>
          <w:w w:val="105"/>
        </w:rPr>
        <w:t xml:space="preserve"> </w:t>
      </w:r>
      <w:r>
        <w:rPr>
          <w:color w:val="231F20"/>
          <w:w w:val="105"/>
        </w:rPr>
        <w:t>can</w:t>
      </w:r>
      <w:r>
        <w:rPr>
          <w:color w:val="231F20"/>
          <w:spacing w:val="-14"/>
          <w:w w:val="105"/>
        </w:rPr>
        <w:t xml:space="preserve"> </w:t>
      </w:r>
      <w:r>
        <w:rPr>
          <w:color w:val="231F20"/>
          <w:w w:val="105"/>
        </w:rPr>
        <w:t>provide</w:t>
      </w:r>
      <w:r>
        <w:rPr>
          <w:color w:val="231F20"/>
          <w:spacing w:val="-14"/>
          <w:w w:val="105"/>
        </w:rPr>
        <w:t xml:space="preserve"> </w:t>
      </w:r>
      <w:proofErr w:type="spellStart"/>
      <w:r>
        <w:rPr>
          <w:color w:val="231F20"/>
          <w:w w:val="105"/>
        </w:rPr>
        <w:t>immedi</w:t>
      </w:r>
      <w:proofErr w:type="spellEnd"/>
      <w:r>
        <w:rPr>
          <w:color w:val="231F20"/>
          <w:w w:val="105"/>
        </w:rPr>
        <w:t xml:space="preserve">- </w:t>
      </w:r>
      <w:proofErr w:type="spellStart"/>
      <w:r>
        <w:rPr>
          <w:color w:val="231F20"/>
          <w:spacing w:val="-2"/>
          <w:w w:val="105"/>
        </w:rPr>
        <w:t>ate</w:t>
      </w:r>
      <w:proofErr w:type="spellEnd"/>
      <w:r>
        <w:rPr>
          <w:color w:val="231F20"/>
          <w:spacing w:val="-8"/>
          <w:w w:val="105"/>
        </w:rPr>
        <w:t xml:space="preserve"> </w:t>
      </w:r>
      <w:r>
        <w:rPr>
          <w:color w:val="231F20"/>
          <w:spacing w:val="-2"/>
          <w:w w:val="105"/>
        </w:rPr>
        <w:t>relief</w:t>
      </w:r>
      <w:r>
        <w:rPr>
          <w:color w:val="231F20"/>
          <w:spacing w:val="-8"/>
          <w:w w:val="105"/>
        </w:rPr>
        <w:t xml:space="preserve"> </w:t>
      </w:r>
      <w:r>
        <w:rPr>
          <w:color w:val="231F20"/>
          <w:spacing w:val="-2"/>
          <w:w w:val="105"/>
        </w:rPr>
        <w:t>from</w:t>
      </w:r>
      <w:r>
        <w:rPr>
          <w:color w:val="231F20"/>
          <w:spacing w:val="-8"/>
          <w:w w:val="105"/>
        </w:rPr>
        <w:t xml:space="preserve"> </w:t>
      </w:r>
      <w:r>
        <w:rPr>
          <w:color w:val="231F20"/>
          <w:spacing w:val="-2"/>
          <w:w w:val="105"/>
        </w:rPr>
        <w:t>an</w:t>
      </w:r>
      <w:r>
        <w:rPr>
          <w:color w:val="231F20"/>
          <w:spacing w:val="-8"/>
          <w:w w:val="105"/>
        </w:rPr>
        <w:t xml:space="preserve"> </w:t>
      </w:r>
      <w:r>
        <w:rPr>
          <w:color w:val="231F20"/>
          <w:spacing w:val="-2"/>
          <w:w w:val="105"/>
        </w:rPr>
        <w:t>acute</w:t>
      </w:r>
      <w:r>
        <w:rPr>
          <w:color w:val="231F20"/>
          <w:spacing w:val="-8"/>
          <w:w w:val="105"/>
        </w:rPr>
        <w:t xml:space="preserve"> </w:t>
      </w:r>
      <w:r>
        <w:rPr>
          <w:color w:val="231F20"/>
          <w:spacing w:val="-2"/>
          <w:w w:val="105"/>
        </w:rPr>
        <w:t>attack</w:t>
      </w:r>
      <w:r>
        <w:rPr>
          <w:color w:val="231F20"/>
          <w:spacing w:val="-8"/>
          <w:w w:val="105"/>
        </w:rPr>
        <w:t xml:space="preserve"> </w:t>
      </w:r>
      <w:r>
        <w:rPr>
          <w:color w:val="231F20"/>
          <w:spacing w:val="-2"/>
          <w:w w:val="105"/>
        </w:rPr>
        <w:t>situation.</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event</w:t>
      </w:r>
      <w:r>
        <w:rPr>
          <w:color w:val="231F20"/>
          <w:spacing w:val="-8"/>
          <w:w w:val="105"/>
        </w:rPr>
        <w:t xml:space="preserve"> </w:t>
      </w:r>
      <w:proofErr w:type="gramStart"/>
      <w:r>
        <w:rPr>
          <w:color w:val="231F20"/>
          <w:spacing w:val="-2"/>
          <w:w w:val="105"/>
        </w:rPr>
        <w:t>has</w:t>
      </w:r>
      <w:r>
        <w:rPr>
          <w:color w:val="231F20"/>
          <w:spacing w:val="-8"/>
          <w:w w:val="105"/>
        </w:rPr>
        <w:t xml:space="preserve"> </w:t>
      </w:r>
      <w:r>
        <w:rPr>
          <w:color w:val="231F20"/>
          <w:spacing w:val="-2"/>
          <w:w w:val="105"/>
        </w:rPr>
        <w:t>to</w:t>
      </w:r>
      <w:proofErr w:type="gramEnd"/>
      <w:r>
        <w:rPr>
          <w:color w:val="231F20"/>
          <w:spacing w:val="-8"/>
          <w:w w:val="105"/>
        </w:rPr>
        <w:t xml:space="preserve"> </w:t>
      </w:r>
      <w:r>
        <w:rPr>
          <w:color w:val="231F20"/>
          <w:spacing w:val="-2"/>
          <w:w w:val="105"/>
        </w:rPr>
        <w:t>be</w:t>
      </w:r>
      <w:r>
        <w:rPr>
          <w:color w:val="231F20"/>
          <w:spacing w:val="-8"/>
          <w:w w:val="105"/>
        </w:rPr>
        <w:t xml:space="preserve"> </w:t>
      </w:r>
      <w:r>
        <w:rPr>
          <w:color w:val="231F20"/>
          <w:spacing w:val="-2"/>
          <w:w w:val="105"/>
        </w:rPr>
        <w:t>generated</w:t>
      </w:r>
      <w:r>
        <w:rPr>
          <w:color w:val="231F20"/>
          <w:spacing w:val="-8"/>
          <w:w w:val="105"/>
        </w:rPr>
        <w:t xml:space="preserve"> </w:t>
      </w:r>
      <w:r>
        <w:rPr>
          <w:color w:val="231F20"/>
          <w:spacing w:val="-2"/>
          <w:w w:val="105"/>
        </w:rPr>
        <w:t>so</w:t>
      </w:r>
      <w:r>
        <w:rPr>
          <w:color w:val="231F20"/>
          <w:spacing w:val="-8"/>
          <w:w w:val="105"/>
        </w:rPr>
        <w:t xml:space="preserve"> </w:t>
      </w:r>
      <w:r>
        <w:rPr>
          <w:color w:val="231F20"/>
          <w:spacing w:val="-2"/>
          <w:w w:val="105"/>
        </w:rPr>
        <w:t>that</w:t>
      </w:r>
      <w:r>
        <w:rPr>
          <w:color w:val="231F20"/>
          <w:spacing w:val="-8"/>
          <w:w w:val="105"/>
        </w:rPr>
        <w:t xml:space="preserve"> </w:t>
      </w:r>
      <w:proofErr w:type="spellStart"/>
      <w:r>
        <w:rPr>
          <w:color w:val="231F20"/>
          <w:spacing w:val="-2"/>
          <w:w w:val="105"/>
        </w:rPr>
        <w:t>respon</w:t>
      </w:r>
      <w:proofErr w:type="spellEnd"/>
      <w:r>
        <w:rPr>
          <w:color w:val="231F20"/>
          <w:spacing w:val="-2"/>
          <w:w w:val="105"/>
        </w:rPr>
        <w:t xml:space="preserve">- </w:t>
      </w:r>
      <w:proofErr w:type="spellStart"/>
      <w:r>
        <w:rPr>
          <w:color w:val="231F20"/>
        </w:rPr>
        <w:t>sible</w:t>
      </w:r>
      <w:proofErr w:type="spellEnd"/>
      <w:r>
        <w:rPr>
          <w:color w:val="231F20"/>
        </w:rPr>
        <w:t xml:space="preserve"> personnel can react and take active measures to keep important services running </w:t>
      </w:r>
      <w:r>
        <w:rPr>
          <w:color w:val="231F20"/>
          <w:w w:val="105"/>
        </w:rPr>
        <w:t>despite the blockade.</w:t>
      </w:r>
    </w:p>
    <w:p w14:paraId="13EDFCBD" w14:textId="77777777" w:rsidR="00375E0D" w:rsidRDefault="00375E0D">
      <w:pPr>
        <w:pStyle w:val="BodyText"/>
        <w:spacing w:before="7"/>
        <w:rPr>
          <w:sz w:val="22"/>
        </w:rPr>
      </w:pPr>
    </w:p>
    <w:p w14:paraId="13EDFCBE" w14:textId="77777777" w:rsidR="00375E0D" w:rsidRDefault="00000000">
      <w:pPr>
        <w:pStyle w:val="BodyText"/>
        <w:ind w:left="957"/>
      </w:pPr>
      <w:r>
        <w:rPr>
          <w:color w:val="231F20"/>
          <w:spacing w:val="-2"/>
        </w:rPr>
        <w:t>ALLOW</w:t>
      </w:r>
    </w:p>
    <w:p w14:paraId="13EDFCBF" w14:textId="77777777" w:rsidR="00375E0D" w:rsidRDefault="00000000">
      <w:pPr>
        <w:pStyle w:val="BodyText"/>
        <w:spacing w:before="30" w:line="271" w:lineRule="auto"/>
        <w:ind w:left="957" w:right="2201" w:hanging="1"/>
        <w:jc w:val="both"/>
      </w:pPr>
      <w:r>
        <w:rPr>
          <w:color w:val="231F20"/>
          <w:w w:val="105"/>
        </w:rPr>
        <w:t>Intrusion</w:t>
      </w:r>
      <w:r>
        <w:rPr>
          <w:color w:val="231F20"/>
          <w:spacing w:val="-15"/>
          <w:w w:val="105"/>
        </w:rPr>
        <w:t xml:space="preserve"> </w:t>
      </w:r>
      <w:r>
        <w:rPr>
          <w:color w:val="231F20"/>
          <w:w w:val="105"/>
        </w:rPr>
        <w:t>prevention</w:t>
      </w:r>
      <w:r>
        <w:rPr>
          <w:color w:val="231F20"/>
          <w:spacing w:val="-15"/>
          <w:w w:val="105"/>
        </w:rPr>
        <w:t xml:space="preserve"> </w:t>
      </w:r>
      <w:r>
        <w:rPr>
          <w:color w:val="231F20"/>
          <w:w w:val="105"/>
        </w:rPr>
        <w:t>systems</w:t>
      </w:r>
      <w:r>
        <w:rPr>
          <w:color w:val="231F20"/>
          <w:spacing w:val="-14"/>
          <w:w w:val="105"/>
        </w:rPr>
        <w:t xml:space="preserve"> </w:t>
      </w:r>
      <w:r>
        <w:rPr>
          <w:color w:val="231F20"/>
          <w:w w:val="105"/>
        </w:rPr>
        <w:t>can</w:t>
      </w:r>
      <w:r>
        <w:rPr>
          <w:color w:val="231F20"/>
          <w:spacing w:val="-15"/>
          <w:w w:val="105"/>
        </w:rPr>
        <w:t xml:space="preserve"> </w:t>
      </w:r>
      <w:r>
        <w:rPr>
          <w:color w:val="231F20"/>
          <w:w w:val="105"/>
        </w:rPr>
        <w:t>be</w:t>
      </w:r>
      <w:r>
        <w:rPr>
          <w:color w:val="231F20"/>
          <w:spacing w:val="-14"/>
          <w:w w:val="105"/>
        </w:rPr>
        <w:t xml:space="preserve"> </w:t>
      </w:r>
      <w:r>
        <w:rPr>
          <w:color w:val="231F20"/>
          <w:w w:val="105"/>
        </w:rPr>
        <w:t>conﬁgured</w:t>
      </w:r>
      <w:r>
        <w:rPr>
          <w:color w:val="231F20"/>
          <w:spacing w:val="-15"/>
          <w:w w:val="105"/>
        </w:rPr>
        <w:t xml:space="preserve"> </w:t>
      </w:r>
      <w:r>
        <w:rPr>
          <w:color w:val="231F20"/>
          <w:w w:val="105"/>
        </w:rPr>
        <w:t>with</w:t>
      </w:r>
      <w:r>
        <w:rPr>
          <w:color w:val="231F20"/>
          <w:spacing w:val="-15"/>
          <w:w w:val="105"/>
        </w:rPr>
        <w:t xml:space="preserve"> </w:t>
      </w:r>
      <w:r>
        <w:rPr>
          <w:color w:val="231F20"/>
          <w:w w:val="105"/>
        </w:rPr>
        <w:t>exceptions</w:t>
      </w:r>
      <w:r>
        <w:rPr>
          <w:color w:val="231F20"/>
          <w:spacing w:val="-14"/>
          <w:w w:val="105"/>
        </w:rPr>
        <w:t xml:space="preserve"> </w:t>
      </w:r>
      <w:r>
        <w:rPr>
          <w:color w:val="231F20"/>
          <w:w w:val="105"/>
        </w:rPr>
        <w:t>that</w:t>
      </w:r>
      <w:r>
        <w:rPr>
          <w:color w:val="231F20"/>
          <w:spacing w:val="-15"/>
          <w:w w:val="105"/>
        </w:rPr>
        <w:t xml:space="preserve"> </w:t>
      </w:r>
      <w:r>
        <w:rPr>
          <w:color w:val="231F20"/>
          <w:w w:val="105"/>
        </w:rPr>
        <w:t>override</w:t>
      </w:r>
      <w:r>
        <w:rPr>
          <w:color w:val="231F20"/>
          <w:spacing w:val="-14"/>
          <w:w w:val="105"/>
        </w:rPr>
        <w:t xml:space="preserve"> </w:t>
      </w:r>
      <w:r>
        <w:rPr>
          <w:color w:val="231F20"/>
          <w:w w:val="105"/>
        </w:rPr>
        <w:t>counter- measures.</w:t>
      </w:r>
      <w:r>
        <w:rPr>
          <w:color w:val="231F20"/>
          <w:spacing w:val="-14"/>
          <w:w w:val="105"/>
        </w:rPr>
        <w:t xml:space="preserve"> </w:t>
      </w:r>
      <w:r>
        <w:rPr>
          <w:color w:val="231F20"/>
          <w:w w:val="105"/>
        </w:rPr>
        <w:t>Events</w:t>
      </w:r>
      <w:r>
        <w:rPr>
          <w:color w:val="231F20"/>
          <w:spacing w:val="-14"/>
          <w:w w:val="105"/>
        </w:rPr>
        <w:t xml:space="preserve"> </w:t>
      </w:r>
      <w:r>
        <w:rPr>
          <w:color w:val="231F20"/>
          <w:w w:val="105"/>
        </w:rPr>
        <w:t>categorized</w:t>
      </w:r>
      <w:r>
        <w:rPr>
          <w:color w:val="231F20"/>
          <w:spacing w:val="-14"/>
          <w:w w:val="105"/>
        </w:rPr>
        <w:t xml:space="preserve"> </w:t>
      </w:r>
      <w:r>
        <w:rPr>
          <w:color w:val="231F20"/>
          <w:w w:val="105"/>
        </w:rPr>
        <w:t>as</w:t>
      </w:r>
      <w:r>
        <w:rPr>
          <w:color w:val="231F20"/>
          <w:spacing w:val="-14"/>
          <w:w w:val="105"/>
        </w:rPr>
        <w:t xml:space="preserve"> </w:t>
      </w:r>
      <w:r>
        <w:rPr>
          <w:color w:val="231F20"/>
          <w:w w:val="105"/>
        </w:rPr>
        <w:t>such</w:t>
      </w:r>
      <w:r>
        <w:rPr>
          <w:color w:val="231F20"/>
          <w:spacing w:val="-14"/>
          <w:w w:val="105"/>
        </w:rPr>
        <w:t xml:space="preserve"> </w:t>
      </w:r>
      <w:r>
        <w:rPr>
          <w:color w:val="231F20"/>
          <w:w w:val="105"/>
        </w:rPr>
        <w:t>are</w:t>
      </w:r>
      <w:r>
        <w:rPr>
          <w:color w:val="231F20"/>
          <w:spacing w:val="-14"/>
          <w:w w:val="105"/>
        </w:rPr>
        <w:t xml:space="preserve"> </w:t>
      </w:r>
      <w:r>
        <w:rPr>
          <w:color w:val="231F20"/>
          <w:w w:val="105"/>
        </w:rPr>
        <w:t>recognized</w:t>
      </w:r>
      <w:r>
        <w:rPr>
          <w:color w:val="231F20"/>
          <w:spacing w:val="-14"/>
          <w:w w:val="105"/>
        </w:rPr>
        <w:t xml:space="preserve"> </w:t>
      </w:r>
      <w:r>
        <w:rPr>
          <w:color w:val="231F20"/>
          <w:w w:val="105"/>
        </w:rPr>
        <w:t>in</w:t>
      </w:r>
      <w:r>
        <w:rPr>
          <w:color w:val="231F20"/>
          <w:spacing w:val="-14"/>
          <w:w w:val="105"/>
        </w:rPr>
        <w:t xml:space="preserve"> </w:t>
      </w:r>
      <w:r>
        <w:rPr>
          <w:color w:val="231F20"/>
          <w:w w:val="105"/>
        </w:rPr>
        <w:t>a</w:t>
      </w:r>
      <w:r>
        <w:rPr>
          <w:color w:val="231F20"/>
          <w:spacing w:val="-14"/>
          <w:w w:val="105"/>
        </w:rPr>
        <w:t xml:space="preserve"> </w:t>
      </w:r>
      <w:r>
        <w:rPr>
          <w:color w:val="231F20"/>
          <w:w w:val="105"/>
        </w:rPr>
        <w:t>whitelist</w:t>
      </w:r>
      <w:r>
        <w:rPr>
          <w:color w:val="231F20"/>
          <w:spacing w:val="-14"/>
          <w:w w:val="105"/>
        </w:rPr>
        <w:t xml:space="preserve"> </w:t>
      </w:r>
      <w:r>
        <w:rPr>
          <w:color w:val="231F20"/>
          <w:w w:val="105"/>
        </w:rPr>
        <w:t>of</w:t>
      </w:r>
      <w:r>
        <w:rPr>
          <w:color w:val="231F20"/>
          <w:spacing w:val="-14"/>
          <w:w w:val="105"/>
        </w:rPr>
        <w:t xml:space="preserve"> </w:t>
      </w:r>
      <w:r>
        <w:rPr>
          <w:color w:val="231F20"/>
          <w:w w:val="105"/>
        </w:rPr>
        <w:t>allowed</w:t>
      </w:r>
      <w:r>
        <w:rPr>
          <w:color w:val="231F20"/>
          <w:spacing w:val="-14"/>
          <w:w w:val="105"/>
        </w:rPr>
        <w:t xml:space="preserve"> </w:t>
      </w:r>
      <w:r>
        <w:rPr>
          <w:color w:val="231F20"/>
          <w:w w:val="105"/>
        </w:rPr>
        <w:t>“</w:t>
      </w:r>
      <w:proofErr w:type="spellStart"/>
      <w:r>
        <w:rPr>
          <w:color w:val="231F20"/>
          <w:w w:val="105"/>
        </w:rPr>
        <w:t>suspi</w:t>
      </w:r>
      <w:proofErr w:type="spellEnd"/>
      <w:r>
        <w:rPr>
          <w:color w:val="231F20"/>
          <w:w w:val="105"/>
        </w:rPr>
        <w:t xml:space="preserve">- </w:t>
      </w:r>
      <w:proofErr w:type="spellStart"/>
      <w:r>
        <w:rPr>
          <w:color w:val="231F20"/>
          <w:w w:val="105"/>
        </w:rPr>
        <w:t>cious</w:t>
      </w:r>
      <w:proofErr w:type="spellEnd"/>
      <w:r>
        <w:rPr>
          <w:color w:val="231F20"/>
          <w:w w:val="105"/>
        </w:rPr>
        <w:t>”</w:t>
      </w:r>
      <w:r>
        <w:rPr>
          <w:color w:val="231F20"/>
          <w:spacing w:val="-9"/>
          <w:w w:val="105"/>
        </w:rPr>
        <w:t xml:space="preserve"> </w:t>
      </w:r>
      <w:r>
        <w:rPr>
          <w:color w:val="231F20"/>
          <w:w w:val="105"/>
        </w:rPr>
        <w:t>actions.</w:t>
      </w:r>
      <w:r>
        <w:rPr>
          <w:color w:val="231F20"/>
          <w:spacing w:val="-9"/>
          <w:w w:val="105"/>
        </w:rPr>
        <w:t xml:space="preserve"> </w:t>
      </w:r>
      <w:r>
        <w:rPr>
          <w:color w:val="231F20"/>
          <w:w w:val="105"/>
        </w:rPr>
        <w:t>For</w:t>
      </w:r>
      <w:r>
        <w:rPr>
          <w:color w:val="231F20"/>
          <w:spacing w:val="-9"/>
          <w:w w:val="105"/>
        </w:rPr>
        <w:t xml:space="preserve"> </w:t>
      </w:r>
      <w:r>
        <w:rPr>
          <w:color w:val="231F20"/>
          <w:w w:val="105"/>
        </w:rPr>
        <w:t>auditing</w:t>
      </w:r>
      <w:r>
        <w:rPr>
          <w:color w:val="231F20"/>
          <w:spacing w:val="-9"/>
          <w:w w:val="105"/>
        </w:rPr>
        <w:t xml:space="preserve"> </w:t>
      </w:r>
      <w:r>
        <w:rPr>
          <w:color w:val="231F20"/>
          <w:w w:val="105"/>
        </w:rPr>
        <w:t>purposes,</w:t>
      </w:r>
      <w:r>
        <w:rPr>
          <w:color w:val="231F20"/>
          <w:spacing w:val="-9"/>
          <w:w w:val="105"/>
        </w:rPr>
        <w:t xml:space="preserve"> </w:t>
      </w:r>
      <w:r>
        <w:rPr>
          <w:color w:val="231F20"/>
          <w:w w:val="105"/>
        </w:rPr>
        <w:t>it</w:t>
      </w:r>
      <w:r>
        <w:rPr>
          <w:color w:val="231F20"/>
          <w:spacing w:val="-9"/>
          <w:w w:val="105"/>
        </w:rPr>
        <w:t xml:space="preserve"> </w:t>
      </w:r>
      <w:r>
        <w:rPr>
          <w:color w:val="231F20"/>
          <w:w w:val="105"/>
        </w:rPr>
        <w:t>makes</w:t>
      </w:r>
      <w:r>
        <w:rPr>
          <w:color w:val="231F20"/>
          <w:spacing w:val="-9"/>
          <w:w w:val="105"/>
        </w:rPr>
        <w:t xml:space="preserve"> </w:t>
      </w:r>
      <w:r>
        <w:rPr>
          <w:color w:val="231F20"/>
          <w:w w:val="105"/>
        </w:rPr>
        <w:t>sense</w:t>
      </w:r>
      <w:r>
        <w:rPr>
          <w:color w:val="231F20"/>
          <w:spacing w:val="-9"/>
          <w:w w:val="105"/>
        </w:rPr>
        <w:t xml:space="preserve"> </w:t>
      </w:r>
      <w:r>
        <w:rPr>
          <w:color w:val="231F20"/>
          <w:w w:val="105"/>
        </w:rPr>
        <w:t>to</w:t>
      </w:r>
      <w:r>
        <w:rPr>
          <w:color w:val="231F20"/>
          <w:spacing w:val="-9"/>
          <w:w w:val="105"/>
        </w:rPr>
        <w:t xml:space="preserve"> </w:t>
      </w:r>
      <w:r>
        <w:rPr>
          <w:color w:val="231F20"/>
          <w:w w:val="105"/>
        </w:rPr>
        <w:t>review</w:t>
      </w:r>
      <w:r>
        <w:rPr>
          <w:color w:val="231F20"/>
          <w:spacing w:val="-9"/>
          <w:w w:val="105"/>
        </w:rPr>
        <w:t xml:space="preserve"> </w:t>
      </w:r>
      <w:r>
        <w:rPr>
          <w:color w:val="231F20"/>
          <w:w w:val="105"/>
        </w:rPr>
        <w:t>such</w:t>
      </w:r>
      <w:r>
        <w:rPr>
          <w:color w:val="231F20"/>
          <w:spacing w:val="-9"/>
          <w:w w:val="105"/>
        </w:rPr>
        <w:t xml:space="preserve"> </w:t>
      </w:r>
      <w:r>
        <w:rPr>
          <w:color w:val="231F20"/>
          <w:w w:val="105"/>
        </w:rPr>
        <w:t>exceptions</w:t>
      </w:r>
      <w:r>
        <w:rPr>
          <w:color w:val="231F20"/>
          <w:spacing w:val="-9"/>
          <w:w w:val="105"/>
        </w:rPr>
        <w:t xml:space="preserve"> </w:t>
      </w:r>
      <w:r>
        <w:rPr>
          <w:color w:val="231F20"/>
          <w:w w:val="105"/>
        </w:rPr>
        <w:t>from time to time.</w:t>
      </w:r>
    </w:p>
    <w:p w14:paraId="13EDFCC0" w14:textId="77777777" w:rsidR="00375E0D" w:rsidRDefault="00375E0D">
      <w:pPr>
        <w:pStyle w:val="BodyText"/>
        <w:spacing w:before="8"/>
        <w:rPr>
          <w:sz w:val="22"/>
        </w:rPr>
      </w:pPr>
    </w:p>
    <w:p w14:paraId="13EDFCC1" w14:textId="77777777" w:rsidR="00375E0D" w:rsidRDefault="00000000">
      <w:pPr>
        <w:pStyle w:val="BodyText"/>
        <w:ind w:left="957"/>
      </w:pPr>
      <w:r>
        <w:rPr>
          <w:color w:val="231F20"/>
          <w:spacing w:val="-2"/>
        </w:rPr>
        <w:t>MALICIOUS</w:t>
      </w:r>
    </w:p>
    <w:p w14:paraId="13EDFCC2" w14:textId="77777777" w:rsidR="00375E0D" w:rsidRDefault="00000000">
      <w:pPr>
        <w:pStyle w:val="BodyText"/>
        <w:spacing w:before="30" w:line="271" w:lineRule="auto"/>
        <w:ind w:left="957" w:right="2201"/>
        <w:jc w:val="both"/>
      </w:pPr>
      <w:r>
        <w:rPr>
          <w:color w:val="231F20"/>
        </w:rPr>
        <w:t xml:space="preserve">Positively identiﬁed attack patterns, such as SQL injection attacks that can be identiﬁed by a string pattern, are categorized as malicious. Events of this type should trigger </w:t>
      </w:r>
      <w:proofErr w:type="spellStart"/>
      <w:r>
        <w:rPr>
          <w:color w:val="231F20"/>
        </w:rPr>
        <w:t>inci</w:t>
      </w:r>
      <w:proofErr w:type="spellEnd"/>
      <w:r>
        <w:rPr>
          <w:color w:val="231F20"/>
        </w:rPr>
        <w:t xml:space="preserve">- dent-response mechanisms that deal with damage assessment and evidence </w:t>
      </w:r>
      <w:proofErr w:type="spellStart"/>
      <w:r>
        <w:rPr>
          <w:color w:val="231F20"/>
        </w:rPr>
        <w:t>collec</w:t>
      </w:r>
      <w:proofErr w:type="spellEnd"/>
      <w:r>
        <w:rPr>
          <w:color w:val="231F20"/>
        </w:rPr>
        <w:t xml:space="preserve">- </w:t>
      </w:r>
      <w:proofErr w:type="spellStart"/>
      <w:r>
        <w:rPr>
          <w:color w:val="231F20"/>
          <w:spacing w:val="-2"/>
        </w:rPr>
        <w:t>tion</w:t>
      </w:r>
      <w:proofErr w:type="spellEnd"/>
      <w:r>
        <w:rPr>
          <w:color w:val="231F20"/>
          <w:spacing w:val="-2"/>
        </w:rPr>
        <w:t>.</w:t>
      </w:r>
    </w:p>
    <w:p w14:paraId="13EDFCC3" w14:textId="77777777" w:rsidR="00375E0D" w:rsidRDefault="00375E0D">
      <w:pPr>
        <w:pStyle w:val="BodyText"/>
        <w:spacing w:before="7"/>
        <w:rPr>
          <w:sz w:val="22"/>
        </w:rPr>
      </w:pPr>
    </w:p>
    <w:p w14:paraId="13EDFCC4" w14:textId="77777777" w:rsidR="00375E0D" w:rsidRDefault="00000000">
      <w:pPr>
        <w:pStyle w:val="BodyText"/>
        <w:ind w:left="957"/>
      </w:pPr>
      <w:r>
        <w:rPr>
          <w:color w:val="231F20"/>
          <w:spacing w:val="-2"/>
          <w:w w:val="95"/>
        </w:rPr>
        <w:t>SUSPICIOUS</w:t>
      </w:r>
    </w:p>
    <w:p w14:paraId="13EDFCC5" w14:textId="77777777" w:rsidR="00375E0D" w:rsidRDefault="00000000">
      <w:pPr>
        <w:pStyle w:val="BodyText"/>
        <w:spacing w:before="30" w:line="271" w:lineRule="auto"/>
        <w:ind w:left="957" w:right="2202" w:hanging="1"/>
        <w:jc w:val="both"/>
      </w:pPr>
      <w:r>
        <w:rPr>
          <w:color w:val="231F20"/>
        </w:rPr>
        <w:t>Behavior that cannot be positively identiﬁed as malicious but is signiﬁcantly irregular warrants an investigation, depending on the affected systems and details of the event.</w:t>
      </w:r>
      <w:r>
        <w:rPr>
          <w:color w:val="231F20"/>
          <w:spacing w:val="80"/>
        </w:rPr>
        <w:t xml:space="preserve"> </w:t>
      </w:r>
      <w:r>
        <w:rPr>
          <w:color w:val="231F20"/>
        </w:rPr>
        <w:t xml:space="preserve">In the case of a false positive, the IDS may have to be adjusted to a new normal </w:t>
      </w:r>
      <w:proofErr w:type="spellStart"/>
      <w:r>
        <w:rPr>
          <w:color w:val="231F20"/>
        </w:rPr>
        <w:t>situa</w:t>
      </w:r>
      <w:proofErr w:type="spellEnd"/>
      <w:r>
        <w:rPr>
          <w:color w:val="231F20"/>
        </w:rPr>
        <w:t xml:space="preserve">- </w:t>
      </w:r>
      <w:proofErr w:type="spellStart"/>
      <w:r>
        <w:rPr>
          <w:color w:val="231F20"/>
        </w:rPr>
        <w:t>tion</w:t>
      </w:r>
      <w:proofErr w:type="spellEnd"/>
      <w:r>
        <w:rPr>
          <w:color w:val="231F20"/>
        </w:rPr>
        <w:t xml:space="preserve">. In the case of a true positive, an incident response </w:t>
      </w:r>
      <w:proofErr w:type="gramStart"/>
      <w:r>
        <w:rPr>
          <w:color w:val="231F20"/>
        </w:rPr>
        <w:t>similar to</w:t>
      </w:r>
      <w:proofErr w:type="gramEnd"/>
      <w:r>
        <w:rPr>
          <w:color w:val="231F20"/>
        </w:rPr>
        <w:t xml:space="preserve"> that for a MALICIOUS event is required.</w:t>
      </w:r>
    </w:p>
    <w:p w14:paraId="13EDFCC6" w14:textId="77777777" w:rsidR="00375E0D" w:rsidRDefault="00375E0D">
      <w:pPr>
        <w:pStyle w:val="BodyText"/>
        <w:spacing w:before="8"/>
        <w:rPr>
          <w:sz w:val="22"/>
        </w:rPr>
      </w:pPr>
    </w:p>
    <w:p w14:paraId="13EDFCC7" w14:textId="77777777" w:rsidR="00375E0D" w:rsidRDefault="00000000">
      <w:pPr>
        <w:pStyle w:val="BodyText"/>
        <w:ind w:left="957"/>
        <w:jc w:val="both"/>
      </w:pPr>
      <w:r>
        <w:rPr>
          <w:color w:val="231F20"/>
        </w:rPr>
        <w:t>Other</w:t>
      </w:r>
      <w:r>
        <w:rPr>
          <w:color w:val="231F20"/>
          <w:spacing w:val="9"/>
        </w:rPr>
        <w:t xml:space="preserve"> </w:t>
      </w:r>
      <w:r>
        <w:rPr>
          <w:color w:val="231F20"/>
        </w:rPr>
        <w:t>event</w:t>
      </w:r>
      <w:r>
        <w:rPr>
          <w:color w:val="231F20"/>
          <w:spacing w:val="10"/>
        </w:rPr>
        <w:t xml:space="preserve"> </w:t>
      </w:r>
      <w:r>
        <w:rPr>
          <w:color w:val="231F20"/>
          <w:spacing w:val="-2"/>
        </w:rPr>
        <w:t>types</w:t>
      </w:r>
    </w:p>
    <w:p w14:paraId="13EDFCC8" w14:textId="77777777" w:rsidR="00375E0D" w:rsidRDefault="00000000">
      <w:pPr>
        <w:pStyle w:val="BodyText"/>
        <w:spacing w:before="30" w:line="271" w:lineRule="auto"/>
        <w:ind w:left="957" w:right="2201" w:hanging="1"/>
        <w:jc w:val="both"/>
      </w:pPr>
      <w:r>
        <w:rPr>
          <w:color w:val="231F20"/>
        </w:rPr>
        <w:t>Depending on the features and vendor of the IDS or IPS system, other event types may arise that indicate actions taken by the system or other categorizations.</w:t>
      </w:r>
    </w:p>
    <w:p w14:paraId="13EDFCC9" w14:textId="77777777" w:rsidR="00375E0D" w:rsidRDefault="00375E0D">
      <w:pPr>
        <w:pStyle w:val="BodyText"/>
        <w:rPr>
          <w:sz w:val="24"/>
        </w:rPr>
      </w:pPr>
    </w:p>
    <w:p w14:paraId="13EDFCCA" w14:textId="77777777" w:rsidR="00375E0D" w:rsidRDefault="00375E0D">
      <w:pPr>
        <w:pStyle w:val="BodyText"/>
        <w:spacing w:before="8"/>
        <w:rPr>
          <w:sz w:val="35"/>
        </w:rPr>
      </w:pPr>
    </w:p>
    <w:p w14:paraId="13EDFCCB" w14:textId="77777777" w:rsidR="00375E0D" w:rsidRDefault="00000000">
      <w:pPr>
        <w:pStyle w:val="Heading4"/>
        <w:numPr>
          <w:ilvl w:val="1"/>
          <w:numId w:val="55"/>
        </w:numPr>
        <w:tabs>
          <w:tab w:val="left" w:pos="1525"/>
        </w:tabs>
        <w:ind w:hanging="568"/>
        <w:jc w:val="left"/>
      </w:pPr>
      <w:proofErr w:type="spellStart"/>
      <w:r>
        <w:rPr>
          <w:color w:val="003946"/>
          <w:w w:val="105"/>
        </w:rPr>
        <w:t>Netﬂow</w:t>
      </w:r>
      <w:proofErr w:type="spellEnd"/>
      <w:r>
        <w:rPr>
          <w:color w:val="003946"/>
          <w:spacing w:val="-19"/>
          <w:w w:val="105"/>
        </w:rPr>
        <w:t xml:space="preserve"> </w:t>
      </w:r>
      <w:r>
        <w:rPr>
          <w:color w:val="003946"/>
          <w:spacing w:val="-2"/>
          <w:w w:val="105"/>
        </w:rPr>
        <w:t>Monitoring</w:t>
      </w:r>
    </w:p>
    <w:p w14:paraId="13EDFCCC" w14:textId="77777777" w:rsidR="00375E0D" w:rsidRDefault="00375E0D">
      <w:pPr>
        <w:pStyle w:val="BodyText"/>
        <w:spacing w:before="8"/>
        <w:rPr>
          <w:sz w:val="14"/>
        </w:rPr>
      </w:pPr>
    </w:p>
    <w:p w14:paraId="13EDFCCD" w14:textId="77777777" w:rsidR="00375E0D" w:rsidRDefault="00375E0D">
      <w:pPr>
        <w:rPr>
          <w:sz w:val="14"/>
        </w:rPr>
        <w:sectPr w:rsidR="00375E0D">
          <w:pgSz w:w="11910" w:h="16840"/>
          <w:pgMar w:top="960" w:right="460" w:bottom="280" w:left="460" w:header="0" w:footer="0" w:gutter="0"/>
          <w:cols w:space="720"/>
        </w:sectPr>
      </w:pPr>
    </w:p>
    <w:p w14:paraId="13EDFCCE" w14:textId="77777777" w:rsidR="00375E0D" w:rsidRDefault="00000000">
      <w:pPr>
        <w:pStyle w:val="BodyText"/>
        <w:spacing w:before="100" w:line="271" w:lineRule="auto"/>
        <w:ind w:left="957"/>
        <w:jc w:val="both"/>
      </w:pPr>
      <w:proofErr w:type="spellStart"/>
      <w:r>
        <w:rPr>
          <w:color w:val="231F20"/>
        </w:rPr>
        <w:t>Netﬂow</w:t>
      </w:r>
      <w:proofErr w:type="spellEnd"/>
      <w:r>
        <w:rPr>
          <w:color w:val="231F20"/>
          <w:spacing w:val="-7"/>
        </w:rPr>
        <w:t xml:space="preserve"> </w:t>
      </w:r>
      <w:r>
        <w:rPr>
          <w:color w:val="231F20"/>
        </w:rPr>
        <w:t xml:space="preserve">monitoring encompasses techniques used by network based IDSs. These tech- </w:t>
      </w:r>
      <w:proofErr w:type="spellStart"/>
      <w:r>
        <w:rPr>
          <w:color w:val="231F20"/>
        </w:rPr>
        <w:t>niques</w:t>
      </w:r>
      <w:proofErr w:type="spellEnd"/>
      <w:r>
        <w:rPr>
          <w:color w:val="231F20"/>
        </w:rPr>
        <w:t xml:space="preserve"> are primarily based on statistical analysis of network trafﬁc ﬂow but can also include concrete signatures.</w:t>
      </w:r>
    </w:p>
    <w:p w14:paraId="13EDFCCF" w14:textId="77777777" w:rsidR="00375E0D" w:rsidRDefault="00375E0D">
      <w:pPr>
        <w:pStyle w:val="BodyText"/>
        <w:spacing w:before="7"/>
        <w:rPr>
          <w:sz w:val="22"/>
        </w:rPr>
      </w:pPr>
    </w:p>
    <w:p w14:paraId="13EDFCD0" w14:textId="77777777" w:rsidR="00375E0D" w:rsidRDefault="00000000">
      <w:pPr>
        <w:pStyle w:val="BodyText"/>
        <w:spacing w:line="271" w:lineRule="auto"/>
        <w:ind w:left="957" w:hanging="1"/>
        <w:jc w:val="both"/>
      </w:pPr>
      <w:r>
        <w:rPr>
          <w:color w:val="231F20"/>
        </w:rPr>
        <w:t>What the methods have in common is the fact that they operate on live network trafﬁc. This way, relevant events can be generated in a timely manner.</w:t>
      </w:r>
    </w:p>
    <w:p w14:paraId="13EDFCD1" w14:textId="77777777" w:rsidR="00375E0D" w:rsidRDefault="00375E0D">
      <w:pPr>
        <w:pStyle w:val="BodyText"/>
        <w:spacing w:before="7"/>
        <w:rPr>
          <w:sz w:val="22"/>
        </w:rPr>
      </w:pPr>
    </w:p>
    <w:p w14:paraId="13EDFCD2" w14:textId="77777777" w:rsidR="00375E0D" w:rsidRDefault="00000000">
      <w:pPr>
        <w:pStyle w:val="BodyText"/>
        <w:spacing w:before="1" w:line="271" w:lineRule="auto"/>
        <w:ind w:left="957" w:hanging="1"/>
        <w:jc w:val="both"/>
      </w:pPr>
      <w:r>
        <w:rPr>
          <w:color w:val="231F20"/>
        </w:rPr>
        <w:t xml:space="preserve">These different methods can be combined to give a more comprehensive picture of the </w:t>
      </w:r>
      <w:proofErr w:type="spellStart"/>
      <w:r>
        <w:rPr>
          <w:color w:val="231F20"/>
          <w:spacing w:val="-2"/>
        </w:rPr>
        <w:t>netﬂow</w:t>
      </w:r>
      <w:proofErr w:type="spellEnd"/>
      <w:r>
        <w:rPr>
          <w:color w:val="231F20"/>
          <w:spacing w:val="-2"/>
        </w:rPr>
        <w:t>.</w:t>
      </w:r>
    </w:p>
    <w:p w14:paraId="13EDFCD3" w14:textId="77777777" w:rsidR="00375E0D" w:rsidRDefault="00000000">
      <w:pPr>
        <w:spacing w:before="120" w:line="302" w:lineRule="auto"/>
        <w:ind w:left="356" w:right="120"/>
        <w:rPr>
          <w:sz w:val="18"/>
        </w:rPr>
      </w:pPr>
      <w:r>
        <w:br w:type="column"/>
      </w:r>
      <w:proofErr w:type="spellStart"/>
      <w:r>
        <w:rPr>
          <w:color w:val="231F20"/>
          <w:w w:val="105"/>
          <w:sz w:val="18"/>
        </w:rPr>
        <w:t>Netﬂow</w:t>
      </w:r>
      <w:proofErr w:type="spellEnd"/>
      <w:r>
        <w:rPr>
          <w:color w:val="231F20"/>
          <w:w w:val="105"/>
          <w:sz w:val="18"/>
        </w:rPr>
        <w:t xml:space="preserve"> monitoring </w:t>
      </w:r>
      <w:proofErr w:type="gramStart"/>
      <w:r>
        <w:rPr>
          <w:color w:val="808285"/>
          <w:w w:val="105"/>
          <w:sz w:val="18"/>
        </w:rPr>
        <w:t>In</w:t>
      </w:r>
      <w:proofErr w:type="gramEnd"/>
      <w:r>
        <w:rPr>
          <w:color w:val="808285"/>
          <w:w w:val="105"/>
          <w:sz w:val="18"/>
        </w:rPr>
        <w:t xml:space="preserve"> </w:t>
      </w:r>
      <w:proofErr w:type="spellStart"/>
      <w:r>
        <w:rPr>
          <w:color w:val="808285"/>
          <w:w w:val="105"/>
          <w:sz w:val="18"/>
        </w:rPr>
        <w:t>netﬂow</w:t>
      </w:r>
      <w:proofErr w:type="spellEnd"/>
      <w:r>
        <w:rPr>
          <w:color w:val="808285"/>
          <w:w w:val="105"/>
          <w:sz w:val="18"/>
        </w:rPr>
        <w:t xml:space="preserve"> monitor- </w:t>
      </w:r>
      <w:proofErr w:type="spellStart"/>
      <w:r>
        <w:rPr>
          <w:color w:val="808285"/>
          <w:w w:val="105"/>
          <w:sz w:val="18"/>
        </w:rPr>
        <w:t>ing</w:t>
      </w:r>
      <w:proofErr w:type="spellEnd"/>
      <w:r>
        <w:rPr>
          <w:color w:val="808285"/>
          <w:w w:val="105"/>
          <w:sz w:val="18"/>
        </w:rPr>
        <w:t>, live network trafﬁc</w:t>
      </w:r>
      <w:r>
        <w:rPr>
          <w:color w:val="808285"/>
          <w:spacing w:val="-10"/>
          <w:w w:val="105"/>
          <w:sz w:val="18"/>
        </w:rPr>
        <w:t xml:space="preserve"> </w:t>
      </w:r>
      <w:r>
        <w:rPr>
          <w:color w:val="808285"/>
          <w:w w:val="105"/>
          <w:sz w:val="18"/>
        </w:rPr>
        <w:t>is</w:t>
      </w:r>
      <w:r>
        <w:rPr>
          <w:color w:val="808285"/>
          <w:spacing w:val="-10"/>
          <w:w w:val="105"/>
          <w:sz w:val="18"/>
        </w:rPr>
        <w:t xml:space="preserve"> </w:t>
      </w:r>
      <w:r>
        <w:rPr>
          <w:color w:val="808285"/>
          <w:w w:val="105"/>
          <w:sz w:val="18"/>
        </w:rPr>
        <w:t>observed</w:t>
      </w:r>
      <w:r>
        <w:rPr>
          <w:color w:val="808285"/>
          <w:spacing w:val="-10"/>
          <w:w w:val="105"/>
          <w:sz w:val="18"/>
        </w:rPr>
        <w:t xml:space="preserve"> </w:t>
      </w:r>
      <w:r>
        <w:rPr>
          <w:color w:val="808285"/>
          <w:w w:val="105"/>
          <w:sz w:val="18"/>
        </w:rPr>
        <w:t>in order</w:t>
      </w:r>
      <w:r>
        <w:rPr>
          <w:color w:val="808285"/>
          <w:spacing w:val="-14"/>
          <w:w w:val="105"/>
          <w:sz w:val="18"/>
        </w:rPr>
        <w:t xml:space="preserve"> </w:t>
      </w:r>
      <w:r>
        <w:rPr>
          <w:color w:val="808285"/>
          <w:w w:val="105"/>
          <w:sz w:val="18"/>
        </w:rPr>
        <w:t>to</w:t>
      </w:r>
      <w:r>
        <w:rPr>
          <w:color w:val="808285"/>
          <w:spacing w:val="-13"/>
          <w:w w:val="105"/>
          <w:sz w:val="18"/>
        </w:rPr>
        <w:t xml:space="preserve"> </w:t>
      </w:r>
      <w:r>
        <w:rPr>
          <w:color w:val="808285"/>
          <w:w w:val="105"/>
          <w:sz w:val="18"/>
        </w:rPr>
        <w:t>detect</w:t>
      </w:r>
      <w:r>
        <w:rPr>
          <w:color w:val="808285"/>
          <w:spacing w:val="-13"/>
          <w:w w:val="105"/>
          <w:sz w:val="18"/>
        </w:rPr>
        <w:t xml:space="preserve"> </w:t>
      </w:r>
      <w:proofErr w:type="spellStart"/>
      <w:r>
        <w:rPr>
          <w:color w:val="808285"/>
          <w:w w:val="105"/>
          <w:sz w:val="18"/>
        </w:rPr>
        <w:t>irreg</w:t>
      </w:r>
      <w:proofErr w:type="spellEnd"/>
      <w:r>
        <w:rPr>
          <w:color w:val="808285"/>
          <w:w w:val="105"/>
          <w:sz w:val="18"/>
        </w:rPr>
        <w:t xml:space="preserve">- </w:t>
      </w:r>
      <w:proofErr w:type="spellStart"/>
      <w:r>
        <w:rPr>
          <w:color w:val="808285"/>
          <w:spacing w:val="-2"/>
          <w:w w:val="105"/>
          <w:sz w:val="18"/>
        </w:rPr>
        <w:t>ularities</w:t>
      </w:r>
      <w:proofErr w:type="spellEnd"/>
      <w:r>
        <w:rPr>
          <w:color w:val="808285"/>
          <w:spacing w:val="-2"/>
          <w:w w:val="105"/>
          <w:sz w:val="18"/>
        </w:rPr>
        <w:t>.</w:t>
      </w:r>
    </w:p>
    <w:p w14:paraId="13EDFCD4"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1" w:space="40"/>
            <w:col w:w="2169"/>
          </w:cols>
        </w:sectPr>
      </w:pPr>
    </w:p>
    <w:p w14:paraId="13EDFCD5" w14:textId="77777777" w:rsidR="00375E0D" w:rsidRDefault="00375E0D">
      <w:pPr>
        <w:pStyle w:val="BodyText"/>
      </w:pPr>
    </w:p>
    <w:p w14:paraId="13EDFCD6" w14:textId="77777777" w:rsidR="00375E0D" w:rsidRDefault="00375E0D">
      <w:pPr>
        <w:pStyle w:val="BodyText"/>
      </w:pPr>
    </w:p>
    <w:p w14:paraId="13EDFCD7" w14:textId="77777777" w:rsidR="00375E0D" w:rsidRDefault="00375E0D">
      <w:pPr>
        <w:pStyle w:val="BodyText"/>
      </w:pPr>
    </w:p>
    <w:p w14:paraId="13EDFCD8" w14:textId="77777777" w:rsidR="00375E0D" w:rsidRDefault="00375E0D">
      <w:pPr>
        <w:pStyle w:val="BodyText"/>
      </w:pPr>
    </w:p>
    <w:p w14:paraId="13EDFCD9" w14:textId="77777777" w:rsidR="00375E0D" w:rsidRDefault="00375E0D">
      <w:pPr>
        <w:pStyle w:val="BodyText"/>
      </w:pPr>
    </w:p>
    <w:p w14:paraId="13EDFCDA" w14:textId="77777777" w:rsidR="00375E0D" w:rsidRDefault="00375E0D">
      <w:pPr>
        <w:pStyle w:val="BodyText"/>
      </w:pPr>
    </w:p>
    <w:p w14:paraId="13EDFCDB" w14:textId="77777777" w:rsidR="00375E0D" w:rsidRDefault="00375E0D">
      <w:pPr>
        <w:pStyle w:val="BodyText"/>
      </w:pPr>
    </w:p>
    <w:p w14:paraId="13EDFCDC" w14:textId="77777777" w:rsidR="00375E0D" w:rsidRDefault="00375E0D">
      <w:pPr>
        <w:pStyle w:val="BodyText"/>
      </w:pPr>
    </w:p>
    <w:p w14:paraId="13EDFCDD" w14:textId="77777777" w:rsidR="00375E0D" w:rsidRDefault="00375E0D">
      <w:pPr>
        <w:pStyle w:val="BodyText"/>
        <w:rPr>
          <w:sz w:val="21"/>
        </w:rPr>
      </w:pPr>
    </w:p>
    <w:p w14:paraId="13EDFCDE" w14:textId="77777777" w:rsidR="00375E0D" w:rsidRDefault="00000000">
      <w:pPr>
        <w:pStyle w:val="Heading7"/>
        <w:spacing w:before="100"/>
        <w:ind w:left="2204"/>
        <w:jc w:val="left"/>
      </w:pPr>
      <w:r>
        <w:rPr>
          <w:color w:val="003946"/>
          <w:w w:val="105"/>
        </w:rPr>
        <w:t>Statistical</w:t>
      </w:r>
      <w:r>
        <w:rPr>
          <w:color w:val="003946"/>
          <w:spacing w:val="-16"/>
          <w:w w:val="105"/>
        </w:rPr>
        <w:t xml:space="preserve"> </w:t>
      </w:r>
      <w:r>
        <w:rPr>
          <w:color w:val="003946"/>
          <w:spacing w:val="-4"/>
          <w:w w:val="105"/>
        </w:rPr>
        <w:t>Data</w:t>
      </w:r>
    </w:p>
    <w:p w14:paraId="13EDFCDF" w14:textId="77777777" w:rsidR="00375E0D" w:rsidRDefault="00375E0D">
      <w:pPr>
        <w:pStyle w:val="BodyText"/>
        <w:spacing w:before="10"/>
        <w:rPr>
          <w:sz w:val="26"/>
        </w:rPr>
      </w:pPr>
    </w:p>
    <w:p w14:paraId="13EDFCE0" w14:textId="77777777" w:rsidR="00375E0D" w:rsidRDefault="00000000">
      <w:pPr>
        <w:pStyle w:val="BodyText"/>
        <w:spacing w:line="271" w:lineRule="auto"/>
        <w:ind w:left="2204" w:right="955" w:hanging="1"/>
        <w:jc w:val="both"/>
      </w:pPr>
      <w:r>
        <w:rPr>
          <w:color w:val="231F20"/>
        </w:rPr>
        <w:t xml:space="preserve">The statistical analysis of </w:t>
      </w:r>
      <w:proofErr w:type="spellStart"/>
      <w:r>
        <w:rPr>
          <w:color w:val="231F20"/>
        </w:rPr>
        <w:t>netﬂow</w:t>
      </w:r>
      <w:proofErr w:type="spellEnd"/>
      <w:r>
        <w:rPr>
          <w:color w:val="231F20"/>
        </w:rPr>
        <w:t xml:space="preserve"> data is a convenient way to detect suspicious net-</w:t>
      </w:r>
      <w:r>
        <w:rPr>
          <w:color w:val="231F20"/>
          <w:spacing w:val="40"/>
        </w:rPr>
        <w:t xml:space="preserve"> </w:t>
      </w:r>
      <w:r>
        <w:rPr>
          <w:color w:val="231F20"/>
        </w:rPr>
        <w:t>work activity. Measures that can trigger events include the following:</w:t>
      </w:r>
    </w:p>
    <w:p w14:paraId="13EDFCE1" w14:textId="77777777" w:rsidR="00375E0D" w:rsidRDefault="00375E0D">
      <w:pPr>
        <w:pStyle w:val="BodyText"/>
        <w:spacing w:before="7"/>
        <w:rPr>
          <w:sz w:val="22"/>
        </w:rPr>
      </w:pPr>
    </w:p>
    <w:p w14:paraId="13EDFCE2" w14:textId="77777777" w:rsidR="00375E0D" w:rsidRDefault="00000000">
      <w:pPr>
        <w:pStyle w:val="ListParagraph"/>
        <w:numPr>
          <w:ilvl w:val="0"/>
          <w:numId w:val="9"/>
        </w:numPr>
        <w:tabs>
          <w:tab w:val="left" w:pos="2484"/>
          <w:tab w:val="left" w:pos="2485"/>
        </w:tabs>
        <w:spacing w:line="271" w:lineRule="auto"/>
        <w:ind w:right="1061"/>
        <w:rPr>
          <w:sz w:val="20"/>
        </w:rPr>
      </w:pPr>
      <w:r>
        <w:rPr>
          <w:color w:val="231F20"/>
          <w:sz w:val="20"/>
        </w:rPr>
        <w:t>Sudden, abnormal bursts of network trafﬁc, especially to irregular destinations, can indicate the participation of a compromised system in a DDoS attack or data theft.</w:t>
      </w:r>
    </w:p>
    <w:p w14:paraId="13EDFCE3" w14:textId="77777777" w:rsidR="00375E0D" w:rsidRDefault="00000000">
      <w:pPr>
        <w:pStyle w:val="ListParagraph"/>
        <w:numPr>
          <w:ilvl w:val="0"/>
          <w:numId w:val="9"/>
        </w:numPr>
        <w:tabs>
          <w:tab w:val="left" w:pos="2484"/>
          <w:tab w:val="left" w:pos="2485"/>
        </w:tabs>
        <w:spacing w:before="1" w:line="271" w:lineRule="auto"/>
        <w:ind w:right="1151"/>
        <w:rPr>
          <w:sz w:val="20"/>
        </w:rPr>
      </w:pPr>
      <w:r>
        <w:rPr>
          <w:color w:val="231F20"/>
          <w:sz w:val="20"/>
        </w:rPr>
        <w:t>The categorization of network trafﬁc by the protocol used, in combination with thresholds, can also be a good indication of suspicious activity. An example of this would be an attacker that uses ICMP messages to sneak communication past ﬁre- wall rules.</w:t>
      </w:r>
    </w:p>
    <w:p w14:paraId="13EDFCE4" w14:textId="77777777" w:rsidR="00375E0D" w:rsidRDefault="00000000">
      <w:pPr>
        <w:pStyle w:val="ListParagraph"/>
        <w:numPr>
          <w:ilvl w:val="0"/>
          <w:numId w:val="9"/>
        </w:numPr>
        <w:tabs>
          <w:tab w:val="left" w:pos="2484"/>
          <w:tab w:val="left" w:pos="2485"/>
        </w:tabs>
        <w:spacing w:line="271" w:lineRule="auto"/>
        <w:ind w:right="978"/>
        <w:rPr>
          <w:sz w:val="20"/>
        </w:rPr>
      </w:pPr>
      <w:r>
        <w:rPr>
          <w:color w:val="231F20"/>
          <w:sz w:val="20"/>
        </w:rPr>
        <w:t>Deeper</w:t>
      </w:r>
      <w:r>
        <w:rPr>
          <w:color w:val="231F20"/>
          <w:spacing w:val="-2"/>
          <w:sz w:val="20"/>
        </w:rPr>
        <w:t xml:space="preserve"> </w:t>
      </w:r>
      <w:proofErr w:type="spellStart"/>
      <w:r>
        <w:rPr>
          <w:color w:val="231F20"/>
          <w:sz w:val="20"/>
        </w:rPr>
        <w:t>netﬂow</w:t>
      </w:r>
      <w:proofErr w:type="spellEnd"/>
      <w:r>
        <w:rPr>
          <w:color w:val="231F20"/>
          <w:spacing w:val="-2"/>
          <w:sz w:val="20"/>
        </w:rPr>
        <w:t xml:space="preserve"> </w:t>
      </w:r>
      <w:r>
        <w:rPr>
          <w:color w:val="231F20"/>
          <w:sz w:val="20"/>
        </w:rPr>
        <w:t>inspection</w:t>
      </w:r>
      <w:r>
        <w:rPr>
          <w:color w:val="231F20"/>
          <w:spacing w:val="-2"/>
          <w:sz w:val="20"/>
        </w:rPr>
        <w:t xml:space="preserve"> </w:t>
      </w:r>
      <w:r>
        <w:rPr>
          <w:color w:val="231F20"/>
          <w:sz w:val="20"/>
        </w:rPr>
        <w:t>can</w:t>
      </w:r>
      <w:r>
        <w:rPr>
          <w:color w:val="231F20"/>
          <w:spacing w:val="-2"/>
          <w:sz w:val="20"/>
        </w:rPr>
        <w:t xml:space="preserve"> </w:t>
      </w:r>
      <w:r>
        <w:rPr>
          <w:color w:val="231F20"/>
          <w:sz w:val="20"/>
        </w:rPr>
        <w:t>detect</w:t>
      </w:r>
      <w:r>
        <w:rPr>
          <w:color w:val="231F20"/>
          <w:spacing w:val="-2"/>
          <w:sz w:val="20"/>
        </w:rPr>
        <w:t xml:space="preserve"> </w:t>
      </w:r>
      <w:r>
        <w:rPr>
          <w:color w:val="231F20"/>
          <w:sz w:val="20"/>
        </w:rPr>
        <w:t>invalid</w:t>
      </w:r>
      <w:r>
        <w:rPr>
          <w:color w:val="231F20"/>
          <w:spacing w:val="-2"/>
          <w:sz w:val="20"/>
        </w:rPr>
        <w:t xml:space="preserve"> </w:t>
      </w:r>
      <w:r>
        <w:rPr>
          <w:color w:val="231F20"/>
          <w:sz w:val="20"/>
        </w:rPr>
        <w:t>sequence</w:t>
      </w:r>
      <w:r>
        <w:rPr>
          <w:color w:val="231F20"/>
          <w:spacing w:val="-2"/>
          <w:sz w:val="20"/>
        </w:rPr>
        <w:t xml:space="preserve"> </w:t>
      </w:r>
      <w:r>
        <w:rPr>
          <w:color w:val="231F20"/>
          <w:sz w:val="20"/>
        </w:rPr>
        <w:t>numbers</w:t>
      </w:r>
      <w:r>
        <w:rPr>
          <w:color w:val="231F20"/>
          <w:spacing w:val="-2"/>
          <w:sz w:val="20"/>
        </w:rPr>
        <w:t xml:space="preserve"> </w:t>
      </w:r>
      <w:r>
        <w:rPr>
          <w:color w:val="231F20"/>
          <w:sz w:val="20"/>
        </w:rPr>
        <w:t>in</w:t>
      </w:r>
      <w:r>
        <w:rPr>
          <w:color w:val="231F20"/>
          <w:spacing w:val="-2"/>
          <w:sz w:val="20"/>
        </w:rPr>
        <w:t xml:space="preserve"> </w:t>
      </w:r>
      <w:r>
        <w:rPr>
          <w:color w:val="231F20"/>
          <w:sz w:val="20"/>
        </w:rPr>
        <w:t>TCP</w:t>
      </w:r>
      <w:r>
        <w:rPr>
          <w:color w:val="231F20"/>
          <w:spacing w:val="-2"/>
          <w:sz w:val="20"/>
        </w:rPr>
        <w:t xml:space="preserve"> </w:t>
      </w:r>
      <w:r>
        <w:rPr>
          <w:color w:val="231F20"/>
          <w:sz w:val="20"/>
        </w:rPr>
        <w:t>connections, as</w:t>
      </w:r>
      <w:r>
        <w:rPr>
          <w:color w:val="231F20"/>
          <w:spacing w:val="-5"/>
          <w:sz w:val="20"/>
        </w:rPr>
        <w:t xml:space="preserve"> </w:t>
      </w:r>
      <w:r>
        <w:rPr>
          <w:color w:val="231F20"/>
          <w:sz w:val="20"/>
        </w:rPr>
        <w:t>evidenced</w:t>
      </w:r>
      <w:r>
        <w:rPr>
          <w:color w:val="231F20"/>
          <w:spacing w:val="-5"/>
          <w:sz w:val="20"/>
        </w:rPr>
        <w:t xml:space="preserve"> </w:t>
      </w:r>
      <w:r>
        <w:rPr>
          <w:color w:val="231F20"/>
          <w:sz w:val="20"/>
        </w:rPr>
        <w:t>in</w:t>
      </w:r>
      <w:r>
        <w:rPr>
          <w:color w:val="231F20"/>
          <w:spacing w:val="-5"/>
          <w:sz w:val="20"/>
        </w:rPr>
        <w:t xml:space="preserve"> </w:t>
      </w:r>
      <w:r>
        <w:rPr>
          <w:color w:val="231F20"/>
          <w:sz w:val="20"/>
        </w:rPr>
        <w:t>TCP</w:t>
      </w:r>
      <w:r>
        <w:rPr>
          <w:color w:val="231F20"/>
          <w:spacing w:val="-5"/>
          <w:sz w:val="20"/>
        </w:rPr>
        <w:t xml:space="preserve"> </w:t>
      </w:r>
      <w:r>
        <w:rPr>
          <w:color w:val="231F20"/>
          <w:sz w:val="20"/>
        </w:rPr>
        <w:t>RST</w:t>
      </w:r>
      <w:r>
        <w:rPr>
          <w:color w:val="231F20"/>
          <w:spacing w:val="-5"/>
          <w:sz w:val="20"/>
        </w:rPr>
        <w:t xml:space="preserve"> </w:t>
      </w:r>
      <w:r>
        <w:rPr>
          <w:color w:val="231F20"/>
          <w:sz w:val="20"/>
        </w:rPr>
        <w:t>attacks.</w:t>
      </w:r>
    </w:p>
    <w:p w14:paraId="13EDFCE5" w14:textId="77777777" w:rsidR="00375E0D" w:rsidRDefault="00375E0D">
      <w:pPr>
        <w:pStyle w:val="BodyText"/>
        <w:spacing w:before="7"/>
        <w:rPr>
          <w:sz w:val="22"/>
        </w:rPr>
      </w:pPr>
    </w:p>
    <w:p w14:paraId="13EDFCE6" w14:textId="77777777" w:rsidR="00375E0D" w:rsidRDefault="00000000">
      <w:pPr>
        <w:pStyle w:val="BodyText"/>
        <w:spacing w:line="271" w:lineRule="auto"/>
        <w:ind w:left="2204" w:right="955" w:hanging="1"/>
        <w:jc w:val="both"/>
      </w:pPr>
      <w:r>
        <w:rPr>
          <w:color w:val="231F20"/>
          <w:w w:val="105"/>
        </w:rPr>
        <w:t>Generally,</w:t>
      </w:r>
      <w:r>
        <w:rPr>
          <w:color w:val="231F20"/>
          <w:spacing w:val="-10"/>
          <w:w w:val="105"/>
        </w:rPr>
        <w:t xml:space="preserve"> </w:t>
      </w:r>
      <w:r>
        <w:rPr>
          <w:color w:val="231F20"/>
          <w:w w:val="105"/>
        </w:rPr>
        <w:t>command-and-control</w:t>
      </w:r>
      <w:r>
        <w:rPr>
          <w:color w:val="231F20"/>
          <w:spacing w:val="-10"/>
          <w:w w:val="105"/>
        </w:rPr>
        <w:t xml:space="preserve"> </w:t>
      </w:r>
      <w:r>
        <w:rPr>
          <w:color w:val="231F20"/>
          <w:w w:val="105"/>
        </w:rPr>
        <w:t>patterns</w:t>
      </w:r>
      <w:r>
        <w:rPr>
          <w:color w:val="231F20"/>
          <w:spacing w:val="-10"/>
          <w:w w:val="105"/>
        </w:rPr>
        <w:t xml:space="preserve"> </w:t>
      </w:r>
      <w:r>
        <w:rPr>
          <w:color w:val="231F20"/>
          <w:w w:val="105"/>
        </w:rPr>
        <w:t>are</w:t>
      </w:r>
      <w:r>
        <w:rPr>
          <w:color w:val="231F20"/>
          <w:spacing w:val="-10"/>
          <w:w w:val="105"/>
        </w:rPr>
        <w:t xml:space="preserve"> </w:t>
      </w:r>
      <w:r>
        <w:rPr>
          <w:color w:val="231F20"/>
          <w:w w:val="105"/>
        </w:rPr>
        <w:t>difﬁcult</w:t>
      </w:r>
      <w:r>
        <w:rPr>
          <w:color w:val="231F20"/>
          <w:spacing w:val="-10"/>
          <w:w w:val="105"/>
        </w:rPr>
        <w:t xml:space="preserve"> </w:t>
      </w:r>
      <w:r>
        <w:rPr>
          <w:color w:val="231F20"/>
          <w:w w:val="105"/>
        </w:rPr>
        <w:t>to</w:t>
      </w:r>
      <w:r>
        <w:rPr>
          <w:color w:val="231F20"/>
          <w:spacing w:val="-10"/>
          <w:w w:val="105"/>
        </w:rPr>
        <w:t xml:space="preserve"> </w:t>
      </w:r>
      <w:r>
        <w:rPr>
          <w:color w:val="231F20"/>
          <w:w w:val="105"/>
        </w:rPr>
        <w:t>identify</w:t>
      </w:r>
      <w:r>
        <w:rPr>
          <w:color w:val="231F20"/>
          <w:spacing w:val="-10"/>
          <w:w w:val="105"/>
        </w:rPr>
        <w:t xml:space="preserve"> </w:t>
      </w:r>
      <w:r>
        <w:rPr>
          <w:color w:val="231F20"/>
          <w:w w:val="105"/>
        </w:rPr>
        <w:t>with</w:t>
      </w:r>
      <w:r>
        <w:rPr>
          <w:color w:val="231F20"/>
          <w:spacing w:val="-10"/>
          <w:w w:val="105"/>
        </w:rPr>
        <w:t xml:space="preserve"> </w:t>
      </w:r>
      <w:proofErr w:type="spellStart"/>
      <w:r>
        <w:rPr>
          <w:color w:val="231F20"/>
          <w:w w:val="105"/>
        </w:rPr>
        <w:t>netﬂow</w:t>
      </w:r>
      <w:proofErr w:type="spellEnd"/>
      <w:r>
        <w:rPr>
          <w:color w:val="231F20"/>
          <w:spacing w:val="-10"/>
          <w:w w:val="105"/>
        </w:rPr>
        <w:t xml:space="preserve"> </w:t>
      </w:r>
      <w:r>
        <w:rPr>
          <w:color w:val="231F20"/>
          <w:w w:val="105"/>
        </w:rPr>
        <w:t>analysis because the required trafﬁc is very low.</w:t>
      </w:r>
    </w:p>
    <w:p w14:paraId="13EDFCE7" w14:textId="77777777" w:rsidR="00375E0D" w:rsidRDefault="00375E0D">
      <w:pPr>
        <w:pStyle w:val="BodyText"/>
        <w:rPr>
          <w:sz w:val="24"/>
        </w:rPr>
      </w:pPr>
    </w:p>
    <w:p w14:paraId="13EDFCE8" w14:textId="77777777" w:rsidR="00375E0D" w:rsidRDefault="00000000">
      <w:pPr>
        <w:pStyle w:val="Heading7"/>
        <w:spacing w:before="203"/>
        <w:ind w:left="2204"/>
        <w:jc w:val="left"/>
      </w:pPr>
      <w:r>
        <w:rPr>
          <w:color w:val="003946"/>
        </w:rPr>
        <w:t>Abnormal</w:t>
      </w:r>
      <w:r>
        <w:rPr>
          <w:color w:val="003946"/>
          <w:spacing w:val="-6"/>
        </w:rPr>
        <w:t xml:space="preserve"> </w:t>
      </w:r>
      <w:r>
        <w:rPr>
          <w:color w:val="003946"/>
        </w:rPr>
        <w:t>Packet</w:t>
      </w:r>
      <w:r>
        <w:rPr>
          <w:color w:val="003946"/>
          <w:spacing w:val="-6"/>
        </w:rPr>
        <w:t xml:space="preserve"> </w:t>
      </w:r>
      <w:r>
        <w:rPr>
          <w:color w:val="003946"/>
          <w:spacing w:val="-2"/>
        </w:rPr>
        <w:t>Properties</w:t>
      </w:r>
    </w:p>
    <w:p w14:paraId="13EDFCE9" w14:textId="77777777" w:rsidR="00375E0D" w:rsidRDefault="00375E0D">
      <w:pPr>
        <w:pStyle w:val="BodyText"/>
        <w:spacing w:before="9"/>
        <w:rPr>
          <w:sz w:val="26"/>
        </w:rPr>
      </w:pPr>
    </w:p>
    <w:p w14:paraId="13EDFCEA" w14:textId="77777777" w:rsidR="00375E0D" w:rsidRDefault="00000000">
      <w:pPr>
        <w:pStyle w:val="BodyText"/>
        <w:spacing w:before="1" w:line="271" w:lineRule="auto"/>
        <w:ind w:left="2204" w:right="955" w:hanging="1"/>
        <w:jc w:val="both"/>
      </w:pPr>
      <w:r>
        <w:rPr>
          <w:color w:val="231F20"/>
        </w:rPr>
        <w:t xml:space="preserve">Some </w:t>
      </w:r>
      <w:proofErr w:type="spellStart"/>
      <w:r>
        <w:rPr>
          <w:color w:val="231F20"/>
        </w:rPr>
        <w:t>netﬂow</w:t>
      </w:r>
      <w:proofErr w:type="spellEnd"/>
      <w:r>
        <w:rPr>
          <w:color w:val="231F20"/>
        </w:rPr>
        <w:t>-based detection techniques do not require the collection of statistical</w:t>
      </w:r>
      <w:r>
        <w:rPr>
          <w:color w:val="231F20"/>
          <w:spacing w:val="80"/>
        </w:rPr>
        <w:t xml:space="preserve"> </w:t>
      </w:r>
      <w:r>
        <w:rPr>
          <w:color w:val="231F20"/>
        </w:rPr>
        <w:t>data. Some attacks can be indicated by individual packets and their properties.</w:t>
      </w:r>
    </w:p>
    <w:p w14:paraId="13EDFCEB" w14:textId="77777777" w:rsidR="00375E0D" w:rsidRDefault="00375E0D">
      <w:pPr>
        <w:pStyle w:val="BodyText"/>
        <w:spacing w:before="7"/>
        <w:rPr>
          <w:sz w:val="22"/>
        </w:rPr>
      </w:pPr>
    </w:p>
    <w:p w14:paraId="13EDFCEC" w14:textId="77777777" w:rsidR="00375E0D" w:rsidRDefault="00000000">
      <w:pPr>
        <w:pStyle w:val="BodyText"/>
        <w:spacing w:line="271" w:lineRule="auto"/>
        <w:ind w:left="2204" w:right="954"/>
        <w:jc w:val="both"/>
      </w:pPr>
      <w:r>
        <w:rPr>
          <w:color w:val="231F20"/>
        </w:rPr>
        <w:t>TCP RST attacks are characterized by the reception of regular TCP trafﬁc after an RST (rest) segment has been received. This can be detected by keeping track of open and closed connections and matching received packets against that list.</w:t>
      </w:r>
    </w:p>
    <w:p w14:paraId="13EDFCED" w14:textId="77777777" w:rsidR="00375E0D" w:rsidRDefault="00375E0D">
      <w:pPr>
        <w:pStyle w:val="BodyText"/>
        <w:spacing w:before="7"/>
        <w:rPr>
          <w:sz w:val="22"/>
        </w:rPr>
      </w:pPr>
    </w:p>
    <w:p w14:paraId="13EDFCEE" w14:textId="77777777" w:rsidR="00375E0D" w:rsidRDefault="00000000">
      <w:pPr>
        <w:pStyle w:val="BodyText"/>
        <w:spacing w:line="271" w:lineRule="auto"/>
        <w:ind w:left="2204" w:right="954" w:hanging="1"/>
        <w:jc w:val="both"/>
      </w:pPr>
      <w:r>
        <w:rPr>
          <w:color w:val="231F20"/>
        </w:rPr>
        <w:t xml:space="preserve">For some protocols, packet sizes can also be a good indication of suspicious activity. ICMP datagrams, for example, are normally very short. A suspicious data transfer via ICMP could be detected by </w:t>
      </w:r>
      <w:proofErr w:type="gramStart"/>
      <w:r>
        <w:rPr>
          <w:color w:val="231F20"/>
        </w:rPr>
        <w:t>a number of</w:t>
      </w:r>
      <w:proofErr w:type="gramEnd"/>
      <w:r>
        <w:rPr>
          <w:color w:val="231F20"/>
        </w:rPr>
        <w:t xml:space="preserve"> ICMP packets with the same destination that</w:t>
      </w:r>
      <w:r>
        <w:rPr>
          <w:color w:val="231F20"/>
          <w:spacing w:val="40"/>
        </w:rPr>
        <w:t xml:space="preserve"> </w:t>
      </w:r>
      <w:r>
        <w:rPr>
          <w:color w:val="231F20"/>
        </w:rPr>
        <w:t>are relatively large.</w:t>
      </w:r>
    </w:p>
    <w:p w14:paraId="13EDFCEF" w14:textId="77777777" w:rsidR="00375E0D" w:rsidRDefault="00375E0D">
      <w:pPr>
        <w:pStyle w:val="BodyText"/>
        <w:rPr>
          <w:sz w:val="24"/>
        </w:rPr>
      </w:pPr>
    </w:p>
    <w:p w14:paraId="13EDFCF0" w14:textId="77777777" w:rsidR="00375E0D" w:rsidRDefault="00000000">
      <w:pPr>
        <w:pStyle w:val="Heading7"/>
        <w:spacing w:before="203"/>
        <w:ind w:left="2204"/>
        <w:jc w:val="left"/>
      </w:pPr>
      <w:r>
        <w:rPr>
          <w:color w:val="003946"/>
        </w:rPr>
        <w:t>Abnormal</w:t>
      </w:r>
      <w:r>
        <w:rPr>
          <w:color w:val="003946"/>
          <w:spacing w:val="15"/>
          <w:w w:val="105"/>
        </w:rPr>
        <w:t xml:space="preserve"> </w:t>
      </w:r>
      <w:r>
        <w:rPr>
          <w:color w:val="003946"/>
          <w:spacing w:val="-2"/>
          <w:w w:val="105"/>
        </w:rPr>
        <w:t>Protocols</w:t>
      </w:r>
    </w:p>
    <w:p w14:paraId="13EDFCF1" w14:textId="77777777" w:rsidR="00375E0D" w:rsidRDefault="00375E0D">
      <w:pPr>
        <w:pStyle w:val="BodyText"/>
        <w:spacing w:before="2"/>
        <w:rPr>
          <w:sz w:val="18"/>
        </w:rPr>
      </w:pPr>
    </w:p>
    <w:p w14:paraId="13EDFCF2" w14:textId="77777777" w:rsidR="00375E0D" w:rsidRDefault="00375E0D">
      <w:pPr>
        <w:rPr>
          <w:sz w:val="18"/>
        </w:rPr>
        <w:sectPr w:rsidR="00375E0D">
          <w:pgSz w:w="11910" w:h="16840"/>
          <w:pgMar w:top="960" w:right="460" w:bottom="280" w:left="460" w:header="0" w:footer="0" w:gutter="0"/>
          <w:cols w:space="720"/>
        </w:sectPr>
      </w:pPr>
    </w:p>
    <w:p w14:paraId="13EDFCF3" w14:textId="77777777" w:rsidR="00375E0D" w:rsidRDefault="00000000">
      <w:pPr>
        <w:spacing w:before="119" w:line="302" w:lineRule="auto"/>
        <w:ind w:left="284" w:right="38" w:firstLine="113"/>
        <w:jc w:val="right"/>
        <w:rPr>
          <w:sz w:val="18"/>
        </w:rPr>
      </w:pPr>
      <w:r>
        <w:rPr>
          <w:color w:val="231F20"/>
          <w:sz w:val="18"/>
        </w:rPr>
        <w:t>Well-known</w:t>
      </w:r>
      <w:r>
        <w:rPr>
          <w:color w:val="231F20"/>
          <w:spacing w:val="-8"/>
          <w:sz w:val="18"/>
        </w:rPr>
        <w:t xml:space="preserve"> </w:t>
      </w:r>
      <w:r>
        <w:rPr>
          <w:color w:val="231F20"/>
          <w:sz w:val="18"/>
        </w:rPr>
        <w:t xml:space="preserve">ports </w:t>
      </w:r>
      <w:r>
        <w:rPr>
          <w:color w:val="808285"/>
          <w:sz w:val="18"/>
        </w:rPr>
        <w:t>These ports are standardized ports over</w:t>
      </w:r>
      <w:r>
        <w:rPr>
          <w:color w:val="808285"/>
          <w:spacing w:val="-13"/>
          <w:sz w:val="18"/>
        </w:rPr>
        <w:t xml:space="preserve"> </w:t>
      </w:r>
      <w:r>
        <w:rPr>
          <w:color w:val="808285"/>
          <w:sz w:val="18"/>
        </w:rPr>
        <w:t>which</w:t>
      </w:r>
      <w:r>
        <w:rPr>
          <w:color w:val="808285"/>
          <w:spacing w:val="-12"/>
          <w:sz w:val="18"/>
        </w:rPr>
        <w:t xml:space="preserve"> </w:t>
      </w:r>
      <w:r>
        <w:rPr>
          <w:color w:val="808285"/>
          <w:sz w:val="18"/>
        </w:rPr>
        <w:t xml:space="preserve">speciﬁc protocols usually </w:t>
      </w:r>
      <w:r>
        <w:rPr>
          <w:color w:val="808285"/>
          <w:spacing w:val="-2"/>
          <w:sz w:val="18"/>
        </w:rPr>
        <w:t>communicate.</w:t>
      </w:r>
    </w:p>
    <w:p w14:paraId="13EDFCF4" w14:textId="77777777" w:rsidR="00375E0D" w:rsidRDefault="00000000">
      <w:pPr>
        <w:pStyle w:val="BodyText"/>
        <w:spacing w:before="100" w:line="271" w:lineRule="auto"/>
        <w:ind w:left="284" w:right="955"/>
        <w:jc w:val="both"/>
      </w:pPr>
      <w:r>
        <w:br w:type="column"/>
      </w:r>
      <w:r>
        <w:rPr>
          <w:color w:val="231F20"/>
        </w:rPr>
        <w:t>The</w:t>
      </w:r>
      <w:r>
        <w:rPr>
          <w:color w:val="231F20"/>
          <w:spacing w:val="25"/>
        </w:rPr>
        <w:t xml:space="preserve"> </w:t>
      </w:r>
      <w:r>
        <w:rPr>
          <w:color w:val="231F20"/>
        </w:rPr>
        <w:t>IANA</w:t>
      </w:r>
      <w:r>
        <w:rPr>
          <w:color w:val="231F20"/>
          <w:spacing w:val="25"/>
        </w:rPr>
        <w:t xml:space="preserve"> </w:t>
      </w:r>
      <w:r>
        <w:rPr>
          <w:color w:val="231F20"/>
        </w:rPr>
        <w:t>maintains</w:t>
      </w:r>
      <w:r>
        <w:rPr>
          <w:color w:val="231F20"/>
          <w:spacing w:val="25"/>
        </w:rPr>
        <w:t xml:space="preserve"> </w:t>
      </w:r>
      <w:r>
        <w:rPr>
          <w:color w:val="231F20"/>
        </w:rPr>
        <w:t>a</w:t>
      </w:r>
      <w:r>
        <w:rPr>
          <w:color w:val="231F20"/>
          <w:spacing w:val="25"/>
        </w:rPr>
        <w:t xml:space="preserve"> </w:t>
      </w:r>
      <w:r>
        <w:rPr>
          <w:color w:val="231F20"/>
        </w:rPr>
        <w:t>list</w:t>
      </w:r>
      <w:r>
        <w:rPr>
          <w:color w:val="231F20"/>
          <w:spacing w:val="25"/>
        </w:rPr>
        <w:t xml:space="preserve"> </w:t>
      </w:r>
      <w:r>
        <w:rPr>
          <w:color w:val="231F20"/>
        </w:rPr>
        <w:t>of</w:t>
      </w:r>
      <w:r>
        <w:rPr>
          <w:color w:val="231F20"/>
          <w:spacing w:val="25"/>
        </w:rPr>
        <w:t xml:space="preserve"> </w:t>
      </w:r>
      <w:r>
        <w:rPr>
          <w:color w:val="231F20"/>
        </w:rPr>
        <w:t>well-known ports</w:t>
      </w:r>
      <w:r>
        <w:rPr>
          <w:color w:val="231F20"/>
          <w:spacing w:val="25"/>
        </w:rPr>
        <w:t xml:space="preserve"> </w:t>
      </w:r>
      <w:r>
        <w:rPr>
          <w:color w:val="231F20"/>
        </w:rPr>
        <w:t>for</w:t>
      </w:r>
      <w:r>
        <w:rPr>
          <w:color w:val="231F20"/>
          <w:spacing w:val="25"/>
        </w:rPr>
        <w:t xml:space="preserve"> </w:t>
      </w:r>
      <w:r>
        <w:rPr>
          <w:color w:val="231F20"/>
        </w:rPr>
        <w:t>different</w:t>
      </w:r>
      <w:r>
        <w:rPr>
          <w:color w:val="231F20"/>
          <w:spacing w:val="25"/>
        </w:rPr>
        <w:t xml:space="preserve"> </w:t>
      </w:r>
      <w:r>
        <w:rPr>
          <w:color w:val="231F20"/>
        </w:rPr>
        <w:t>application-layer</w:t>
      </w:r>
      <w:r>
        <w:rPr>
          <w:color w:val="231F20"/>
          <w:spacing w:val="25"/>
        </w:rPr>
        <w:t xml:space="preserve"> </w:t>
      </w:r>
      <w:r>
        <w:rPr>
          <w:color w:val="231F20"/>
        </w:rPr>
        <w:t>protocols. If, by policy, an organization adheres to these conventions, irregular trafﬁc can be more easily detected. Any trafﬁc that does not match the used protocol with its standardized port is inherently suspicious, at least if it crosses ﬁrewall boundaries.</w:t>
      </w:r>
    </w:p>
    <w:p w14:paraId="13EDFCF5" w14:textId="77777777" w:rsidR="00375E0D" w:rsidRDefault="00375E0D">
      <w:pPr>
        <w:pStyle w:val="BodyText"/>
        <w:spacing w:before="7"/>
        <w:rPr>
          <w:sz w:val="22"/>
        </w:rPr>
      </w:pPr>
    </w:p>
    <w:p w14:paraId="13EDFCF6" w14:textId="77777777" w:rsidR="00375E0D" w:rsidRDefault="00000000">
      <w:pPr>
        <w:pStyle w:val="BodyText"/>
        <w:spacing w:line="271" w:lineRule="auto"/>
        <w:ind w:left="284" w:right="954" w:hanging="1"/>
        <w:jc w:val="both"/>
      </w:pPr>
      <w:r>
        <w:rPr>
          <w:color w:val="231F20"/>
        </w:rPr>
        <w:t xml:space="preserve">All protocols follow a speciﬁc sequence or structure of messages </w:t>
      </w:r>
      <w:proofErr w:type="gramStart"/>
      <w:r>
        <w:rPr>
          <w:color w:val="231F20"/>
        </w:rPr>
        <w:t>in order to</w:t>
      </w:r>
      <w:proofErr w:type="gramEnd"/>
      <w:r>
        <w:rPr>
          <w:color w:val="231F20"/>
        </w:rPr>
        <w:t xml:space="preserve"> enable communication between peers. This characteristic can be used to identify protocols independently of the actual port they use. In TCP, the identiﬁcation can take place</w:t>
      </w:r>
      <w:r>
        <w:rPr>
          <w:color w:val="231F20"/>
          <w:spacing w:val="80"/>
        </w:rPr>
        <w:t xml:space="preserve"> </w:t>
      </w:r>
      <w:r>
        <w:rPr>
          <w:color w:val="231F20"/>
        </w:rPr>
        <w:t>easily during the connection establishment (identiﬁed by the TCP handshake), while in UDP and ICMP, the identiﬁcation of protocols can be derived from the structure of the individual datagrams.</w:t>
      </w:r>
    </w:p>
    <w:p w14:paraId="13EDFCF7"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71"/>
            <w:col w:w="9071"/>
          </w:cols>
        </w:sectPr>
      </w:pPr>
    </w:p>
    <w:p w14:paraId="13EDFCF8" w14:textId="77777777" w:rsidR="00375E0D" w:rsidRDefault="00375E0D">
      <w:pPr>
        <w:pStyle w:val="BodyText"/>
      </w:pPr>
    </w:p>
    <w:p w14:paraId="13EDFCF9" w14:textId="77777777" w:rsidR="00375E0D" w:rsidRDefault="00375E0D">
      <w:pPr>
        <w:pStyle w:val="BodyText"/>
        <w:spacing w:before="5"/>
      </w:pPr>
    </w:p>
    <w:p w14:paraId="13EDFCFA" w14:textId="77777777" w:rsidR="00375E0D" w:rsidRDefault="00000000">
      <w:pPr>
        <w:ind w:left="957"/>
        <w:rPr>
          <w:sz w:val="18"/>
        </w:rPr>
      </w:pPr>
      <w:r>
        <w:rPr>
          <w:color w:val="003946"/>
          <w:sz w:val="18"/>
        </w:rPr>
        <w:t>Intrusion</w:t>
      </w:r>
      <w:r>
        <w:rPr>
          <w:color w:val="003946"/>
          <w:spacing w:val="8"/>
          <w:sz w:val="18"/>
        </w:rPr>
        <w:t xml:space="preserve"> </w:t>
      </w:r>
      <w:r>
        <w:rPr>
          <w:color w:val="003946"/>
          <w:sz w:val="18"/>
        </w:rPr>
        <w:t>Detection</w:t>
      </w:r>
      <w:r>
        <w:rPr>
          <w:color w:val="003946"/>
          <w:spacing w:val="8"/>
          <w:sz w:val="18"/>
        </w:rPr>
        <w:t xml:space="preserve"> </w:t>
      </w:r>
      <w:r>
        <w:rPr>
          <w:color w:val="003946"/>
          <w:sz w:val="18"/>
        </w:rPr>
        <w:t>and</w:t>
      </w:r>
      <w:r>
        <w:rPr>
          <w:color w:val="003946"/>
          <w:spacing w:val="8"/>
          <w:sz w:val="18"/>
        </w:rPr>
        <w:t xml:space="preserve"> </w:t>
      </w:r>
      <w:r>
        <w:rPr>
          <w:color w:val="003946"/>
          <w:sz w:val="18"/>
        </w:rPr>
        <w:t>Prevention</w:t>
      </w:r>
      <w:r>
        <w:rPr>
          <w:color w:val="003946"/>
          <w:spacing w:val="9"/>
          <w:sz w:val="18"/>
        </w:rPr>
        <w:t xml:space="preserve"> </w:t>
      </w:r>
      <w:r>
        <w:rPr>
          <w:color w:val="003946"/>
          <w:spacing w:val="-2"/>
          <w:sz w:val="18"/>
        </w:rPr>
        <w:t>Systems</w:t>
      </w:r>
    </w:p>
    <w:p w14:paraId="13EDFCFB" w14:textId="77777777" w:rsidR="00375E0D" w:rsidRDefault="00375E0D">
      <w:pPr>
        <w:pStyle w:val="BodyText"/>
      </w:pPr>
    </w:p>
    <w:p w14:paraId="13EDFCFC" w14:textId="77777777" w:rsidR="00375E0D" w:rsidRDefault="00375E0D">
      <w:pPr>
        <w:pStyle w:val="BodyText"/>
      </w:pPr>
    </w:p>
    <w:p w14:paraId="13EDFCFD" w14:textId="77777777" w:rsidR="00375E0D" w:rsidRDefault="00375E0D">
      <w:pPr>
        <w:pStyle w:val="BodyText"/>
      </w:pPr>
    </w:p>
    <w:p w14:paraId="13EDFCFE" w14:textId="77777777" w:rsidR="00375E0D" w:rsidRDefault="00375E0D">
      <w:pPr>
        <w:pStyle w:val="BodyText"/>
      </w:pPr>
    </w:p>
    <w:p w14:paraId="13EDFCFF" w14:textId="77777777" w:rsidR="00375E0D" w:rsidRDefault="00375E0D">
      <w:pPr>
        <w:pStyle w:val="BodyText"/>
        <w:spacing w:before="7"/>
        <w:rPr>
          <w:sz w:val="23"/>
        </w:rPr>
      </w:pPr>
    </w:p>
    <w:p w14:paraId="13EDFD00" w14:textId="77777777" w:rsidR="00375E0D" w:rsidRDefault="00000000">
      <w:pPr>
        <w:pStyle w:val="BodyText"/>
        <w:spacing w:before="100" w:line="271" w:lineRule="auto"/>
        <w:ind w:left="957" w:right="2202" w:hanging="1"/>
        <w:jc w:val="both"/>
      </w:pPr>
      <w:r>
        <w:rPr>
          <w:color w:val="231F20"/>
        </w:rPr>
        <w:t xml:space="preserve">Unknown protocols, such as tailored encryption protocols that may be used by attack- </w:t>
      </w:r>
      <w:proofErr w:type="spellStart"/>
      <w:r>
        <w:rPr>
          <w:color w:val="231F20"/>
        </w:rPr>
        <w:t>ers</w:t>
      </w:r>
      <w:proofErr w:type="spellEnd"/>
      <w:r>
        <w:rPr>
          <w:color w:val="231F20"/>
        </w:rPr>
        <w:t>, should always be considered suspicious.</w:t>
      </w:r>
    </w:p>
    <w:p w14:paraId="13EDFD01" w14:textId="77777777" w:rsidR="00375E0D" w:rsidRDefault="00375E0D">
      <w:pPr>
        <w:pStyle w:val="BodyText"/>
        <w:rPr>
          <w:sz w:val="24"/>
        </w:rPr>
      </w:pPr>
    </w:p>
    <w:p w14:paraId="13EDFD02" w14:textId="77777777" w:rsidR="00375E0D" w:rsidRDefault="00000000">
      <w:pPr>
        <w:pStyle w:val="Heading7"/>
        <w:jc w:val="left"/>
      </w:pPr>
      <w:r>
        <w:rPr>
          <w:color w:val="003946"/>
        </w:rPr>
        <w:t>Encryption</w:t>
      </w:r>
      <w:r>
        <w:rPr>
          <w:color w:val="003946"/>
          <w:spacing w:val="20"/>
        </w:rPr>
        <w:t xml:space="preserve"> </w:t>
      </w:r>
      <w:r>
        <w:rPr>
          <w:color w:val="003946"/>
        </w:rPr>
        <w:t>and</w:t>
      </w:r>
      <w:r>
        <w:rPr>
          <w:color w:val="003946"/>
          <w:spacing w:val="21"/>
        </w:rPr>
        <w:t xml:space="preserve"> </w:t>
      </w:r>
      <w:proofErr w:type="spellStart"/>
      <w:r>
        <w:rPr>
          <w:color w:val="003946"/>
        </w:rPr>
        <w:t>Netﬂow</w:t>
      </w:r>
      <w:proofErr w:type="spellEnd"/>
      <w:r>
        <w:rPr>
          <w:color w:val="003946"/>
          <w:spacing w:val="20"/>
        </w:rPr>
        <w:t xml:space="preserve"> </w:t>
      </w:r>
      <w:r>
        <w:rPr>
          <w:color w:val="003946"/>
          <w:spacing w:val="-2"/>
        </w:rPr>
        <w:t>Monitoring</w:t>
      </w:r>
    </w:p>
    <w:p w14:paraId="13EDFD03" w14:textId="77777777" w:rsidR="00375E0D" w:rsidRDefault="00375E0D">
      <w:pPr>
        <w:pStyle w:val="BodyText"/>
        <w:spacing w:before="10"/>
        <w:rPr>
          <w:sz w:val="26"/>
        </w:rPr>
      </w:pPr>
    </w:p>
    <w:p w14:paraId="13EDFD04" w14:textId="77777777" w:rsidR="00375E0D" w:rsidRDefault="00000000">
      <w:pPr>
        <w:pStyle w:val="BodyText"/>
        <w:spacing w:line="271" w:lineRule="auto"/>
        <w:ind w:left="957" w:right="2202" w:hanging="1"/>
        <w:jc w:val="both"/>
      </w:pPr>
      <w:r>
        <w:rPr>
          <w:color w:val="231F20"/>
        </w:rPr>
        <w:t xml:space="preserve">Encryption technologies, such as </w:t>
      </w:r>
      <w:proofErr w:type="spellStart"/>
      <w:r>
        <w:rPr>
          <w:color w:val="231F20"/>
        </w:rPr>
        <w:t>IPSec</w:t>
      </w:r>
      <w:proofErr w:type="spellEnd"/>
      <w:r>
        <w:rPr>
          <w:color w:val="231F20"/>
        </w:rPr>
        <w:t xml:space="preserve"> or SSH, encapsulate network trafﬁc so that the details</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transmitted</w:t>
      </w:r>
      <w:r>
        <w:rPr>
          <w:color w:val="231F20"/>
          <w:spacing w:val="40"/>
        </w:rPr>
        <w:t xml:space="preserve"> </w:t>
      </w:r>
      <w:r>
        <w:rPr>
          <w:color w:val="231F20"/>
        </w:rPr>
        <w:t>data</w:t>
      </w:r>
      <w:r>
        <w:rPr>
          <w:color w:val="231F20"/>
          <w:spacing w:val="40"/>
        </w:rPr>
        <w:t xml:space="preserve"> </w:t>
      </w:r>
      <w:r>
        <w:rPr>
          <w:color w:val="231F20"/>
        </w:rPr>
        <w:t>are</w:t>
      </w:r>
      <w:r>
        <w:rPr>
          <w:color w:val="231F20"/>
          <w:spacing w:val="40"/>
        </w:rPr>
        <w:t xml:space="preserve"> </w:t>
      </w:r>
      <w:r>
        <w:rPr>
          <w:color w:val="231F20"/>
        </w:rPr>
        <w:t>hidden</w:t>
      </w:r>
      <w:r>
        <w:rPr>
          <w:color w:val="231F20"/>
          <w:spacing w:val="40"/>
        </w:rPr>
        <w:t xml:space="preserve"> </w:t>
      </w:r>
      <w:r>
        <w:rPr>
          <w:color w:val="231F20"/>
        </w:rPr>
        <w:t>from</w:t>
      </w:r>
      <w:r>
        <w:rPr>
          <w:color w:val="231F20"/>
          <w:spacing w:val="40"/>
        </w:rPr>
        <w:t xml:space="preserve"> </w:t>
      </w:r>
      <w:proofErr w:type="spellStart"/>
      <w:r>
        <w:rPr>
          <w:color w:val="231F20"/>
        </w:rPr>
        <w:t>netﬂow</w:t>
      </w:r>
      <w:proofErr w:type="spellEnd"/>
      <w:r>
        <w:rPr>
          <w:color w:val="231F20"/>
          <w:spacing w:val="40"/>
        </w:rPr>
        <w:t xml:space="preserve"> </w:t>
      </w:r>
      <w:r>
        <w:rPr>
          <w:color w:val="231F20"/>
        </w:rPr>
        <w:t>monitoring.</w:t>
      </w:r>
    </w:p>
    <w:p w14:paraId="13EDFD05" w14:textId="77777777" w:rsidR="00375E0D" w:rsidRDefault="00375E0D">
      <w:pPr>
        <w:pStyle w:val="BodyText"/>
        <w:spacing w:before="7"/>
        <w:rPr>
          <w:sz w:val="22"/>
        </w:rPr>
      </w:pPr>
    </w:p>
    <w:p w14:paraId="13EDFD06" w14:textId="77777777" w:rsidR="00375E0D" w:rsidRDefault="00000000">
      <w:pPr>
        <w:pStyle w:val="BodyText"/>
        <w:spacing w:before="1" w:line="271" w:lineRule="auto"/>
        <w:ind w:left="957" w:right="2202" w:hanging="1"/>
        <w:jc w:val="both"/>
      </w:pPr>
      <w:r>
        <w:rPr>
          <w:color w:val="231F20"/>
        </w:rPr>
        <w:t>The immediate endpoints of the communication, however, always remain visible. This allows statistical methods to recognize suspicious activity despite the encryption.</w:t>
      </w:r>
    </w:p>
    <w:p w14:paraId="13EDFD07" w14:textId="77777777" w:rsidR="00375E0D" w:rsidRDefault="00375E0D">
      <w:pPr>
        <w:pStyle w:val="BodyText"/>
        <w:spacing w:before="7"/>
        <w:rPr>
          <w:sz w:val="22"/>
        </w:rPr>
      </w:pPr>
    </w:p>
    <w:p w14:paraId="13EDFD08" w14:textId="77777777" w:rsidR="00375E0D" w:rsidRDefault="00000000">
      <w:pPr>
        <w:pStyle w:val="BodyText"/>
        <w:spacing w:line="271" w:lineRule="auto"/>
        <w:ind w:left="957" w:right="2201" w:hanging="1"/>
        <w:jc w:val="both"/>
      </w:pPr>
      <w:r>
        <w:rPr>
          <w:color w:val="231F20"/>
        </w:rPr>
        <w:t xml:space="preserve">In </w:t>
      </w:r>
      <w:proofErr w:type="spellStart"/>
      <w:r>
        <w:rPr>
          <w:color w:val="231F20"/>
        </w:rPr>
        <w:t>IPSec</w:t>
      </w:r>
      <w:proofErr w:type="spellEnd"/>
      <w:r>
        <w:rPr>
          <w:color w:val="231F20"/>
        </w:rPr>
        <w:t xml:space="preserve">, the encryption can take different forms. In tunnel mode, the encapsulated IP headers are also encrypted. In transport mode, however, original source and </w:t>
      </w:r>
      <w:proofErr w:type="spellStart"/>
      <w:r>
        <w:rPr>
          <w:color w:val="231F20"/>
        </w:rPr>
        <w:t>destina</w:t>
      </w:r>
      <w:proofErr w:type="spellEnd"/>
      <w:r>
        <w:rPr>
          <w:color w:val="231F20"/>
        </w:rPr>
        <w:t xml:space="preserve">- </w:t>
      </w:r>
      <w:proofErr w:type="spellStart"/>
      <w:r>
        <w:rPr>
          <w:color w:val="231F20"/>
        </w:rPr>
        <w:t>tion</w:t>
      </w:r>
      <w:proofErr w:type="spellEnd"/>
      <w:r>
        <w:rPr>
          <w:color w:val="231F20"/>
        </w:rPr>
        <w:t xml:space="preserve"> addresses remain visible and can be used as inputs for </w:t>
      </w:r>
      <w:proofErr w:type="spellStart"/>
      <w:r>
        <w:rPr>
          <w:color w:val="231F20"/>
        </w:rPr>
        <w:t>netﬂow</w:t>
      </w:r>
      <w:proofErr w:type="spellEnd"/>
      <w:r>
        <w:rPr>
          <w:color w:val="231F20"/>
        </w:rPr>
        <w:t xml:space="preserve"> monitoring.</w:t>
      </w:r>
    </w:p>
    <w:p w14:paraId="13EDFD09" w14:textId="77777777" w:rsidR="00375E0D" w:rsidRDefault="00375E0D">
      <w:pPr>
        <w:pStyle w:val="BodyText"/>
        <w:rPr>
          <w:sz w:val="24"/>
        </w:rPr>
      </w:pPr>
    </w:p>
    <w:p w14:paraId="13EDFD0A" w14:textId="77777777" w:rsidR="00375E0D" w:rsidRDefault="00375E0D">
      <w:pPr>
        <w:pStyle w:val="BodyText"/>
        <w:spacing w:before="8"/>
        <w:rPr>
          <w:sz w:val="35"/>
        </w:rPr>
      </w:pPr>
    </w:p>
    <w:p w14:paraId="13EDFD0B" w14:textId="77777777" w:rsidR="00375E0D" w:rsidRDefault="00000000">
      <w:pPr>
        <w:pStyle w:val="Heading4"/>
        <w:numPr>
          <w:ilvl w:val="1"/>
          <w:numId w:val="55"/>
        </w:numPr>
        <w:tabs>
          <w:tab w:val="left" w:pos="1525"/>
        </w:tabs>
        <w:ind w:hanging="568"/>
        <w:jc w:val="left"/>
      </w:pPr>
      <w:r>
        <w:rPr>
          <w:color w:val="003946"/>
          <w:w w:val="95"/>
        </w:rPr>
        <w:t>Rules,</w:t>
      </w:r>
      <w:r>
        <w:rPr>
          <w:color w:val="003946"/>
          <w:spacing w:val="8"/>
        </w:rPr>
        <w:t xml:space="preserve"> </w:t>
      </w:r>
      <w:r>
        <w:rPr>
          <w:color w:val="003946"/>
          <w:w w:val="95"/>
        </w:rPr>
        <w:t>False</w:t>
      </w:r>
      <w:r>
        <w:rPr>
          <w:color w:val="003946"/>
          <w:spacing w:val="8"/>
        </w:rPr>
        <w:t xml:space="preserve"> </w:t>
      </w:r>
      <w:r>
        <w:rPr>
          <w:color w:val="003946"/>
          <w:w w:val="95"/>
        </w:rPr>
        <w:t>Positives,</w:t>
      </w:r>
      <w:r>
        <w:rPr>
          <w:color w:val="003946"/>
          <w:spacing w:val="8"/>
        </w:rPr>
        <w:t xml:space="preserve"> </w:t>
      </w:r>
      <w:r>
        <w:rPr>
          <w:color w:val="003946"/>
          <w:w w:val="95"/>
        </w:rPr>
        <w:t>and</w:t>
      </w:r>
      <w:r>
        <w:rPr>
          <w:color w:val="003946"/>
          <w:spacing w:val="8"/>
        </w:rPr>
        <w:t xml:space="preserve"> </w:t>
      </w:r>
      <w:r>
        <w:rPr>
          <w:color w:val="003946"/>
          <w:w w:val="95"/>
        </w:rPr>
        <w:t>False</w:t>
      </w:r>
      <w:r>
        <w:rPr>
          <w:color w:val="003946"/>
          <w:spacing w:val="8"/>
        </w:rPr>
        <w:t xml:space="preserve"> </w:t>
      </w:r>
      <w:r>
        <w:rPr>
          <w:color w:val="003946"/>
          <w:spacing w:val="-2"/>
          <w:w w:val="95"/>
        </w:rPr>
        <w:t>Negatives</w:t>
      </w:r>
    </w:p>
    <w:p w14:paraId="13EDFD0C" w14:textId="77777777" w:rsidR="00375E0D" w:rsidRDefault="00000000">
      <w:pPr>
        <w:pStyle w:val="BodyText"/>
        <w:spacing w:before="269" w:line="271" w:lineRule="auto"/>
        <w:ind w:left="957" w:right="2201"/>
        <w:jc w:val="both"/>
      </w:pPr>
      <w:r>
        <w:rPr>
          <w:color w:val="231F20"/>
        </w:rPr>
        <w:t xml:space="preserve">Both signature-based and behavior-based systems contain rules. They differ, however, in the reliability of the rules. Signature-based systems can concretely identify attack patterns (for example by string matching) and give a reliable alert for malicious activity. Behavior-based systems, however, often work with thresholds derived from normal operation. They can only indicate that observed patterns indicate suspicious activity. These suspicious events need to be evaluated on a case-by-case basis by professional </w:t>
      </w:r>
      <w:r>
        <w:rPr>
          <w:color w:val="231F20"/>
          <w:spacing w:val="-2"/>
        </w:rPr>
        <w:t>investigators.</w:t>
      </w:r>
    </w:p>
    <w:p w14:paraId="13EDFD0D" w14:textId="77777777" w:rsidR="00375E0D" w:rsidRDefault="00375E0D">
      <w:pPr>
        <w:pStyle w:val="BodyText"/>
        <w:rPr>
          <w:sz w:val="24"/>
        </w:rPr>
      </w:pPr>
    </w:p>
    <w:p w14:paraId="13EDFD0E" w14:textId="77777777" w:rsidR="00375E0D" w:rsidRDefault="00000000">
      <w:pPr>
        <w:pStyle w:val="Heading7"/>
        <w:spacing w:before="203"/>
        <w:jc w:val="left"/>
      </w:pPr>
      <w:r>
        <w:rPr>
          <w:color w:val="003946"/>
          <w:spacing w:val="-2"/>
          <w:w w:val="95"/>
        </w:rPr>
        <w:t>False</w:t>
      </w:r>
      <w:r>
        <w:rPr>
          <w:color w:val="003946"/>
          <w:spacing w:val="-5"/>
          <w:w w:val="95"/>
        </w:rPr>
        <w:t xml:space="preserve"> </w:t>
      </w:r>
      <w:r>
        <w:rPr>
          <w:color w:val="003946"/>
          <w:spacing w:val="-2"/>
        </w:rPr>
        <w:t>Positives</w:t>
      </w:r>
    </w:p>
    <w:p w14:paraId="13EDFD0F" w14:textId="77777777" w:rsidR="00375E0D" w:rsidRDefault="00375E0D">
      <w:pPr>
        <w:pStyle w:val="BodyText"/>
        <w:spacing w:before="10"/>
        <w:rPr>
          <w:sz w:val="26"/>
        </w:rPr>
      </w:pPr>
    </w:p>
    <w:p w14:paraId="13EDFD10" w14:textId="77777777" w:rsidR="00375E0D" w:rsidRDefault="00000000">
      <w:pPr>
        <w:pStyle w:val="BodyText"/>
        <w:spacing w:line="271" w:lineRule="auto"/>
        <w:ind w:left="957" w:right="2202" w:hanging="1"/>
        <w:jc w:val="both"/>
      </w:pPr>
      <w:r>
        <w:rPr>
          <w:color w:val="231F20"/>
        </w:rPr>
        <w:t>False positives are alerts that are triggered by IDSs based on observed behavior that is legitimate. The way in which networks are used sometimes changes drastically. In such cases, behavior-based systems need to be adapted to the new normal behavior.</w:t>
      </w:r>
    </w:p>
    <w:p w14:paraId="13EDFD11" w14:textId="77777777" w:rsidR="00375E0D" w:rsidRDefault="00375E0D">
      <w:pPr>
        <w:pStyle w:val="BodyText"/>
        <w:rPr>
          <w:sz w:val="24"/>
        </w:rPr>
      </w:pPr>
    </w:p>
    <w:p w14:paraId="13EDFD12" w14:textId="77777777" w:rsidR="00375E0D" w:rsidRDefault="00000000">
      <w:pPr>
        <w:pStyle w:val="Heading7"/>
        <w:jc w:val="left"/>
      </w:pPr>
      <w:r>
        <w:rPr>
          <w:color w:val="003946"/>
          <w:spacing w:val="-2"/>
          <w:w w:val="95"/>
        </w:rPr>
        <w:t>False</w:t>
      </w:r>
      <w:r>
        <w:rPr>
          <w:color w:val="003946"/>
          <w:spacing w:val="-5"/>
          <w:w w:val="95"/>
        </w:rPr>
        <w:t xml:space="preserve"> </w:t>
      </w:r>
      <w:r>
        <w:rPr>
          <w:color w:val="003946"/>
          <w:spacing w:val="-2"/>
        </w:rPr>
        <w:t>Negatives</w:t>
      </w:r>
    </w:p>
    <w:p w14:paraId="13EDFD13" w14:textId="77777777" w:rsidR="00375E0D" w:rsidRDefault="00375E0D">
      <w:pPr>
        <w:pStyle w:val="BodyText"/>
        <w:spacing w:before="10"/>
        <w:rPr>
          <w:sz w:val="26"/>
        </w:rPr>
      </w:pPr>
    </w:p>
    <w:p w14:paraId="13EDFD14" w14:textId="77777777" w:rsidR="00375E0D" w:rsidRDefault="00000000">
      <w:pPr>
        <w:pStyle w:val="BodyText"/>
        <w:spacing w:line="271" w:lineRule="auto"/>
        <w:ind w:left="957" w:right="2203" w:hanging="1"/>
        <w:jc w:val="both"/>
      </w:pPr>
      <w:r>
        <w:rPr>
          <w:color w:val="231F20"/>
        </w:rPr>
        <w:t xml:space="preserve">False negatives are patterns that should be detected by IDSs but are not recognized. </w:t>
      </w:r>
      <w:proofErr w:type="gramStart"/>
      <w:r>
        <w:rPr>
          <w:color w:val="231F20"/>
        </w:rPr>
        <w:t xml:space="preserve">In </w:t>
      </w:r>
      <w:r>
        <w:rPr>
          <w:color w:val="231F20"/>
          <w:spacing w:val="-2"/>
          <w:w w:val="105"/>
        </w:rPr>
        <w:t>order</w:t>
      </w:r>
      <w:r>
        <w:rPr>
          <w:color w:val="231F20"/>
          <w:spacing w:val="-9"/>
          <w:w w:val="105"/>
        </w:rPr>
        <w:t xml:space="preserve"> </w:t>
      </w:r>
      <w:r>
        <w:rPr>
          <w:color w:val="231F20"/>
          <w:spacing w:val="-2"/>
          <w:w w:val="105"/>
        </w:rPr>
        <w:t>to</w:t>
      </w:r>
      <w:proofErr w:type="gramEnd"/>
      <w:r>
        <w:rPr>
          <w:color w:val="231F20"/>
          <w:spacing w:val="-9"/>
          <w:w w:val="105"/>
        </w:rPr>
        <w:t xml:space="preserve"> </w:t>
      </w:r>
      <w:r>
        <w:rPr>
          <w:color w:val="231F20"/>
          <w:spacing w:val="-2"/>
          <w:w w:val="105"/>
        </w:rPr>
        <w:t>discover</w:t>
      </w:r>
      <w:r>
        <w:rPr>
          <w:color w:val="231F20"/>
          <w:spacing w:val="-9"/>
          <w:w w:val="105"/>
        </w:rPr>
        <w:t xml:space="preserve"> </w:t>
      </w:r>
      <w:r>
        <w:rPr>
          <w:color w:val="231F20"/>
          <w:spacing w:val="-2"/>
          <w:w w:val="105"/>
        </w:rPr>
        <w:t>such</w:t>
      </w:r>
      <w:r>
        <w:rPr>
          <w:color w:val="231F20"/>
          <w:spacing w:val="-9"/>
          <w:w w:val="105"/>
        </w:rPr>
        <w:t xml:space="preserve"> </w:t>
      </w:r>
      <w:r>
        <w:rPr>
          <w:color w:val="231F20"/>
          <w:spacing w:val="-2"/>
          <w:w w:val="105"/>
        </w:rPr>
        <w:t>IDS</w:t>
      </w:r>
      <w:r>
        <w:rPr>
          <w:color w:val="231F20"/>
          <w:spacing w:val="-9"/>
          <w:w w:val="105"/>
        </w:rPr>
        <w:t xml:space="preserve"> </w:t>
      </w:r>
      <w:r>
        <w:rPr>
          <w:color w:val="231F20"/>
          <w:spacing w:val="-2"/>
          <w:w w:val="105"/>
        </w:rPr>
        <w:t>lapses,</w:t>
      </w:r>
      <w:r>
        <w:rPr>
          <w:color w:val="231F20"/>
          <w:spacing w:val="-9"/>
          <w:w w:val="105"/>
        </w:rPr>
        <w:t xml:space="preserve"> </w:t>
      </w:r>
      <w:r>
        <w:rPr>
          <w:color w:val="231F20"/>
          <w:spacing w:val="-2"/>
          <w:w w:val="105"/>
        </w:rPr>
        <w:t>it</w:t>
      </w:r>
      <w:r>
        <w:rPr>
          <w:color w:val="231F20"/>
          <w:spacing w:val="-9"/>
          <w:w w:val="105"/>
        </w:rPr>
        <w:t xml:space="preserve"> </w:t>
      </w:r>
      <w:r>
        <w:rPr>
          <w:color w:val="231F20"/>
          <w:spacing w:val="-2"/>
          <w:w w:val="105"/>
        </w:rPr>
        <w:t>is</w:t>
      </w:r>
      <w:r>
        <w:rPr>
          <w:color w:val="231F20"/>
          <w:spacing w:val="-9"/>
          <w:w w:val="105"/>
        </w:rPr>
        <w:t xml:space="preserve"> </w:t>
      </w:r>
      <w:r>
        <w:rPr>
          <w:color w:val="231F20"/>
          <w:spacing w:val="-2"/>
          <w:w w:val="105"/>
        </w:rPr>
        <w:t>necessary</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test</w:t>
      </w:r>
      <w:r>
        <w:rPr>
          <w:color w:val="231F20"/>
          <w:spacing w:val="-9"/>
          <w:w w:val="105"/>
        </w:rPr>
        <w:t xml:space="preserve"> </w:t>
      </w:r>
      <w:r>
        <w:rPr>
          <w:color w:val="231F20"/>
          <w:spacing w:val="-2"/>
          <w:w w:val="105"/>
        </w:rPr>
        <w:t>these</w:t>
      </w:r>
      <w:r>
        <w:rPr>
          <w:color w:val="231F20"/>
          <w:spacing w:val="-9"/>
          <w:w w:val="105"/>
        </w:rPr>
        <w:t xml:space="preserve"> </w:t>
      </w:r>
      <w:r>
        <w:rPr>
          <w:color w:val="231F20"/>
          <w:spacing w:val="-2"/>
          <w:w w:val="105"/>
        </w:rPr>
        <w:t>systems.</w:t>
      </w:r>
    </w:p>
    <w:p w14:paraId="13EDFD15" w14:textId="77777777" w:rsidR="00375E0D" w:rsidRDefault="00375E0D">
      <w:pPr>
        <w:pStyle w:val="BodyText"/>
        <w:rPr>
          <w:sz w:val="14"/>
        </w:rPr>
      </w:pPr>
    </w:p>
    <w:p w14:paraId="13EDFD16" w14:textId="77777777" w:rsidR="00375E0D" w:rsidRDefault="00375E0D">
      <w:pPr>
        <w:rPr>
          <w:sz w:val="14"/>
        </w:rPr>
        <w:sectPr w:rsidR="00375E0D">
          <w:pgSz w:w="11910" w:h="16840"/>
          <w:pgMar w:top="960" w:right="460" w:bottom="280" w:left="460" w:header="0" w:footer="0" w:gutter="0"/>
          <w:cols w:space="720"/>
        </w:sectPr>
      </w:pPr>
    </w:p>
    <w:p w14:paraId="13EDFD17" w14:textId="77777777" w:rsidR="00375E0D" w:rsidRDefault="00000000">
      <w:pPr>
        <w:pStyle w:val="BodyText"/>
        <w:spacing w:before="99" w:line="271" w:lineRule="auto"/>
        <w:ind w:left="957" w:hanging="1"/>
        <w:jc w:val="both"/>
      </w:pPr>
      <w:r>
        <w:rPr>
          <w:color w:val="231F20"/>
        </w:rPr>
        <w:t xml:space="preserve">One way to do this is by performing controlled exercises in which a “red team” carries out nondestructive attacks on the IT infrastructure. These attack actions must be proto- </w:t>
      </w:r>
      <w:proofErr w:type="spellStart"/>
      <w:r>
        <w:rPr>
          <w:color w:val="231F20"/>
        </w:rPr>
        <w:t>colled</w:t>
      </w:r>
      <w:proofErr w:type="spellEnd"/>
      <w:r>
        <w:rPr>
          <w:color w:val="231F20"/>
        </w:rPr>
        <w:t xml:space="preserve"> precisely.</w:t>
      </w:r>
    </w:p>
    <w:p w14:paraId="13EDFD18" w14:textId="77777777" w:rsidR="00375E0D" w:rsidRDefault="00375E0D">
      <w:pPr>
        <w:pStyle w:val="BodyText"/>
        <w:spacing w:before="8"/>
        <w:rPr>
          <w:sz w:val="22"/>
        </w:rPr>
      </w:pPr>
    </w:p>
    <w:p w14:paraId="13EDFD19" w14:textId="77777777" w:rsidR="00375E0D" w:rsidRDefault="00000000">
      <w:pPr>
        <w:pStyle w:val="BodyText"/>
        <w:spacing w:line="271" w:lineRule="auto"/>
        <w:ind w:left="957" w:hanging="1"/>
        <w:jc w:val="both"/>
      </w:pPr>
      <w:r>
        <w:rPr>
          <w:color w:val="231F20"/>
        </w:rPr>
        <w:t>Undetected attacks are false negatives and, together with monitored actions, form the basis for new rules that can be integrated into the IT security landscape and IDSs.</w:t>
      </w:r>
    </w:p>
    <w:p w14:paraId="13EDFD1A" w14:textId="77777777" w:rsidR="00375E0D" w:rsidRDefault="00000000">
      <w:pPr>
        <w:spacing w:before="119"/>
        <w:ind w:left="355"/>
        <w:rPr>
          <w:sz w:val="18"/>
        </w:rPr>
      </w:pPr>
      <w:r>
        <w:br w:type="column"/>
      </w:r>
      <w:r>
        <w:rPr>
          <w:color w:val="231F20"/>
          <w:w w:val="95"/>
          <w:sz w:val="18"/>
        </w:rPr>
        <w:t>Red</w:t>
      </w:r>
      <w:r>
        <w:rPr>
          <w:color w:val="231F20"/>
          <w:spacing w:val="-9"/>
          <w:w w:val="95"/>
          <w:sz w:val="18"/>
        </w:rPr>
        <w:t xml:space="preserve"> </w:t>
      </w:r>
      <w:r>
        <w:rPr>
          <w:color w:val="231F20"/>
          <w:spacing w:val="-4"/>
          <w:sz w:val="18"/>
        </w:rPr>
        <w:t>team</w:t>
      </w:r>
    </w:p>
    <w:p w14:paraId="13EDFD1B" w14:textId="77777777" w:rsidR="00375E0D" w:rsidRDefault="00000000">
      <w:pPr>
        <w:spacing w:before="56" w:line="302" w:lineRule="auto"/>
        <w:ind w:left="355" w:right="287"/>
        <w:rPr>
          <w:sz w:val="18"/>
        </w:rPr>
      </w:pPr>
      <w:r>
        <w:rPr>
          <w:color w:val="808285"/>
          <w:sz w:val="18"/>
        </w:rPr>
        <w:t>In cybersecurity exercises, the attacker role is played</w:t>
      </w:r>
      <w:r>
        <w:rPr>
          <w:color w:val="808285"/>
          <w:spacing w:val="-3"/>
          <w:sz w:val="18"/>
        </w:rPr>
        <w:t xml:space="preserve"> </w:t>
      </w:r>
      <w:r>
        <w:rPr>
          <w:color w:val="808285"/>
          <w:sz w:val="18"/>
        </w:rPr>
        <w:t>by</w:t>
      </w:r>
      <w:r>
        <w:rPr>
          <w:color w:val="808285"/>
          <w:spacing w:val="-3"/>
          <w:sz w:val="18"/>
        </w:rPr>
        <w:t xml:space="preserve"> </w:t>
      </w:r>
      <w:r>
        <w:rPr>
          <w:color w:val="808285"/>
          <w:sz w:val="18"/>
        </w:rPr>
        <w:t>the</w:t>
      </w:r>
      <w:r>
        <w:rPr>
          <w:color w:val="808285"/>
          <w:spacing w:val="-3"/>
          <w:sz w:val="18"/>
        </w:rPr>
        <w:t xml:space="preserve"> </w:t>
      </w:r>
      <w:r>
        <w:rPr>
          <w:color w:val="808285"/>
          <w:sz w:val="18"/>
        </w:rPr>
        <w:t xml:space="preserve">“red </w:t>
      </w:r>
      <w:r>
        <w:rPr>
          <w:color w:val="808285"/>
          <w:spacing w:val="-2"/>
          <w:sz w:val="18"/>
        </w:rPr>
        <w:t>team.”</w:t>
      </w:r>
    </w:p>
    <w:p w14:paraId="13EDFD1C"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2" w:space="40"/>
            <w:col w:w="2168"/>
          </w:cols>
        </w:sectPr>
      </w:pPr>
    </w:p>
    <w:p w14:paraId="13EDFD1D" w14:textId="77777777" w:rsidR="00375E0D" w:rsidRDefault="00375E0D">
      <w:pPr>
        <w:pStyle w:val="BodyText"/>
      </w:pPr>
    </w:p>
    <w:p w14:paraId="13EDFD1E" w14:textId="77777777" w:rsidR="00375E0D" w:rsidRDefault="00375E0D">
      <w:pPr>
        <w:pStyle w:val="BodyText"/>
      </w:pPr>
    </w:p>
    <w:p w14:paraId="13EDFD1F" w14:textId="77777777" w:rsidR="00375E0D" w:rsidRDefault="00375E0D">
      <w:pPr>
        <w:pStyle w:val="BodyText"/>
      </w:pPr>
    </w:p>
    <w:p w14:paraId="13EDFD20" w14:textId="77777777" w:rsidR="00375E0D" w:rsidRDefault="00375E0D">
      <w:pPr>
        <w:pStyle w:val="BodyText"/>
      </w:pPr>
    </w:p>
    <w:p w14:paraId="13EDFD21" w14:textId="77777777" w:rsidR="00375E0D" w:rsidRDefault="00375E0D">
      <w:pPr>
        <w:pStyle w:val="BodyText"/>
      </w:pPr>
    </w:p>
    <w:p w14:paraId="13EDFD22" w14:textId="77777777" w:rsidR="00375E0D" w:rsidRDefault="00375E0D">
      <w:pPr>
        <w:pStyle w:val="BodyText"/>
      </w:pPr>
    </w:p>
    <w:p w14:paraId="13EDFD23" w14:textId="77777777" w:rsidR="00375E0D" w:rsidRDefault="00375E0D">
      <w:pPr>
        <w:pStyle w:val="BodyText"/>
      </w:pPr>
    </w:p>
    <w:p w14:paraId="13EDFD24" w14:textId="77777777" w:rsidR="00375E0D" w:rsidRDefault="00375E0D">
      <w:pPr>
        <w:pStyle w:val="BodyText"/>
      </w:pPr>
    </w:p>
    <w:p w14:paraId="13EDFD25" w14:textId="77777777" w:rsidR="00375E0D" w:rsidRDefault="00375E0D">
      <w:pPr>
        <w:pStyle w:val="BodyText"/>
        <w:spacing w:before="6"/>
        <w:rPr>
          <w:sz w:val="16"/>
        </w:rPr>
      </w:pPr>
    </w:p>
    <w:p w14:paraId="13EDFD26" w14:textId="77777777" w:rsidR="00375E0D" w:rsidRDefault="00000000">
      <w:pPr>
        <w:pStyle w:val="Heading4"/>
        <w:numPr>
          <w:ilvl w:val="1"/>
          <w:numId w:val="55"/>
        </w:numPr>
        <w:tabs>
          <w:tab w:val="left" w:pos="2772"/>
        </w:tabs>
        <w:spacing w:before="100"/>
        <w:ind w:left="2771" w:hanging="568"/>
        <w:jc w:val="left"/>
      </w:pPr>
      <w:r>
        <w:rPr>
          <w:color w:val="003946"/>
          <w:spacing w:val="-2"/>
        </w:rPr>
        <w:t>SIEMs</w:t>
      </w:r>
    </w:p>
    <w:p w14:paraId="13EDFD27" w14:textId="77777777" w:rsidR="00375E0D" w:rsidRDefault="00000000">
      <w:pPr>
        <w:pStyle w:val="BodyText"/>
        <w:spacing w:before="269" w:line="271" w:lineRule="auto"/>
        <w:ind w:left="2204" w:right="955" w:hanging="1"/>
        <w:jc w:val="both"/>
      </w:pPr>
      <w:r>
        <w:rPr>
          <w:color w:val="231F20"/>
        </w:rPr>
        <w:t>Intrusion detection and prevention systems come in a wide variety. They differ in their detection techniques, the granularity of the information they use, and the kinds of pat- terns they can detect.</w:t>
      </w:r>
    </w:p>
    <w:p w14:paraId="13EDFD28" w14:textId="77777777" w:rsidR="00375E0D" w:rsidRDefault="00375E0D">
      <w:pPr>
        <w:pStyle w:val="BodyText"/>
        <w:spacing w:before="7"/>
        <w:rPr>
          <w:sz w:val="22"/>
        </w:rPr>
      </w:pPr>
    </w:p>
    <w:p w14:paraId="13EDFD29" w14:textId="77777777" w:rsidR="00375E0D" w:rsidRDefault="00000000">
      <w:pPr>
        <w:pStyle w:val="BodyText"/>
        <w:spacing w:line="271" w:lineRule="auto"/>
        <w:ind w:left="2204" w:right="954" w:hanging="1"/>
        <w:jc w:val="both"/>
      </w:pPr>
      <w:r>
        <w:rPr>
          <w:color w:val="231F20"/>
        </w:rPr>
        <w:t xml:space="preserve">Accordingly, any reasonable IT security landscape requires the presence of multiple </w:t>
      </w:r>
      <w:proofErr w:type="spellStart"/>
      <w:r>
        <w:rPr>
          <w:color w:val="231F20"/>
        </w:rPr>
        <w:t>dif</w:t>
      </w:r>
      <w:proofErr w:type="spellEnd"/>
      <w:r>
        <w:rPr>
          <w:color w:val="231F20"/>
        </w:rPr>
        <w:t xml:space="preserve">- </w:t>
      </w:r>
      <w:proofErr w:type="spellStart"/>
      <w:r>
        <w:rPr>
          <w:color w:val="231F20"/>
        </w:rPr>
        <w:t>ferent</w:t>
      </w:r>
      <w:proofErr w:type="spellEnd"/>
      <w:r>
        <w:rPr>
          <w:color w:val="231F20"/>
        </w:rPr>
        <w:t xml:space="preserve"> systems. This makes it harder for security professionals to keep an overview of the various systems and threats. An overview, however, is exactly what is needed to respond to security incidents in a timely fashion.</w:t>
      </w:r>
    </w:p>
    <w:p w14:paraId="13EDFD2A" w14:textId="77777777" w:rsidR="00375E0D" w:rsidRDefault="00375E0D">
      <w:pPr>
        <w:pStyle w:val="BodyText"/>
        <w:rPr>
          <w:sz w:val="14"/>
        </w:rPr>
      </w:pPr>
    </w:p>
    <w:p w14:paraId="13EDFD2B" w14:textId="77777777" w:rsidR="00375E0D" w:rsidRDefault="00375E0D">
      <w:pPr>
        <w:rPr>
          <w:sz w:val="14"/>
        </w:rPr>
        <w:sectPr w:rsidR="00375E0D">
          <w:pgSz w:w="11910" w:h="16840"/>
          <w:pgMar w:top="960" w:right="460" w:bottom="280" w:left="460" w:header="0" w:footer="0" w:gutter="0"/>
          <w:cols w:space="720"/>
        </w:sectPr>
      </w:pPr>
    </w:p>
    <w:p w14:paraId="13EDFD2C" w14:textId="77777777" w:rsidR="00375E0D" w:rsidRDefault="00000000">
      <w:pPr>
        <w:spacing w:before="119" w:line="302" w:lineRule="auto"/>
        <w:ind w:left="250" w:right="38" w:hanging="82"/>
        <w:jc w:val="both"/>
        <w:rPr>
          <w:sz w:val="18"/>
        </w:rPr>
      </w:pPr>
      <w:r>
        <w:rPr>
          <w:color w:val="231F20"/>
          <w:spacing w:val="-2"/>
          <w:w w:val="105"/>
          <w:sz w:val="18"/>
        </w:rPr>
        <w:t>Security</w:t>
      </w:r>
      <w:r>
        <w:rPr>
          <w:color w:val="231F20"/>
          <w:spacing w:val="-12"/>
          <w:w w:val="105"/>
          <w:sz w:val="18"/>
        </w:rPr>
        <w:t xml:space="preserve"> </w:t>
      </w:r>
      <w:r>
        <w:rPr>
          <w:color w:val="231F20"/>
          <w:spacing w:val="-2"/>
          <w:w w:val="105"/>
          <w:sz w:val="18"/>
        </w:rPr>
        <w:t xml:space="preserve">information </w:t>
      </w:r>
      <w:r>
        <w:rPr>
          <w:color w:val="231F20"/>
          <w:sz w:val="18"/>
        </w:rPr>
        <w:t>and</w:t>
      </w:r>
      <w:r>
        <w:rPr>
          <w:color w:val="231F20"/>
          <w:spacing w:val="3"/>
          <w:sz w:val="18"/>
        </w:rPr>
        <w:t xml:space="preserve"> </w:t>
      </w:r>
      <w:r>
        <w:rPr>
          <w:color w:val="231F20"/>
          <w:sz w:val="18"/>
        </w:rPr>
        <w:t>event</w:t>
      </w:r>
      <w:r>
        <w:rPr>
          <w:color w:val="231F20"/>
          <w:spacing w:val="4"/>
          <w:sz w:val="18"/>
        </w:rPr>
        <w:t xml:space="preserve"> </w:t>
      </w:r>
      <w:r>
        <w:rPr>
          <w:color w:val="231F20"/>
          <w:spacing w:val="-2"/>
          <w:sz w:val="18"/>
        </w:rPr>
        <w:t>manage-</w:t>
      </w:r>
    </w:p>
    <w:p w14:paraId="13EDFD2D" w14:textId="77777777" w:rsidR="00375E0D" w:rsidRDefault="00000000">
      <w:pPr>
        <w:spacing w:line="302" w:lineRule="auto"/>
        <w:ind w:left="307" w:right="38" w:firstLine="1084"/>
        <w:jc w:val="both"/>
        <w:rPr>
          <w:sz w:val="18"/>
        </w:rPr>
      </w:pPr>
      <w:proofErr w:type="spellStart"/>
      <w:r>
        <w:rPr>
          <w:color w:val="231F20"/>
          <w:spacing w:val="-4"/>
          <w:sz w:val="18"/>
        </w:rPr>
        <w:t>ment</w:t>
      </w:r>
      <w:proofErr w:type="spellEnd"/>
      <w:r>
        <w:rPr>
          <w:color w:val="231F20"/>
          <w:spacing w:val="-4"/>
          <w:sz w:val="18"/>
        </w:rPr>
        <w:t xml:space="preserve"> </w:t>
      </w:r>
      <w:r>
        <w:rPr>
          <w:color w:val="808285"/>
          <w:spacing w:val="-4"/>
          <w:sz w:val="18"/>
        </w:rPr>
        <w:t>SIEM</w:t>
      </w:r>
      <w:r>
        <w:rPr>
          <w:color w:val="808285"/>
          <w:spacing w:val="-11"/>
          <w:sz w:val="18"/>
        </w:rPr>
        <w:t xml:space="preserve"> </w:t>
      </w:r>
      <w:r>
        <w:rPr>
          <w:color w:val="808285"/>
          <w:spacing w:val="-4"/>
          <w:sz w:val="18"/>
        </w:rPr>
        <w:t>systems</w:t>
      </w:r>
      <w:r>
        <w:rPr>
          <w:color w:val="808285"/>
          <w:spacing w:val="-8"/>
          <w:sz w:val="18"/>
        </w:rPr>
        <w:t xml:space="preserve"> </w:t>
      </w:r>
      <w:proofErr w:type="spellStart"/>
      <w:r>
        <w:rPr>
          <w:color w:val="808285"/>
          <w:spacing w:val="-4"/>
          <w:sz w:val="18"/>
        </w:rPr>
        <w:t>inte</w:t>
      </w:r>
      <w:proofErr w:type="spellEnd"/>
      <w:r>
        <w:rPr>
          <w:color w:val="808285"/>
          <w:spacing w:val="-4"/>
          <w:sz w:val="18"/>
        </w:rPr>
        <w:t xml:space="preserve">- </w:t>
      </w:r>
      <w:r>
        <w:rPr>
          <w:color w:val="808285"/>
          <w:sz w:val="18"/>
        </w:rPr>
        <w:t xml:space="preserve">grate and </w:t>
      </w:r>
      <w:proofErr w:type="spellStart"/>
      <w:r>
        <w:rPr>
          <w:color w:val="808285"/>
          <w:sz w:val="18"/>
        </w:rPr>
        <w:t>consoli</w:t>
      </w:r>
      <w:proofErr w:type="spellEnd"/>
      <w:r>
        <w:rPr>
          <w:color w:val="808285"/>
          <w:sz w:val="18"/>
        </w:rPr>
        <w:t>- date</w:t>
      </w:r>
      <w:r>
        <w:rPr>
          <w:color w:val="808285"/>
          <w:spacing w:val="4"/>
          <w:sz w:val="18"/>
        </w:rPr>
        <w:t xml:space="preserve"> </w:t>
      </w:r>
      <w:r>
        <w:rPr>
          <w:color w:val="808285"/>
          <w:sz w:val="18"/>
        </w:rPr>
        <w:t>security</w:t>
      </w:r>
      <w:r>
        <w:rPr>
          <w:color w:val="808285"/>
          <w:spacing w:val="5"/>
          <w:sz w:val="18"/>
        </w:rPr>
        <w:t xml:space="preserve"> </w:t>
      </w:r>
      <w:r>
        <w:rPr>
          <w:color w:val="808285"/>
          <w:spacing w:val="-2"/>
          <w:sz w:val="18"/>
        </w:rPr>
        <w:t>data.</w:t>
      </w:r>
    </w:p>
    <w:p w14:paraId="13EDFD2E" w14:textId="77777777" w:rsidR="00375E0D" w:rsidRDefault="00000000">
      <w:pPr>
        <w:pStyle w:val="BodyText"/>
        <w:spacing w:before="99" w:line="271" w:lineRule="auto"/>
        <w:ind w:left="169" w:right="955"/>
        <w:jc w:val="both"/>
      </w:pPr>
      <w:r>
        <w:br w:type="column"/>
      </w:r>
      <w:r>
        <w:rPr>
          <w:color w:val="231F20"/>
        </w:rPr>
        <w:t>This is where security information and event management systems (SIEM) systems</w:t>
      </w:r>
      <w:r>
        <w:rPr>
          <w:color w:val="231F20"/>
          <w:spacing w:val="40"/>
        </w:rPr>
        <w:t xml:space="preserve"> </w:t>
      </w:r>
      <w:r>
        <w:rPr>
          <w:color w:val="231F20"/>
        </w:rPr>
        <w:t>have their focus. They consolidate all these different sources of information and events to provide a “command center” for professionals.</w:t>
      </w:r>
    </w:p>
    <w:p w14:paraId="13EDFD2F" w14:textId="77777777" w:rsidR="00375E0D" w:rsidRDefault="00375E0D">
      <w:pPr>
        <w:pStyle w:val="BodyText"/>
        <w:rPr>
          <w:sz w:val="24"/>
        </w:rPr>
      </w:pPr>
    </w:p>
    <w:p w14:paraId="13EDFD30" w14:textId="77777777" w:rsidR="00375E0D" w:rsidRDefault="00000000">
      <w:pPr>
        <w:pStyle w:val="Heading7"/>
        <w:spacing w:before="203"/>
        <w:ind w:left="169"/>
        <w:jc w:val="left"/>
      </w:pPr>
      <w:r>
        <w:rPr>
          <w:color w:val="003946"/>
          <w:spacing w:val="-2"/>
        </w:rPr>
        <w:t>Features</w:t>
      </w:r>
    </w:p>
    <w:p w14:paraId="13EDFD31" w14:textId="77777777" w:rsidR="00375E0D" w:rsidRDefault="00375E0D">
      <w:pPr>
        <w:pStyle w:val="BodyText"/>
        <w:spacing w:before="10"/>
        <w:rPr>
          <w:sz w:val="26"/>
        </w:rPr>
      </w:pPr>
    </w:p>
    <w:p w14:paraId="13EDFD32" w14:textId="77777777" w:rsidR="00375E0D" w:rsidRDefault="00000000">
      <w:pPr>
        <w:pStyle w:val="BodyText"/>
        <w:ind w:left="169"/>
      </w:pPr>
      <w:r>
        <w:rPr>
          <w:color w:val="231F20"/>
        </w:rPr>
        <w:t>SIEMs</w:t>
      </w:r>
      <w:r>
        <w:rPr>
          <w:color w:val="231F20"/>
          <w:spacing w:val="-1"/>
        </w:rPr>
        <w:t xml:space="preserve"> </w:t>
      </w:r>
      <w:r>
        <w:rPr>
          <w:color w:val="231F20"/>
        </w:rPr>
        <w:t>have</w:t>
      </w:r>
      <w:r>
        <w:rPr>
          <w:color w:val="231F20"/>
          <w:spacing w:val="-1"/>
        </w:rPr>
        <w:t xml:space="preserve"> </w:t>
      </w:r>
      <w:r>
        <w:rPr>
          <w:color w:val="231F20"/>
        </w:rPr>
        <w:t>the</w:t>
      </w:r>
      <w:r>
        <w:rPr>
          <w:color w:val="231F20"/>
          <w:spacing w:val="-1"/>
        </w:rPr>
        <w:t xml:space="preserve"> </w:t>
      </w:r>
      <w:r>
        <w:rPr>
          <w:color w:val="231F20"/>
        </w:rPr>
        <w:t>following goals</w:t>
      </w:r>
      <w:r>
        <w:rPr>
          <w:color w:val="231F20"/>
          <w:spacing w:val="-1"/>
        </w:rPr>
        <w:t xml:space="preserve"> </w:t>
      </w:r>
      <w:r>
        <w:rPr>
          <w:color w:val="231F20"/>
        </w:rPr>
        <w:t>that</w:t>
      </w:r>
      <w:r>
        <w:rPr>
          <w:color w:val="231F20"/>
          <w:spacing w:val="-1"/>
        </w:rPr>
        <w:t xml:space="preserve"> </w:t>
      </w:r>
      <w:r>
        <w:rPr>
          <w:color w:val="231F20"/>
        </w:rPr>
        <w:t>exceed</w:t>
      </w:r>
      <w:r>
        <w:rPr>
          <w:color w:val="231F20"/>
          <w:spacing w:val="-1"/>
        </w:rPr>
        <w:t xml:space="preserve"> </w:t>
      </w:r>
      <w:r>
        <w:rPr>
          <w:color w:val="231F20"/>
        </w:rPr>
        <w:t>the scope</w:t>
      </w:r>
      <w:r>
        <w:rPr>
          <w:color w:val="231F20"/>
          <w:spacing w:val="-1"/>
        </w:rPr>
        <w:t xml:space="preserve"> </w:t>
      </w:r>
      <w:r>
        <w:rPr>
          <w:color w:val="231F20"/>
        </w:rPr>
        <w:t>of</w:t>
      </w:r>
      <w:r>
        <w:rPr>
          <w:color w:val="231F20"/>
          <w:spacing w:val="-1"/>
        </w:rPr>
        <w:t xml:space="preserve"> </w:t>
      </w:r>
      <w:r>
        <w:rPr>
          <w:color w:val="231F20"/>
        </w:rPr>
        <w:t>individual</w:t>
      </w:r>
      <w:r>
        <w:rPr>
          <w:color w:val="231F20"/>
          <w:spacing w:val="-1"/>
        </w:rPr>
        <w:t xml:space="preserve"> </w:t>
      </w:r>
      <w:r>
        <w:rPr>
          <w:color w:val="231F20"/>
          <w:spacing w:val="-2"/>
        </w:rPr>
        <w:t>IDSs:</w:t>
      </w:r>
    </w:p>
    <w:p w14:paraId="13EDFD33" w14:textId="77777777" w:rsidR="00375E0D" w:rsidRDefault="00375E0D">
      <w:pPr>
        <w:pStyle w:val="BodyText"/>
        <w:spacing w:before="2"/>
        <w:rPr>
          <w:sz w:val="25"/>
        </w:rPr>
      </w:pPr>
    </w:p>
    <w:p w14:paraId="13EDFD34" w14:textId="77777777" w:rsidR="00375E0D" w:rsidRDefault="00000000">
      <w:pPr>
        <w:pStyle w:val="ListParagraph"/>
        <w:numPr>
          <w:ilvl w:val="0"/>
          <w:numId w:val="8"/>
        </w:numPr>
        <w:tabs>
          <w:tab w:val="left" w:pos="449"/>
          <w:tab w:val="left" w:pos="450"/>
        </w:tabs>
        <w:spacing w:line="271" w:lineRule="auto"/>
        <w:ind w:right="1070"/>
        <w:rPr>
          <w:sz w:val="20"/>
        </w:rPr>
      </w:pPr>
      <w:r>
        <w:rPr>
          <w:color w:val="231F20"/>
          <w:sz w:val="20"/>
        </w:rPr>
        <w:t>consolidation</w:t>
      </w:r>
      <w:r>
        <w:rPr>
          <w:color w:val="231F20"/>
          <w:spacing w:val="-1"/>
          <w:sz w:val="20"/>
        </w:rPr>
        <w:t xml:space="preserve"> </w:t>
      </w:r>
      <w:r>
        <w:rPr>
          <w:color w:val="231F20"/>
          <w:sz w:val="20"/>
        </w:rPr>
        <w:t>of</w:t>
      </w:r>
      <w:r>
        <w:rPr>
          <w:color w:val="231F20"/>
          <w:spacing w:val="-1"/>
          <w:sz w:val="20"/>
        </w:rPr>
        <w:t xml:space="preserve"> </w:t>
      </w:r>
      <w:r>
        <w:rPr>
          <w:color w:val="231F20"/>
          <w:sz w:val="20"/>
        </w:rPr>
        <w:t>logs.</w:t>
      </w:r>
      <w:r>
        <w:rPr>
          <w:color w:val="231F20"/>
          <w:spacing w:val="-1"/>
          <w:sz w:val="20"/>
        </w:rPr>
        <w:t xml:space="preserve"> </w:t>
      </w:r>
      <w:r>
        <w:rPr>
          <w:color w:val="231F20"/>
          <w:sz w:val="20"/>
        </w:rPr>
        <w:t>Host-based</w:t>
      </w:r>
      <w:r>
        <w:rPr>
          <w:color w:val="231F20"/>
          <w:spacing w:val="-1"/>
          <w:sz w:val="20"/>
        </w:rPr>
        <w:t xml:space="preserve"> </w:t>
      </w:r>
      <w:r>
        <w:rPr>
          <w:color w:val="231F20"/>
          <w:sz w:val="20"/>
        </w:rPr>
        <w:t>IDSs</w:t>
      </w:r>
      <w:r>
        <w:rPr>
          <w:color w:val="231F20"/>
          <w:spacing w:val="-1"/>
          <w:sz w:val="20"/>
        </w:rPr>
        <w:t xml:space="preserve"> </w:t>
      </w:r>
      <w:r>
        <w:rPr>
          <w:color w:val="231F20"/>
          <w:sz w:val="20"/>
        </w:rPr>
        <w:t>and</w:t>
      </w:r>
      <w:r>
        <w:rPr>
          <w:color w:val="231F20"/>
          <w:spacing w:val="-1"/>
          <w:sz w:val="20"/>
        </w:rPr>
        <w:t xml:space="preserve"> </w:t>
      </w:r>
      <w:r>
        <w:rPr>
          <w:color w:val="231F20"/>
          <w:sz w:val="20"/>
        </w:rPr>
        <w:t>server</w:t>
      </w:r>
      <w:r>
        <w:rPr>
          <w:color w:val="231F20"/>
          <w:spacing w:val="-1"/>
          <w:sz w:val="20"/>
        </w:rPr>
        <w:t xml:space="preserve"> </w:t>
      </w:r>
      <w:r>
        <w:rPr>
          <w:color w:val="231F20"/>
          <w:sz w:val="20"/>
        </w:rPr>
        <w:t>systems</w:t>
      </w:r>
      <w:r>
        <w:rPr>
          <w:color w:val="231F20"/>
          <w:spacing w:val="-1"/>
          <w:sz w:val="20"/>
        </w:rPr>
        <w:t xml:space="preserve"> </w:t>
      </w:r>
      <w:r>
        <w:rPr>
          <w:color w:val="231F20"/>
          <w:sz w:val="20"/>
        </w:rPr>
        <w:t>generate</w:t>
      </w:r>
      <w:r>
        <w:rPr>
          <w:color w:val="231F20"/>
          <w:spacing w:val="-1"/>
          <w:sz w:val="20"/>
        </w:rPr>
        <w:t xml:space="preserve"> </w:t>
      </w:r>
      <w:r>
        <w:rPr>
          <w:color w:val="231F20"/>
          <w:sz w:val="20"/>
        </w:rPr>
        <w:t>huge</w:t>
      </w:r>
      <w:r>
        <w:rPr>
          <w:color w:val="231F20"/>
          <w:spacing w:val="-1"/>
          <w:sz w:val="20"/>
        </w:rPr>
        <w:t xml:space="preserve"> </w:t>
      </w:r>
      <w:r>
        <w:rPr>
          <w:color w:val="231F20"/>
          <w:sz w:val="20"/>
        </w:rPr>
        <w:t xml:space="preserve">numbers of log entries. SIEMs </w:t>
      </w:r>
      <w:proofErr w:type="gramStart"/>
      <w:r>
        <w:rPr>
          <w:color w:val="231F20"/>
          <w:sz w:val="20"/>
        </w:rPr>
        <w:t>are able to</w:t>
      </w:r>
      <w:proofErr w:type="gramEnd"/>
      <w:r>
        <w:rPr>
          <w:color w:val="231F20"/>
          <w:sz w:val="20"/>
        </w:rPr>
        <w:t xml:space="preserve"> integrate log ﬁles to facilitate a time-based </w:t>
      </w:r>
      <w:proofErr w:type="spellStart"/>
      <w:r>
        <w:rPr>
          <w:color w:val="231F20"/>
          <w:sz w:val="20"/>
        </w:rPr>
        <w:t>investi</w:t>
      </w:r>
      <w:proofErr w:type="spellEnd"/>
      <w:r>
        <w:rPr>
          <w:color w:val="231F20"/>
          <w:sz w:val="20"/>
        </w:rPr>
        <w:t xml:space="preserve">- </w:t>
      </w:r>
      <w:proofErr w:type="spellStart"/>
      <w:r>
        <w:rPr>
          <w:color w:val="231F20"/>
          <w:w w:val="105"/>
          <w:sz w:val="20"/>
        </w:rPr>
        <w:t>gation</w:t>
      </w:r>
      <w:proofErr w:type="spellEnd"/>
      <w:r>
        <w:rPr>
          <w:color w:val="231F20"/>
          <w:spacing w:val="-7"/>
          <w:w w:val="105"/>
          <w:sz w:val="20"/>
        </w:rPr>
        <w:t xml:space="preserve"> </w:t>
      </w:r>
      <w:r>
        <w:rPr>
          <w:color w:val="231F20"/>
          <w:w w:val="105"/>
          <w:sz w:val="20"/>
        </w:rPr>
        <w:t>of</w:t>
      </w:r>
      <w:r>
        <w:rPr>
          <w:color w:val="231F20"/>
          <w:spacing w:val="-7"/>
          <w:w w:val="105"/>
          <w:sz w:val="20"/>
        </w:rPr>
        <w:t xml:space="preserve"> </w:t>
      </w:r>
      <w:r>
        <w:rPr>
          <w:color w:val="231F20"/>
          <w:w w:val="105"/>
          <w:sz w:val="20"/>
        </w:rPr>
        <w:t>occurrences</w:t>
      </w:r>
      <w:r>
        <w:rPr>
          <w:color w:val="231F20"/>
          <w:spacing w:val="-7"/>
          <w:w w:val="105"/>
          <w:sz w:val="20"/>
        </w:rPr>
        <w:t xml:space="preserve"> </w:t>
      </w:r>
      <w:r>
        <w:rPr>
          <w:color w:val="231F20"/>
          <w:w w:val="105"/>
          <w:sz w:val="20"/>
        </w:rPr>
        <w:t>spanning</w:t>
      </w:r>
      <w:r>
        <w:rPr>
          <w:color w:val="231F20"/>
          <w:spacing w:val="-7"/>
          <w:w w:val="105"/>
          <w:sz w:val="20"/>
        </w:rPr>
        <w:t xml:space="preserve"> </w:t>
      </w:r>
      <w:r>
        <w:rPr>
          <w:color w:val="231F20"/>
          <w:w w:val="105"/>
          <w:sz w:val="20"/>
        </w:rPr>
        <w:t>multiple</w:t>
      </w:r>
      <w:r>
        <w:rPr>
          <w:color w:val="231F20"/>
          <w:spacing w:val="-7"/>
          <w:w w:val="105"/>
          <w:sz w:val="20"/>
        </w:rPr>
        <w:t xml:space="preserve"> </w:t>
      </w:r>
      <w:r>
        <w:rPr>
          <w:color w:val="231F20"/>
          <w:w w:val="105"/>
          <w:sz w:val="20"/>
        </w:rPr>
        <w:t>systems.</w:t>
      </w:r>
    </w:p>
    <w:p w14:paraId="13EDFD35" w14:textId="77777777" w:rsidR="00375E0D" w:rsidRDefault="00000000">
      <w:pPr>
        <w:pStyle w:val="ListParagraph"/>
        <w:numPr>
          <w:ilvl w:val="0"/>
          <w:numId w:val="8"/>
        </w:numPr>
        <w:tabs>
          <w:tab w:val="left" w:pos="449"/>
          <w:tab w:val="left" w:pos="450"/>
        </w:tabs>
        <w:spacing w:before="1" w:line="271" w:lineRule="auto"/>
        <w:ind w:right="993"/>
        <w:rPr>
          <w:sz w:val="20"/>
        </w:rPr>
      </w:pPr>
      <w:r>
        <w:rPr>
          <w:color w:val="231F20"/>
          <w:sz w:val="20"/>
        </w:rPr>
        <w:t xml:space="preserve">correlation of events. Security events that are generated by different systems can be </w:t>
      </w:r>
      <w:r>
        <w:rPr>
          <w:color w:val="231F20"/>
          <w:w w:val="105"/>
          <w:sz w:val="20"/>
        </w:rPr>
        <w:t>put into context with each other.</w:t>
      </w:r>
    </w:p>
    <w:p w14:paraId="13EDFD36" w14:textId="77777777" w:rsidR="00375E0D" w:rsidRDefault="00000000">
      <w:pPr>
        <w:pStyle w:val="ListParagraph"/>
        <w:numPr>
          <w:ilvl w:val="0"/>
          <w:numId w:val="8"/>
        </w:numPr>
        <w:tabs>
          <w:tab w:val="left" w:pos="449"/>
          <w:tab w:val="left" w:pos="450"/>
        </w:tabs>
        <w:spacing w:line="271" w:lineRule="auto"/>
        <w:ind w:right="1029"/>
        <w:rPr>
          <w:sz w:val="20"/>
        </w:rPr>
      </w:pPr>
      <w:r>
        <w:rPr>
          <w:color w:val="231F20"/>
          <w:sz w:val="20"/>
        </w:rPr>
        <w:t xml:space="preserve">triggering security events. Security events that might escape the attention of </w:t>
      </w:r>
      <w:proofErr w:type="spellStart"/>
      <w:r>
        <w:rPr>
          <w:color w:val="231F20"/>
          <w:sz w:val="20"/>
        </w:rPr>
        <w:t>indi</w:t>
      </w:r>
      <w:proofErr w:type="spellEnd"/>
      <w:r>
        <w:rPr>
          <w:color w:val="231F20"/>
          <w:sz w:val="20"/>
        </w:rPr>
        <w:t xml:space="preserve">- </w:t>
      </w:r>
      <w:proofErr w:type="spellStart"/>
      <w:r>
        <w:rPr>
          <w:color w:val="231F20"/>
          <w:sz w:val="20"/>
        </w:rPr>
        <w:t>vidual</w:t>
      </w:r>
      <w:proofErr w:type="spellEnd"/>
      <w:r>
        <w:rPr>
          <w:color w:val="231F20"/>
          <w:sz w:val="20"/>
        </w:rPr>
        <w:t xml:space="preserve"> IDSs can become detectable when data from multiple systems are monitored </w:t>
      </w:r>
      <w:r>
        <w:rPr>
          <w:color w:val="231F20"/>
          <w:spacing w:val="-2"/>
          <w:sz w:val="20"/>
        </w:rPr>
        <w:t>together.</w:t>
      </w:r>
    </w:p>
    <w:p w14:paraId="13EDFD37" w14:textId="77777777" w:rsidR="00375E0D" w:rsidRDefault="00000000">
      <w:pPr>
        <w:pStyle w:val="ListParagraph"/>
        <w:numPr>
          <w:ilvl w:val="0"/>
          <w:numId w:val="8"/>
        </w:numPr>
        <w:tabs>
          <w:tab w:val="left" w:pos="449"/>
          <w:tab w:val="left" w:pos="450"/>
        </w:tabs>
        <w:spacing w:line="271" w:lineRule="auto"/>
        <w:ind w:right="1038"/>
        <w:rPr>
          <w:sz w:val="20"/>
        </w:rPr>
      </w:pPr>
      <w:r>
        <w:rPr>
          <w:color w:val="231F20"/>
          <w:sz w:val="20"/>
        </w:rPr>
        <w:t>damage</w:t>
      </w:r>
      <w:r>
        <w:rPr>
          <w:color w:val="231F20"/>
          <w:spacing w:val="-12"/>
          <w:sz w:val="20"/>
        </w:rPr>
        <w:t xml:space="preserve"> </w:t>
      </w:r>
      <w:r>
        <w:rPr>
          <w:color w:val="231F20"/>
          <w:sz w:val="20"/>
        </w:rPr>
        <w:t>assessment.</w:t>
      </w:r>
      <w:r>
        <w:rPr>
          <w:color w:val="231F20"/>
          <w:spacing w:val="-12"/>
          <w:sz w:val="20"/>
        </w:rPr>
        <w:t xml:space="preserve"> </w:t>
      </w:r>
      <w:r>
        <w:rPr>
          <w:color w:val="231F20"/>
          <w:sz w:val="20"/>
        </w:rPr>
        <w:t>SIEMs</w:t>
      </w:r>
      <w:r>
        <w:rPr>
          <w:color w:val="231F20"/>
          <w:spacing w:val="-12"/>
          <w:sz w:val="20"/>
        </w:rPr>
        <w:t xml:space="preserve"> </w:t>
      </w:r>
      <w:r>
        <w:rPr>
          <w:color w:val="231F20"/>
          <w:sz w:val="20"/>
        </w:rPr>
        <w:t>are</w:t>
      </w:r>
      <w:r>
        <w:rPr>
          <w:color w:val="231F20"/>
          <w:spacing w:val="-12"/>
          <w:sz w:val="20"/>
        </w:rPr>
        <w:t xml:space="preserve"> </w:t>
      </w:r>
      <w:r>
        <w:rPr>
          <w:color w:val="231F20"/>
          <w:sz w:val="20"/>
        </w:rPr>
        <w:t>better</w:t>
      </w:r>
      <w:r>
        <w:rPr>
          <w:color w:val="231F20"/>
          <w:spacing w:val="-12"/>
          <w:sz w:val="20"/>
        </w:rPr>
        <w:t xml:space="preserve"> </w:t>
      </w:r>
      <w:r>
        <w:rPr>
          <w:color w:val="231F20"/>
          <w:sz w:val="20"/>
        </w:rPr>
        <w:t>able</w:t>
      </w:r>
      <w:r>
        <w:rPr>
          <w:color w:val="231F20"/>
          <w:spacing w:val="-12"/>
          <w:sz w:val="20"/>
        </w:rPr>
        <w:t xml:space="preserve"> </w:t>
      </w:r>
      <w:r>
        <w:rPr>
          <w:color w:val="231F20"/>
          <w:sz w:val="20"/>
        </w:rPr>
        <w:t>to</w:t>
      </w:r>
      <w:r>
        <w:rPr>
          <w:color w:val="231F20"/>
          <w:spacing w:val="-12"/>
          <w:sz w:val="20"/>
        </w:rPr>
        <w:t xml:space="preserve"> </w:t>
      </w:r>
      <w:r>
        <w:rPr>
          <w:color w:val="231F20"/>
          <w:sz w:val="20"/>
        </w:rPr>
        <w:t>assess</w:t>
      </w:r>
      <w:r>
        <w:rPr>
          <w:color w:val="231F20"/>
          <w:spacing w:val="-12"/>
          <w:sz w:val="20"/>
        </w:rPr>
        <w:t xml:space="preserve"> </w:t>
      </w:r>
      <w:r>
        <w:rPr>
          <w:color w:val="231F20"/>
          <w:sz w:val="20"/>
        </w:rPr>
        <w:t>the</w:t>
      </w:r>
      <w:r>
        <w:rPr>
          <w:color w:val="231F20"/>
          <w:spacing w:val="-12"/>
          <w:sz w:val="20"/>
        </w:rPr>
        <w:t xml:space="preserve"> </w:t>
      </w:r>
      <w:r>
        <w:rPr>
          <w:color w:val="231F20"/>
          <w:sz w:val="20"/>
        </w:rPr>
        <w:t>effect</w:t>
      </w:r>
      <w:r>
        <w:rPr>
          <w:color w:val="231F20"/>
          <w:spacing w:val="-12"/>
          <w:sz w:val="20"/>
        </w:rPr>
        <w:t xml:space="preserve"> </w:t>
      </w:r>
      <w:r>
        <w:rPr>
          <w:color w:val="231F20"/>
          <w:sz w:val="20"/>
        </w:rPr>
        <w:t>of</w:t>
      </w:r>
      <w:r>
        <w:rPr>
          <w:color w:val="231F20"/>
          <w:spacing w:val="-12"/>
          <w:sz w:val="20"/>
        </w:rPr>
        <w:t xml:space="preserve"> </w:t>
      </w:r>
      <w:r>
        <w:rPr>
          <w:color w:val="231F20"/>
          <w:sz w:val="20"/>
        </w:rPr>
        <w:t>successful</w:t>
      </w:r>
      <w:r>
        <w:rPr>
          <w:color w:val="231F20"/>
          <w:spacing w:val="-12"/>
          <w:sz w:val="20"/>
        </w:rPr>
        <w:t xml:space="preserve"> </w:t>
      </w:r>
      <w:r>
        <w:rPr>
          <w:color w:val="231F20"/>
          <w:sz w:val="20"/>
        </w:rPr>
        <w:t>attacks because they contain data from more than one network segment.</w:t>
      </w:r>
    </w:p>
    <w:p w14:paraId="13EDFD38" w14:textId="77777777" w:rsidR="00375E0D" w:rsidRDefault="00000000">
      <w:pPr>
        <w:pStyle w:val="ListParagraph"/>
        <w:numPr>
          <w:ilvl w:val="0"/>
          <w:numId w:val="8"/>
        </w:numPr>
        <w:tabs>
          <w:tab w:val="left" w:pos="449"/>
          <w:tab w:val="left" w:pos="450"/>
        </w:tabs>
        <w:spacing w:before="1" w:line="271" w:lineRule="auto"/>
        <w:ind w:right="1108"/>
        <w:rPr>
          <w:sz w:val="20"/>
        </w:rPr>
      </w:pPr>
      <w:r>
        <w:rPr>
          <w:color w:val="231F20"/>
          <w:sz w:val="20"/>
        </w:rPr>
        <w:t>collection and storage of forensic evidence. SIEMs often also provide means of exporting data relevant to speciﬁc incidents. It is relatively easy for an attacker to delete</w:t>
      </w:r>
      <w:r>
        <w:rPr>
          <w:color w:val="231F20"/>
          <w:spacing w:val="-3"/>
          <w:sz w:val="20"/>
        </w:rPr>
        <w:t xml:space="preserve"> </w:t>
      </w:r>
      <w:r>
        <w:rPr>
          <w:color w:val="231F20"/>
          <w:sz w:val="20"/>
        </w:rPr>
        <w:t>the</w:t>
      </w:r>
      <w:r>
        <w:rPr>
          <w:color w:val="231F20"/>
          <w:spacing w:val="-3"/>
          <w:sz w:val="20"/>
        </w:rPr>
        <w:t xml:space="preserve"> </w:t>
      </w:r>
      <w:r>
        <w:rPr>
          <w:color w:val="231F20"/>
          <w:sz w:val="20"/>
        </w:rPr>
        <w:t>log</w:t>
      </w:r>
      <w:r>
        <w:rPr>
          <w:color w:val="231F20"/>
          <w:spacing w:val="-3"/>
          <w:sz w:val="20"/>
        </w:rPr>
        <w:t xml:space="preserve"> </w:t>
      </w:r>
      <w:r>
        <w:rPr>
          <w:color w:val="231F20"/>
          <w:sz w:val="20"/>
        </w:rPr>
        <w:t>ﬁles</w:t>
      </w:r>
      <w:r>
        <w:rPr>
          <w:color w:val="231F20"/>
          <w:spacing w:val="-3"/>
          <w:sz w:val="20"/>
        </w:rPr>
        <w:t xml:space="preserve"> </w:t>
      </w:r>
      <w:r>
        <w:rPr>
          <w:color w:val="231F20"/>
          <w:sz w:val="20"/>
        </w:rPr>
        <w:t>on</w:t>
      </w:r>
      <w:r>
        <w:rPr>
          <w:color w:val="231F20"/>
          <w:spacing w:val="-3"/>
          <w:sz w:val="20"/>
        </w:rPr>
        <w:t xml:space="preserve"> </w:t>
      </w:r>
      <w:r>
        <w:rPr>
          <w:color w:val="231F20"/>
          <w:sz w:val="20"/>
        </w:rPr>
        <w:t>a</w:t>
      </w:r>
      <w:r>
        <w:rPr>
          <w:color w:val="231F20"/>
          <w:spacing w:val="-3"/>
          <w:sz w:val="20"/>
        </w:rPr>
        <w:t xml:space="preserve"> </w:t>
      </w:r>
      <w:r>
        <w:rPr>
          <w:color w:val="231F20"/>
          <w:sz w:val="20"/>
        </w:rPr>
        <w:t>single</w:t>
      </w:r>
      <w:r>
        <w:rPr>
          <w:color w:val="231F20"/>
          <w:spacing w:val="-3"/>
          <w:sz w:val="20"/>
        </w:rPr>
        <w:t xml:space="preserve"> </w:t>
      </w:r>
      <w:r>
        <w:rPr>
          <w:color w:val="231F20"/>
          <w:sz w:val="20"/>
        </w:rPr>
        <w:t>compromised</w:t>
      </w:r>
      <w:r>
        <w:rPr>
          <w:color w:val="231F20"/>
          <w:spacing w:val="-3"/>
          <w:sz w:val="20"/>
        </w:rPr>
        <w:t xml:space="preserve"> </w:t>
      </w:r>
      <w:r>
        <w:rPr>
          <w:color w:val="231F20"/>
          <w:sz w:val="20"/>
        </w:rPr>
        <w:t>IDS,</w:t>
      </w:r>
      <w:r>
        <w:rPr>
          <w:color w:val="231F20"/>
          <w:spacing w:val="-3"/>
          <w:sz w:val="20"/>
        </w:rPr>
        <w:t xml:space="preserve"> </w:t>
      </w:r>
      <w:r>
        <w:rPr>
          <w:color w:val="231F20"/>
          <w:sz w:val="20"/>
        </w:rPr>
        <w:t>but</w:t>
      </w:r>
      <w:r>
        <w:rPr>
          <w:color w:val="231F20"/>
          <w:spacing w:val="-3"/>
          <w:sz w:val="20"/>
        </w:rPr>
        <w:t xml:space="preserve"> </w:t>
      </w:r>
      <w:r>
        <w:rPr>
          <w:color w:val="231F20"/>
          <w:sz w:val="20"/>
        </w:rPr>
        <w:t>a</w:t>
      </w:r>
      <w:r>
        <w:rPr>
          <w:color w:val="231F20"/>
          <w:spacing w:val="-3"/>
          <w:sz w:val="20"/>
        </w:rPr>
        <w:t xml:space="preserve"> </w:t>
      </w:r>
      <w:r>
        <w:rPr>
          <w:color w:val="231F20"/>
          <w:sz w:val="20"/>
        </w:rPr>
        <w:t>SIEM</w:t>
      </w:r>
      <w:r>
        <w:rPr>
          <w:color w:val="231F20"/>
          <w:spacing w:val="-3"/>
          <w:sz w:val="20"/>
        </w:rPr>
        <w:t xml:space="preserve"> </w:t>
      </w:r>
      <w:r>
        <w:rPr>
          <w:color w:val="231F20"/>
          <w:sz w:val="20"/>
        </w:rPr>
        <w:t>that</w:t>
      </w:r>
      <w:r>
        <w:rPr>
          <w:color w:val="231F20"/>
          <w:spacing w:val="-3"/>
          <w:sz w:val="20"/>
        </w:rPr>
        <w:t xml:space="preserve"> </w:t>
      </w:r>
      <w:r>
        <w:rPr>
          <w:color w:val="231F20"/>
          <w:sz w:val="20"/>
        </w:rPr>
        <w:t>the</w:t>
      </w:r>
      <w:r>
        <w:rPr>
          <w:color w:val="231F20"/>
          <w:spacing w:val="-3"/>
          <w:sz w:val="20"/>
        </w:rPr>
        <w:t xml:space="preserve"> </w:t>
      </w:r>
      <w:r>
        <w:rPr>
          <w:color w:val="231F20"/>
          <w:sz w:val="20"/>
        </w:rPr>
        <w:t>IDS</w:t>
      </w:r>
      <w:r>
        <w:rPr>
          <w:color w:val="231F20"/>
          <w:spacing w:val="-3"/>
          <w:sz w:val="20"/>
        </w:rPr>
        <w:t xml:space="preserve"> </w:t>
      </w:r>
      <w:r>
        <w:rPr>
          <w:color w:val="231F20"/>
          <w:sz w:val="20"/>
        </w:rPr>
        <w:t>reports</w:t>
      </w:r>
      <w:r>
        <w:rPr>
          <w:color w:val="231F20"/>
          <w:spacing w:val="-3"/>
          <w:sz w:val="20"/>
        </w:rPr>
        <w:t xml:space="preserve"> </w:t>
      </w:r>
      <w:r>
        <w:rPr>
          <w:color w:val="231F20"/>
          <w:sz w:val="20"/>
        </w:rPr>
        <w:t>to may already have the log data.</w:t>
      </w:r>
    </w:p>
    <w:p w14:paraId="13EDFD39" w14:textId="77777777" w:rsidR="00375E0D" w:rsidRDefault="00000000">
      <w:pPr>
        <w:pStyle w:val="ListParagraph"/>
        <w:numPr>
          <w:ilvl w:val="0"/>
          <w:numId w:val="8"/>
        </w:numPr>
        <w:tabs>
          <w:tab w:val="left" w:pos="450"/>
        </w:tabs>
        <w:spacing w:line="271" w:lineRule="auto"/>
        <w:ind w:right="1388"/>
        <w:jc w:val="both"/>
        <w:rPr>
          <w:sz w:val="20"/>
        </w:rPr>
      </w:pPr>
      <w:r>
        <w:rPr>
          <w:color w:val="231F20"/>
          <w:sz w:val="20"/>
        </w:rPr>
        <w:t>patch and vulnerability management. IDPSs aim to detect acute attack patterns. SIEMs</w:t>
      </w:r>
      <w:r>
        <w:rPr>
          <w:color w:val="231F20"/>
          <w:spacing w:val="-3"/>
          <w:sz w:val="20"/>
        </w:rPr>
        <w:t xml:space="preserve"> </w:t>
      </w:r>
      <w:r>
        <w:rPr>
          <w:color w:val="231F20"/>
          <w:sz w:val="20"/>
        </w:rPr>
        <w:t>have</w:t>
      </w:r>
      <w:r>
        <w:rPr>
          <w:color w:val="231F20"/>
          <w:spacing w:val="-3"/>
          <w:sz w:val="20"/>
        </w:rPr>
        <w:t xml:space="preserve"> </w:t>
      </w:r>
      <w:r>
        <w:rPr>
          <w:color w:val="231F20"/>
          <w:sz w:val="20"/>
        </w:rPr>
        <w:t>a</w:t>
      </w:r>
      <w:r>
        <w:rPr>
          <w:color w:val="231F20"/>
          <w:spacing w:val="-3"/>
          <w:sz w:val="20"/>
        </w:rPr>
        <w:t xml:space="preserve"> </w:t>
      </w:r>
      <w:r>
        <w:rPr>
          <w:color w:val="231F20"/>
          <w:sz w:val="20"/>
        </w:rPr>
        <w:t>broader</w:t>
      </w:r>
      <w:r>
        <w:rPr>
          <w:color w:val="231F20"/>
          <w:spacing w:val="-3"/>
          <w:sz w:val="20"/>
        </w:rPr>
        <w:t xml:space="preserve"> </w:t>
      </w:r>
      <w:r>
        <w:rPr>
          <w:color w:val="231F20"/>
          <w:sz w:val="20"/>
        </w:rPr>
        <w:t>view</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IT</w:t>
      </w:r>
      <w:r>
        <w:rPr>
          <w:color w:val="231F20"/>
          <w:spacing w:val="-3"/>
          <w:sz w:val="20"/>
        </w:rPr>
        <w:t xml:space="preserve"> </w:t>
      </w:r>
      <w:r>
        <w:rPr>
          <w:color w:val="231F20"/>
          <w:sz w:val="20"/>
        </w:rPr>
        <w:t>landscape</w:t>
      </w:r>
      <w:r>
        <w:rPr>
          <w:color w:val="231F20"/>
          <w:spacing w:val="-3"/>
          <w:sz w:val="20"/>
        </w:rPr>
        <w:t xml:space="preserve"> </w:t>
      </w:r>
      <w:r>
        <w:rPr>
          <w:color w:val="231F20"/>
          <w:sz w:val="20"/>
        </w:rPr>
        <w:t>and</w:t>
      </w:r>
      <w:r>
        <w:rPr>
          <w:color w:val="231F20"/>
          <w:spacing w:val="-3"/>
          <w:sz w:val="20"/>
        </w:rPr>
        <w:t xml:space="preserve"> </w:t>
      </w:r>
      <w:r>
        <w:rPr>
          <w:color w:val="231F20"/>
          <w:sz w:val="20"/>
        </w:rPr>
        <w:t>can</w:t>
      </w:r>
      <w:r>
        <w:rPr>
          <w:color w:val="231F20"/>
          <w:spacing w:val="-3"/>
          <w:sz w:val="20"/>
        </w:rPr>
        <w:t xml:space="preserve"> </w:t>
      </w:r>
      <w:r>
        <w:rPr>
          <w:color w:val="231F20"/>
          <w:sz w:val="20"/>
        </w:rPr>
        <w:t>be</w:t>
      </w:r>
      <w:r>
        <w:rPr>
          <w:color w:val="231F20"/>
          <w:spacing w:val="-3"/>
          <w:sz w:val="20"/>
        </w:rPr>
        <w:t xml:space="preserve"> </w:t>
      </w:r>
      <w:r>
        <w:rPr>
          <w:color w:val="231F20"/>
          <w:sz w:val="20"/>
        </w:rPr>
        <w:t>employed</w:t>
      </w:r>
      <w:r>
        <w:rPr>
          <w:color w:val="231F20"/>
          <w:spacing w:val="-3"/>
          <w:sz w:val="20"/>
        </w:rPr>
        <w:t xml:space="preserve"> </w:t>
      </w:r>
      <w:r>
        <w:rPr>
          <w:color w:val="231F20"/>
          <w:sz w:val="20"/>
        </w:rPr>
        <w:t>to</w:t>
      </w:r>
      <w:r>
        <w:rPr>
          <w:color w:val="231F20"/>
          <w:spacing w:val="-3"/>
          <w:sz w:val="20"/>
        </w:rPr>
        <w:t xml:space="preserve"> </w:t>
      </w:r>
      <w:r>
        <w:rPr>
          <w:color w:val="231F20"/>
          <w:sz w:val="20"/>
        </w:rPr>
        <w:t>monitor software versions in use.</w:t>
      </w:r>
    </w:p>
    <w:p w14:paraId="13EDFD3A" w14:textId="77777777" w:rsidR="00375E0D" w:rsidRDefault="00000000">
      <w:pPr>
        <w:pStyle w:val="ListParagraph"/>
        <w:numPr>
          <w:ilvl w:val="0"/>
          <w:numId w:val="8"/>
        </w:numPr>
        <w:tabs>
          <w:tab w:val="left" w:pos="449"/>
          <w:tab w:val="left" w:pos="450"/>
        </w:tabs>
        <w:spacing w:before="1" w:line="271" w:lineRule="auto"/>
        <w:ind w:right="1433"/>
        <w:rPr>
          <w:sz w:val="20"/>
        </w:rPr>
      </w:pPr>
      <w:r>
        <w:rPr>
          <w:color w:val="231F20"/>
          <w:spacing w:val="-2"/>
          <w:w w:val="105"/>
          <w:sz w:val="20"/>
        </w:rPr>
        <w:t xml:space="preserve">performance-metric monitoring. Performance monitoring, which is beyond the </w:t>
      </w:r>
      <w:r>
        <w:rPr>
          <w:color w:val="231F20"/>
          <w:sz w:val="20"/>
        </w:rPr>
        <w:t>scope</w:t>
      </w:r>
      <w:r>
        <w:rPr>
          <w:color w:val="231F20"/>
          <w:spacing w:val="-2"/>
          <w:sz w:val="20"/>
        </w:rPr>
        <w:t xml:space="preserve"> </w:t>
      </w:r>
      <w:r>
        <w:rPr>
          <w:color w:val="231F20"/>
          <w:sz w:val="20"/>
        </w:rPr>
        <w:t>of</w:t>
      </w:r>
      <w:r>
        <w:rPr>
          <w:color w:val="231F20"/>
          <w:spacing w:val="-2"/>
          <w:sz w:val="20"/>
        </w:rPr>
        <w:t xml:space="preserve"> </w:t>
      </w:r>
      <w:r>
        <w:rPr>
          <w:color w:val="231F20"/>
          <w:sz w:val="20"/>
        </w:rPr>
        <w:t>a</w:t>
      </w:r>
      <w:r>
        <w:rPr>
          <w:color w:val="231F20"/>
          <w:spacing w:val="-2"/>
          <w:sz w:val="20"/>
        </w:rPr>
        <w:t xml:space="preserve"> </w:t>
      </w:r>
      <w:r>
        <w:rPr>
          <w:color w:val="231F20"/>
          <w:sz w:val="20"/>
        </w:rPr>
        <w:t>normal</w:t>
      </w:r>
      <w:r>
        <w:rPr>
          <w:color w:val="231F20"/>
          <w:spacing w:val="-2"/>
          <w:sz w:val="20"/>
        </w:rPr>
        <w:t xml:space="preserve"> </w:t>
      </w:r>
      <w:r>
        <w:rPr>
          <w:color w:val="231F20"/>
          <w:sz w:val="20"/>
        </w:rPr>
        <w:t>IDS,</w:t>
      </w:r>
      <w:r>
        <w:rPr>
          <w:color w:val="231F20"/>
          <w:spacing w:val="-2"/>
          <w:sz w:val="20"/>
        </w:rPr>
        <w:t xml:space="preserve"> </w:t>
      </w:r>
      <w:r>
        <w:rPr>
          <w:color w:val="231F20"/>
          <w:sz w:val="20"/>
        </w:rPr>
        <w:t>can</w:t>
      </w:r>
      <w:r>
        <w:rPr>
          <w:color w:val="231F20"/>
          <w:spacing w:val="-2"/>
          <w:sz w:val="20"/>
        </w:rPr>
        <w:t xml:space="preserve"> </w:t>
      </w:r>
      <w:r>
        <w:rPr>
          <w:color w:val="231F20"/>
          <w:sz w:val="20"/>
        </w:rPr>
        <w:t>be</w:t>
      </w:r>
      <w:r>
        <w:rPr>
          <w:color w:val="231F20"/>
          <w:spacing w:val="-2"/>
          <w:sz w:val="20"/>
        </w:rPr>
        <w:t xml:space="preserve"> </w:t>
      </w:r>
      <w:r>
        <w:rPr>
          <w:color w:val="231F20"/>
          <w:sz w:val="20"/>
        </w:rPr>
        <w:t>an</w:t>
      </w:r>
      <w:r>
        <w:rPr>
          <w:color w:val="231F20"/>
          <w:spacing w:val="-2"/>
          <w:sz w:val="20"/>
        </w:rPr>
        <w:t xml:space="preserve"> </w:t>
      </w:r>
      <w:r>
        <w:rPr>
          <w:color w:val="231F20"/>
          <w:sz w:val="20"/>
        </w:rPr>
        <w:t>indication</w:t>
      </w:r>
      <w:r>
        <w:rPr>
          <w:color w:val="231F20"/>
          <w:spacing w:val="-2"/>
          <w:sz w:val="20"/>
        </w:rPr>
        <w:t xml:space="preserve"> </w:t>
      </w:r>
      <w:r>
        <w:rPr>
          <w:color w:val="231F20"/>
          <w:sz w:val="20"/>
        </w:rPr>
        <w:t>of</w:t>
      </w:r>
      <w:r>
        <w:rPr>
          <w:color w:val="231F20"/>
          <w:spacing w:val="-2"/>
          <w:sz w:val="20"/>
        </w:rPr>
        <w:t xml:space="preserve"> </w:t>
      </w:r>
      <w:r>
        <w:rPr>
          <w:color w:val="231F20"/>
          <w:sz w:val="20"/>
        </w:rPr>
        <w:t>suspicious</w:t>
      </w:r>
      <w:r>
        <w:rPr>
          <w:color w:val="231F20"/>
          <w:spacing w:val="-2"/>
          <w:sz w:val="20"/>
        </w:rPr>
        <w:t xml:space="preserve"> </w:t>
      </w:r>
      <w:r>
        <w:rPr>
          <w:color w:val="231F20"/>
          <w:sz w:val="20"/>
        </w:rPr>
        <w:t>activity.</w:t>
      </w:r>
      <w:r>
        <w:rPr>
          <w:color w:val="231F20"/>
          <w:spacing w:val="-2"/>
          <w:sz w:val="20"/>
        </w:rPr>
        <w:t xml:space="preserve"> </w:t>
      </w:r>
      <w:r>
        <w:rPr>
          <w:color w:val="231F20"/>
          <w:sz w:val="20"/>
        </w:rPr>
        <w:t>However,</w:t>
      </w:r>
      <w:r>
        <w:rPr>
          <w:color w:val="231F20"/>
          <w:spacing w:val="-2"/>
          <w:sz w:val="20"/>
        </w:rPr>
        <w:t xml:space="preserve"> </w:t>
      </w:r>
      <w:r>
        <w:rPr>
          <w:color w:val="231F20"/>
          <w:sz w:val="20"/>
        </w:rPr>
        <w:t>it</w:t>
      </w:r>
      <w:r>
        <w:rPr>
          <w:color w:val="231F20"/>
          <w:spacing w:val="-2"/>
          <w:sz w:val="20"/>
        </w:rPr>
        <w:t xml:space="preserve"> </w:t>
      </w:r>
      <w:r>
        <w:rPr>
          <w:color w:val="231F20"/>
          <w:sz w:val="20"/>
        </w:rPr>
        <w:t xml:space="preserve">is </w:t>
      </w:r>
      <w:r>
        <w:rPr>
          <w:color w:val="231F20"/>
          <w:w w:val="105"/>
          <w:sz w:val="20"/>
        </w:rPr>
        <w:t>always</w:t>
      </w:r>
      <w:r>
        <w:rPr>
          <w:color w:val="231F20"/>
          <w:spacing w:val="-1"/>
          <w:w w:val="105"/>
          <w:sz w:val="20"/>
        </w:rPr>
        <w:t xml:space="preserve"> </w:t>
      </w:r>
      <w:r>
        <w:rPr>
          <w:color w:val="231F20"/>
          <w:w w:val="105"/>
          <w:sz w:val="20"/>
        </w:rPr>
        <w:t>an</w:t>
      </w:r>
      <w:r>
        <w:rPr>
          <w:color w:val="231F20"/>
          <w:spacing w:val="-1"/>
          <w:w w:val="105"/>
          <w:sz w:val="20"/>
        </w:rPr>
        <w:t xml:space="preserve"> </w:t>
      </w:r>
      <w:r>
        <w:rPr>
          <w:color w:val="231F20"/>
          <w:w w:val="105"/>
          <w:sz w:val="20"/>
        </w:rPr>
        <w:t>indicator</w:t>
      </w:r>
      <w:r>
        <w:rPr>
          <w:color w:val="231F20"/>
          <w:spacing w:val="-1"/>
          <w:w w:val="105"/>
          <w:sz w:val="20"/>
        </w:rPr>
        <w:t xml:space="preserve"> </w:t>
      </w:r>
      <w:r>
        <w:rPr>
          <w:color w:val="231F20"/>
          <w:w w:val="105"/>
          <w:sz w:val="20"/>
        </w:rPr>
        <w:t>of</w:t>
      </w:r>
      <w:r>
        <w:rPr>
          <w:color w:val="231F20"/>
          <w:spacing w:val="-1"/>
          <w:w w:val="105"/>
          <w:sz w:val="20"/>
        </w:rPr>
        <w:t xml:space="preserve"> </w:t>
      </w:r>
      <w:r>
        <w:rPr>
          <w:color w:val="231F20"/>
          <w:w w:val="105"/>
          <w:sz w:val="20"/>
        </w:rPr>
        <w:t>the</w:t>
      </w:r>
      <w:r>
        <w:rPr>
          <w:color w:val="231F20"/>
          <w:spacing w:val="-1"/>
          <w:w w:val="105"/>
          <w:sz w:val="20"/>
        </w:rPr>
        <w:t xml:space="preserve"> </w:t>
      </w:r>
      <w:r>
        <w:rPr>
          <w:color w:val="231F20"/>
          <w:w w:val="105"/>
          <w:sz w:val="20"/>
        </w:rPr>
        <w:t>availability</w:t>
      </w:r>
      <w:r>
        <w:rPr>
          <w:color w:val="231F20"/>
          <w:spacing w:val="-1"/>
          <w:w w:val="105"/>
          <w:sz w:val="20"/>
        </w:rPr>
        <w:t xml:space="preserve"> </w:t>
      </w:r>
      <w:r>
        <w:rPr>
          <w:color w:val="231F20"/>
          <w:w w:val="105"/>
          <w:sz w:val="20"/>
        </w:rPr>
        <w:t>of</w:t>
      </w:r>
      <w:r>
        <w:rPr>
          <w:color w:val="231F20"/>
          <w:spacing w:val="-1"/>
          <w:w w:val="105"/>
          <w:sz w:val="20"/>
        </w:rPr>
        <w:t xml:space="preserve"> </w:t>
      </w:r>
      <w:r>
        <w:rPr>
          <w:color w:val="231F20"/>
          <w:w w:val="105"/>
          <w:sz w:val="20"/>
        </w:rPr>
        <w:t>mission-critical</w:t>
      </w:r>
      <w:r>
        <w:rPr>
          <w:color w:val="231F20"/>
          <w:spacing w:val="-1"/>
          <w:w w:val="105"/>
          <w:sz w:val="20"/>
        </w:rPr>
        <w:t xml:space="preserve"> </w:t>
      </w:r>
      <w:r>
        <w:rPr>
          <w:color w:val="231F20"/>
          <w:w w:val="105"/>
          <w:sz w:val="20"/>
        </w:rPr>
        <w:t>services.</w:t>
      </w:r>
    </w:p>
    <w:p w14:paraId="13EDFD3B" w14:textId="77777777" w:rsidR="00375E0D" w:rsidRDefault="00375E0D">
      <w:pPr>
        <w:pStyle w:val="BodyText"/>
        <w:spacing w:before="7"/>
        <w:rPr>
          <w:sz w:val="22"/>
        </w:rPr>
      </w:pPr>
    </w:p>
    <w:p w14:paraId="13EDFD3C" w14:textId="77777777" w:rsidR="00375E0D" w:rsidRDefault="00000000">
      <w:pPr>
        <w:pStyle w:val="BodyText"/>
        <w:spacing w:line="271" w:lineRule="auto"/>
        <w:ind w:left="169" w:right="957" w:hanging="1"/>
        <w:jc w:val="both"/>
      </w:pPr>
      <w:r>
        <w:rPr>
          <w:color w:val="231F20"/>
        </w:rPr>
        <w:t xml:space="preserve">In essence, SIEMs consolidate a wide variety of data sources in a large database. The security data can then be analyzed using advanced data mining, analysis, and </w:t>
      </w:r>
      <w:proofErr w:type="spellStart"/>
      <w:r>
        <w:rPr>
          <w:color w:val="231F20"/>
        </w:rPr>
        <w:t>correla</w:t>
      </w:r>
      <w:proofErr w:type="spellEnd"/>
      <w:r>
        <w:rPr>
          <w:color w:val="231F20"/>
        </w:rPr>
        <w:t xml:space="preserve">- </w:t>
      </w:r>
      <w:proofErr w:type="spellStart"/>
      <w:r>
        <w:rPr>
          <w:color w:val="231F20"/>
        </w:rPr>
        <w:t>tion</w:t>
      </w:r>
      <w:proofErr w:type="spellEnd"/>
      <w:r>
        <w:rPr>
          <w:color w:val="231F20"/>
        </w:rPr>
        <w:t xml:space="preserve"> techniques.</w:t>
      </w:r>
    </w:p>
    <w:p w14:paraId="13EDFD3D"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187"/>
            <w:col w:w="8955"/>
          </w:cols>
        </w:sectPr>
      </w:pPr>
    </w:p>
    <w:p w14:paraId="13EDFD3E" w14:textId="77777777" w:rsidR="00375E0D" w:rsidRDefault="00375E0D">
      <w:pPr>
        <w:pStyle w:val="BodyText"/>
      </w:pPr>
    </w:p>
    <w:p w14:paraId="13EDFD3F" w14:textId="77777777" w:rsidR="00375E0D" w:rsidRDefault="00375E0D">
      <w:pPr>
        <w:pStyle w:val="BodyText"/>
        <w:spacing w:before="5"/>
      </w:pPr>
    </w:p>
    <w:p w14:paraId="13EDFD40" w14:textId="77777777" w:rsidR="00375E0D" w:rsidRDefault="00000000">
      <w:pPr>
        <w:ind w:left="957"/>
        <w:rPr>
          <w:sz w:val="18"/>
        </w:rPr>
      </w:pPr>
      <w:r>
        <w:rPr>
          <w:color w:val="003946"/>
          <w:sz w:val="18"/>
        </w:rPr>
        <w:t>Intrusion</w:t>
      </w:r>
      <w:r>
        <w:rPr>
          <w:color w:val="003946"/>
          <w:spacing w:val="8"/>
          <w:sz w:val="18"/>
        </w:rPr>
        <w:t xml:space="preserve"> </w:t>
      </w:r>
      <w:r>
        <w:rPr>
          <w:color w:val="003946"/>
          <w:sz w:val="18"/>
        </w:rPr>
        <w:t>Detection</w:t>
      </w:r>
      <w:r>
        <w:rPr>
          <w:color w:val="003946"/>
          <w:spacing w:val="8"/>
          <w:sz w:val="18"/>
        </w:rPr>
        <w:t xml:space="preserve"> </w:t>
      </w:r>
      <w:r>
        <w:rPr>
          <w:color w:val="003946"/>
          <w:sz w:val="18"/>
        </w:rPr>
        <w:t>and</w:t>
      </w:r>
      <w:r>
        <w:rPr>
          <w:color w:val="003946"/>
          <w:spacing w:val="8"/>
          <w:sz w:val="18"/>
        </w:rPr>
        <w:t xml:space="preserve"> </w:t>
      </w:r>
      <w:r>
        <w:rPr>
          <w:color w:val="003946"/>
          <w:sz w:val="18"/>
        </w:rPr>
        <w:t>Prevention</w:t>
      </w:r>
      <w:r>
        <w:rPr>
          <w:color w:val="003946"/>
          <w:spacing w:val="9"/>
          <w:sz w:val="18"/>
        </w:rPr>
        <w:t xml:space="preserve"> </w:t>
      </w:r>
      <w:r>
        <w:rPr>
          <w:color w:val="003946"/>
          <w:spacing w:val="-2"/>
          <w:sz w:val="18"/>
        </w:rPr>
        <w:t>Systems</w:t>
      </w:r>
    </w:p>
    <w:p w14:paraId="13EDFD41" w14:textId="77777777" w:rsidR="00375E0D" w:rsidRDefault="00375E0D">
      <w:pPr>
        <w:pStyle w:val="BodyText"/>
      </w:pPr>
    </w:p>
    <w:p w14:paraId="13EDFD42" w14:textId="77777777" w:rsidR="00375E0D" w:rsidRDefault="00375E0D">
      <w:pPr>
        <w:pStyle w:val="BodyText"/>
      </w:pPr>
    </w:p>
    <w:p w14:paraId="13EDFD43" w14:textId="77777777" w:rsidR="00375E0D" w:rsidRDefault="00375E0D">
      <w:pPr>
        <w:pStyle w:val="BodyText"/>
      </w:pPr>
    </w:p>
    <w:p w14:paraId="13EDFD44" w14:textId="77777777" w:rsidR="00375E0D" w:rsidRDefault="00375E0D">
      <w:pPr>
        <w:pStyle w:val="BodyText"/>
      </w:pPr>
    </w:p>
    <w:p w14:paraId="13EDFD45" w14:textId="77777777" w:rsidR="00375E0D" w:rsidRDefault="00375E0D">
      <w:pPr>
        <w:pStyle w:val="BodyText"/>
      </w:pPr>
    </w:p>
    <w:p w14:paraId="13EDFD46" w14:textId="77777777" w:rsidR="00375E0D" w:rsidRDefault="00375E0D">
      <w:pPr>
        <w:pStyle w:val="BodyText"/>
        <w:spacing w:before="1"/>
        <w:rPr>
          <w:sz w:val="18"/>
        </w:rPr>
      </w:pPr>
    </w:p>
    <w:p w14:paraId="13EDFD47" w14:textId="77777777" w:rsidR="00375E0D" w:rsidRDefault="00000000">
      <w:pPr>
        <w:pStyle w:val="Heading4"/>
        <w:numPr>
          <w:ilvl w:val="1"/>
          <w:numId w:val="55"/>
        </w:numPr>
        <w:tabs>
          <w:tab w:val="left" w:pos="1525"/>
        </w:tabs>
        <w:spacing w:before="100"/>
        <w:ind w:hanging="568"/>
        <w:jc w:val="left"/>
      </w:pPr>
      <w:r>
        <w:rPr>
          <w:color w:val="003946"/>
        </w:rPr>
        <w:t>Attack</w:t>
      </w:r>
      <w:r>
        <w:rPr>
          <w:color w:val="003946"/>
          <w:spacing w:val="12"/>
        </w:rPr>
        <w:t xml:space="preserve"> </w:t>
      </w:r>
      <w:r>
        <w:rPr>
          <w:color w:val="003946"/>
        </w:rPr>
        <w:t>Prevention</w:t>
      </w:r>
      <w:r>
        <w:rPr>
          <w:color w:val="003946"/>
          <w:spacing w:val="13"/>
        </w:rPr>
        <w:t xml:space="preserve"> </w:t>
      </w:r>
      <w:r>
        <w:rPr>
          <w:color w:val="003946"/>
          <w:spacing w:val="-2"/>
        </w:rPr>
        <w:t>Technologies</w:t>
      </w:r>
    </w:p>
    <w:p w14:paraId="13EDFD48" w14:textId="77777777" w:rsidR="00375E0D" w:rsidRDefault="00000000">
      <w:pPr>
        <w:pStyle w:val="BodyText"/>
        <w:spacing w:before="269" w:line="271" w:lineRule="auto"/>
        <w:ind w:left="957" w:right="2202" w:hanging="1"/>
        <w:jc w:val="both"/>
      </w:pPr>
      <w:r>
        <w:rPr>
          <w:color w:val="231F20"/>
        </w:rPr>
        <w:t>Attack</w:t>
      </w:r>
      <w:r>
        <w:rPr>
          <w:color w:val="231F20"/>
          <w:spacing w:val="-1"/>
        </w:rPr>
        <w:t xml:space="preserve"> </w:t>
      </w:r>
      <w:r>
        <w:rPr>
          <w:color w:val="231F20"/>
        </w:rPr>
        <w:t>prevention</w:t>
      </w:r>
      <w:r>
        <w:rPr>
          <w:color w:val="231F20"/>
          <w:spacing w:val="-1"/>
        </w:rPr>
        <w:t xml:space="preserve"> </w:t>
      </w:r>
      <w:r>
        <w:rPr>
          <w:color w:val="231F20"/>
        </w:rPr>
        <w:t>is</w:t>
      </w:r>
      <w:r>
        <w:rPr>
          <w:color w:val="231F20"/>
          <w:spacing w:val="-1"/>
        </w:rPr>
        <w:t xml:space="preserve"> </w:t>
      </w:r>
      <w:r>
        <w:rPr>
          <w:color w:val="231F20"/>
        </w:rPr>
        <w:t>the</w:t>
      </w:r>
      <w:r>
        <w:rPr>
          <w:color w:val="231F20"/>
          <w:spacing w:val="-1"/>
        </w:rPr>
        <w:t xml:space="preserve"> </w:t>
      </w:r>
      <w:r>
        <w:rPr>
          <w:color w:val="231F20"/>
        </w:rPr>
        <w:t>top</w:t>
      </w:r>
      <w:r>
        <w:rPr>
          <w:color w:val="231F20"/>
          <w:spacing w:val="-1"/>
        </w:rPr>
        <w:t xml:space="preserve"> </w:t>
      </w:r>
      <w:r>
        <w:rPr>
          <w:color w:val="231F20"/>
        </w:rPr>
        <w:t>goal</w:t>
      </w:r>
      <w:r>
        <w:rPr>
          <w:color w:val="231F20"/>
          <w:spacing w:val="-1"/>
        </w:rPr>
        <w:t xml:space="preserve"> </w:t>
      </w:r>
      <w:r>
        <w:rPr>
          <w:color w:val="231F20"/>
        </w:rPr>
        <w:t>of</w:t>
      </w:r>
      <w:r>
        <w:rPr>
          <w:color w:val="231F20"/>
          <w:spacing w:val="-1"/>
        </w:rPr>
        <w:t xml:space="preserve"> </w:t>
      </w:r>
      <w:r>
        <w:rPr>
          <w:color w:val="231F20"/>
        </w:rPr>
        <w:t>IT</w:t>
      </w:r>
      <w:r>
        <w:rPr>
          <w:color w:val="231F20"/>
          <w:spacing w:val="-1"/>
        </w:rPr>
        <w:t xml:space="preserve"> </w:t>
      </w:r>
      <w:r>
        <w:rPr>
          <w:color w:val="231F20"/>
        </w:rPr>
        <w:t>security</w:t>
      </w:r>
      <w:r>
        <w:rPr>
          <w:color w:val="231F20"/>
          <w:spacing w:val="-1"/>
        </w:rPr>
        <w:t xml:space="preserve"> </w:t>
      </w:r>
      <w:r>
        <w:rPr>
          <w:color w:val="231F20"/>
        </w:rPr>
        <w:t>teams.</w:t>
      </w:r>
      <w:r>
        <w:rPr>
          <w:color w:val="231F20"/>
          <w:spacing w:val="-1"/>
        </w:rPr>
        <w:t xml:space="preserve"> </w:t>
      </w:r>
      <w:r>
        <w:rPr>
          <w:color w:val="231F20"/>
        </w:rPr>
        <w:t>Ideally,</w:t>
      </w:r>
      <w:r>
        <w:rPr>
          <w:color w:val="231F20"/>
          <w:spacing w:val="-1"/>
        </w:rPr>
        <w:t xml:space="preserve"> </w:t>
      </w:r>
      <w:r>
        <w:rPr>
          <w:color w:val="231F20"/>
        </w:rPr>
        <w:t>security</w:t>
      </w:r>
      <w:r>
        <w:rPr>
          <w:color w:val="231F20"/>
          <w:spacing w:val="-1"/>
        </w:rPr>
        <w:t xml:space="preserve"> </w:t>
      </w:r>
      <w:r>
        <w:rPr>
          <w:color w:val="231F20"/>
        </w:rPr>
        <w:t>measures</w:t>
      </w:r>
      <w:r>
        <w:rPr>
          <w:color w:val="231F20"/>
          <w:spacing w:val="-1"/>
        </w:rPr>
        <w:t xml:space="preserve"> </w:t>
      </w:r>
      <w:r>
        <w:rPr>
          <w:color w:val="231F20"/>
        </w:rPr>
        <w:t xml:space="preserve">prevent any attacks from being carried out. The threat level, complexity of the IT landscape, and </w:t>
      </w:r>
      <w:r>
        <w:rPr>
          <w:color w:val="231F20"/>
          <w:w w:val="105"/>
        </w:rPr>
        <w:t>rapid</w:t>
      </w:r>
      <w:r>
        <w:rPr>
          <w:color w:val="231F20"/>
          <w:spacing w:val="-13"/>
          <w:w w:val="105"/>
        </w:rPr>
        <w:t xml:space="preserve"> </w:t>
      </w:r>
      <w:r>
        <w:rPr>
          <w:color w:val="231F20"/>
          <w:w w:val="105"/>
        </w:rPr>
        <w:t>development</w:t>
      </w:r>
      <w:r>
        <w:rPr>
          <w:color w:val="231F20"/>
          <w:spacing w:val="-13"/>
          <w:w w:val="105"/>
        </w:rPr>
        <w:t xml:space="preserve"> </w:t>
      </w:r>
      <w:r>
        <w:rPr>
          <w:color w:val="231F20"/>
          <w:w w:val="105"/>
        </w:rPr>
        <w:t>of</w:t>
      </w:r>
      <w:r>
        <w:rPr>
          <w:color w:val="231F20"/>
          <w:spacing w:val="-13"/>
          <w:w w:val="105"/>
        </w:rPr>
        <w:t xml:space="preserve"> </w:t>
      </w:r>
      <w:r>
        <w:rPr>
          <w:color w:val="231F20"/>
          <w:w w:val="105"/>
        </w:rPr>
        <w:t>attack</w:t>
      </w:r>
      <w:r>
        <w:rPr>
          <w:color w:val="231F20"/>
          <w:spacing w:val="-13"/>
          <w:w w:val="105"/>
        </w:rPr>
        <w:t xml:space="preserve"> </w:t>
      </w:r>
      <w:r>
        <w:rPr>
          <w:color w:val="231F20"/>
          <w:w w:val="105"/>
        </w:rPr>
        <w:t>types,</w:t>
      </w:r>
      <w:r>
        <w:rPr>
          <w:color w:val="231F20"/>
          <w:spacing w:val="-13"/>
          <w:w w:val="105"/>
        </w:rPr>
        <w:t xml:space="preserve"> </w:t>
      </w:r>
      <w:r>
        <w:rPr>
          <w:color w:val="231F20"/>
          <w:w w:val="105"/>
        </w:rPr>
        <w:t>however,</w:t>
      </w:r>
      <w:r>
        <w:rPr>
          <w:color w:val="231F20"/>
          <w:spacing w:val="-13"/>
          <w:w w:val="105"/>
        </w:rPr>
        <w:t xml:space="preserve"> </w:t>
      </w:r>
      <w:r>
        <w:rPr>
          <w:color w:val="231F20"/>
          <w:w w:val="105"/>
        </w:rPr>
        <w:t>make</w:t>
      </w:r>
      <w:r>
        <w:rPr>
          <w:color w:val="231F20"/>
          <w:spacing w:val="-13"/>
          <w:w w:val="105"/>
        </w:rPr>
        <w:t xml:space="preserve"> </w:t>
      </w:r>
      <w:r>
        <w:rPr>
          <w:color w:val="231F20"/>
          <w:w w:val="105"/>
        </w:rPr>
        <w:t>this</w:t>
      </w:r>
      <w:r>
        <w:rPr>
          <w:color w:val="231F20"/>
          <w:spacing w:val="-13"/>
          <w:w w:val="105"/>
        </w:rPr>
        <w:t xml:space="preserve"> </w:t>
      </w:r>
      <w:r>
        <w:rPr>
          <w:color w:val="231F20"/>
          <w:w w:val="105"/>
        </w:rPr>
        <w:t>goal</w:t>
      </w:r>
      <w:r>
        <w:rPr>
          <w:color w:val="231F20"/>
          <w:spacing w:val="-13"/>
          <w:w w:val="105"/>
        </w:rPr>
        <w:t xml:space="preserve"> </w:t>
      </w:r>
      <w:r>
        <w:rPr>
          <w:color w:val="231F20"/>
          <w:w w:val="105"/>
        </w:rPr>
        <w:t>an</w:t>
      </w:r>
      <w:r>
        <w:rPr>
          <w:color w:val="231F20"/>
          <w:spacing w:val="-13"/>
          <w:w w:val="105"/>
        </w:rPr>
        <w:t xml:space="preserve"> </w:t>
      </w:r>
      <w:r>
        <w:rPr>
          <w:color w:val="231F20"/>
          <w:w w:val="105"/>
        </w:rPr>
        <w:t>impossibility.</w:t>
      </w:r>
    </w:p>
    <w:p w14:paraId="13EDFD49" w14:textId="77777777" w:rsidR="00375E0D" w:rsidRDefault="00375E0D">
      <w:pPr>
        <w:pStyle w:val="BodyText"/>
        <w:spacing w:before="7"/>
        <w:rPr>
          <w:sz w:val="22"/>
        </w:rPr>
      </w:pPr>
    </w:p>
    <w:p w14:paraId="13EDFD4A" w14:textId="77777777" w:rsidR="00375E0D" w:rsidRDefault="00000000">
      <w:pPr>
        <w:pStyle w:val="BodyText"/>
        <w:spacing w:line="271" w:lineRule="auto"/>
        <w:ind w:left="957" w:right="2202" w:hanging="1"/>
        <w:jc w:val="both"/>
      </w:pPr>
      <w:r>
        <w:rPr>
          <w:color w:val="231F20"/>
          <w:w w:val="105"/>
        </w:rPr>
        <w:t>Nevertheless,</w:t>
      </w:r>
      <w:r>
        <w:rPr>
          <w:color w:val="231F20"/>
          <w:spacing w:val="-9"/>
          <w:w w:val="105"/>
        </w:rPr>
        <w:t xml:space="preserve"> </w:t>
      </w:r>
      <w:r>
        <w:rPr>
          <w:color w:val="231F20"/>
          <w:w w:val="105"/>
        </w:rPr>
        <w:t>there</w:t>
      </w:r>
      <w:r>
        <w:rPr>
          <w:color w:val="231F20"/>
          <w:spacing w:val="-9"/>
          <w:w w:val="105"/>
        </w:rPr>
        <w:t xml:space="preserve"> </w:t>
      </w:r>
      <w:r>
        <w:rPr>
          <w:color w:val="231F20"/>
          <w:w w:val="105"/>
        </w:rPr>
        <w:t>are</w:t>
      </w:r>
      <w:r>
        <w:rPr>
          <w:color w:val="231F20"/>
          <w:spacing w:val="-9"/>
          <w:w w:val="105"/>
        </w:rPr>
        <w:t xml:space="preserve"> </w:t>
      </w:r>
      <w:proofErr w:type="gramStart"/>
      <w:r>
        <w:rPr>
          <w:color w:val="231F20"/>
          <w:w w:val="105"/>
        </w:rPr>
        <w:t>a</w:t>
      </w:r>
      <w:r>
        <w:rPr>
          <w:color w:val="231F20"/>
          <w:spacing w:val="-9"/>
          <w:w w:val="105"/>
        </w:rPr>
        <w:t xml:space="preserve"> </w:t>
      </w:r>
      <w:r>
        <w:rPr>
          <w:color w:val="231F20"/>
          <w:w w:val="105"/>
        </w:rPr>
        <w:t>number</w:t>
      </w:r>
      <w:r>
        <w:rPr>
          <w:color w:val="231F20"/>
          <w:spacing w:val="-9"/>
          <w:w w:val="105"/>
        </w:rPr>
        <w:t xml:space="preserve"> </w:t>
      </w:r>
      <w:r>
        <w:rPr>
          <w:color w:val="231F20"/>
          <w:w w:val="105"/>
        </w:rPr>
        <w:t>of</w:t>
      </w:r>
      <w:proofErr w:type="gramEnd"/>
      <w:r>
        <w:rPr>
          <w:color w:val="231F20"/>
          <w:spacing w:val="-9"/>
          <w:w w:val="105"/>
        </w:rPr>
        <w:t xml:space="preserve"> </w:t>
      </w:r>
      <w:r>
        <w:rPr>
          <w:color w:val="231F20"/>
          <w:w w:val="105"/>
        </w:rPr>
        <w:t>tasks</w:t>
      </w:r>
      <w:r>
        <w:rPr>
          <w:color w:val="231F20"/>
          <w:spacing w:val="-9"/>
          <w:w w:val="105"/>
        </w:rPr>
        <w:t xml:space="preserve"> </w:t>
      </w:r>
      <w:r>
        <w:rPr>
          <w:color w:val="231F20"/>
          <w:w w:val="105"/>
        </w:rPr>
        <w:t>that</w:t>
      </w:r>
      <w:r>
        <w:rPr>
          <w:color w:val="231F20"/>
          <w:spacing w:val="-9"/>
          <w:w w:val="105"/>
        </w:rPr>
        <w:t xml:space="preserve"> </w:t>
      </w:r>
      <w:r>
        <w:rPr>
          <w:color w:val="231F20"/>
          <w:w w:val="105"/>
        </w:rPr>
        <w:t>can</w:t>
      </w:r>
      <w:r>
        <w:rPr>
          <w:color w:val="231F20"/>
          <w:spacing w:val="-9"/>
          <w:w w:val="105"/>
        </w:rPr>
        <w:t xml:space="preserve"> </w:t>
      </w:r>
      <w:r>
        <w:rPr>
          <w:color w:val="231F20"/>
          <w:w w:val="105"/>
        </w:rPr>
        <w:t>be</w:t>
      </w:r>
      <w:r>
        <w:rPr>
          <w:color w:val="231F20"/>
          <w:spacing w:val="-9"/>
          <w:w w:val="105"/>
        </w:rPr>
        <w:t xml:space="preserve"> </w:t>
      </w:r>
      <w:r>
        <w:rPr>
          <w:color w:val="231F20"/>
          <w:w w:val="105"/>
        </w:rPr>
        <w:t>carried</w:t>
      </w:r>
      <w:r>
        <w:rPr>
          <w:color w:val="231F20"/>
          <w:spacing w:val="-9"/>
          <w:w w:val="105"/>
        </w:rPr>
        <w:t xml:space="preserve"> </w:t>
      </w:r>
      <w:r>
        <w:rPr>
          <w:color w:val="231F20"/>
          <w:w w:val="105"/>
        </w:rPr>
        <w:t>out</w:t>
      </w:r>
      <w:r>
        <w:rPr>
          <w:color w:val="231F20"/>
          <w:spacing w:val="-9"/>
          <w:w w:val="105"/>
        </w:rPr>
        <w:t xml:space="preserve"> </w:t>
      </w:r>
      <w:r>
        <w:rPr>
          <w:color w:val="231F20"/>
          <w:w w:val="105"/>
        </w:rPr>
        <w:t>regularly</w:t>
      </w:r>
      <w:r>
        <w:rPr>
          <w:color w:val="231F20"/>
          <w:spacing w:val="-9"/>
          <w:w w:val="105"/>
        </w:rPr>
        <w:t xml:space="preserve"> </w:t>
      </w:r>
      <w:r>
        <w:rPr>
          <w:color w:val="231F20"/>
          <w:w w:val="105"/>
        </w:rPr>
        <w:t>in</w:t>
      </w:r>
      <w:r>
        <w:rPr>
          <w:color w:val="231F20"/>
          <w:spacing w:val="-9"/>
          <w:w w:val="105"/>
        </w:rPr>
        <w:t xml:space="preserve"> </w:t>
      </w:r>
      <w:r>
        <w:rPr>
          <w:color w:val="231F20"/>
          <w:w w:val="105"/>
        </w:rPr>
        <w:t>order</w:t>
      </w:r>
      <w:r>
        <w:rPr>
          <w:color w:val="231F20"/>
          <w:spacing w:val="-9"/>
          <w:w w:val="105"/>
        </w:rPr>
        <w:t xml:space="preserve"> </w:t>
      </w:r>
      <w:r>
        <w:rPr>
          <w:color w:val="231F20"/>
          <w:w w:val="105"/>
        </w:rPr>
        <w:t>to harden</w:t>
      </w:r>
      <w:r>
        <w:rPr>
          <w:color w:val="231F20"/>
          <w:spacing w:val="-7"/>
          <w:w w:val="105"/>
        </w:rPr>
        <w:t xml:space="preserve"> </w:t>
      </w:r>
      <w:r>
        <w:rPr>
          <w:color w:val="231F20"/>
          <w:w w:val="105"/>
        </w:rPr>
        <w:t>the</w:t>
      </w:r>
      <w:r>
        <w:rPr>
          <w:color w:val="231F20"/>
          <w:spacing w:val="-7"/>
          <w:w w:val="105"/>
        </w:rPr>
        <w:t xml:space="preserve"> </w:t>
      </w:r>
      <w:r>
        <w:rPr>
          <w:color w:val="231F20"/>
          <w:w w:val="105"/>
        </w:rPr>
        <w:t>IT</w:t>
      </w:r>
      <w:r>
        <w:rPr>
          <w:color w:val="231F20"/>
          <w:spacing w:val="-7"/>
          <w:w w:val="105"/>
        </w:rPr>
        <w:t xml:space="preserve"> </w:t>
      </w:r>
      <w:r>
        <w:rPr>
          <w:color w:val="231F20"/>
          <w:w w:val="105"/>
        </w:rPr>
        <w:t>landscape.</w:t>
      </w:r>
      <w:r>
        <w:rPr>
          <w:color w:val="231F20"/>
          <w:spacing w:val="-7"/>
          <w:w w:val="105"/>
        </w:rPr>
        <w:t xml:space="preserve"> </w:t>
      </w:r>
      <w:r>
        <w:rPr>
          <w:color w:val="231F20"/>
          <w:w w:val="105"/>
        </w:rPr>
        <w:t>These</w:t>
      </w:r>
      <w:r>
        <w:rPr>
          <w:color w:val="231F20"/>
          <w:spacing w:val="-7"/>
          <w:w w:val="105"/>
        </w:rPr>
        <w:t xml:space="preserve"> </w:t>
      </w:r>
      <w:r>
        <w:rPr>
          <w:color w:val="231F20"/>
          <w:w w:val="105"/>
        </w:rPr>
        <w:t>include</w:t>
      </w:r>
    </w:p>
    <w:p w14:paraId="13EDFD4B" w14:textId="77777777" w:rsidR="00375E0D" w:rsidRDefault="00375E0D">
      <w:pPr>
        <w:pStyle w:val="BodyText"/>
        <w:spacing w:before="7"/>
        <w:rPr>
          <w:sz w:val="22"/>
        </w:rPr>
      </w:pPr>
    </w:p>
    <w:p w14:paraId="13EDFD4C" w14:textId="77777777" w:rsidR="00375E0D" w:rsidRDefault="00000000">
      <w:pPr>
        <w:pStyle w:val="ListParagraph"/>
        <w:numPr>
          <w:ilvl w:val="0"/>
          <w:numId w:val="7"/>
        </w:numPr>
        <w:tabs>
          <w:tab w:val="left" w:pos="1237"/>
          <w:tab w:val="left" w:pos="1238"/>
        </w:tabs>
        <w:ind w:hanging="281"/>
        <w:rPr>
          <w:sz w:val="20"/>
        </w:rPr>
      </w:pPr>
      <w:r>
        <w:rPr>
          <w:color w:val="231F20"/>
          <w:sz w:val="20"/>
        </w:rPr>
        <w:t>monitoring</w:t>
      </w:r>
      <w:r>
        <w:rPr>
          <w:color w:val="231F20"/>
          <w:spacing w:val="10"/>
          <w:sz w:val="20"/>
        </w:rPr>
        <w:t xml:space="preserve"> </w:t>
      </w:r>
      <w:r>
        <w:rPr>
          <w:color w:val="231F20"/>
          <w:sz w:val="20"/>
        </w:rPr>
        <w:t>patch</w:t>
      </w:r>
      <w:r>
        <w:rPr>
          <w:color w:val="231F20"/>
          <w:spacing w:val="11"/>
          <w:sz w:val="20"/>
        </w:rPr>
        <w:t xml:space="preserve"> </w:t>
      </w:r>
      <w:r>
        <w:rPr>
          <w:color w:val="231F20"/>
          <w:sz w:val="20"/>
        </w:rPr>
        <w:t>levels</w:t>
      </w:r>
      <w:r>
        <w:rPr>
          <w:color w:val="231F20"/>
          <w:spacing w:val="11"/>
          <w:sz w:val="20"/>
        </w:rPr>
        <w:t xml:space="preserve"> </w:t>
      </w:r>
      <w:r>
        <w:rPr>
          <w:color w:val="231F20"/>
          <w:sz w:val="20"/>
        </w:rPr>
        <w:t>and</w:t>
      </w:r>
      <w:r>
        <w:rPr>
          <w:color w:val="231F20"/>
          <w:spacing w:val="11"/>
          <w:sz w:val="20"/>
        </w:rPr>
        <w:t xml:space="preserve"> </w:t>
      </w:r>
      <w:r>
        <w:rPr>
          <w:color w:val="231F20"/>
          <w:sz w:val="20"/>
        </w:rPr>
        <w:t>software</w:t>
      </w:r>
      <w:r>
        <w:rPr>
          <w:color w:val="231F20"/>
          <w:spacing w:val="11"/>
          <w:sz w:val="20"/>
        </w:rPr>
        <w:t xml:space="preserve"> </w:t>
      </w:r>
      <w:r>
        <w:rPr>
          <w:color w:val="231F20"/>
          <w:spacing w:val="-2"/>
          <w:sz w:val="20"/>
        </w:rPr>
        <w:t>versions.</w:t>
      </w:r>
    </w:p>
    <w:p w14:paraId="13EDFD4D" w14:textId="77777777" w:rsidR="00375E0D" w:rsidRDefault="00000000">
      <w:pPr>
        <w:pStyle w:val="ListParagraph"/>
        <w:numPr>
          <w:ilvl w:val="0"/>
          <w:numId w:val="7"/>
        </w:numPr>
        <w:tabs>
          <w:tab w:val="left" w:pos="1237"/>
          <w:tab w:val="left" w:pos="1238"/>
        </w:tabs>
        <w:spacing w:before="30" w:line="271" w:lineRule="auto"/>
        <w:ind w:right="2227"/>
        <w:rPr>
          <w:sz w:val="20"/>
        </w:rPr>
      </w:pPr>
      <w:r>
        <w:rPr>
          <w:color w:val="231F20"/>
          <w:sz w:val="20"/>
        </w:rPr>
        <w:t>keeping</w:t>
      </w:r>
      <w:r>
        <w:rPr>
          <w:color w:val="231F20"/>
          <w:spacing w:val="-4"/>
          <w:sz w:val="20"/>
        </w:rPr>
        <w:t xml:space="preserve"> </w:t>
      </w:r>
      <w:r>
        <w:rPr>
          <w:color w:val="231F20"/>
          <w:sz w:val="20"/>
        </w:rPr>
        <w:t>up</w:t>
      </w:r>
      <w:r>
        <w:rPr>
          <w:color w:val="231F20"/>
          <w:spacing w:val="-4"/>
          <w:sz w:val="20"/>
        </w:rPr>
        <w:t xml:space="preserve"> </w:t>
      </w:r>
      <w:r>
        <w:rPr>
          <w:color w:val="231F20"/>
          <w:sz w:val="20"/>
        </w:rPr>
        <w:t>with</w:t>
      </w:r>
      <w:r>
        <w:rPr>
          <w:color w:val="231F20"/>
          <w:spacing w:val="-4"/>
          <w:sz w:val="20"/>
        </w:rPr>
        <w:t xml:space="preserve"> </w:t>
      </w:r>
      <w:r>
        <w:rPr>
          <w:color w:val="231F20"/>
          <w:sz w:val="20"/>
        </w:rPr>
        <w:t>threat</w:t>
      </w:r>
      <w:r>
        <w:rPr>
          <w:color w:val="231F20"/>
          <w:spacing w:val="-4"/>
          <w:sz w:val="20"/>
        </w:rPr>
        <w:t xml:space="preserve"> </w:t>
      </w:r>
      <w:r>
        <w:rPr>
          <w:color w:val="231F20"/>
          <w:sz w:val="20"/>
        </w:rPr>
        <w:t>databases,</w:t>
      </w:r>
      <w:r>
        <w:rPr>
          <w:color w:val="231F20"/>
          <w:spacing w:val="-4"/>
          <w:sz w:val="20"/>
        </w:rPr>
        <w:t xml:space="preserve"> </w:t>
      </w:r>
      <w:r>
        <w:rPr>
          <w:color w:val="231F20"/>
          <w:sz w:val="20"/>
        </w:rPr>
        <w:t>such</w:t>
      </w:r>
      <w:r>
        <w:rPr>
          <w:color w:val="231F20"/>
          <w:spacing w:val="-4"/>
          <w:sz w:val="20"/>
        </w:rPr>
        <w:t xml:space="preserve"> </w:t>
      </w:r>
      <w:r>
        <w:rPr>
          <w:color w:val="231F20"/>
          <w:sz w:val="20"/>
        </w:rPr>
        <w:t>as</w:t>
      </w:r>
      <w:r>
        <w:rPr>
          <w:color w:val="231F20"/>
          <w:spacing w:val="-4"/>
          <w:sz w:val="20"/>
        </w:rPr>
        <w:t xml:space="preserve"> </w:t>
      </w:r>
      <w:r>
        <w:rPr>
          <w:color w:val="231F20"/>
          <w:sz w:val="20"/>
        </w:rPr>
        <w:t>the</w:t>
      </w:r>
      <w:r>
        <w:rPr>
          <w:color w:val="231F20"/>
          <w:spacing w:val="-4"/>
          <w:sz w:val="20"/>
        </w:rPr>
        <w:t xml:space="preserve"> </w:t>
      </w:r>
      <w:r>
        <w:rPr>
          <w:color w:val="231F20"/>
          <w:sz w:val="20"/>
        </w:rPr>
        <w:t>National</w:t>
      </w:r>
      <w:r>
        <w:rPr>
          <w:color w:val="231F20"/>
          <w:spacing w:val="-4"/>
          <w:sz w:val="20"/>
        </w:rPr>
        <w:t xml:space="preserve"> </w:t>
      </w:r>
      <w:r>
        <w:rPr>
          <w:color w:val="231F20"/>
          <w:sz w:val="20"/>
        </w:rPr>
        <w:t>Vulnerability</w:t>
      </w:r>
      <w:r>
        <w:rPr>
          <w:color w:val="231F20"/>
          <w:spacing w:val="-4"/>
          <w:sz w:val="20"/>
        </w:rPr>
        <w:t xml:space="preserve"> </w:t>
      </w:r>
      <w:r>
        <w:rPr>
          <w:color w:val="231F20"/>
          <w:sz w:val="20"/>
        </w:rPr>
        <w:t>Database</w:t>
      </w:r>
      <w:r>
        <w:rPr>
          <w:color w:val="231F20"/>
          <w:spacing w:val="-4"/>
          <w:sz w:val="20"/>
        </w:rPr>
        <w:t xml:space="preserve"> </w:t>
      </w:r>
      <w:r>
        <w:rPr>
          <w:color w:val="231F20"/>
          <w:sz w:val="20"/>
        </w:rPr>
        <w:t>(NVD) which is managed by the National Institute of Standards and Technology (NIST); the Common</w:t>
      </w:r>
      <w:r>
        <w:rPr>
          <w:color w:val="231F20"/>
          <w:spacing w:val="-1"/>
          <w:sz w:val="20"/>
        </w:rPr>
        <w:t xml:space="preserve"> </w:t>
      </w:r>
      <w:r>
        <w:rPr>
          <w:color w:val="231F20"/>
          <w:sz w:val="20"/>
        </w:rPr>
        <w:t>Vulnerabilities</w:t>
      </w:r>
      <w:r>
        <w:rPr>
          <w:color w:val="231F20"/>
          <w:spacing w:val="-1"/>
          <w:sz w:val="20"/>
        </w:rPr>
        <w:t xml:space="preserve"> </w:t>
      </w:r>
      <w:r>
        <w:rPr>
          <w:color w:val="231F20"/>
          <w:sz w:val="20"/>
        </w:rPr>
        <w:t>and</w:t>
      </w:r>
      <w:r>
        <w:rPr>
          <w:color w:val="231F20"/>
          <w:spacing w:val="-1"/>
          <w:sz w:val="20"/>
        </w:rPr>
        <w:t xml:space="preserve"> </w:t>
      </w:r>
      <w:r>
        <w:rPr>
          <w:color w:val="231F20"/>
          <w:sz w:val="20"/>
        </w:rPr>
        <w:t>Exposures</w:t>
      </w:r>
      <w:r>
        <w:rPr>
          <w:color w:val="231F20"/>
          <w:spacing w:val="-1"/>
          <w:sz w:val="20"/>
        </w:rPr>
        <w:t xml:space="preserve"> </w:t>
      </w:r>
      <w:r>
        <w:rPr>
          <w:color w:val="231F20"/>
          <w:sz w:val="20"/>
        </w:rPr>
        <w:t>(CVE)</w:t>
      </w:r>
      <w:r>
        <w:rPr>
          <w:color w:val="231F20"/>
          <w:spacing w:val="-1"/>
          <w:sz w:val="20"/>
        </w:rPr>
        <w:t xml:space="preserve"> </w:t>
      </w:r>
      <w:r>
        <w:rPr>
          <w:color w:val="231F20"/>
          <w:sz w:val="20"/>
        </w:rPr>
        <w:t>database</w:t>
      </w:r>
      <w:r>
        <w:rPr>
          <w:color w:val="231F20"/>
          <w:spacing w:val="-1"/>
          <w:sz w:val="20"/>
        </w:rPr>
        <w:t xml:space="preserve"> </w:t>
      </w:r>
      <w:r>
        <w:rPr>
          <w:color w:val="231F20"/>
          <w:sz w:val="20"/>
        </w:rPr>
        <w:t>maintained</w:t>
      </w:r>
      <w:r>
        <w:rPr>
          <w:color w:val="231F20"/>
          <w:spacing w:val="-1"/>
          <w:sz w:val="20"/>
        </w:rPr>
        <w:t xml:space="preserve"> </w:t>
      </w:r>
      <w:r>
        <w:rPr>
          <w:color w:val="231F20"/>
          <w:sz w:val="20"/>
        </w:rPr>
        <w:t>by</w:t>
      </w:r>
      <w:r>
        <w:rPr>
          <w:color w:val="231F20"/>
          <w:spacing w:val="-1"/>
          <w:sz w:val="20"/>
        </w:rPr>
        <w:t xml:space="preserve"> </w:t>
      </w:r>
      <w:r>
        <w:rPr>
          <w:color w:val="231F20"/>
          <w:sz w:val="20"/>
        </w:rPr>
        <w:t>the</w:t>
      </w:r>
      <w:r>
        <w:rPr>
          <w:color w:val="231F20"/>
          <w:spacing w:val="-1"/>
          <w:sz w:val="20"/>
        </w:rPr>
        <w:t xml:space="preserve"> </w:t>
      </w:r>
      <w:r>
        <w:rPr>
          <w:color w:val="231F20"/>
          <w:sz w:val="20"/>
        </w:rPr>
        <w:t xml:space="preserve">MITRE </w:t>
      </w:r>
      <w:r>
        <w:rPr>
          <w:color w:val="231F20"/>
          <w:spacing w:val="-2"/>
          <w:sz w:val="20"/>
        </w:rPr>
        <w:t xml:space="preserve">Corporation (The </w:t>
      </w:r>
      <w:proofErr w:type="spellStart"/>
      <w:r>
        <w:rPr>
          <w:color w:val="231F20"/>
          <w:spacing w:val="-2"/>
          <w:sz w:val="20"/>
        </w:rPr>
        <w:t>Mitre</w:t>
      </w:r>
      <w:proofErr w:type="spellEnd"/>
      <w:r>
        <w:rPr>
          <w:color w:val="231F20"/>
          <w:spacing w:val="-2"/>
          <w:sz w:val="20"/>
        </w:rPr>
        <w:t xml:space="preserve"> Corporation, n.d.); China’s Capacity-Constrained Network-</w:t>
      </w:r>
      <w:proofErr w:type="spellStart"/>
      <w:r>
        <w:rPr>
          <w:color w:val="231F20"/>
          <w:spacing w:val="-2"/>
          <w:sz w:val="20"/>
        </w:rPr>
        <w:t>Vor</w:t>
      </w:r>
      <w:proofErr w:type="spellEnd"/>
      <w:r>
        <w:rPr>
          <w:color w:val="231F20"/>
          <w:spacing w:val="-2"/>
          <w:sz w:val="20"/>
        </w:rPr>
        <w:t xml:space="preserve">- </w:t>
      </w:r>
      <w:proofErr w:type="spellStart"/>
      <w:r>
        <w:rPr>
          <w:color w:val="231F20"/>
          <w:sz w:val="20"/>
        </w:rPr>
        <w:t>onoi</w:t>
      </w:r>
      <w:proofErr w:type="spellEnd"/>
      <w:r>
        <w:rPr>
          <w:color w:val="231F20"/>
          <w:spacing w:val="-8"/>
          <w:sz w:val="20"/>
        </w:rPr>
        <w:t xml:space="preserve"> </w:t>
      </w:r>
      <w:r>
        <w:rPr>
          <w:color w:val="231F20"/>
          <w:sz w:val="20"/>
        </w:rPr>
        <w:t>Diagram</w:t>
      </w:r>
      <w:r>
        <w:rPr>
          <w:color w:val="231F20"/>
          <w:spacing w:val="-8"/>
          <w:sz w:val="20"/>
        </w:rPr>
        <w:t xml:space="preserve"> </w:t>
      </w:r>
      <w:r>
        <w:rPr>
          <w:color w:val="231F20"/>
          <w:sz w:val="20"/>
        </w:rPr>
        <w:t>(CCNVD);</w:t>
      </w:r>
      <w:r>
        <w:rPr>
          <w:color w:val="231F20"/>
          <w:spacing w:val="-8"/>
          <w:sz w:val="20"/>
        </w:rPr>
        <w:t xml:space="preserve"> </w:t>
      </w:r>
      <w:r>
        <w:rPr>
          <w:color w:val="231F20"/>
          <w:sz w:val="20"/>
        </w:rPr>
        <w:t>or</w:t>
      </w:r>
      <w:r>
        <w:rPr>
          <w:color w:val="231F20"/>
          <w:spacing w:val="-8"/>
          <w:sz w:val="20"/>
        </w:rPr>
        <w:t xml:space="preserve"> </w:t>
      </w:r>
      <w:r>
        <w:rPr>
          <w:color w:val="231F20"/>
          <w:sz w:val="20"/>
        </w:rPr>
        <w:t>the</w:t>
      </w:r>
      <w:r>
        <w:rPr>
          <w:color w:val="231F20"/>
          <w:spacing w:val="-8"/>
          <w:sz w:val="20"/>
        </w:rPr>
        <w:t xml:space="preserve"> </w:t>
      </w:r>
      <w:r>
        <w:rPr>
          <w:color w:val="231F20"/>
          <w:sz w:val="20"/>
        </w:rPr>
        <w:t>Russian</w:t>
      </w:r>
      <w:r>
        <w:rPr>
          <w:color w:val="231F20"/>
          <w:spacing w:val="-8"/>
          <w:sz w:val="20"/>
        </w:rPr>
        <w:t xml:space="preserve"> </w:t>
      </w:r>
      <w:r>
        <w:rPr>
          <w:color w:val="231F20"/>
          <w:sz w:val="20"/>
        </w:rPr>
        <w:t>database</w:t>
      </w:r>
      <w:r>
        <w:rPr>
          <w:color w:val="231F20"/>
          <w:spacing w:val="-8"/>
          <w:sz w:val="20"/>
        </w:rPr>
        <w:t xml:space="preserve"> </w:t>
      </w:r>
      <w:r>
        <w:rPr>
          <w:color w:val="231F20"/>
          <w:sz w:val="20"/>
        </w:rPr>
        <w:t>known</w:t>
      </w:r>
      <w:r>
        <w:rPr>
          <w:color w:val="231F20"/>
          <w:spacing w:val="-8"/>
          <w:sz w:val="20"/>
        </w:rPr>
        <w:t xml:space="preserve"> </w:t>
      </w:r>
      <w:r>
        <w:rPr>
          <w:color w:val="231F20"/>
          <w:sz w:val="20"/>
        </w:rPr>
        <w:t>as</w:t>
      </w:r>
      <w:r>
        <w:rPr>
          <w:color w:val="231F20"/>
          <w:spacing w:val="-8"/>
          <w:sz w:val="20"/>
        </w:rPr>
        <w:t xml:space="preserve"> </w:t>
      </w:r>
      <w:r>
        <w:rPr>
          <w:color w:val="231F20"/>
          <w:sz w:val="20"/>
        </w:rPr>
        <w:t>BDU.</w:t>
      </w:r>
    </w:p>
    <w:p w14:paraId="13EDFD4E" w14:textId="77777777" w:rsidR="00375E0D" w:rsidRDefault="00000000">
      <w:pPr>
        <w:pStyle w:val="ListParagraph"/>
        <w:numPr>
          <w:ilvl w:val="0"/>
          <w:numId w:val="7"/>
        </w:numPr>
        <w:tabs>
          <w:tab w:val="left" w:pos="1237"/>
          <w:tab w:val="left" w:pos="1238"/>
        </w:tabs>
        <w:spacing w:before="1"/>
        <w:ind w:hanging="281"/>
        <w:rPr>
          <w:sz w:val="20"/>
        </w:rPr>
      </w:pPr>
      <w:r>
        <w:rPr>
          <w:color w:val="231F20"/>
          <w:sz w:val="20"/>
        </w:rPr>
        <w:t>keeping</w:t>
      </w:r>
      <w:r>
        <w:rPr>
          <w:color w:val="231F20"/>
          <w:spacing w:val="-5"/>
          <w:sz w:val="20"/>
        </w:rPr>
        <w:t xml:space="preserve"> </w:t>
      </w:r>
      <w:r>
        <w:rPr>
          <w:color w:val="231F20"/>
          <w:sz w:val="20"/>
        </w:rPr>
        <w:t>an</w:t>
      </w:r>
      <w:r>
        <w:rPr>
          <w:color w:val="231F20"/>
          <w:spacing w:val="-6"/>
          <w:sz w:val="20"/>
        </w:rPr>
        <w:t xml:space="preserve"> </w:t>
      </w:r>
      <w:r>
        <w:rPr>
          <w:color w:val="231F20"/>
          <w:sz w:val="20"/>
        </w:rPr>
        <w:t>eye</w:t>
      </w:r>
      <w:r>
        <w:rPr>
          <w:color w:val="231F20"/>
          <w:spacing w:val="-5"/>
          <w:sz w:val="20"/>
        </w:rPr>
        <w:t xml:space="preserve"> </w:t>
      </w:r>
      <w:r>
        <w:rPr>
          <w:color w:val="231F20"/>
          <w:sz w:val="20"/>
        </w:rPr>
        <w:t>on</w:t>
      </w:r>
      <w:r>
        <w:rPr>
          <w:color w:val="231F20"/>
          <w:spacing w:val="-5"/>
          <w:sz w:val="20"/>
        </w:rPr>
        <w:t xml:space="preserve"> </w:t>
      </w:r>
      <w:r>
        <w:rPr>
          <w:color w:val="231F20"/>
          <w:sz w:val="20"/>
        </w:rPr>
        <w:t>the</w:t>
      </w:r>
      <w:r>
        <w:rPr>
          <w:color w:val="231F20"/>
          <w:spacing w:val="-5"/>
          <w:sz w:val="20"/>
        </w:rPr>
        <w:t xml:space="preserve"> </w:t>
      </w:r>
      <w:r>
        <w:rPr>
          <w:color w:val="231F20"/>
          <w:sz w:val="20"/>
        </w:rPr>
        <w:t>IT</w:t>
      </w:r>
      <w:r>
        <w:rPr>
          <w:color w:val="231F20"/>
          <w:spacing w:val="-5"/>
          <w:sz w:val="20"/>
        </w:rPr>
        <w:t xml:space="preserve"> </w:t>
      </w:r>
      <w:r>
        <w:rPr>
          <w:color w:val="231F20"/>
          <w:sz w:val="20"/>
        </w:rPr>
        <w:t>landscape</w:t>
      </w:r>
      <w:r>
        <w:rPr>
          <w:color w:val="231F20"/>
          <w:spacing w:val="-5"/>
          <w:sz w:val="20"/>
        </w:rPr>
        <w:t xml:space="preserve"> </w:t>
      </w:r>
      <w:r>
        <w:rPr>
          <w:color w:val="231F20"/>
          <w:sz w:val="20"/>
        </w:rPr>
        <w:t>to</w:t>
      </w:r>
      <w:r>
        <w:rPr>
          <w:color w:val="231F20"/>
          <w:spacing w:val="-5"/>
          <w:sz w:val="20"/>
        </w:rPr>
        <w:t xml:space="preserve"> </w:t>
      </w:r>
      <w:r>
        <w:rPr>
          <w:color w:val="231F20"/>
          <w:sz w:val="20"/>
        </w:rPr>
        <w:t>assess</w:t>
      </w:r>
      <w:r>
        <w:rPr>
          <w:color w:val="231F20"/>
          <w:spacing w:val="-5"/>
          <w:sz w:val="20"/>
        </w:rPr>
        <w:t xml:space="preserve"> </w:t>
      </w:r>
      <w:r>
        <w:rPr>
          <w:color w:val="231F20"/>
          <w:sz w:val="20"/>
        </w:rPr>
        <w:t>new</w:t>
      </w:r>
      <w:r>
        <w:rPr>
          <w:color w:val="231F20"/>
          <w:spacing w:val="-5"/>
          <w:sz w:val="20"/>
        </w:rPr>
        <w:t xml:space="preserve"> </w:t>
      </w:r>
      <w:r>
        <w:rPr>
          <w:color w:val="231F20"/>
          <w:sz w:val="20"/>
        </w:rPr>
        <w:t>threats</w:t>
      </w:r>
      <w:r>
        <w:rPr>
          <w:color w:val="231F20"/>
          <w:spacing w:val="-5"/>
          <w:sz w:val="20"/>
        </w:rPr>
        <w:t xml:space="preserve"> </w:t>
      </w:r>
      <w:r>
        <w:rPr>
          <w:color w:val="231F20"/>
          <w:sz w:val="20"/>
        </w:rPr>
        <w:t>as</w:t>
      </w:r>
      <w:r>
        <w:rPr>
          <w:color w:val="231F20"/>
          <w:spacing w:val="-5"/>
          <w:sz w:val="20"/>
        </w:rPr>
        <w:t xml:space="preserve"> </w:t>
      </w:r>
      <w:r>
        <w:rPr>
          <w:color w:val="231F20"/>
          <w:sz w:val="20"/>
        </w:rPr>
        <w:t>they</w:t>
      </w:r>
      <w:r>
        <w:rPr>
          <w:color w:val="231F20"/>
          <w:spacing w:val="-5"/>
          <w:sz w:val="20"/>
        </w:rPr>
        <w:t xml:space="preserve"> </w:t>
      </w:r>
      <w:r>
        <w:rPr>
          <w:color w:val="231F20"/>
          <w:spacing w:val="-2"/>
          <w:sz w:val="20"/>
        </w:rPr>
        <w:t>emerge.</w:t>
      </w:r>
    </w:p>
    <w:p w14:paraId="13EDFD4F" w14:textId="77777777" w:rsidR="00375E0D" w:rsidRDefault="00375E0D">
      <w:pPr>
        <w:pStyle w:val="BodyText"/>
        <w:rPr>
          <w:sz w:val="24"/>
        </w:rPr>
      </w:pPr>
    </w:p>
    <w:p w14:paraId="13EDFD50" w14:textId="77777777" w:rsidR="00375E0D" w:rsidRDefault="00375E0D">
      <w:pPr>
        <w:pStyle w:val="BodyText"/>
        <w:spacing w:before="2"/>
      </w:pPr>
    </w:p>
    <w:p w14:paraId="13EDFD51" w14:textId="77777777" w:rsidR="00375E0D" w:rsidRDefault="00000000">
      <w:pPr>
        <w:pStyle w:val="Heading7"/>
        <w:spacing w:before="0"/>
      </w:pPr>
      <w:r>
        <w:rPr>
          <w:color w:val="003946"/>
        </w:rPr>
        <w:t>Manual</w:t>
      </w:r>
      <w:r>
        <w:rPr>
          <w:color w:val="003946"/>
          <w:spacing w:val="2"/>
        </w:rPr>
        <w:t xml:space="preserve"> </w:t>
      </w:r>
      <w:r>
        <w:rPr>
          <w:color w:val="003946"/>
          <w:spacing w:val="-2"/>
        </w:rPr>
        <w:t>Process</w:t>
      </w:r>
    </w:p>
    <w:p w14:paraId="13EDFD52" w14:textId="77777777" w:rsidR="00375E0D" w:rsidRDefault="00375E0D">
      <w:pPr>
        <w:pStyle w:val="BodyText"/>
        <w:spacing w:before="10"/>
        <w:rPr>
          <w:sz w:val="26"/>
        </w:rPr>
      </w:pPr>
    </w:p>
    <w:p w14:paraId="13EDFD53" w14:textId="77777777" w:rsidR="00375E0D" w:rsidRDefault="00000000">
      <w:pPr>
        <w:pStyle w:val="BodyText"/>
        <w:spacing w:line="271" w:lineRule="auto"/>
        <w:ind w:left="957" w:right="2201"/>
        <w:jc w:val="both"/>
      </w:pPr>
      <w:r>
        <w:rPr>
          <w:color w:val="231F20"/>
        </w:rPr>
        <w:t>These regular tasks are part of the “Preparation” stage of the more general incident- response life cycle recommended in the NIST guide NIST SP 800-61 (</w:t>
      </w:r>
      <w:proofErr w:type="spellStart"/>
      <w:r>
        <w:rPr>
          <w:color w:val="231F20"/>
        </w:rPr>
        <w:t>Cichonski</w:t>
      </w:r>
      <w:proofErr w:type="spellEnd"/>
      <w:r>
        <w:rPr>
          <w:color w:val="231F20"/>
        </w:rPr>
        <w:t xml:space="preserve"> et al., </w:t>
      </w:r>
      <w:r>
        <w:rPr>
          <w:color w:val="231F20"/>
          <w:spacing w:val="-2"/>
        </w:rPr>
        <w:t>2012):</w:t>
      </w:r>
    </w:p>
    <w:p w14:paraId="13EDFD54" w14:textId="77777777" w:rsidR="00375E0D" w:rsidRDefault="00375E0D">
      <w:pPr>
        <w:pStyle w:val="BodyText"/>
        <w:spacing w:before="7"/>
        <w:rPr>
          <w:sz w:val="22"/>
        </w:rPr>
      </w:pPr>
    </w:p>
    <w:p w14:paraId="13EDFD55" w14:textId="77777777" w:rsidR="00375E0D" w:rsidRDefault="00000000">
      <w:pPr>
        <w:pStyle w:val="ListParagraph"/>
        <w:numPr>
          <w:ilvl w:val="0"/>
          <w:numId w:val="6"/>
        </w:numPr>
        <w:tabs>
          <w:tab w:val="left" w:pos="1238"/>
        </w:tabs>
        <w:ind w:hanging="281"/>
        <w:rPr>
          <w:sz w:val="20"/>
        </w:rPr>
      </w:pPr>
      <w:r>
        <w:rPr>
          <w:color w:val="231F20"/>
          <w:spacing w:val="-2"/>
          <w:w w:val="105"/>
          <w:sz w:val="20"/>
        </w:rPr>
        <w:t>Preparation</w:t>
      </w:r>
    </w:p>
    <w:p w14:paraId="13EDFD56" w14:textId="77777777" w:rsidR="00375E0D" w:rsidRDefault="00000000">
      <w:pPr>
        <w:pStyle w:val="ListParagraph"/>
        <w:numPr>
          <w:ilvl w:val="0"/>
          <w:numId w:val="6"/>
        </w:numPr>
        <w:tabs>
          <w:tab w:val="left" w:pos="1238"/>
        </w:tabs>
        <w:spacing w:before="30"/>
        <w:ind w:hanging="281"/>
        <w:rPr>
          <w:sz w:val="20"/>
        </w:rPr>
      </w:pPr>
      <w:r>
        <w:rPr>
          <w:color w:val="231F20"/>
          <w:sz w:val="20"/>
        </w:rPr>
        <w:t>Detection</w:t>
      </w:r>
      <w:r>
        <w:rPr>
          <w:color w:val="231F20"/>
          <w:spacing w:val="3"/>
          <w:sz w:val="20"/>
        </w:rPr>
        <w:t xml:space="preserve"> </w:t>
      </w:r>
      <w:r>
        <w:rPr>
          <w:color w:val="231F20"/>
          <w:sz w:val="20"/>
        </w:rPr>
        <w:t>and</w:t>
      </w:r>
      <w:r>
        <w:rPr>
          <w:color w:val="231F20"/>
          <w:spacing w:val="4"/>
          <w:sz w:val="20"/>
        </w:rPr>
        <w:t xml:space="preserve"> </w:t>
      </w:r>
      <w:r>
        <w:rPr>
          <w:color w:val="231F20"/>
          <w:spacing w:val="-2"/>
          <w:sz w:val="20"/>
        </w:rPr>
        <w:t>analysis</w:t>
      </w:r>
    </w:p>
    <w:p w14:paraId="13EDFD57" w14:textId="77777777" w:rsidR="00375E0D" w:rsidRDefault="00000000">
      <w:pPr>
        <w:pStyle w:val="ListParagraph"/>
        <w:numPr>
          <w:ilvl w:val="0"/>
          <w:numId w:val="6"/>
        </w:numPr>
        <w:tabs>
          <w:tab w:val="left" w:pos="1238"/>
        </w:tabs>
        <w:spacing w:before="30"/>
        <w:ind w:hanging="281"/>
        <w:rPr>
          <w:sz w:val="20"/>
        </w:rPr>
      </w:pPr>
      <w:r>
        <w:rPr>
          <w:color w:val="231F20"/>
          <w:sz w:val="20"/>
        </w:rPr>
        <w:t>Containment,</w:t>
      </w:r>
      <w:r>
        <w:rPr>
          <w:color w:val="231F20"/>
          <w:spacing w:val="2"/>
          <w:sz w:val="20"/>
        </w:rPr>
        <w:t xml:space="preserve"> </w:t>
      </w:r>
      <w:r>
        <w:rPr>
          <w:color w:val="231F20"/>
          <w:sz w:val="20"/>
        </w:rPr>
        <w:t>eradication,</w:t>
      </w:r>
      <w:r>
        <w:rPr>
          <w:color w:val="231F20"/>
          <w:spacing w:val="3"/>
          <w:sz w:val="20"/>
        </w:rPr>
        <w:t xml:space="preserve"> </w:t>
      </w:r>
      <w:r>
        <w:rPr>
          <w:color w:val="231F20"/>
          <w:sz w:val="20"/>
        </w:rPr>
        <w:t>and</w:t>
      </w:r>
      <w:r>
        <w:rPr>
          <w:color w:val="231F20"/>
          <w:spacing w:val="2"/>
          <w:sz w:val="20"/>
        </w:rPr>
        <w:t xml:space="preserve"> </w:t>
      </w:r>
      <w:r>
        <w:rPr>
          <w:color w:val="231F20"/>
          <w:spacing w:val="-2"/>
          <w:sz w:val="20"/>
        </w:rPr>
        <w:t>recovery</w:t>
      </w:r>
    </w:p>
    <w:p w14:paraId="13EDFD58" w14:textId="77777777" w:rsidR="00375E0D" w:rsidRDefault="00000000">
      <w:pPr>
        <w:pStyle w:val="ListParagraph"/>
        <w:numPr>
          <w:ilvl w:val="0"/>
          <w:numId w:val="6"/>
        </w:numPr>
        <w:tabs>
          <w:tab w:val="left" w:pos="1238"/>
        </w:tabs>
        <w:spacing w:before="30"/>
        <w:ind w:hanging="281"/>
        <w:rPr>
          <w:sz w:val="20"/>
        </w:rPr>
      </w:pPr>
      <w:r>
        <w:rPr>
          <w:color w:val="231F20"/>
          <w:sz w:val="20"/>
        </w:rPr>
        <w:t>Post-incident</w:t>
      </w:r>
      <w:r>
        <w:rPr>
          <w:color w:val="231F20"/>
          <w:spacing w:val="19"/>
          <w:sz w:val="20"/>
        </w:rPr>
        <w:t xml:space="preserve"> </w:t>
      </w:r>
      <w:r>
        <w:rPr>
          <w:color w:val="231F20"/>
          <w:spacing w:val="-2"/>
          <w:sz w:val="20"/>
        </w:rPr>
        <w:t>activity</w:t>
      </w:r>
    </w:p>
    <w:p w14:paraId="13EDFD59" w14:textId="77777777" w:rsidR="00375E0D" w:rsidRDefault="00375E0D">
      <w:pPr>
        <w:pStyle w:val="BodyText"/>
        <w:spacing w:before="3"/>
        <w:rPr>
          <w:sz w:val="25"/>
        </w:rPr>
      </w:pPr>
    </w:p>
    <w:p w14:paraId="13EDFD5A" w14:textId="77777777" w:rsidR="00375E0D" w:rsidRDefault="00000000">
      <w:pPr>
        <w:pStyle w:val="BodyText"/>
        <w:spacing w:line="271" w:lineRule="auto"/>
        <w:ind w:left="957" w:right="2202" w:hanging="1"/>
        <w:jc w:val="both"/>
      </w:pPr>
      <w:r>
        <w:rPr>
          <w:color w:val="231F20"/>
        </w:rPr>
        <w:t>There are also other, international cyclic process models for incident response, like the international standard “Information security incident management” speciﬁed in the ISO/IEC</w:t>
      </w:r>
      <w:r>
        <w:rPr>
          <w:color w:val="231F20"/>
          <w:spacing w:val="-9"/>
        </w:rPr>
        <w:t xml:space="preserve"> </w:t>
      </w:r>
      <w:r>
        <w:rPr>
          <w:color w:val="231F20"/>
        </w:rPr>
        <w:t>27035-X</w:t>
      </w:r>
      <w:r>
        <w:rPr>
          <w:color w:val="231F20"/>
          <w:spacing w:val="-9"/>
        </w:rPr>
        <w:t xml:space="preserve"> </w:t>
      </w:r>
      <w:r>
        <w:rPr>
          <w:color w:val="231F20"/>
        </w:rPr>
        <w:t>series,</w:t>
      </w:r>
      <w:r>
        <w:rPr>
          <w:color w:val="231F20"/>
          <w:spacing w:val="-9"/>
        </w:rPr>
        <w:t xml:space="preserve"> </w:t>
      </w:r>
      <w:r>
        <w:rPr>
          <w:color w:val="231F20"/>
        </w:rPr>
        <w:t>(ISO/IEC</w:t>
      </w:r>
      <w:r>
        <w:rPr>
          <w:color w:val="231F20"/>
          <w:spacing w:val="-9"/>
        </w:rPr>
        <w:t xml:space="preserve"> </w:t>
      </w:r>
      <w:r>
        <w:rPr>
          <w:color w:val="231F20"/>
        </w:rPr>
        <w:t>27001),</w:t>
      </w:r>
      <w:r>
        <w:rPr>
          <w:color w:val="231F20"/>
          <w:spacing w:val="-9"/>
        </w:rPr>
        <w:t xml:space="preserve"> </w:t>
      </w:r>
      <w:r>
        <w:rPr>
          <w:color w:val="231F20"/>
        </w:rPr>
        <w:t>which</w:t>
      </w:r>
      <w:r>
        <w:rPr>
          <w:color w:val="231F20"/>
          <w:spacing w:val="-9"/>
        </w:rPr>
        <w:t xml:space="preserve"> </w:t>
      </w:r>
      <w:r>
        <w:rPr>
          <w:color w:val="231F20"/>
        </w:rPr>
        <w:t>contains</w:t>
      </w:r>
      <w:r>
        <w:rPr>
          <w:color w:val="231F20"/>
          <w:spacing w:val="-9"/>
        </w:rPr>
        <w:t xml:space="preserve"> </w:t>
      </w:r>
      <w:r>
        <w:rPr>
          <w:color w:val="231F20"/>
        </w:rPr>
        <w:t>the</w:t>
      </w:r>
      <w:r>
        <w:rPr>
          <w:color w:val="231F20"/>
          <w:spacing w:val="-9"/>
        </w:rPr>
        <w:t xml:space="preserve"> </w:t>
      </w:r>
      <w:r>
        <w:rPr>
          <w:color w:val="231F20"/>
        </w:rPr>
        <w:t>following</w:t>
      </w:r>
      <w:r>
        <w:rPr>
          <w:color w:val="231F20"/>
          <w:spacing w:val="-9"/>
        </w:rPr>
        <w:t xml:space="preserve"> </w:t>
      </w:r>
      <w:r>
        <w:rPr>
          <w:color w:val="231F20"/>
        </w:rPr>
        <w:t>similar</w:t>
      </w:r>
      <w:r>
        <w:rPr>
          <w:color w:val="231F20"/>
          <w:spacing w:val="-9"/>
        </w:rPr>
        <w:t xml:space="preserve"> </w:t>
      </w:r>
      <w:r>
        <w:rPr>
          <w:color w:val="231F20"/>
        </w:rPr>
        <w:t>terms:</w:t>
      </w:r>
    </w:p>
    <w:p w14:paraId="13EDFD5B" w14:textId="77777777" w:rsidR="00375E0D" w:rsidRDefault="00375E0D">
      <w:pPr>
        <w:pStyle w:val="BodyText"/>
        <w:spacing w:before="7"/>
        <w:rPr>
          <w:sz w:val="22"/>
        </w:rPr>
      </w:pPr>
    </w:p>
    <w:p w14:paraId="13EDFD5C" w14:textId="77777777" w:rsidR="00375E0D" w:rsidRDefault="00000000">
      <w:pPr>
        <w:pStyle w:val="ListParagraph"/>
        <w:numPr>
          <w:ilvl w:val="0"/>
          <w:numId w:val="5"/>
        </w:numPr>
        <w:tabs>
          <w:tab w:val="left" w:pos="1238"/>
        </w:tabs>
        <w:ind w:hanging="281"/>
        <w:rPr>
          <w:sz w:val="20"/>
        </w:rPr>
      </w:pPr>
      <w:r>
        <w:rPr>
          <w:color w:val="231F20"/>
          <w:spacing w:val="-4"/>
          <w:w w:val="105"/>
          <w:sz w:val="20"/>
        </w:rPr>
        <w:t>Plan</w:t>
      </w:r>
    </w:p>
    <w:p w14:paraId="13EDFD5D" w14:textId="77777777" w:rsidR="00375E0D" w:rsidRDefault="00000000">
      <w:pPr>
        <w:pStyle w:val="ListParagraph"/>
        <w:numPr>
          <w:ilvl w:val="0"/>
          <w:numId w:val="5"/>
        </w:numPr>
        <w:tabs>
          <w:tab w:val="left" w:pos="1238"/>
        </w:tabs>
        <w:spacing w:before="30"/>
        <w:ind w:hanging="281"/>
        <w:rPr>
          <w:sz w:val="20"/>
        </w:rPr>
      </w:pPr>
      <w:r>
        <w:rPr>
          <w:color w:val="231F20"/>
          <w:spacing w:val="-2"/>
          <w:sz w:val="20"/>
        </w:rPr>
        <w:t>Detect</w:t>
      </w:r>
    </w:p>
    <w:p w14:paraId="13EDFD5E" w14:textId="77777777" w:rsidR="00375E0D" w:rsidRDefault="00000000">
      <w:pPr>
        <w:pStyle w:val="ListParagraph"/>
        <w:numPr>
          <w:ilvl w:val="0"/>
          <w:numId w:val="5"/>
        </w:numPr>
        <w:tabs>
          <w:tab w:val="left" w:pos="1238"/>
        </w:tabs>
        <w:spacing w:before="30"/>
        <w:ind w:hanging="281"/>
        <w:rPr>
          <w:sz w:val="20"/>
        </w:rPr>
      </w:pPr>
      <w:r>
        <w:rPr>
          <w:color w:val="231F20"/>
          <w:spacing w:val="-2"/>
          <w:sz w:val="20"/>
        </w:rPr>
        <w:t>Assess</w:t>
      </w:r>
    </w:p>
    <w:p w14:paraId="13EDFD5F" w14:textId="77777777" w:rsidR="00375E0D" w:rsidRDefault="00000000">
      <w:pPr>
        <w:pStyle w:val="ListParagraph"/>
        <w:numPr>
          <w:ilvl w:val="0"/>
          <w:numId w:val="5"/>
        </w:numPr>
        <w:tabs>
          <w:tab w:val="left" w:pos="1238"/>
        </w:tabs>
        <w:spacing w:before="30"/>
        <w:ind w:hanging="281"/>
        <w:rPr>
          <w:sz w:val="20"/>
        </w:rPr>
      </w:pPr>
      <w:r>
        <w:rPr>
          <w:color w:val="231F20"/>
          <w:spacing w:val="-2"/>
          <w:sz w:val="20"/>
        </w:rPr>
        <w:t>Respond</w:t>
      </w:r>
    </w:p>
    <w:p w14:paraId="13EDFD60" w14:textId="77777777" w:rsidR="00375E0D" w:rsidRDefault="00000000">
      <w:pPr>
        <w:pStyle w:val="ListParagraph"/>
        <w:numPr>
          <w:ilvl w:val="0"/>
          <w:numId w:val="5"/>
        </w:numPr>
        <w:tabs>
          <w:tab w:val="left" w:pos="1238"/>
        </w:tabs>
        <w:spacing w:before="30"/>
        <w:ind w:hanging="281"/>
        <w:rPr>
          <w:sz w:val="20"/>
        </w:rPr>
      </w:pPr>
      <w:r>
        <w:rPr>
          <w:color w:val="231F20"/>
          <w:spacing w:val="-2"/>
          <w:sz w:val="20"/>
        </w:rPr>
        <w:t>Learn</w:t>
      </w:r>
    </w:p>
    <w:p w14:paraId="13EDFD61" w14:textId="77777777" w:rsidR="00375E0D" w:rsidRDefault="00375E0D">
      <w:pPr>
        <w:pStyle w:val="BodyText"/>
        <w:spacing w:before="3"/>
        <w:rPr>
          <w:sz w:val="25"/>
        </w:rPr>
      </w:pPr>
    </w:p>
    <w:p w14:paraId="13EDFD62" w14:textId="77777777" w:rsidR="00375E0D" w:rsidRDefault="00000000">
      <w:pPr>
        <w:pStyle w:val="BodyText"/>
        <w:spacing w:line="271" w:lineRule="auto"/>
        <w:ind w:left="957" w:right="2201" w:hanging="1"/>
        <w:jc w:val="both"/>
      </w:pPr>
      <w:r>
        <w:rPr>
          <w:color w:val="231F20"/>
          <w:w w:val="105"/>
        </w:rPr>
        <w:t>Line et al (2014) conducted an empirical exploratory study on the adherence to and practical implementation of this process in practice.</w:t>
      </w:r>
    </w:p>
    <w:p w14:paraId="13EDFD63" w14:textId="77777777" w:rsidR="00375E0D" w:rsidRDefault="00375E0D">
      <w:pPr>
        <w:spacing w:line="271" w:lineRule="auto"/>
        <w:jc w:val="both"/>
        <w:sectPr w:rsidR="00375E0D">
          <w:pgSz w:w="11910" w:h="16840"/>
          <w:pgMar w:top="960" w:right="460" w:bottom="280" w:left="460" w:header="0" w:footer="0" w:gutter="0"/>
          <w:cols w:space="720"/>
        </w:sectPr>
      </w:pPr>
    </w:p>
    <w:p w14:paraId="13EDFD64" w14:textId="77777777" w:rsidR="00375E0D" w:rsidRDefault="00375E0D">
      <w:pPr>
        <w:pStyle w:val="BodyText"/>
      </w:pPr>
    </w:p>
    <w:p w14:paraId="13EDFD65" w14:textId="77777777" w:rsidR="00375E0D" w:rsidRDefault="00375E0D">
      <w:pPr>
        <w:pStyle w:val="BodyText"/>
      </w:pPr>
    </w:p>
    <w:p w14:paraId="13EDFD66" w14:textId="77777777" w:rsidR="00375E0D" w:rsidRDefault="00375E0D">
      <w:pPr>
        <w:pStyle w:val="BodyText"/>
      </w:pPr>
    </w:p>
    <w:p w14:paraId="13EDFD67" w14:textId="77777777" w:rsidR="00375E0D" w:rsidRDefault="00375E0D">
      <w:pPr>
        <w:pStyle w:val="BodyText"/>
      </w:pPr>
    </w:p>
    <w:p w14:paraId="13EDFD68" w14:textId="77777777" w:rsidR="00375E0D" w:rsidRDefault="00375E0D">
      <w:pPr>
        <w:pStyle w:val="BodyText"/>
      </w:pPr>
    </w:p>
    <w:p w14:paraId="13EDFD69" w14:textId="77777777" w:rsidR="00375E0D" w:rsidRDefault="00375E0D">
      <w:pPr>
        <w:pStyle w:val="BodyText"/>
      </w:pPr>
    </w:p>
    <w:p w14:paraId="13EDFD6A" w14:textId="77777777" w:rsidR="00375E0D" w:rsidRDefault="00375E0D">
      <w:pPr>
        <w:pStyle w:val="BodyText"/>
      </w:pPr>
    </w:p>
    <w:p w14:paraId="13EDFD6B" w14:textId="77777777" w:rsidR="00375E0D" w:rsidRDefault="00375E0D">
      <w:pPr>
        <w:pStyle w:val="BodyText"/>
      </w:pPr>
    </w:p>
    <w:p w14:paraId="13EDFD6C" w14:textId="77777777" w:rsidR="00375E0D" w:rsidRDefault="00375E0D">
      <w:pPr>
        <w:pStyle w:val="BodyText"/>
        <w:rPr>
          <w:sz w:val="21"/>
        </w:rPr>
      </w:pPr>
    </w:p>
    <w:p w14:paraId="13EDFD6D" w14:textId="77777777" w:rsidR="00375E0D" w:rsidRDefault="00000000">
      <w:pPr>
        <w:pStyle w:val="Heading7"/>
        <w:spacing w:before="100"/>
        <w:ind w:left="0" w:right="5408"/>
        <w:jc w:val="center"/>
      </w:pPr>
      <w:r>
        <w:rPr>
          <w:color w:val="003946"/>
          <w:spacing w:val="-2"/>
          <w:w w:val="105"/>
        </w:rPr>
        <w:t>Automation</w:t>
      </w:r>
    </w:p>
    <w:p w14:paraId="13EDFD6E" w14:textId="77777777" w:rsidR="00375E0D" w:rsidRDefault="00375E0D">
      <w:pPr>
        <w:pStyle w:val="BodyText"/>
        <w:spacing w:before="10"/>
        <w:rPr>
          <w:sz w:val="26"/>
        </w:rPr>
      </w:pPr>
    </w:p>
    <w:p w14:paraId="13EDFD6F" w14:textId="77777777" w:rsidR="00375E0D" w:rsidRDefault="00000000">
      <w:pPr>
        <w:pStyle w:val="BodyText"/>
        <w:spacing w:line="271" w:lineRule="auto"/>
        <w:ind w:left="2204" w:right="954" w:hanging="1"/>
        <w:jc w:val="both"/>
      </w:pPr>
      <w:r>
        <w:rPr>
          <w:color w:val="231F20"/>
        </w:rPr>
        <w:t>A fully manual execution of this process model is extremely work-intensive. Automated systems must therefore be used to keep up with the rate of attacks. They can be</w:t>
      </w:r>
      <w:r>
        <w:rPr>
          <w:color w:val="231F20"/>
          <w:spacing w:val="80"/>
        </w:rPr>
        <w:t xml:space="preserve"> </w:t>
      </w:r>
      <w:r>
        <w:rPr>
          <w:color w:val="231F20"/>
        </w:rPr>
        <w:t xml:space="preserve">applied to various, but not </w:t>
      </w:r>
      <w:proofErr w:type="gramStart"/>
      <w:r>
        <w:rPr>
          <w:color w:val="231F20"/>
        </w:rPr>
        <w:t>all of</w:t>
      </w:r>
      <w:proofErr w:type="gramEnd"/>
      <w:r>
        <w:rPr>
          <w:color w:val="231F20"/>
        </w:rPr>
        <w:t xml:space="preserve">, the phases of the incident management process, as </w:t>
      </w:r>
      <w:r>
        <w:rPr>
          <w:color w:val="231F20"/>
          <w:spacing w:val="-2"/>
        </w:rPr>
        <w:t>follows:</w:t>
      </w:r>
    </w:p>
    <w:p w14:paraId="13EDFD70" w14:textId="77777777" w:rsidR="00375E0D" w:rsidRDefault="00375E0D">
      <w:pPr>
        <w:pStyle w:val="BodyText"/>
        <w:spacing w:before="7"/>
        <w:rPr>
          <w:sz w:val="22"/>
        </w:rPr>
      </w:pPr>
    </w:p>
    <w:p w14:paraId="13EDFD71" w14:textId="77777777" w:rsidR="00375E0D" w:rsidRDefault="00000000">
      <w:pPr>
        <w:pStyle w:val="ListParagraph"/>
        <w:numPr>
          <w:ilvl w:val="1"/>
          <w:numId w:val="5"/>
        </w:numPr>
        <w:tabs>
          <w:tab w:val="left" w:pos="2485"/>
        </w:tabs>
        <w:spacing w:before="1" w:line="271" w:lineRule="auto"/>
        <w:ind w:right="1018"/>
        <w:rPr>
          <w:sz w:val="20"/>
        </w:rPr>
      </w:pPr>
      <w:r>
        <w:rPr>
          <w:color w:val="231F20"/>
          <w:w w:val="105"/>
          <w:sz w:val="20"/>
        </w:rPr>
        <w:t>Plan/prepare.</w:t>
      </w:r>
      <w:r>
        <w:rPr>
          <w:color w:val="231F20"/>
          <w:spacing w:val="-15"/>
          <w:w w:val="105"/>
          <w:sz w:val="20"/>
        </w:rPr>
        <w:t xml:space="preserve"> </w:t>
      </w:r>
      <w:r>
        <w:rPr>
          <w:color w:val="231F20"/>
          <w:w w:val="105"/>
          <w:sz w:val="20"/>
        </w:rPr>
        <w:t>In</w:t>
      </w:r>
      <w:r>
        <w:rPr>
          <w:color w:val="231F20"/>
          <w:spacing w:val="-15"/>
          <w:w w:val="105"/>
          <w:sz w:val="20"/>
        </w:rPr>
        <w:t xml:space="preserve"> </w:t>
      </w:r>
      <w:r>
        <w:rPr>
          <w:color w:val="231F20"/>
          <w:w w:val="105"/>
          <w:sz w:val="20"/>
        </w:rPr>
        <w:t>this</w:t>
      </w:r>
      <w:r>
        <w:rPr>
          <w:color w:val="231F20"/>
          <w:spacing w:val="-14"/>
          <w:w w:val="105"/>
          <w:sz w:val="20"/>
        </w:rPr>
        <w:t xml:space="preserve"> </w:t>
      </w:r>
      <w:r>
        <w:rPr>
          <w:color w:val="231F20"/>
          <w:w w:val="105"/>
          <w:sz w:val="20"/>
        </w:rPr>
        <w:t>stage,</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currently</w:t>
      </w:r>
      <w:r>
        <w:rPr>
          <w:color w:val="231F20"/>
          <w:spacing w:val="-15"/>
          <w:w w:val="105"/>
          <w:sz w:val="20"/>
        </w:rPr>
        <w:t xml:space="preserve"> </w:t>
      </w:r>
      <w:r>
        <w:rPr>
          <w:color w:val="231F20"/>
          <w:w w:val="105"/>
          <w:sz w:val="20"/>
        </w:rPr>
        <w:t>available</w:t>
      </w:r>
      <w:r>
        <w:rPr>
          <w:color w:val="231F20"/>
          <w:spacing w:val="-15"/>
          <w:w w:val="105"/>
          <w:sz w:val="20"/>
        </w:rPr>
        <w:t xml:space="preserve"> </w:t>
      </w:r>
      <w:r>
        <w:rPr>
          <w:color w:val="231F20"/>
          <w:w w:val="105"/>
          <w:sz w:val="20"/>
        </w:rPr>
        <w:t>security</w:t>
      </w:r>
      <w:r>
        <w:rPr>
          <w:color w:val="231F20"/>
          <w:spacing w:val="-14"/>
          <w:w w:val="105"/>
          <w:sz w:val="20"/>
        </w:rPr>
        <w:t xml:space="preserve"> </w:t>
      </w:r>
      <w:r>
        <w:rPr>
          <w:color w:val="231F20"/>
          <w:w w:val="105"/>
          <w:sz w:val="20"/>
        </w:rPr>
        <w:t>systems</w:t>
      </w:r>
      <w:r>
        <w:rPr>
          <w:color w:val="231F20"/>
          <w:spacing w:val="-15"/>
          <w:w w:val="105"/>
          <w:sz w:val="20"/>
        </w:rPr>
        <w:t xml:space="preserve"> </w:t>
      </w:r>
      <w:r>
        <w:rPr>
          <w:color w:val="231F20"/>
          <w:w w:val="105"/>
          <w:sz w:val="20"/>
        </w:rPr>
        <w:t>are</w:t>
      </w:r>
      <w:r>
        <w:rPr>
          <w:color w:val="231F20"/>
          <w:spacing w:val="-14"/>
          <w:w w:val="105"/>
          <w:sz w:val="20"/>
        </w:rPr>
        <w:t xml:space="preserve"> </w:t>
      </w:r>
      <w:r>
        <w:rPr>
          <w:color w:val="231F20"/>
          <w:w w:val="105"/>
          <w:sz w:val="20"/>
        </w:rPr>
        <w:t>adapted</w:t>
      </w:r>
      <w:r>
        <w:rPr>
          <w:color w:val="231F20"/>
          <w:spacing w:val="-15"/>
          <w:w w:val="105"/>
          <w:sz w:val="20"/>
        </w:rPr>
        <w:t xml:space="preserve"> </w:t>
      </w:r>
      <w:r>
        <w:rPr>
          <w:color w:val="231F20"/>
          <w:w w:val="105"/>
          <w:sz w:val="20"/>
        </w:rPr>
        <w:t xml:space="preserve">to </w:t>
      </w:r>
      <w:r>
        <w:rPr>
          <w:color w:val="231F20"/>
          <w:sz w:val="20"/>
        </w:rPr>
        <w:t xml:space="preserve">new threats. It is possible to use SIEMs to monitor version and patch levels and </w:t>
      </w:r>
      <w:proofErr w:type="spellStart"/>
      <w:r>
        <w:rPr>
          <w:color w:val="231F20"/>
          <w:sz w:val="20"/>
        </w:rPr>
        <w:t>cor</w:t>
      </w:r>
      <w:proofErr w:type="spellEnd"/>
      <w:r>
        <w:rPr>
          <w:color w:val="231F20"/>
          <w:sz w:val="20"/>
        </w:rPr>
        <w:t xml:space="preserve">- </w:t>
      </w:r>
      <w:r>
        <w:rPr>
          <w:color w:val="231F20"/>
          <w:w w:val="105"/>
          <w:sz w:val="20"/>
        </w:rPr>
        <w:t>relate the data with vulnerability databases.</w:t>
      </w:r>
    </w:p>
    <w:p w14:paraId="13EDFD72" w14:textId="77777777" w:rsidR="00375E0D" w:rsidRDefault="00000000">
      <w:pPr>
        <w:pStyle w:val="ListParagraph"/>
        <w:numPr>
          <w:ilvl w:val="1"/>
          <w:numId w:val="5"/>
        </w:numPr>
        <w:tabs>
          <w:tab w:val="left" w:pos="2485"/>
        </w:tabs>
        <w:ind w:hanging="281"/>
        <w:rPr>
          <w:sz w:val="20"/>
        </w:rPr>
      </w:pPr>
      <w:r>
        <w:rPr>
          <w:color w:val="231F20"/>
          <w:sz w:val="20"/>
        </w:rPr>
        <w:t>Detect.</w:t>
      </w:r>
      <w:r>
        <w:rPr>
          <w:color w:val="231F20"/>
          <w:spacing w:val="-8"/>
          <w:sz w:val="20"/>
        </w:rPr>
        <w:t xml:space="preserve"> </w:t>
      </w:r>
      <w:r>
        <w:rPr>
          <w:color w:val="231F20"/>
          <w:sz w:val="20"/>
        </w:rPr>
        <w:t>Various</w:t>
      </w:r>
      <w:r>
        <w:rPr>
          <w:color w:val="231F20"/>
          <w:spacing w:val="-8"/>
          <w:sz w:val="20"/>
        </w:rPr>
        <w:t xml:space="preserve"> </w:t>
      </w:r>
      <w:r>
        <w:rPr>
          <w:color w:val="231F20"/>
          <w:sz w:val="20"/>
        </w:rPr>
        <w:t>IDSs</w:t>
      </w:r>
      <w:r>
        <w:rPr>
          <w:color w:val="231F20"/>
          <w:spacing w:val="-7"/>
          <w:sz w:val="20"/>
        </w:rPr>
        <w:t xml:space="preserve"> </w:t>
      </w:r>
      <w:r>
        <w:rPr>
          <w:color w:val="231F20"/>
          <w:sz w:val="20"/>
        </w:rPr>
        <w:t>can</w:t>
      </w:r>
      <w:r>
        <w:rPr>
          <w:color w:val="231F20"/>
          <w:spacing w:val="-8"/>
          <w:sz w:val="20"/>
        </w:rPr>
        <w:t xml:space="preserve"> </w:t>
      </w:r>
      <w:r>
        <w:rPr>
          <w:color w:val="231F20"/>
          <w:sz w:val="20"/>
        </w:rPr>
        <w:t>and</w:t>
      </w:r>
      <w:r>
        <w:rPr>
          <w:color w:val="231F20"/>
          <w:spacing w:val="-7"/>
          <w:sz w:val="20"/>
        </w:rPr>
        <w:t xml:space="preserve"> </w:t>
      </w:r>
      <w:r>
        <w:rPr>
          <w:color w:val="231F20"/>
          <w:sz w:val="20"/>
        </w:rPr>
        <w:t>should</w:t>
      </w:r>
      <w:r>
        <w:rPr>
          <w:color w:val="231F20"/>
          <w:spacing w:val="-8"/>
          <w:sz w:val="20"/>
        </w:rPr>
        <w:t xml:space="preserve"> </w:t>
      </w:r>
      <w:r>
        <w:rPr>
          <w:color w:val="231F20"/>
          <w:sz w:val="20"/>
        </w:rPr>
        <w:t>be</w:t>
      </w:r>
      <w:r>
        <w:rPr>
          <w:color w:val="231F20"/>
          <w:spacing w:val="-7"/>
          <w:sz w:val="20"/>
        </w:rPr>
        <w:t xml:space="preserve"> </w:t>
      </w:r>
      <w:r>
        <w:rPr>
          <w:color w:val="231F20"/>
          <w:sz w:val="20"/>
        </w:rPr>
        <w:t>used</w:t>
      </w:r>
      <w:r>
        <w:rPr>
          <w:color w:val="231F20"/>
          <w:spacing w:val="-8"/>
          <w:sz w:val="20"/>
        </w:rPr>
        <w:t xml:space="preserve"> </w:t>
      </w:r>
      <w:r>
        <w:rPr>
          <w:color w:val="231F20"/>
          <w:sz w:val="20"/>
        </w:rPr>
        <w:t>in</w:t>
      </w:r>
      <w:r>
        <w:rPr>
          <w:color w:val="231F20"/>
          <w:spacing w:val="-8"/>
          <w:sz w:val="20"/>
        </w:rPr>
        <w:t xml:space="preserve"> </w:t>
      </w:r>
      <w:r>
        <w:rPr>
          <w:color w:val="231F20"/>
          <w:sz w:val="20"/>
        </w:rPr>
        <w:t>attack</w:t>
      </w:r>
      <w:r>
        <w:rPr>
          <w:color w:val="231F20"/>
          <w:spacing w:val="-7"/>
          <w:sz w:val="20"/>
        </w:rPr>
        <w:t xml:space="preserve"> </w:t>
      </w:r>
      <w:r>
        <w:rPr>
          <w:color w:val="231F20"/>
          <w:spacing w:val="-2"/>
          <w:sz w:val="20"/>
        </w:rPr>
        <w:t>detection.</w:t>
      </w:r>
    </w:p>
    <w:p w14:paraId="13EDFD73" w14:textId="77777777" w:rsidR="00375E0D" w:rsidRDefault="00000000">
      <w:pPr>
        <w:pStyle w:val="ListParagraph"/>
        <w:numPr>
          <w:ilvl w:val="1"/>
          <w:numId w:val="5"/>
        </w:numPr>
        <w:tabs>
          <w:tab w:val="left" w:pos="2485"/>
        </w:tabs>
        <w:spacing w:before="30" w:line="271" w:lineRule="auto"/>
        <w:ind w:right="1113"/>
        <w:rPr>
          <w:sz w:val="20"/>
        </w:rPr>
      </w:pPr>
      <w:r>
        <w:rPr>
          <w:color w:val="231F20"/>
          <w:sz w:val="20"/>
        </w:rPr>
        <w:t>Assess/analyze.</w:t>
      </w:r>
      <w:r>
        <w:rPr>
          <w:color w:val="231F20"/>
          <w:spacing w:val="-10"/>
          <w:sz w:val="20"/>
        </w:rPr>
        <w:t xml:space="preserve"> </w:t>
      </w:r>
      <w:r>
        <w:rPr>
          <w:color w:val="231F20"/>
          <w:sz w:val="20"/>
        </w:rPr>
        <w:t>SIEMs,</w:t>
      </w:r>
      <w:r>
        <w:rPr>
          <w:color w:val="231F20"/>
          <w:spacing w:val="-10"/>
          <w:sz w:val="20"/>
        </w:rPr>
        <w:t xml:space="preserve"> </w:t>
      </w:r>
      <w:r>
        <w:rPr>
          <w:color w:val="231F20"/>
          <w:sz w:val="20"/>
        </w:rPr>
        <w:t>with</w:t>
      </w:r>
      <w:r>
        <w:rPr>
          <w:color w:val="231F20"/>
          <w:spacing w:val="-10"/>
          <w:sz w:val="20"/>
        </w:rPr>
        <w:t xml:space="preserve"> </w:t>
      </w:r>
      <w:r>
        <w:rPr>
          <w:color w:val="231F20"/>
          <w:sz w:val="20"/>
        </w:rPr>
        <w:t>the</w:t>
      </w:r>
      <w:r>
        <w:rPr>
          <w:color w:val="231F20"/>
          <w:spacing w:val="-10"/>
          <w:sz w:val="20"/>
        </w:rPr>
        <w:t xml:space="preserve"> </w:t>
      </w:r>
      <w:r>
        <w:rPr>
          <w:color w:val="231F20"/>
          <w:sz w:val="20"/>
        </w:rPr>
        <w:t>overview</w:t>
      </w:r>
      <w:r>
        <w:rPr>
          <w:color w:val="231F20"/>
          <w:spacing w:val="-10"/>
          <w:sz w:val="20"/>
        </w:rPr>
        <w:t xml:space="preserve"> </w:t>
      </w:r>
      <w:r>
        <w:rPr>
          <w:color w:val="231F20"/>
          <w:sz w:val="20"/>
        </w:rPr>
        <w:t>they</w:t>
      </w:r>
      <w:r>
        <w:rPr>
          <w:color w:val="231F20"/>
          <w:spacing w:val="-10"/>
          <w:sz w:val="20"/>
        </w:rPr>
        <w:t xml:space="preserve"> </w:t>
      </w:r>
      <w:r>
        <w:rPr>
          <w:color w:val="231F20"/>
          <w:sz w:val="20"/>
        </w:rPr>
        <w:t>provide,</w:t>
      </w:r>
      <w:r>
        <w:rPr>
          <w:color w:val="231F20"/>
          <w:spacing w:val="-10"/>
          <w:sz w:val="20"/>
        </w:rPr>
        <w:t xml:space="preserve"> </w:t>
      </w:r>
      <w:r>
        <w:rPr>
          <w:color w:val="231F20"/>
          <w:sz w:val="20"/>
        </w:rPr>
        <w:t>can</w:t>
      </w:r>
      <w:r>
        <w:rPr>
          <w:color w:val="231F20"/>
          <w:spacing w:val="-10"/>
          <w:sz w:val="20"/>
        </w:rPr>
        <w:t xml:space="preserve"> </w:t>
      </w:r>
      <w:r>
        <w:rPr>
          <w:color w:val="231F20"/>
          <w:sz w:val="20"/>
        </w:rPr>
        <w:t>help</w:t>
      </w:r>
      <w:r>
        <w:rPr>
          <w:color w:val="231F20"/>
          <w:spacing w:val="-10"/>
          <w:sz w:val="20"/>
        </w:rPr>
        <w:t xml:space="preserve"> </w:t>
      </w:r>
      <w:r>
        <w:rPr>
          <w:color w:val="231F20"/>
          <w:sz w:val="20"/>
        </w:rPr>
        <w:t>in</w:t>
      </w:r>
      <w:r>
        <w:rPr>
          <w:color w:val="231F20"/>
          <w:spacing w:val="-10"/>
          <w:sz w:val="20"/>
        </w:rPr>
        <w:t xml:space="preserve"> </w:t>
      </w:r>
      <w:r>
        <w:rPr>
          <w:color w:val="231F20"/>
          <w:sz w:val="20"/>
        </w:rPr>
        <w:t>assessing</w:t>
      </w:r>
      <w:r>
        <w:rPr>
          <w:color w:val="231F20"/>
          <w:spacing w:val="-10"/>
          <w:sz w:val="20"/>
        </w:rPr>
        <w:t xml:space="preserve"> </w:t>
      </w:r>
      <w:proofErr w:type="spellStart"/>
      <w:r>
        <w:rPr>
          <w:color w:val="231F20"/>
          <w:sz w:val="20"/>
        </w:rPr>
        <w:t>affec</w:t>
      </w:r>
      <w:proofErr w:type="spellEnd"/>
      <w:r>
        <w:rPr>
          <w:color w:val="231F20"/>
          <w:sz w:val="20"/>
        </w:rPr>
        <w:t>- ted</w:t>
      </w:r>
      <w:r>
        <w:rPr>
          <w:color w:val="231F20"/>
          <w:spacing w:val="-7"/>
          <w:sz w:val="20"/>
        </w:rPr>
        <w:t xml:space="preserve"> </w:t>
      </w:r>
      <w:r>
        <w:rPr>
          <w:color w:val="231F20"/>
          <w:sz w:val="20"/>
        </w:rPr>
        <w:t>systems.</w:t>
      </w:r>
      <w:r>
        <w:rPr>
          <w:color w:val="231F20"/>
          <w:spacing w:val="-7"/>
          <w:sz w:val="20"/>
        </w:rPr>
        <w:t xml:space="preserve"> </w:t>
      </w:r>
      <w:r>
        <w:rPr>
          <w:color w:val="231F20"/>
          <w:sz w:val="20"/>
        </w:rPr>
        <w:t>The</w:t>
      </w:r>
      <w:r>
        <w:rPr>
          <w:color w:val="231F20"/>
          <w:spacing w:val="-7"/>
          <w:sz w:val="20"/>
        </w:rPr>
        <w:t xml:space="preserve"> </w:t>
      </w:r>
      <w:r>
        <w:rPr>
          <w:color w:val="231F20"/>
          <w:sz w:val="20"/>
        </w:rPr>
        <w:t>analytic</w:t>
      </w:r>
      <w:r>
        <w:rPr>
          <w:color w:val="231F20"/>
          <w:spacing w:val="-7"/>
          <w:sz w:val="20"/>
        </w:rPr>
        <w:t xml:space="preserve"> </w:t>
      </w:r>
      <w:r>
        <w:rPr>
          <w:color w:val="231F20"/>
          <w:sz w:val="20"/>
        </w:rPr>
        <w:t>capabilities</w:t>
      </w:r>
      <w:r>
        <w:rPr>
          <w:color w:val="231F20"/>
          <w:spacing w:val="-7"/>
          <w:sz w:val="20"/>
        </w:rPr>
        <w:t xml:space="preserve"> </w:t>
      </w:r>
      <w:r>
        <w:rPr>
          <w:color w:val="231F20"/>
          <w:sz w:val="20"/>
        </w:rPr>
        <w:t>of</w:t>
      </w:r>
      <w:r>
        <w:rPr>
          <w:color w:val="231F20"/>
          <w:spacing w:val="-7"/>
          <w:sz w:val="20"/>
        </w:rPr>
        <w:t xml:space="preserve"> </w:t>
      </w:r>
      <w:r>
        <w:rPr>
          <w:color w:val="231F20"/>
          <w:sz w:val="20"/>
        </w:rPr>
        <w:t>SIEMs</w:t>
      </w:r>
      <w:r>
        <w:rPr>
          <w:color w:val="231F20"/>
          <w:spacing w:val="-7"/>
          <w:sz w:val="20"/>
        </w:rPr>
        <w:t xml:space="preserve"> </w:t>
      </w:r>
      <w:r>
        <w:rPr>
          <w:color w:val="231F20"/>
          <w:sz w:val="20"/>
        </w:rPr>
        <w:t>can</w:t>
      </w:r>
      <w:r>
        <w:rPr>
          <w:color w:val="231F20"/>
          <w:spacing w:val="-7"/>
          <w:sz w:val="20"/>
        </w:rPr>
        <w:t xml:space="preserve"> </w:t>
      </w:r>
      <w:r>
        <w:rPr>
          <w:color w:val="231F20"/>
          <w:sz w:val="20"/>
        </w:rPr>
        <w:t>help</w:t>
      </w:r>
      <w:r>
        <w:rPr>
          <w:color w:val="231F20"/>
          <w:spacing w:val="-7"/>
          <w:sz w:val="20"/>
        </w:rPr>
        <w:t xml:space="preserve"> </w:t>
      </w:r>
      <w:r>
        <w:rPr>
          <w:color w:val="231F20"/>
          <w:sz w:val="20"/>
        </w:rPr>
        <w:t>to</w:t>
      </w:r>
      <w:r>
        <w:rPr>
          <w:color w:val="231F20"/>
          <w:spacing w:val="-7"/>
          <w:sz w:val="20"/>
        </w:rPr>
        <w:t xml:space="preserve"> </w:t>
      </w:r>
      <w:r>
        <w:rPr>
          <w:color w:val="231F20"/>
          <w:sz w:val="20"/>
        </w:rPr>
        <w:t>retrace</w:t>
      </w:r>
      <w:r>
        <w:rPr>
          <w:color w:val="231F20"/>
          <w:spacing w:val="-7"/>
          <w:sz w:val="20"/>
        </w:rPr>
        <w:t xml:space="preserve"> </w:t>
      </w:r>
      <w:r>
        <w:rPr>
          <w:color w:val="231F20"/>
          <w:sz w:val="20"/>
        </w:rPr>
        <w:t>attack</w:t>
      </w:r>
      <w:r>
        <w:rPr>
          <w:color w:val="231F20"/>
          <w:spacing w:val="-7"/>
          <w:sz w:val="20"/>
        </w:rPr>
        <w:t xml:space="preserve"> </w:t>
      </w:r>
      <w:r>
        <w:rPr>
          <w:color w:val="231F20"/>
          <w:sz w:val="20"/>
        </w:rPr>
        <w:t>scenarios.</w:t>
      </w:r>
    </w:p>
    <w:p w14:paraId="13EDFD74" w14:textId="77777777" w:rsidR="00375E0D" w:rsidRDefault="00000000">
      <w:pPr>
        <w:pStyle w:val="ListParagraph"/>
        <w:numPr>
          <w:ilvl w:val="1"/>
          <w:numId w:val="5"/>
        </w:numPr>
        <w:tabs>
          <w:tab w:val="left" w:pos="2485"/>
        </w:tabs>
        <w:spacing w:line="271" w:lineRule="auto"/>
        <w:ind w:right="965"/>
        <w:rPr>
          <w:sz w:val="20"/>
        </w:rPr>
      </w:pPr>
      <w:r>
        <w:rPr>
          <w:color w:val="231F20"/>
          <w:spacing w:val="-2"/>
          <w:sz w:val="20"/>
        </w:rPr>
        <w:t>Respond.</w:t>
      </w:r>
      <w:r>
        <w:rPr>
          <w:color w:val="231F20"/>
          <w:spacing w:val="-6"/>
          <w:sz w:val="20"/>
        </w:rPr>
        <w:t xml:space="preserve"> </w:t>
      </w:r>
      <w:r>
        <w:rPr>
          <w:color w:val="231F20"/>
          <w:spacing w:val="-2"/>
          <w:sz w:val="20"/>
        </w:rPr>
        <w:t>SIEMs</w:t>
      </w:r>
      <w:r>
        <w:rPr>
          <w:color w:val="231F20"/>
          <w:spacing w:val="-6"/>
          <w:sz w:val="20"/>
        </w:rPr>
        <w:t xml:space="preserve"> </w:t>
      </w:r>
      <w:r>
        <w:rPr>
          <w:color w:val="231F20"/>
          <w:spacing w:val="-2"/>
          <w:sz w:val="20"/>
        </w:rPr>
        <w:t>and</w:t>
      </w:r>
      <w:r>
        <w:rPr>
          <w:color w:val="231F20"/>
          <w:spacing w:val="-6"/>
          <w:sz w:val="20"/>
        </w:rPr>
        <w:t xml:space="preserve"> </w:t>
      </w:r>
      <w:r>
        <w:rPr>
          <w:color w:val="231F20"/>
          <w:spacing w:val="-2"/>
          <w:sz w:val="20"/>
        </w:rPr>
        <w:t>IPSs</w:t>
      </w:r>
      <w:r>
        <w:rPr>
          <w:color w:val="231F20"/>
          <w:spacing w:val="-6"/>
          <w:sz w:val="20"/>
        </w:rPr>
        <w:t xml:space="preserve"> </w:t>
      </w:r>
      <w:r>
        <w:rPr>
          <w:color w:val="231F20"/>
          <w:spacing w:val="-2"/>
          <w:sz w:val="20"/>
        </w:rPr>
        <w:t>can</w:t>
      </w:r>
      <w:r>
        <w:rPr>
          <w:color w:val="231F20"/>
          <w:spacing w:val="-6"/>
          <w:sz w:val="20"/>
        </w:rPr>
        <w:t xml:space="preserve"> </w:t>
      </w:r>
      <w:r>
        <w:rPr>
          <w:color w:val="231F20"/>
          <w:spacing w:val="-2"/>
          <w:sz w:val="20"/>
        </w:rPr>
        <w:t>trigger</w:t>
      </w:r>
      <w:r>
        <w:rPr>
          <w:color w:val="231F20"/>
          <w:spacing w:val="-6"/>
          <w:sz w:val="20"/>
        </w:rPr>
        <w:t xml:space="preserve"> </w:t>
      </w:r>
      <w:r>
        <w:rPr>
          <w:color w:val="231F20"/>
          <w:spacing w:val="-2"/>
          <w:sz w:val="20"/>
        </w:rPr>
        <w:t>active</w:t>
      </w:r>
      <w:r>
        <w:rPr>
          <w:color w:val="231F20"/>
          <w:spacing w:val="-6"/>
          <w:sz w:val="20"/>
        </w:rPr>
        <w:t xml:space="preserve"> </w:t>
      </w:r>
      <w:r>
        <w:rPr>
          <w:color w:val="231F20"/>
          <w:spacing w:val="-2"/>
          <w:sz w:val="20"/>
        </w:rPr>
        <w:t>responses</w:t>
      </w:r>
      <w:r>
        <w:rPr>
          <w:color w:val="231F20"/>
          <w:spacing w:val="-6"/>
          <w:sz w:val="20"/>
        </w:rPr>
        <w:t xml:space="preserve"> </w:t>
      </w:r>
      <w:r>
        <w:rPr>
          <w:color w:val="231F20"/>
          <w:spacing w:val="-2"/>
          <w:sz w:val="20"/>
        </w:rPr>
        <w:t>to</w:t>
      </w:r>
      <w:r>
        <w:rPr>
          <w:color w:val="231F20"/>
          <w:spacing w:val="-6"/>
          <w:sz w:val="20"/>
        </w:rPr>
        <w:t xml:space="preserve"> </w:t>
      </w:r>
      <w:r>
        <w:rPr>
          <w:color w:val="231F20"/>
          <w:spacing w:val="-2"/>
          <w:sz w:val="20"/>
        </w:rPr>
        <w:t>attacks,</w:t>
      </w:r>
      <w:r>
        <w:rPr>
          <w:color w:val="231F20"/>
          <w:spacing w:val="-6"/>
          <w:sz w:val="20"/>
        </w:rPr>
        <w:t xml:space="preserve"> </w:t>
      </w:r>
      <w:r>
        <w:rPr>
          <w:color w:val="231F20"/>
          <w:spacing w:val="-2"/>
          <w:sz w:val="20"/>
        </w:rPr>
        <w:t>e.g.,</w:t>
      </w:r>
      <w:r>
        <w:rPr>
          <w:color w:val="231F20"/>
          <w:spacing w:val="-6"/>
          <w:sz w:val="20"/>
        </w:rPr>
        <w:t xml:space="preserve"> </w:t>
      </w:r>
      <w:r>
        <w:rPr>
          <w:color w:val="231F20"/>
          <w:spacing w:val="-2"/>
          <w:sz w:val="20"/>
        </w:rPr>
        <w:t>by</w:t>
      </w:r>
      <w:r>
        <w:rPr>
          <w:color w:val="231F20"/>
          <w:spacing w:val="-6"/>
          <w:sz w:val="20"/>
        </w:rPr>
        <w:t xml:space="preserve"> </w:t>
      </w:r>
      <w:r>
        <w:rPr>
          <w:color w:val="231F20"/>
          <w:spacing w:val="-2"/>
          <w:sz w:val="20"/>
        </w:rPr>
        <w:t>altering</w:t>
      </w:r>
      <w:r>
        <w:rPr>
          <w:color w:val="231F20"/>
          <w:spacing w:val="-6"/>
          <w:sz w:val="20"/>
        </w:rPr>
        <w:t xml:space="preserve"> </w:t>
      </w:r>
      <w:r>
        <w:rPr>
          <w:color w:val="231F20"/>
          <w:spacing w:val="-2"/>
          <w:sz w:val="20"/>
        </w:rPr>
        <w:t xml:space="preserve">ﬁre- </w:t>
      </w:r>
      <w:r>
        <w:rPr>
          <w:color w:val="231F20"/>
          <w:sz w:val="20"/>
        </w:rPr>
        <w:t>wall rules or revoking certiﬁcates or user privileges.</w:t>
      </w:r>
    </w:p>
    <w:p w14:paraId="13EDFD75" w14:textId="77777777" w:rsidR="00375E0D" w:rsidRDefault="00000000">
      <w:pPr>
        <w:pStyle w:val="ListParagraph"/>
        <w:numPr>
          <w:ilvl w:val="1"/>
          <w:numId w:val="5"/>
        </w:numPr>
        <w:tabs>
          <w:tab w:val="left" w:pos="2485"/>
        </w:tabs>
        <w:spacing w:line="271" w:lineRule="auto"/>
        <w:ind w:right="1296"/>
        <w:rPr>
          <w:sz w:val="20"/>
        </w:rPr>
      </w:pPr>
      <w:r>
        <w:rPr>
          <w:color w:val="231F20"/>
          <w:sz w:val="20"/>
        </w:rPr>
        <w:t>Learn.</w:t>
      </w:r>
      <w:r>
        <w:rPr>
          <w:color w:val="231F20"/>
          <w:spacing w:val="-8"/>
          <w:sz w:val="20"/>
        </w:rPr>
        <w:t xml:space="preserve"> </w:t>
      </w:r>
      <w:r>
        <w:rPr>
          <w:color w:val="231F20"/>
          <w:sz w:val="20"/>
        </w:rPr>
        <w:t>It</w:t>
      </w:r>
      <w:r>
        <w:rPr>
          <w:color w:val="231F20"/>
          <w:spacing w:val="-8"/>
          <w:sz w:val="20"/>
        </w:rPr>
        <w:t xml:space="preserve"> </w:t>
      </w:r>
      <w:r>
        <w:rPr>
          <w:color w:val="231F20"/>
          <w:sz w:val="20"/>
        </w:rPr>
        <w:t>is</w:t>
      </w:r>
      <w:r>
        <w:rPr>
          <w:color w:val="231F20"/>
          <w:spacing w:val="-8"/>
          <w:sz w:val="20"/>
        </w:rPr>
        <w:t xml:space="preserve"> </w:t>
      </w:r>
      <w:r>
        <w:rPr>
          <w:color w:val="231F20"/>
          <w:sz w:val="20"/>
        </w:rPr>
        <w:t>possible</w:t>
      </w:r>
      <w:r>
        <w:rPr>
          <w:color w:val="231F20"/>
          <w:spacing w:val="-8"/>
          <w:sz w:val="20"/>
        </w:rPr>
        <w:t xml:space="preserve"> </w:t>
      </w:r>
      <w:r>
        <w:rPr>
          <w:color w:val="231F20"/>
          <w:sz w:val="20"/>
        </w:rPr>
        <w:t>for</w:t>
      </w:r>
      <w:r>
        <w:rPr>
          <w:color w:val="231F20"/>
          <w:spacing w:val="-8"/>
          <w:sz w:val="20"/>
        </w:rPr>
        <w:t xml:space="preserve"> </w:t>
      </w:r>
      <w:proofErr w:type="gramStart"/>
      <w:r>
        <w:rPr>
          <w:color w:val="231F20"/>
          <w:sz w:val="20"/>
        </w:rPr>
        <w:t>signature-based</w:t>
      </w:r>
      <w:proofErr w:type="gramEnd"/>
      <w:r>
        <w:rPr>
          <w:color w:val="231F20"/>
          <w:spacing w:val="-8"/>
          <w:sz w:val="20"/>
        </w:rPr>
        <w:t xml:space="preserve"> </w:t>
      </w:r>
      <w:r>
        <w:rPr>
          <w:color w:val="231F20"/>
          <w:sz w:val="20"/>
        </w:rPr>
        <w:t>IDSs</w:t>
      </w:r>
      <w:r>
        <w:rPr>
          <w:color w:val="231F20"/>
          <w:spacing w:val="-8"/>
          <w:sz w:val="20"/>
        </w:rPr>
        <w:t xml:space="preserve"> </w:t>
      </w:r>
      <w:r>
        <w:rPr>
          <w:color w:val="231F20"/>
          <w:sz w:val="20"/>
        </w:rPr>
        <w:t>and</w:t>
      </w:r>
      <w:r>
        <w:rPr>
          <w:color w:val="231F20"/>
          <w:spacing w:val="-8"/>
          <w:sz w:val="20"/>
        </w:rPr>
        <w:t xml:space="preserve"> </w:t>
      </w:r>
      <w:r>
        <w:rPr>
          <w:color w:val="231F20"/>
          <w:sz w:val="20"/>
        </w:rPr>
        <w:t>IPSs</w:t>
      </w:r>
      <w:r>
        <w:rPr>
          <w:color w:val="231F20"/>
          <w:spacing w:val="-8"/>
          <w:sz w:val="20"/>
        </w:rPr>
        <w:t xml:space="preserve"> </w:t>
      </w:r>
      <w:r>
        <w:rPr>
          <w:color w:val="231F20"/>
          <w:sz w:val="20"/>
        </w:rPr>
        <w:t>to</w:t>
      </w:r>
      <w:r>
        <w:rPr>
          <w:color w:val="231F20"/>
          <w:spacing w:val="-8"/>
          <w:sz w:val="20"/>
        </w:rPr>
        <w:t xml:space="preserve"> </w:t>
      </w:r>
      <w:r>
        <w:rPr>
          <w:color w:val="231F20"/>
          <w:sz w:val="20"/>
        </w:rPr>
        <w:t>retrieve</w:t>
      </w:r>
      <w:r>
        <w:rPr>
          <w:color w:val="231F20"/>
          <w:spacing w:val="-8"/>
          <w:sz w:val="20"/>
        </w:rPr>
        <w:t xml:space="preserve"> </w:t>
      </w:r>
      <w:r>
        <w:rPr>
          <w:color w:val="231F20"/>
          <w:sz w:val="20"/>
        </w:rPr>
        <w:t>new</w:t>
      </w:r>
      <w:r>
        <w:rPr>
          <w:color w:val="231F20"/>
          <w:spacing w:val="-8"/>
          <w:sz w:val="20"/>
        </w:rPr>
        <w:t xml:space="preserve"> </w:t>
      </w:r>
      <w:r>
        <w:rPr>
          <w:color w:val="231F20"/>
          <w:sz w:val="20"/>
        </w:rPr>
        <w:t>signatures. Behavior-based</w:t>
      </w:r>
      <w:r>
        <w:rPr>
          <w:color w:val="231F20"/>
          <w:spacing w:val="-3"/>
          <w:sz w:val="20"/>
        </w:rPr>
        <w:t xml:space="preserve"> </w:t>
      </w:r>
      <w:r>
        <w:rPr>
          <w:color w:val="231F20"/>
          <w:sz w:val="20"/>
        </w:rPr>
        <w:t>systems</w:t>
      </w:r>
      <w:r>
        <w:rPr>
          <w:color w:val="231F20"/>
          <w:spacing w:val="-3"/>
          <w:sz w:val="20"/>
        </w:rPr>
        <w:t xml:space="preserve"> </w:t>
      </w:r>
      <w:r>
        <w:rPr>
          <w:color w:val="231F20"/>
          <w:sz w:val="20"/>
        </w:rPr>
        <w:t>can</w:t>
      </w:r>
      <w:r>
        <w:rPr>
          <w:color w:val="231F20"/>
          <w:spacing w:val="-3"/>
          <w:sz w:val="20"/>
        </w:rPr>
        <w:t xml:space="preserve"> </w:t>
      </w:r>
      <w:r>
        <w:rPr>
          <w:color w:val="231F20"/>
          <w:sz w:val="20"/>
        </w:rPr>
        <w:t>be</w:t>
      </w:r>
      <w:r>
        <w:rPr>
          <w:color w:val="231F20"/>
          <w:spacing w:val="-3"/>
          <w:sz w:val="20"/>
        </w:rPr>
        <w:t xml:space="preserve"> </w:t>
      </w:r>
      <w:r>
        <w:rPr>
          <w:color w:val="231F20"/>
          <w:sz w:val="20"/>
        </w:rPr>
        <w:t>adapted</w:t>
      </w:r>
      <w:r>
        <w:rPr>
          <w:color w:val="231F20"/>
          <w:spacing w:val="-3"/>
          <w:sz w:val="20"/>
        </w:rPr>
        <w:t xml:space="preserve"> </w:t>
      </w:r>
      <w:r>
        <w:rPr>
          <w:color w:val="231F20"/>
          <w:sz w:val="20"/>
        </w:rPr>
        <w:t>gradually</w:t>
      </w:r>
      <w:r>
        <w:rPr>
          <w:color w:val="231F20"/>
          <w:spacing w:val="-3"/>
          <w:sz w:val="20"/>
        </w:rPr>
        <w:t xml:space="preserve"> </w:t>
      </w:r>
      <w:r>
        <w:rPr>
          <w:color w:val="231F20"/>
          <w:sz w:val="20"/>
        </w:rPr>
        <w:t>to</w:t>
      </w:r>
      <w:r>
        <w:rPr>
          <w:color w:val="231F20"/>
          <w:spacing w:val="-3"/>
          <w:sz w:val="20"/>
        </w:rPr>
        <w:t xml:space="preserve"> </w:t>
      </w:r>
      <w:r>
        <w:rPr>
          <w:color w:val="231F20"/>
          <w:sz w:val="20"/>
        </w:rPr>
        <w:t>new</w:t>
      </w:r>
      <w:r>
        <w:rPr>
          <w:color w:val="231F20"/>
          <w:spacing w:val="-3"/>
          <w:sz w:val="20"/>
        </w:rPr>
        <w:t xml:space="preserve"> </w:t>
      </w:r>
      <w:r>
        <w:rPr>
          <w:color w:val="231F20"/>
          <w:sz w:val="20"/>
        </w:rPr>
        <w:t>normal</w:t>
      </w:r>
      <w:r>
        <w:rPr>
          <w:color w:val="231F20"/>
          <w:spacing w:val="-3"/>
          <w:sz w:val="20"/>
        </w:rPr>
        <w:t xml:space="preserve"> </w:t>
      </w:r>
      <w:r>
        <w:rPr>
          <w:color w:val="231F20"/>
          <w:sz w:val="20"/>
        </w:rPr>
        <w:t>circumstances.</w:t>
      </w:r>
    </w:p>
    <w:p w14:paraId="13EDFD76" w14:textId="77777777" w:rsidR="00375E0D" w:rsidRDefault="00375E0D">
      <w:pPr>
        <w:pStyle w:val="BodyText"/>
        <w:rPr>
          <w:sz w:val="24"/>
        </w:rPr>
      </w:pPr>
    </w:p>
    <w:p w14:paraId="13EDFD77" w14:textId="77777777" w:rsidR="00375E0D" w:rsidRDefault="00375E0D">
      <w:pPr>
        <w:pStyle w:val="BodyText"/>
        <w:rPr>
          <w:sz w:val="24"/>
        </w:rPr>
      </w:pPr>
    </w:p>
    <w:p w14:paraId="13EDFD78" w14:textId="77777777" w:rsidR="00375E0D" w:rsidRDefault="00000000">
      <w:pPr>
        <w:pStyle w:val="BodyText"/>
        <w:spacing w:before="139"/>
        <w:ind w:right="5377"/>
        <w:jc w:val="center"/>
      </w:pPr>
      <w:r>
        <w:rPr>
          <w:color w:val="003946"/>
          <w:spacing w:val="-2"/>
        </w:rPr>
        <w:t>Summary</w:t>
      </w:r>
    </w:p>
    <w:p w14:paraId="13EDFD79" w14:textId="77777777" w:rsidR="00375E0D" w:rsidRDefault="0055448A">
      <w:pPr>
        <w:pStyle w:val="BodyText"/>
        <w:spacing w:before="10"/>
        <w:rPr>
          <w:sz w:val="11"/>
        </w:rPr>
      </w:pPr>
      <w:r>
        <w:pict w14:anchorId="13EE008B">
          <v:group id="docshapegroup125" o:spid="_x0000_s2059" alt="" style="position:absolute;margin-left:133.25pt;margin-top:8pt;width:391.2pt;height:342.55pt;z-index:-15697408;mso-wrap-distance-left:0;mso-wrap-distance-right:0;mso-position-horizontal-relative:page" coordorigin="2665,160" coordsize="7824,6851">
            <v:rect id="docshape126" o:spid="_x0000_s2060" alt="" style="position:absolute;left:2664;top:170;width:7824;height:6841" fillcolor="#f1f1f1" stroked="f"/>
            <v:line id="_x0000_s2061" alt="" style="position:absolute" from="10488,165" to="2665,165" strokecolor="#003946" strokeweight=".5pt"/>
            <v:shape id="docshape127" o:spid="_x0000_s2062" type="#_x0000_t202" alt="" style="position:absolute;left:2664;top:170;width:7824;height:6841;mso-wrap-style:square;v-text-anchor:top" filled="f" stroked="f">
              <v:textbox inset="0,0,0,0">
                <w:txbxContent>
                  <w:p w14:paraId="13EE0152" w14:textId="77777777" w:rsidR="00375E0D" w:rsidRDefault="00000000">
                    <w:pPr>
                      <w:spacing w:before="179" w:line="271" w:lineRule="auto"/>
                      <w:ind w:left="170" w:right="184"/>
                      <w:rPr>
                        <w:sz w:val="20"/>
                      </w:rPr>
                    </w:pPr>
                    <w:r>
                      <w:rPr>
                        <w:color w:val="231F20"/>
                        <w:spacing w:val="-2"/>
                        <w:w w:val="105"/>
                        <w:sz w:val="20"/>
                      </w:rPr>
                      <w:t>The</w:t>
                    </w:r>
                    <w:r>
                      <w:rPr>
                        <w:color w:val="231F20"/>
                        <w:spacing w:val="-9"/>
                        <w:w w:val="105"/>
                        <w:sz w:val="20"/>
                      </w:rPr>
                      <w:t xml:space="preserve"> </w:t>
                    </w:r>
                    <w:r>
                      <w:rPr>
                        <w:color w:val="231F20"/>
                        <w:spacing w:val="-2"/>
                        <w:w w:val="105"/>
                        <w:sz w:val="20"/>
                      </w:rPr>
                      <w:t>aim</w:t>
                    </w:r>
                    <w:r>
                      <w:rPr>
                        <w:color w:val="231F20"/>
                        <w:spacing w:val="-9"/>
                        <w:w w:val="105"/>
                        <w:sz w:val="20"/>
                      </w:rPr>
                      <w:t xml:space="preserve"> </w:t>
                    </w:r>
                    <w:r>
                      <w:rPr>
                        <w:color w:val="231F20"/>
                        <w:spacing w:val="-2"/>
                        <w:w w:val="105"/>
                        <w:sz w:val="20"/>
                      </w:rPr>
                      <w:t>of</w:t>
                    </w:r>
                    <w:r>
                      <w:rPr>
                        <w:color w:val="231F20"/>
                        <w:spacing w:val="-9"/>
                        <w:w w:val="105"/>
                        <w:sz w:val="20"/>
                      </w:rPr>
                      <w:t xml:space="preserve"> </w:t>
                    </w:r>
                    <w:r>
                      <w:rPr>
                        <w:color w:val="231F20"/>
                        <w:spacing w:val="-2"/>
                        <w:w w:val="105"/>
                        <w:sz w:val="20"/>
                      </w:rPr>
                      <w:t>intrusion</w:t>
                    </w:r>
                    <w:r>
                      <w:rPr>
                        <w:color w:val="231F20"/>
                        <w:spacing w:val="-9"/>
                        <w:w w:val="105"/>
                        <w:sz w:val="20"/>
                      </w:rPr>
                      <w:t xml:space="preserve"> </w:t>
                    </w:r>
                    <w:r>
                      <w:rPr>
                        <w:color w:val="231F20"/>
                        <w:spacing w:val="-2"/>
                        <w:w w:val="105"/>
                        <w:sz w:val="20"/>
                      </w:rPr>
                      <w:t>detection</w:t>
                    </w:r>
                    <w:r>
                      <w:rPr>
                        <w:color w:val="231F20"/>
                        <w:spacing w:val="-9"/>
                        <w:w w:val="105"/>
                        <w:sz w:val="20"/>
                      </w:rPr>
                      <w:t xml:space="preserve"> </w:t>
                    </w:r>
                    <w:r>
                      <w:rPr>
                        <w:color w:val="231F20"/>
                        <w:spacing w:val="-2"/>
                        <w:w w:val="105"/>
                        <w:sz w:val="20"/>
                      </w:rPr>
                      <w:t>systems</w:t>
                    </w:r>
                    <w:r>
                      <w:rPr>
                        <w:color w:val="231F20"/>
                        <w:spacing w:val="-9"/>
                        <w:w w:val="105"/>
                        <w:sz w:val="20"/>
                      </w:rPr>
                      <w:t xml:space="preserve"> </w:t>
                    </w:r>
                    <w:r>
                      <w:rPr>
                        <w:color w:val="231F20"/>
                        <w:spacing w:val="-2"/>
                        <w:w w:val="105"/>
                        <w:sz w:val="20"/>
                      </w:rPr>
                      <w:t>is</w:t>
                    </w:r>
                    <w:r>
                      <w:rPr>
                        <w:color w:val="231F20"/>
                        <w:spacing w:val="-9"/>
                        <w:w w:val="105"/>
                        <w:sz w:val="20"/>
                      </w:rPr>
                      <w:t xml:space="preserve"> </w:t>
                    </w:r>
                    <w:r>
                      <w:rPr>
                        <w:color w:val="231F20"/>
                        <w:spacing w:val="-2"/>
                        <w:w w:val="105"/>
                        <w:sz w:val="20"/>
                      </w:rPr>
                      <w:t>the</w:t>
                    </w:r>
                    <w:r>
                      <w:rPr>
                        <w:color w:val="231F20"/>
                        <w:spacing w:val="-9"/>
                        <w:w w:val="105"/>
                        <w:sz w:val="20"/>
                      </w:rPr>
                      <w:t xml:space="preserve"> </w:t>
                    </w:r>
                    <w:r>
                      <w:rPr>
                        <w:color w:val="231F20"/>
                        <w:spacing w:val="-2"/>
                        <w:w w:val="105"/>
                        <w:sz w:val="20"/>
                      </w:rPr>
                      <w:t>detection</w:t>
                    </w:r>
                    <w:r>
                      <w:rPr>
                        <w:color w:val="231F20"/>
                        <w:spacing w:val="-9"/>
                        <w:w w:val="105"/>
                        <w:sz w:val="20"/>
                      </w:rPr>
                      <w:t xml:space="preserve"> </w:t>
                    </w:r>
                    <w:r>
                      <w:rPr>
                        <w:color w:val="231F20"/>
                        <w:spacing w:val="-2"/>
                        <w:w w:val="105"/>
                        <w:sz w:val="20"/>
                      </w:rPr>
                      <w:t>of</w:t>
                    </w:r>
                    <w:r>
                      <w:rPr>
                        <w:color w:val="231F20"/>
                        <w:spacing w:val="-9"/>
                        <w:w w:val="105"/>
                        <w:sz w:val="20"/>
                      </w:rPr>
                      <w:t xml:space="preserve"> </w:t>
                    </w:r>
                    <w:r>
                      <w:rPr>
                        <w:color w:val="231F20"/>
                        <w:spacing w:val="-2"/>
                        <w:w w:val="105"/>
                        <w:sz w:val="20"/>
                      </w:rPr>
                      <w:t>suspicious</w:t>
                    </w:r>
                    <w:r>
                      <w:rPr>
                        <w:color w:val="231F20"/>
                        <w:spacing w:val="-9"/>
                        <w:w w:val="105"/>
                        <w:sz w:val="20"/>
                      </w:rPr>
                      <w:t xml:space="preserve"> </w:t>
                    </w:r>
                    <w:r>
                      <w:rPr>
                        <w:color w:val="231F20"/>
                        <w:spacing w:val="-2"/>
                        <w:w w:val="105"/>
                        <w:sz w:val="20"/>
                      </w:rPr>
                      <w:t>and</w:t>
                    </w:r>
                    <w:r>
                      <w:rPr>
                        <w:color w:val="231F20"/>
                        <w:spacing w:val="-9"/>
                        <w:w w:val="105"/>
                        <w:sz w:val="20"/>
                      </w:rPr>
                      <w:t xml:space="preserve"> </w:t>
                    </w:r>
                    <w:r>
                      <w:rPr>
                        <w:color w:val="231F20"/>
                        <w:spacing w:val="-2"/>
                        <w:w w:val="105"/>
                        <w:sz w:val="20"/>
                      </w:rPr>
                      <w:t xml:space="preserve">malicious behavior. Intrusion prevention systems can implement active countermeasures, </w:t>
                    </w:r>
                    <w:r>
                      <w:rPr>
                        <w:color w:val="231F20"/>
                        <w:w w:val="105"/>
                        <w:sz w:val="20"/>
                      </w:rPr>
                      <w:t>such</w:t>
                    </w:r>
                    <w:r>
                      <w:rPr>
                        <w:color w:val="231F20"/>
                        <w:spacing w:val="-12"/>
                        <w:w w:val="105"/>
                        <w:sz w:val="20"/>
                      </w:rPr>
                      <w:t xml:space="preserve"> </w:t>
                    </w:r>
                    <w:r>
                      <w:rPr>
                        <w:color w:val="231F20"/>
                        <w:w w:val="105"/>
                        <w:sz w:val="20"/>
                      </w:rPr>
                      <w:t>as</w:t>
                    </w:r>
                    <w:r>
                      <w:rPr>
                        <w:color w:val="231F20"/>
                        <w:spacing w:val="-12"/>
                        <w:w w:val="105"/>
                        <w:sz w:val="20"/>
                      </w:rPr>
                      <w:t xml:space="preserve"> </w:t>
                    </w:r>
                    <w:r>
                      <w:rPr>
                        <w:color w:val="231F20"/>
                        <w:w w:val="105"/>
                        <w:sz w:val="20"/>
                      </w:rPr>
                      <w:t>altering</w:t>
                    </w:r>
                    <w:r>
                      <w:rPr>
                        <w:color w:val="231F20"/>
                        <w:spacing w:val="-12"/>
                        <w:w w:val="105"/>
                        <w:sz w:val="20"/>
                      </w:rPr>
                      <w:t xml:space="preserve"> </w:t>
                    </w:r>
                    <w:r>
                      <w:rPr>
                        <w:color w:val="231F20"/>
                        <w:w w:val="105"/>
                        <w:sz w:val="20"/>
                      </w:rPr>
                      <w:t>ﬁrewall</w:t>
                    </w:r>
                    <w:r>
                      <w:rPr>
                        <w:color w:val="231F20"/>
                        <w:spacing w:val="-12"/>
                        <w:w w:val="105"/>
                        <w:sz w:val="20"/>
                      </w:rPr>
                      <w:t xml:space="preserve"> </w:t>
                    </w:r>
                    <w:r>
                      <w:rPr>
                        <w:color w:val="231F20"/>
                        <w:w w:val="105"/>
                        <w:sz w:val="20"/>
                      </w:rPr>
                      <w:t>rules.</w:t>
                    </w:r>
                    <w:r>
                      <w:rPr>
                        <w:color w:val="231F20"/>
                        <w:spacing w:val="-12"/>
                        <w:w w:val="105"/>
                        <w:sz w:val="20"/>
                      </w:rPr>
                      <w:t xml:space="preserve"> </w:t>
                    </w:r>
                    <w:r>
                      <w:rPr>
                        <w:color w:val="231F20"/>
                        <w:w w:val="105"/>
                        <w:sz w:val="20"/>
                      </w:rPr>
                      <w:t>Both</w:t>
                    </w:r>
                    <w:r>
                      <w:rPr>
                        <w:color w:val="231F20"/>
                        <w:spacing w:val="-12"/>
                        <w:w w:val="105"/>
                        <w:sz w:val="20"/>
                      </w:rPr>
                      <w:t xml:space="preserve"> </w:t>
                    </w:r>
                    <w:r>
                      <w:rPr>
                        <w:color w:val="231F20"/>
                        <w:w w:val="105"/>
                        <w:sz w:val="20"/>
                      </w:rPr>
                      <w:t>types</w:t>
                    </w:r>
                    <w:r>
                      <w:rPr>
                        <w:color w:val="231F20"/>
                        <w:spacing w:val="-12"/>
                        <w:w w:val="105"/>
                        <w:sz w:val="20"/>
                      </w:rPr>
                      <w:t xml:space="preserve"> </w:t>
                    </w:r>
                    <w:r>
                      <w:rPr>
                        <w:color w:val="231F20"/>
                        <w:w w:val="105"/>
                        <w:sz w:val="20"/>
                      </w:rPr>
                      <w:t>of</w:t>
                    </w:r>
                    <w:r>
                      <w:rPr>
                        <w:color w:val="231F20"/>
                        <w:spacing w:val="-12"/>
                        <w:w w:val="105"/>
                        <w:sz w:val="20"/>
                      </w:rPr>
                      <w:t xml:space="preserve"> </w:t>
                    </w:r>
                    <w:r>
                      <w:rPr>
                        <w:color w:val="231F20"/>
                        <w:w w:val="105"/>
                        <w:sz w:val="20"/>
                      </w:rPr>
                      <w:t>systems</w:t>
                    </w:r>
                    <w:r>
                      <w:rPr>
                        <w:color w:val="231F20"/>
                        <w:spacing w:val="-12"/>
                        <w:w w:val="105"/>
                        <w:sz w:val="20"/>
                      </w:rPr>
                      <w:t xml:space="preserve"> </w:t>
                    </w:r>
                    <w:r>
                      <w:rPr>
                        <w:color w:val="231F20"/>
                        <w:w w:val="105"/>
                        <w:sz w:val="20"/>
                      </w:rPr>
                      <w:t>can</w:t>
                    </w:r>
                    <w:r>
                      <w:rPr>
                        <w:color w:val="231F20"/>
                        <w:spacing w:val="-12"/>
                        <w:w w:val="105"/>
                        <w:sz w:val="20"/>
                      </w:rPr>
                      <w:t xml:space="preserve"> </w:t>
                    </w:r>
                    <w:r>
                      <w:rPr>
                        <w:color w:val="231F20"/>
                        <w:w w:val="105"/>
                        <w:sz w:val="20"/>
                      </w:rPr>
                      <w:t>be</w:t>
                    </w:r>
                    <w:r>
                      <w:rPr>
                        <w:color w:val="231F20"/>
                        <w:spacing w:val="-12"/>
                        <w:w w:val="105"/>
                        <w:sz w:val="20"/>
                      </w:rPr>
                      <w:t xml:space="preserve"> </w:t>
                    </w:r>
                    <w:r>
                      <w:rPr>
                        <w:color w:val="231F20"/>
                        <w:w w:val="105"/>
                        <w:sz w:val="20"/>
                      </w:rPr>
                      <w:t>further</w:t>
                    </w:r>
                    <w:r>
                      <w:rPr>
                        <w:color w:val="231F20"/>
                        <w:spacing w:val="-12"/>
                        <w:w w:val="105"/>
                        <w:sz w:val="20"/>
                      </w:rPr>
                      <w:t xml:space="preserve"> </w:t>
                    </w:r>
                    <w:r>
                      <w:rPr>
                        <w:color w:val="231F20"/>
                        <w:w w:val="105"/>
                        <w:sz w:val="20"/>
                      </w:rPr>
                      <w:t xml:space="preserve">distinguished. </w:t>
                    </w:r>
                    <w:r>
                      <w:rPr>
                        <w:color w:val="231F20"/>
                        <w:spacing w:val="-2"/>
                        <w:w w:val="105"/>
                        <w:sz w:val="20"/>
                      </w:rPr>
                      <w:t>Host-based</w:t>
                    </w:r>
                    <w:r>
                      <w:rPr>
                        <w:color w:val="231F20"/>
                        <w:spacing w:val="-7"/>
                        <w:w w:val="105"/>
                        <w:sz w:val="20"/>
                      </w:rPr>
                      <w:t xml:space="preserve"> </w:t>
                    </w:r>
                    <w:r>
                      <w:rPr>
                        <w:color w:val="231F20"/>
                        <w:spacing w:val="-2"/>
                        <w:w w:val="105"/>
                        <w:sz w:val="20"/>
                      </w:rPr>
                      <w:t>systems</w:t>
                    </w:r>
                    <w:r>
                      <w:rPr>
                        <w:color w:val="231F20"/>
                        <w:spacing w:val="-7"/>
                        <w:w w:val="105"/>
                        <w:sz w:val="20"/>
                      </w:rPr>
                      <w:t xml:space="preserve"> </w:t>
                    </w:r>
                    <w:r>
                      <w:rPr>
                        <w:color w:val="231F20"/>
                        <w:spacing w:val="-2"/>
                        <w:w w:val="105"/>
                        <w:sz w:val="20"/>
                      </w:rPr>
                      <w:t>operate</w:t>
                    </w:r>
                    <w:r>
                      <w:rPr>
                        <w:color w:val="231F20"/>
                        <w:spacing w:val="-7"/>
                        <w:w w:val="105"/>
                        <w:sz w:val="20"/>
                      </w:rPr>
                      <w:t xml:space="preserve"> </w:t>
                    </w:r>
                    <w:r>
                      <w:rPr>
                        <w:color w:val="231F20"/>
                        <w:spacing w:val="-2"/>
                        <w:w w:val="105"/>
                        <w:sz w:val="20"/>
                      </w:rPr>
                      <w:t>on</w:t>
                    </w:r>
                    <w:r>
                      <w:rPr>
                        <w:color w:val="231F20"/>
                        <w:spacing w:val="-7"/>
                        <w:w w:val="105"/>
                        <w:sz w:val="20"/>
                      </w:rPr>
                      <w:t xml:space="preserve"> </w:t>
                    </w:r>
                    <w:r>
                      <w:rPr>
                        <w:color w:val="231F20"/>
                        <w:spacing w:val="-2"/>
                        <w:w w:val="105"/>
                        <w:sz w:val="20"/>
                      </w:rPr>
                      <w:t>individual</w:t>
                    </w:r>
                    <w:r>
                      <w:rPr>
                        <w:color w:val="231F20"/>
                        <w:spacing w:val="-7"/>
                        <w:w w:val="105"/>
                        <w:sz w:val="20"/>
                      </w:rPr>
                      <w:t xml:space="preserve"> </w:t>
                    </w:r>
                    <w:r>
                      <w:rPr>
                        <w:color w:val="231F20"/>
                        <w:spacing w:val="-2"/>
                        <w:w w:val="105"/>
                        <w:sz w:val="20"/>
                      </w:rPr>
                      <w:t>systems.</w:t>
                    </w:r>
                    <w:r>
                      <w:rPr>
                        <w:color w:val="231F20"/>
                        <w:spacing w:val="-7"/>
                        <w:w w:val="105"/>
                        <w:sz w:val="20"/>
                      </w:rPr>
                      <w:t xml:space="preserve"> </w:t>
                    </w:r>
                    <w:r>
                      <w:rPr>
                        <w:color w:val="231F20"/>
                        <w:spacing w:val="-2"/>
                        <w:w w:val="105"/>
                        <w:sz w:val="20"/>
                      </w:rPr>
                      <w:t>They</w:t>
                    </w:r>
                    <w:r>
                      <w:rPr>
                        <w:color w:val="231F20"/>
                        <w:spacing w:val="-7"/>
                        <w:w w:val="105"/>
                        <w:sz w:val="20"/>
                      </w:rPr>
                      <w:t xml:space="preserve"> </w:t>
                    </w:r>
                    <w:r>
                      <w:rPr>
                        <w:color w:val="231F20"/>
                        <w:spacing w:val="-2"/>
                        <w:w w:val="105"/>
                        <w:sz w:val="20"/>
                      </w:rPr>
                      <w:t>can</w:t>
                    </w:r>
                    <w:r>
                      <w:rPr>
                        <w:color w:val="231F20"/>
                        <w:spacing w:val="-7"/>
                        <w:w w:val="105"/>
                        <w:sz w:val="20"/>
                      </w:rPr>
                      <w:t xml:space="preserve"> </w:t>
                    </w:r>
                    <w:r>
                      <w:rPr>
                        <w:color w:val="231F20"/>
                        <w:spacing w:val="-2"/>
                        <w:w w:val="105"/>
                        <w:sz w:val="20"/>
                      </w:rPr>
                      <w:t>closely</w:t>
                    </w:r>
                    <w:r>
                      <w:rPr>
                        <w:color w:val="231F20"/>
                        <w:spacing w:val="-7"/>
                        <w:w w:val="105"/>
                        <w:sz w:val="20"/>
                      </w:rPr>
                      <w:t xml:space="preserve"> </w:t>
                    </w:r>
                    <w:r>
                      <w:rPr>
                        <w:color w:val="231F20"/>
                        <w:spacing w:val="-2"/>
                        <w:w w:val="105"/>
                        <w:sz w:val="20"/>
                      </w:rPr>
                      <w:t>monitor</w:t>
                    </w:r>
                    <w:r>
                      <w:rPr>
                        <w:color w:val="231F20"/>
                        <w:spacing w:val="-7"/>
                        <w:w w:val="105"/>
                        <w:sz w:val="20"/>
                      </w:rPr>
                      <w:t xml:space="preserve"> </w:t>
                    </w:r>
                    <w:r>
                      <w:rPr>
                        <w:color w:val="231F20"/>
                        <w:spacing w:val="-2"/>
                        <w:w w:val="105"/>
                        <w:sz w:val="20"/>
                      </w:rPr>
                      <w:t xml:space="preserve">user </w:t>
                    </w:r>
                    <w:r>
                      <w:rPr>
                        <w:color w:val="231F20"/>
                        <w:w w:val="105"/>
                        <w:sz w:val="20"/>
                      </w:rPr>
                      <w:t>activity</w:t>
                    </w:r>
                    <w:r>
                      <w:rPr>
                        <w:color w:val="231F20"/>
                        <w:spacing w:val="-3"/>
                        <w:w w:val="105"/>
                        <w:sz w:val="20"/>
                      </w:rPr>
                      <w:t xml:space="preserve"> </w:t>
                    </w:r>
                    <w:r>
                      <w:rPr>
                        <w:color w:val="231F20"/>
                        <w:w w:val="105"/>
                        <w:sz w:val="20"/>
                      </w:rPr>
                      <w:t>and</w:t>
                    </w:r>
                    <w:r>
                      <w:rPr>
                        <w:color w:val="231F20"/>
                        <w:spacing w:val="-3"/>
                        <w:w w:val="105"/>
                        <w:sz w:val="20"/>
                      </w:rPr>
                      <w:t xml:space="preserve"> </w:t>
                    </w:r>
                    <w:r>
                      <w:rPr>
                        <w:color w:val="231F20"/>
                        <w:w w:val="105"/>
                        <w:sz w:val="20"/>
                      </w:rPr>
                      <w:t>provide</w:t>
                    </w:r>
                    <w:r>
                      <w:rPr>
                        <w:color w:val="231F20"/>
                        <w:spacing w:val="-3"/>
                        <w:w w:val="105"/>
                        <w:sz w:val="20"/>
                      </w:rPr>
                      <w:t xml:space="preserve"> </w:t>
                    </w:r>
                    <w:r>
                      <w:rPr>
                        <w:color w:val="231F20"/>
                        <w:w w:val="105"/>
                        <w:sz w:val="20"/>
                      </w:rPr>
                      <w:t>a</w:t>
                    </w:r>
                    <w:r>
                      <w:rPr>
                        <w:color w:val="231F20"/>
                        <w:spacing w:val="-3"/>
                        <w:w w:val="105"/>
                        <w:sz w:val="20"/>
                      </w:rPr>
                      <w:t xml:space="preserve"> </w:t>
                    </w:r>
                    <w:r>
                      <w:rPr>
                        <w:color w:val="231F20"/>
                        <w:w w:val="105"/>
                        <w:sz w:val="20"/>
                      </w:rPr>
                      <w:t>ﬁne</w:t>
                    </w:r>
                    <w:r>
                      <w:rPr>
                        <w:color w:val="231F20"/>
                        <w:spacing w:val="-3"/>
                        <w:w w:val="105"/>
                        <w:sz w:val="20"/>
                      </w:rPr>
                      <w:t xml:space="preserve"> </w:t>
                    </w:r>
                    <w:r>
                      <w:rPr>
                        <w:color w:val="231F20"/>
                        <w:w w:val="105"/>
                        <w:sz w:val="20"/>
                      </w:rPr>
                      <w:t>level</w:t>
                    </w:r>
                    <w:r>
                      <w:rPr>
                        <w:color w:val="231F20"/>
                        <w:spacing w:val="-3"/>
                        <w:w w:val="105"/>
                        <w:sz w:val="20"/>
                      </w:rPr>
                      <w:t xml:space="preserve"> </w:t>
                    </w:r>
                    <w:r>
                      <w:rPr>
                        <w:color w:val="231F20"/>
                        <w:w w:val="105"/>
                        <w:sz w:val="20"/>
                      </w:rPr>
                      <w:t>of</w:t>
                    </w:r>
                    <w:r>
                      <w:rPr>
                        <w:color w:val="231F20"/>
                        <w:spacing w:val="-3"/>
                        <w:w w:val="105"/>
                        <w:sz w:val="20"/>
                      </w:rPr>
                      <w:t xml:space="preserve"> </w:t>
                    </w:r>
                    <w:r>
                      <w:rPr>
                        <w:color w:val="231F20"/>
                        <w:w w:val="105"/>
                        <w:sz w:val="20"/>
                      </w:rPr>
                      <w:t>granularity.</w:t>
                    </w:r>
                    <w:r>
                      <w:rPr>
                        <w:color w:val="231F20"/>
                        <w:spacing w:val="-3"/>
                        <w:w w:val="105"/>
                        <w:sz w:val="20"/>
                      </w:rPr>
                      <w:t xml:space="preserve"> </w:t>
                    </w:r>
                    <w:r>
                      <w:rPr>
                        <w:color w:val="231F20"/>
                        <w:w w:val="105"/>
                        <w:sz w:val="20"/>
                      </w:rPr>
                      <w:t>They</w:t>
                    </w:r>
                    <w:r>
                      <w:rPr>
                        <w:color w:val="231F20"/>
                        <w:spacing w:val="-3"/>
                        <w:w w:val="105"/>
                        <w:sz w:val="20"/>
                      </w:rPr>
                      <w:t xml:space="preserve"> </w:t>
                    </w:r>
                    <w:r>
                      <w:rPr>
                        <w:color w:val="231F20"/>
                        <w:w w:val="105"/>
                        <w:sz w:val="20"/>
                      </w:rPr>
                      <w:t>can</w:t>
                    </w:r>
                    <w:r>
                      <w:rPr>
                        <w:color w:val="231F20"/>
                        <w:spacing w:val="-3"/>
                        <w:w w:val="105"/>
                        <w:sz w:val="20"/>
                      </w:rPr>
                      <w:t xml:space="preserve"> </w:t>
                    </w:r>
                    <w:r>
                      <w:rPr>
                        <w:color w:val="231F20"/>
                        <w:w w:val="105"/>
                        <w:sz w:val="20"/>
                      </w:rPr>
                      <w:t>monitor</w:t>
                    </w:r>
                    <w:r>
                      <w:rPr>
                        <w:color w:val="231F20"/>
                        <w:spacing w:val="-3"/>
                        <w:w w:val="105"/>
                        <w:sz w:val="20"/>
                      </w:rPr>
                      <w:t xml:space="preserve"> </w:t>
                    </w:r>
                    <w:r>
                      <w:rPr>
                        <w:color w:val="231F20"/>
                        <w:w w:val="105"/>
                        <w:sz w:val="20"/>
                      </w:rPr>
                      <w:t>individual</w:t>
                    </w:r>
                    <w:r>
                      <w:rPr>
                        <w:color w:val="231F20"/>
                        <w:spacing w:val="-3"/>
                        <w:w w:val="105"/>
                        <w:sz w:val="20"/>
                      </w:rPr>
                      <w:t xml:space="preserve"> </w:t>
                    </w:r>
                    <w:r>
                      <w:rPr>
                        <w:color w:val="231F20"/>
                        <w:w w:val="105"/>
                        <w:sz w:val="20"/>
                      </w:rPr>
                      <w:t xml:space="preserve">pro- </w:t>
                    </w:r>
                    <w:r>
                      <w:rPr>
                        <w:color w:val="231F20"/>
                        <w:sz w:val="20"/>
                      </w:rPr>
                      <w:t xml:space="preserve">cesses. Network-based systems, in contrast, are situated at network segment boun- daries and can monitor the network behavior of multiple systems at once. They use </w:t>
                    </w:r>
                    <w:r>
                      <w:rPr>
                        <w:color w:val="231F20"/>
                        <w:w w:val="105"/>
                        <w:sz w:val="20"/>
                      </w:rPr>
                      <w:t>netﬂow-monitoring techniques to detect abnormal applications of network proto- cols,</w:t>
                    </w:r>
                    <w:r>
                      <w:rPr>
                        <w:color w:val="231F20"/>
                        <w:spacing w:val="-15"/>
                        <w:w w:val="105"/>
                        <w:sz w:val="20"/>
                      </w:rPr>
                      <w:t xml:space="preserve"> </w:t>
                    </w:r>
                    <w:r>
                      <w:rPr>
                        <w:color w:val="231F20"/>
                        <w:w w:val="105"/>
                        <w:sz w:val="20"/>
                      </w:rPr>
                      <w:t>which</w:t>
                    </w:r>
                    <w:r>
                      <w:rPr>
                        <w:color w:val="231F20"/>
                        <w:spacing w:val="-15"/>
                        <w:w w:val="105"/>
                        <w:sz w:val="20"/>
                      </w:rPr>
                      <w:t xml:space="preserve"> </w:t>
                    </w:r>
                    <w:r>
                      <w:rPr>
                        <w:color w:val="231F20"/>
                        <w:w w:val="105"/>
                        <w:sz w:val="20"/>
                      </w:rPr>
                      <w:t>can</w:t>
                    </w:r>
                    <w:r>
                      <w:rPr>
                        <w:color w:val="231F20"/>
                        <w:spacing w:val="-14"/>
                        <w:w w:val="105"/>
                        <w:sz w:val="20"/>
                      </w:rPr>
                      <w:t xml:space="preserve"> </w:t>
                    </w:r>
                    <w:r>
                      <w:rPr>
                        <w:color w:val="231F20"/>
                        <w:w w:val="105"/>
                        <w:sz w:val="20"/>
                      </w:rPr>
                      <w:t>indicate</w:t>
                    </w:r>
                    <w:r>
                      <w:rPr>
                        <w:color w:val="231F20"/>
                        <w:spacing w:val="-15"/>
                        <w:w w:val="105"/>
                        <w:sz w:val="20"/>
                      </w:rPr>
                      <w:t xml:space="preserve"> </w:t>
                    </w:r>
                    <w:r>
                      <w:rPr>
                        <w:color w:val="231F20"/>
                        <w:w w:val="105"/>
                        <w:sz w:val="20"/>
                      </w:rPr>
                      <w:t>possible</w:t>
                    </w:r>
                    <w:r>
                      <w:rPr>
                        <w:color w:val="231F20"/>
                        <w:spacing w:val="-14"/>
                        <w:w w:val="105"/>
                        <w:sz w:val="20"/>
                      </w:rPr>
                      <w:t xml:space="preserve"> </w:t>
                    </w:r>
                    <w:r>
                      <w:rPr>
                        <w:color w:val="231F20"/>
                        <w:w w:val="105"/>
                        <w:sz w:val="20"/>
                      </w:rPr>
                      <w:t>attacks.</w:t>
                    </w:r>
                    <w:r>
                      <w:rPr>
                        <w:color w:val="231F20"/>
                        <w:spacing w:val="-15"/>
                        <w:w w:val="105"/>
                        <w:sz w:val="20"/>
                      </w:rPr>
                      <w:t xml:space="preserve"> </w:t>
                    </w:r>
                    <w:r>
                      <w:rPr>
                        <w:color w:val="231F20"/>
                        <w:w w:val="105"/>
                        <w:sz w:val="20"/>
                      </w:rPr>
                      <w:t>Both</w:t>
                    </w:r>
                    <w:r>
                      <w:rPr>
                        <w:color w:val="231F20"/>
                        <w:spacing w:val="-15"/>
                        <w:w w:val="105"/>
                        <w:sz w:val="20"/>
                      </w:rPr>
                      <w:t xml:space="preserve"> </w:t>
                    </w:r>
                    <w:r>
                      <w:rPr>
                        <w:color w:val="231F20"/>
                        <w:w w:val="105"/>
                        <w:sz w:val="20"/>
                      </w:rPr>
                      <w:t>host-</w:t>
                    </w:r>
                    <w:r>
                      <w:rPr>
                        <w:color w:val="231F20"/>
                        <w:spacing w:val="-14"/>
                        <w:w w:val="105"/>
                        <w:sz w:val="20"/>
                      </w:rPr>
                      <w:t xml:space="preserve"> </w:t>
                    </w:r>
                    <w:r>
                      <w:rPr>
                        <w:color w:val="231F20"/>
                        <w:w w:val="105"/>
                        <w:sz w:val="20"/>
                      </w:rPr>
                      <w:t>and</w:t>
                    </w:r>
                    <w:r>
                      <w:rPr>
                        <w:color w:val="231F20"/>
                        <w:spacing w:val="-15"/>
                        <w:w w:val="105"/>
                        <w:sz w:val="20"/>
                      </w:rPr>
                      <w:t xml:space="preserve"> </w:t>
                    </w:r>
                    <w:r>
                      <w:rPr>
                        <w:color w:val="231F20"/>
                        <w:w w:val="105"/>
                        <w:sz w:val="20"/>
                      </w:rPr>
                      <w:t>network-based</w:t>
                    </w:r>
                    <w:r>
                      <w:rPr>
                        <w:color w:val="231F20"/>
                        <w:spacing w:val="-14"/>
                        <w:w w:val="105"/>
                        <w:sz w:val="20"/>
                      </w:rPr>
                      <w:t xml:space="preserve"> </w:t>
                    </w:r>
                    <w:r>
                      <w:rPr>
                        <w:color w:val="231F20"/>
                        <w:w w:val="105"/>
                        <w:sz w:val="20"/>
                      </w:rPr>
                      <w:t>systems can use either signatures/static rules or typical behavior patterns.</w:t>
                    </w:r>
                  </w:p>
                  <w:p w14:paraId="13EE0153" w14:textId="77777777" w:rsidR="00375E0D" w:rsidRDefault="00375E0D">
                    <w:pPr>
                      <w:spacing w:before="8"/>
                    </w:pPr>
                  </w:p>
                  <w:p w14:paraId="13EE0154" w14:textId="77777777" w:rsidR="00375E0D" w:rsidRDefault="00000000">
                    <w:pPr>
                      <w:spacing w:line="271" w:lineRule="auto"/>
                      <w:ind w:left="170" w:right="202"/>
                      <w:rPr>
                        <w:sz w:val="20"/>
                      </w:rPr>
                    </w:pPr>
                    <w:r>
                      <w:rPr>
                        <w:color w:val="231F20"/>
                        <w:sz w:val="20"/>
                      </w:rPr>
                      <w:t xml:space="preserve">Rule-based systems monitor transmitted data and activities in search of signatures of malicious actions. They contain ﬁne-grained knowledge of what constitutes such </w:t>
                    </w:r>
                    <w:r>
                      <w:rPr>
                        <w:color w:val="231F20"/>
                        <w:w w:val="105"/>
                        <w:sz w:val="20"/>
                      </w:rPr>
                      <w:t>dangerous</w:t>
                    </w:r>
                    <w:r>
                      <w:rPr>
                        <w:color w:val="231F20"/>
                        <w:spacing w:val="-8"/>
                        <w:w w:val="105"/>
                        <w:sz w:val="20"/>
                      </w:rPr>
                      <w:t xml:space="preserve"> </w:t>
                    </w:r>
                    <w:r>
                      <w:rPr>
                        <w:color w:val="231F20"/>
                        <w:w w:val="105"/>
                        <w:sz w:val="20"/>
                      </w:rPr>
                      <w:t>actions</w:t>
                    </w:r>
                    <w:r>
                      <w:rPr>
                        <w:color w:val="231F20"/>
                        <w:spacing w:val="-8"/>
                        <w:w w:val="105"/>
                        <w:sz w:val="20"/>
                      </w:rPr>
                      <w:t xml:space="preserve"> </w:t>
                    </w:r>
                    <w:r>
                      <w:rPr>
                        <w:color w:val="231F20"/>
                        <w:w w:val="105"/>
                        <w:sz w:val="20"/>
                      </w:rPr>
                      <w:t>and</w:t>
                    </w:r>
                    <w:r>
                      <w:rPr>
                        <w:color w:val="231F20"/>
                        <w:spacing w:val="-8"/>
                        <w:w w:val="105"/>
                        <w:sz w:val="20"/>
                      </w:rPr>
                      <w:t xml:space="preserve"> </w:t>
                    </w:r>
                    <w:r>
                      <w:rPr>
                        <w:color w:val="231F20"/>
                        <w:w w:val="105"/>
                        <w:sz w:val="20"/>
                      </w:rPr>
                      <w:t>are</w:t>
                    </w:r>
                    <w:r>
                      <w:rPr>
                        <w:color w:val="231F20"/>
                        <w:spacing w:val="-8"/>
                        <w:w w:val="105"/>
                        <w:sz w:val="20"/>
                      </w:rPr>
                      <w:t xml:space="preserve"> </w:t>
                    </w:r>
                    <w:r>
                      <w:rPr>
                        <w:color w:val="231F20"/>
                        <w:w w:val="105"/>
                        <w:sz w:val="20"/>
                      </w:rPr>
                      <w:t>resource-efﬁcient,</w:t>
                    </w:r>
                    <w:r>
                      <w:rPr>
                        <w:color w:val="231F20"/>
                        <w:spacing w:val="-8"/>
                        <w:w w:val="105"/>
                        <w:sz w:val="20"/>
                      </w:rPr>
                      <w:t xml:space="preserve"> </w:t>
                    </w:r>
                    <w:r>
                      <w:rPr>
                        <w:color w:val="231F20"/>
                        <w:w w:val="105"/>
                        <w:sz w:val="20"/>
                      </w:rPr>
                      <w:t>but</w:t>
                    </w:r>
                    <w:r>
                      <w:rPr>
                        <w:color w:val="231F20"/>
                        <w:spacing w:val="-8"/>
                        <w:w w:val="105"/>
                        <w:sz w:val="20"/>
                      </w:rPr>
                      <w:t xml:space="preserve"> </w:t>
                    </w:r>
                    <w:r>
                      <w:rPr>
                        <w:color w:val="231F20"/>
                        <w:w w:val="105"/>
                        <w:sz w:val="20"/>
                      </w:rPr>
                      <w:t>they</w:t>
                    </w:r>
                    <w:r>
                      <w:rPr>
                        <w:color w:val="231F20"/>
                        <w:spacing w:val="-8"/>
                        <w:w w:val="105"/>
                        <w:sz w:val="20"/>
                      </w:rPr>
                      <w:t xml:space="preserve"> </w:t>
                    </w:r>
                    <w:r>
                      <w:rPr>
                        <w:color w:val="231F20"/>
                        <w:w w:val="105"/>
                        <w:sz w:val="20"/>
                      </w:rPr>
                      <w:t>are</w:t>
                    </w:r>
                    <w:r>
                      <w:rPr>
                        <w:color w:val="231F20"/>
                        <w:spacing w:val="-8"/>
                        <w:w w:val="105"/>
                        <w:sz w:val="20"/>
                      </w:rPr>
                      <w:t xml:space="preserve"> </w:t>
                    </w:r>
                    <w:r>
                      <w:rPr>
                        <w:color w:val="231F20"/>
                        <w:w w:val="105"/>
                        <w:sz w:val="20"/>
                      </w:rPr>
                      <w:t>unable</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 xml:space="preserve">detect </w:t>
                    </w:r>
                    <w:r>
                      <w:rPr>
                        <w:color w:val="231F20"/>
                        <w:sz w:val="20"/>
                      </w:rPr>
                      <w:t xml:space="preserve">unknown attack patterns. Behavior-based systems use statistical methods to distin- </w:t>
                    </w:r>
                    <w:r>
                      <w:rPr>
                        <w:color w:val="231F20"/>
                        <w:w w:val="105"/>
                        <w:sz w:val="20"/>
                      </w:rPr>
                      <w:t>guish</w:t>
                    </w:r>
                    <w:r>
                      <w:rPr>
                        <w:color w:val="231F20"/>
                        <w:spacing w:val="-3"/>
                        <w:w w:val="105"/>
                        <w:sz w:val="20"/>
                      </w:rPr>
                      <w:t xml:space="preserve"> </w:t>
                    </w:r>
                    <w:r>
                      <w:rPr>
                        <w:color w:val="231F20"/>
                        <w:w w:val="105"/>
                        <w:sz w:val="20"/>
                      </w:rPr>
                      <w:t>normal</w:t>
                    </w:r>
                    <w:r>
                      <w:rPr>
                        <w:color w:val="231F20"/>
                        <w:spacing w:val="-3"/>
                        <w:w w:val="105"/>
                        <w:sz w:val="20"/>
                      </w:rPr>
                      <w:t xml:space="preserve"> </w:t>
                    </w:r>
                    <w:r>
                      <w:rPr>
                        <w:color w:val="231F20"/>
                        <w:w w:val="105"/>
                        <w:sz w:val="20"/>
                      </w:rPr>
                      <w:t>behavior</w:t>
                    </w:r>
                    <w:r>
                      <w:rPr>
                        <w:color w:val="231F20"/>
                        <w:spacing w:val="-3"/>
                        <w:w w:val="105"/>
                        <w:sz w:val="20"/>
                      </w:rPr>
                      <w:t xml:space="preserve"> </w:t>
                    </w:r>
                    <w:r>
                      <w:rPr>
                        <w:color w:val="231F20"/>
                        <w:w w:val="105"/>
                        <w:sz w:val="20"/>
                      </w:rPr>
                      <w:t>patterns</w:t>
                    </w:r>
                    <w:r>
                      <w:rPr>
                        <w:color w:val="231F20"/>
                        <w:spacing w:val="-3"/>
                        <w:w w:val="105"/>
                        <w:sz w:val="20"/>
                      </w:rPr>
                      <w:t xml:space="preserve"> </w:t>
                    </w:r>
                    <w:r>
                      <w:rPr>
                        <w:color w:val="231F20"/>
                        <w:w w:val="105"/>
                        <w:sz w:val="20"/>
                      </w:rPr>
                      <w:t>from</w:t>
                    </w:r>
                    <w:r>
                      <w:rPr>
                        <w:color w:val="231F20"/>
                        <w:spacing w:val="-3"/>
                        <w:w w:val="105"/>
                        <w:sz w:val="20"/>
                      </w:rPr>
                      <w:t xml:space="preserve"> </w:t>
                    </w:r>
                    <w:r>
                      <w:rPr>
                        <w:color w:val="231F20"/>
                        <w:w w:val="105"/>
                        <w:sz w:val="20"/>
                      </w:rPr>
                      <w:t>patterns</w:t>
                    </w:r>
                    <w:r>
                      <w:rPr>
                        <w:color w:val="231F20"/>
                        <w:spacing w:val="-3"/>
                        <w:w w:val="105"/>
                        <w:sz w:val="20"/>
                      </w:rPr>
                      <w:t xml:space="preserve"> </w:t>
                    </w:r>
                    <w:r>
                      <w:rPr>
                        <w:color w:val="231F20"/>
                        <w:w w:val="105"/>
                        <w:sz w:val="20"/>
                      </w:rPr>
                      <w:t>that</w:t>
                    </w:r>
                    <w:r>
                      <w:rPr>
                        <w:color w:val="231F20"/>
                        <w:spacing w:val="-3"/>
                        <w:w w:val="105"/>
                        <w:sz w:val="20"/>
                      </w:rPr>
                      <w:t xml:space="preserve"> </w:t>
                    </w:r>
                    <w:r>
                      <w:rPr>
                        <w:color w:val="231F20"/>
                        <w:w w:val="105"/>
                        <w:sz w:val="20"/>
                      </w:rPr>
                      <w:t>may</w:t>
                    </w:r>
                    <w:r>
                      <w:rPr>
                        <w:color w:val="231F20"/>
                        <w:spacing w:val="-3"/>
                        <w:w w:val="105"/>
                        <w:sz w:val="20"/>
                      </w:rPr>
                      <w:t xml:space="preserve"> </w:t>
                    </w:r>
                    <w:r>
                      <w:rPr>
                        <w:color w:val="231F20"/>
                        <w:w w:val="105"/>
                        <w:sz w:val="20"/>
                      </w:rPr>
                      <w:t>indicate</w:t>
                    </w:r>
                    <w:r>
                      <w:rPr>
                        <w:color w:val="231F20"/>
                        <w:spacing w:val="-3"/>
                        <w:w w:val="105"/>
                        <w:sz w:val="20"/>
                      </w:rPr>
                      <w:t xml:space="preserve"> </w:t>
                    </w:r>
                    <w:r>
                      <w:rPr>
                        <w:color w:val="231F20"/>
                        <w:w w:val="105"/>
                        <w:sz w:val="20"/>
                      </w:rPr>
                      <w:t>an</w:t>
                    </w:r>
                    <w:r>
                      <w:rPr>
                        <w:color w:val="231F20"/>
                        <w:spacing w:val="-3"/>
                        <w:w w:val="105"/>
                        <w:sz w:val="20"/>
                      </w:rPr>
                      <w:t xml:space="preserve"> </w:t>
                    </w:r>
                    <w:r>
                      <w:rPr>
                        <w:color w:val="231F20"/>
                        <w:w w:val="105"/>
                        <w:sz w:val="20"/>
                      </w:rPr>
                      <w:t>attack.</w:t>
                    </w:r>
                  </w:p>
                  <w:p w14:paraId="13EE0155" w14:textId="77777777" w:rsidR="00375E0D" w:rsidRDefault="00375E0D">
                    <w:pPr>
                      <w:spacing w:before="8"/>
                    </w:pPr>
                  </w:p>
                  <w:p w14:paraId="13EE0156" w14:textId="77777777" w:rsidR="00375E0D" w:rsidRDefault="00000000">
                    <w:pPr>
                      <w:spacing w:line="271" w:lineRule="auto"/>
                      <w:ind w:left="170" w:right="306"/>
                      <w:rPr>
                        <w:sz w:val="20"/>
                      </w:rPr>
                    </w:pPr>
                    <w:r>
                      <w:rPr>
                        <w:color w:val="231F20"/>
                        <w:sz w:val="20"/>
                      </w:rPr>
                      <w:t>IDSs</w:t>
                    </w:r>
                    <w:r>
                      <w:rPr>
                        <w:color w:val="231F20"/>
                        <w:spacing w:val="-5"/>
                        <w:sz w:val="20"/>
                      </w:rPr>
                      <w:t xml:space="preserve"> </w:t>
                    </w:r>
                    <w:r>
                      <w:rPr>
                        <w:color w:val="231F20"/>
                        <w:sz w:val="20"/>
                      </w:rPr>
                      <w:t>emit</w:t>
                    </w:r>
                    <w:r>
                      <w:rPr>
                        <w:color w:val="231F20"/>
                        <w:spacing w:val="-5"/>
                        <w:sz w:val="20"/>
                      </w:rPr>
                      <w:t xml:space="preserve"> </w:t>
                    </w:r>
                    <w:r>
                      <w:rPr>
                        <w:color w:val="231F20"/>
                        <w:sz w:val="20"/>
                      </w:rPr>
                      <w:t>events</w:t>
                    </w:r>
                    <w:r>
                      <w:rPr>
                        <w:color w:val="231F20"/>
                        <w:spacing w:val="-5"/>
                        <w:sz w:val="20"/>
                      </w:rPr>
                      <w:t xml:space="preserve"> </w:t>
                    </w:r>
                    <w:r>
                      <w:rPr>
                        <w:color w:val="231F20"/>
                        <w:sz w:val="20"/>
                      </w:rPr>
                      <w:t>that</w:t>
                    </w:r>
                    <w:r>
                      <w:rPr>
                        <w:color w:val="231F20"/>
                        <w:spacing w:val="-5"/>
                        <w:sz w:val="20"/>
                      </w:rPr>
                      <w:t xml:space="preserve"> </w:t>
                    </w:r>
                    <w:r>
                      <w:rPr>
                        <w:color w:val="231F20"/>
                        <w:sz w:val="20"/>
                      </w:rPr>
                      <w:t>must</w:t>
                    </w:r>
                    <w:r>
                      <w:rPr>
                        <w:color w:val="231F20"/>
                        <w:spacing w:val="-5"/>
                        <w:sz w:val="20"/>
                      </w:rPr>
                      <w:t xml:space="preserve"> </w:t>
                    </w:r>
                    <w:r>
                      <w:rPr>
                        <w:color w:val="231F20"/>
                        <w:sz w:val="20"/>
                      </w:rPr>
                      <w:t>be</w:t>
                    </w:r>
                    <w:r>
                      <w:rPr>
                        <w:color w:val="231F20"/>
                        <w:spacing w:val="-5"/>
                        <w:sz w:val="20"/>
                      </w:rPr>
                      <w:t xml:space="preserve"> </w:t>
                    </w:r>
                    <w:r>
                      <w:rPr>
                        <w:color w:val="231F20"/>
                        <w:sz w:val="20"/>
                      </w:rPr>
                      <w:t>taken</w:t>
                    </w:r>
                    <w:r>
                      <w:rPr>
                        <w:color w:val="231F20"/>
                        <w:spacing w:val="-5"/>
                        <w:sz w:val="20"/>
                      </w:rPr>
                      <w:t xml:space="preserve"> </w:t>
                    </w:r>
                    <w:r>
                      <w:rPr>
                        <w:color w:val="231F20"/>
                        <w:sz w:val="20"/>
                      </w:rPr>
                      <w:t>seriously</w:t>
                    </w:r>
                    <w:r>
                      <w:rPr>
                        <w:color w:val="231F20"/>
                        <w:spacing w:val="-5"/>
                        <w:sz w:val="20"/>
                      </w:rPr>
                      <w:t xml:space="preserve"> </w:t>
                    </w:r>
                    <w:r>
                      <w:rPr>
                        <w:color w:val="231F20"/>
                        <w:sz w:val="20"/>
                      </w:rPr>
                      <w:t>by</w:t>
                    </w:r>
                    <w:r>
                      <w:rPr>
                        <w:color w:val="231F20"/>
                        <w:spacing w:val="-5"/>
                        <w:sz w:val="20"/>
                      </w:rPr>
                      <w:t xml:space="preserve"> </w:t>
                    </w:r>
                    <w:r>
                      <w:rPr>
                        <w:color w:val="231F20"/>
                        <w:sz w:val="20"/>
                      </w:rPr>
                      <w:t>IT</w:t>
                    </w:r>
                    <w:r>
                      <w:rPr>
                        <w:color w:val="231F20"/>
                        <w:spacing w:val="-5"/>
                        <w:sz w:val="20"/>
                      </w:rPr>
                      <w:t xml:space="preserve"> </w:t>
                    </w:r>
                    <w:r>
                      <w:rPr>
                        <w:color w:val="231F20"/>
                        <w:sz w:val="20"/>
                      </w:rPr>
                      <w:t>security</w:t>
                    </w:r>
                    <w:r>
                      <w:rPr>
                        <w:color w:val="231F20"/>
                        <w:spacing w:val="-5"/>
                        <w:sz w:val="20"/>
                      </w:rPr>
                      <w:t xml:space="preserve"> </w:t>
                    </w:r>
                    <w:r>
                      <w:rPr>
                        <w:color w:val="231F20"/>
                        <w:sz w:val="20"/>
                      </w:rPr>
                      <w:t>personnel.</w:t>
                    </w:r>
                    <w:r>
                      <w:rPr>
                        <w:color w:val="231F20"/>
                        <w:spacing w:val="-5"/>
                        <w:sz w:val="20"/>
                      </w:rPr>
                      <w:t xml:space="preserve"> </w:t>
                    </w:r>
                    <w:r>
                      <w:rPr>
                        <w:color w:val="231F20"/>
                        <w:sz w:val="20"/>
                      </w:rPr>
                      <w:t>These events correspond to certain types that indicate the gravity of the situation.</w:t>
                    </w:r>
                  </w:p>
                  <w:p w14:paraId="13EE0157" w14:textId="77777777" w:rsidR="00375E0D" w:rsidRDefault="00375E0D">
                    <w:pPr>
                      <w:spacing w:before="7"/>
                    </w:pPr>
                  </w:p>
                  <w:p w14:paraId="13EE0158" w14:textId="77777777" w:rsidR="00375E0D" w:rsidRDefault="00000000">
                    <w:pPr>
                      <w:spacing w:line="271" w:lineRule="auto"/>
                      <w:ind w:left="170" w:right="212"/>
                      <w:rPr>
                        <w:sz w:val="20"/>
                      </w:rPr>
                    </w:pPr>
                    <w:r>
                      <w:rPr>
                        <w:color w:val="231F20"/>
                        <w:sz w:val="20"/>
                      </w:rPr>
                      <w:t>Security information and event management systems consolidate these events and a wide variety of other security-related data from many different sources. They also provide correlation and data analysis tools to handle the data. In addition to these analytic capabilities, they provide the means to archive forensic evidence and can actively trigger events.</w:t>
                    </w:r>
                  </w:p>
                </w:txbxContent>
              </v:textbox>
            </v:shape>
            <w10:wrap type="topAndBottom" anchorx="page"/>
          </v:group>
        </w:pict>
      </w:r>
    </w:p>
    <w:p w14:paraId="13EDFD7A" w14:textId="77777777" w:rsidR="00375E0D" w:rsidRDefault="00375E0D">
      <w:pPr>
        <w:rPr>
          <w:sz w:val="11"/>
        </w:rPr>
        <w:sectPr w:rsidR="00375E0D">
          <w:pgSz w:w="11910" w:h="16840"/>
          <w:pgMar w:top="960" w:right="460" w:bottom="280" w:left="460" w:header="0" w:footer="0" w:gutter="0"/>
          <w:cols w:space="720"/>
        </w:sectPr>
      </w:pPr>
    </w:p>
    <w:p w14:paraId="13EDFD7B" w14:textId="77777777" w:rsidR="00375E0D" w:rsidRDefault="00375E0D">
      <w:pPr>
        <w:pStyle w:val="BodyText"/>
      </w:pPr>
    </w:p>
    <w:p w14:paraId="13EDFD7C" w14:textId="77777777" w:rsidR="00375E0D" w:rsidRDefault="00375E0D">
      <w:pPr>
        <w:pStyle w:val="BodyText"/>
        <w:spacing w:before="5"/>
      </w:pPr>
    </w:p>
    <w:p w14:paraId="13EDFD7D" w14:textId="77777777" w:rsidR="00375E0D" w:rsidRDefault="00000000">
      <w:pPr>
        <w:ind w:left="957"/>
        <w:rPr>
          <w:sz w:val="18"/>
        </w:rPr>
      </w:pPr>
      <w:r>
        <w:rPr>
          <w:color w:val="003946"/>
          <w:sz w:val="18"/>
        </w:rPr>
        <w:t>Intrusion</w:t>
      </w:r>
      <w:r>
        <w:rPr>
          <w:color w:val="003946"/>
          <w:spacing w:val="8"/>
          <w:sz w:val="18"/>
        </w:rPr>
        <w:t xml:space="preserve"> </w:t>
      </w:r>
      <w:r>
        <w:rPr>
          <w:color w:val="003946"/>
          <w:sz w:val="18"/>
        </w:rPr>
        <w:t>Detection</w:t>
      </w:r>
      <w:r>
        <w:rPr>
          <w:color w:val="003946"/>
          <w:spacing w:val="8"/>
          <w:sz w:val="18"/>
        </w:rPr>
        <w:t xml:space="preserve"> </w:t>
      </w:r>
      <w:r>
        <w:rPr>
          <w:color w:val="003946"/>
          <w:sz w:val="18"/>
        </w:rPr>
        <w:t>and</w:t>
      </w:r>
      <w:r>
        <w:rPr>
          <w:color w:val="003946"/>
          <w:spacing w:val="8"/>
          <w:sz w:val="18"/>
        </w:rPr>
        <w:t xml:space="preserve"> </w:t>
      </w:r>
      <w:r>
        <w:rPr>
          <w:color w:val="003946"/>
          <w:sz w:val="18"/>
        </w:rPr>
        <w:t>Prevention</w:t>
      </w:r>
      <w:r>
        <w:rPr>
          <w:color w:val="003946"/>
          <w:spacing w:val="9"/>
          <w:sz w:val="18"/>
        </w:rPr>
        <w:t xml:space="preserve"> </w:t>
      </w:r>
      <w:r>
        <w:rPr>
          <w:color w:val="003946"/>
          <w:spacing w:val="-2"/>
          <w:sz w:val="18"/>
        </w:rPr>
        <w:t>Systems</w:t>
      </w:r>
    </w:p>
    <w:p w14:paraId="13EDFD7E" w14:textId="77777777" w:rsidR="00375E0D" w:rsidRDefault="00375E0D">
      <w:pPr>
        <w:pStyle w:val="BodyText"/>
      </w:pPr>
    </w:p>
    <w:p w14:paraId="13EDFD7F" w14:textId="77777777" w:rsidR="00375E0D" w:rsidRDefault="00375E0D">
      <w:pPr>
        <w:pStyle w:val="BodyText"/>
      </w:pPr>
    </w:p>
    <w:p w14:paraId="13EDFD80" w14:textId="77777777" w:rsidR="00375E0D" w:rsidRDefault="00375E0D">
      <w:pPr>
        <w:pStyle w:val="BodyText"/>
      </w:pPr>
    </w:p>
    <w:p w14:paraId="13EDFD81" w14:textId="77777777" w:rsidR="00375E0D" w:rsidRDefault="00375E0D">
      <w:pPr>
        <w:pStyle w:val="BodyText"/>
      </w:pPr>
    </w:p>
    <w:p w14:paraId="13EDFD82" w14:textId="77777777" w:rsidR="00375E0D" w:rsidRDefault="00375E0D">
      <w:pPr>
        <w:pStyle w:val="BodyText"/>
      </w:pPr>
    </w:p>
    <w:p w14:paraId="13EDFD83" w14:textId="77777777" w:rsidR="00375E0D" w:rsidRDefault="0055448A">
      <w:pPr>
        <w:pStyle w:val="BodyText"/>
        <w:rPr>
          <w:sz w:val="12"/>
        </w:rPr>
      </w:pPr>
      <w:r>
        <w:pict w14:anchorId="13EE008C">
          <v:shape id="docshape128" o:spid="_x0000_s2058" type="#_x0000_t202" alt="" style="position:absolute;margin-left:70.85pt;margin-top:8.1pt;width:391.2pt;height:56.05pt;z-index:-15696896;mso-wrap-style:square;mso-wrap-edited:f;mso-width-percent:0;mso-height-percent:0;mso-wrap-distance-left:0;mso-wrap-distance-right:0;mso-position-horizontal-relative:page;mso-width-percent:0;mso-height-percent:0;v-text-anchor:top" fillcolor="#f1f1f1" stroked="f">
            <v:textbox inset="0,0,0,0">
              <w:txbxContent>
                <w:p w14:paraId="13EE0159" w14:textId="77777777" w:rsidR="00375E0D" w:rsidRDefault="00000000">
                  <w:pPr>
                    <w:pStyle w:val="BodyText"/>
                    <w:spacing w:before="179" w:line="271" w:lineRule="auto"/>
                    <w:ind w:left="169" w:right="306"/>
                    <w:rPr>
                      <w:color w:val="000000"/>
                    </w:rPr>
                  </w:pPr>
                  <w:proofErr w:type="gramStart"/>
                  <w:r>
                    <w:rPr>
                      <w:color w:val="231F20"/>
                    </w:rPr>
                    <w:t>All of</w:t>
                  </w:r>
                  <w:proofErr w:type="gramEnd"/>
                  <w:r>
                    <w:rPr>
                      <w:color w:val="231F20"/>
                    </w:rPr>
                    <w:t xml:space="preserve"> these systems and tools contribute to standardized processes for attack pre- vention. They even allow for the partial automation of certain aspects of these pro- </w:t>
                  </w:r>
                  <w:r>
                    <w:rPr>
                      <w:color w:val="231F20"/>
                      <w:spacing w:val="-2"/>
                    </w:rPr>
                    <w:t>cesses.</w:t>
                  </w:r>
                </w:p>
              </w:txbxContent>
            </v:textbox>
            <w10:wrap type="topAndBottom" anchorx="page"/>
          </v:shape>
        </w:pict>
      </w:r>
    </w:p>
    <w:p w14:paraId="13EDFD84" w14:textId="77777777" w:rsidR="00375E0D" w:rsidRDefault="00375E0D">
      <w:pPr>
        <w:pStyle w:val="BodyText"/>
      </w:pPr>
    </w:p>
    <w:p w14:paraId="13EDFD85" w14:textId="77777777" w:rsidR="00375E0D" w:rsidRDefault="00375E0D">
      <w:pPr>
        <w:pStyle w:val="BodyText"/>
        <w:spacing w:before="6"/>
        <w:rPr>
          <w:sz w:val="22"/>
        </w:rPr>
      </w:pPr>
    </w:p>
    <w:p w14:paraId="13EDFD87" w14:textId="7D37A596" w:rsidR="00375E0D" w:rsidRDefault="00375E0D">
      <w:pPr>
        <w:pStyle w:val="BodyText"/>
        <w:spacing w:before="10"/>
        <w:rPr>
          <w:sz w:val="11"/>
        </w:rPr>
      </w:pPr>
    </w:p>
    <w:p w14:paraId="13EDFD88" w14:textId="77777777" w:rsidR="00375E0D" w:rsidRDefault="00375E0D">
      <w:pPr>
        <w:rPr>
          <w:sz w:val="11"/>
        </w:rPr>
        <w:sectPr w:rsidR="00375E0D">
          <w:pgSz w:w="11910" w:h="16840"/>
          <w:pgMar w:top="960" w:right="460" w:bottom="280" w:left="460" w:header="0" w:footer="0" w:gutter="0"/>
          <w:cols w:space="720"/>
        </w:sectPr>
      </w:pPr>
    </w:p>
    <w:p w14:paraId="13EDFD89" w14:textId="77777777" w:rsidR="00375E0D" w:rsidRDefault="0055448A">
      <w:pPr>
        <w:pStyle w:val="BodyText"/>
      </w:pPr>
      <w:r>
        <w:lastRenderedPageBreak/>
        <w:pict w14:anchorId="13EE008E">
          <v:group id="docshapegroup132" o:spid="_x0000_s2055" alt="" style="position:absolute;margin-left:-14.15pt;margin-top:198.45pt;width:581.15pt;height:170.1pt;z-index:-19138560;mso-position-horizontal-relative:page;mso-position-vertical-relative:page" coordorigin="-283,3969" coordsize="11623,3402">
            <v:rect id="docshape133" o:spid="_x0000_s2056" alt="" style="position:absolute;left:-284;top:3968;width:6520;height:3402" fillcolor="#f1f1f1" stroked="f"/>
            <v:shape id="docshape134" o:spid="_x0000_s2057" type="#_x0000_t75" alt="" style="position:absolute;left:6236;top:3968;width:5103;height:3402">
              <v:imagedata r:id="rId100" o:title=""/>
            </v:shape>
            <w10:wrap anchorx="page" anchory="page"/>
          </v:group>
        </w:pict>
      </w:r>
    </w:p>
    <w:p w14:paraId="13EDFD8A" w14:textId="77777777" w:rsidR="00375E0D" w:rsidRDefault="00375E0D">
      <w:pPr>
        <w:pStyle w:val="BodyText"/>
      </w:pPr>
    </w:p>
    <w:p w14:paraId="13EDFD8B" w14:textId="77777777" w:rsidR="00375E0D" w:rsidRDefault="00375E0D">
      <w:pPr>
        <w:pStyle w:val="BodyText"/>
      </w:pPr>
    </w:p>
    <w:p w14:paraId="13EDFD8C" w14:textId="77777777" w:rsidR="00375E0D" w:rsidRDefault="00375E0D">
      <w:pPr>
        <w:pStyle w:val="BodyText"/>
      </w:pPr>
    </w:p>
    <w:p w14:paraId="13EDFD8D" w14:textId="77777777" w:rsidR="00375E0D" w:rsidRDefault="00375E0D">
      <w:pPr>
        <w:pStyle w:val="BodyText"/>
      </w:pPr>
    </w:p>
    <w:p w14:paraId="13EDFD8E" w14:textId="77777777" w:rsidR="00375E0D" w:rsidRDefault="00375E0D">
      <w:pPr>
        <w:pStyle w:val="BodyText"/>
      </w:pPr>
    </w:p>
    <w:p w14:paraId="13EDFD8F" w14:textId="77777777" w:rsidR="00375E0D" w:rsidRDefault="00375E0D">
      <w:pPr>
        <w:pStyle w:val="BodyText"/>
      </w:pPr>
    </w:p>
    <w:p w14:paraId="13EDFD90" w14:textId="77777777" w:rsidR="00375E0D" w:rsidRDefault="00375E0D">
      <w:pPr>
        <w:pStyle w:val="BodyText"/>
      </w:pPr>
    </w:p>
    <w:p w14:paraId="13EDFD91" w14:textId="77777777" w:rsidR="00375E0D" w:rsidRDefault="00375E0D">
      <w:pPr>
        <w:pStyle w:val="BodyText"/>
      </w:pPr>
    </w:p>
    <w:p w14:paraId="13EDFD92" w14:textId="77777777" w:rsidR="00375E0D" w:rsidRDefault="00375E0D">
      <w:pPr>
        <w:pStyle w:val="BodyText"/>
      </w:pPr>
    </w:p>
    <w:p w14:paraId="13EDFD93" w14:textId="77777777" w:rsidR="00375E0D" w:rsidRDefault="00375E0D">
      <w:pPr>
        <w:pStyle w:val="BodyText"/>
      </w:pPr>
    </w:p>
    <w:p w14:paraId="13EDFD94" w14:textId="77777777" w:rsidR="00375E0D" w:rsidRDefault="00375E0D">
      <w:pPr>
        <w:pStyle w:val="BodyText"/>
      </w:pPr>
    </w:p>
    <w:p w14:paraId="13EDFD95" w14:textId="77777777" w:rsidR="00375E0D" w:rsidRDefault="00375E0D">
      <w:pPr>
        <w:pStyle w:val="BodyText"/>
      </w:pPr>
    </w:p>
    <w:p w14:paraId="13EDFD96" w14:textId="77777777" w:rsidR="00375E0D" w:rsidRDefault="00375E0D">
      <w:pPr>
        <w:pStyle w:val="BodyText"/>
      </w:pPr>
    </w:p>
    <w:p w14:paraId="13EDFD97" w14:textId="77777777" w:rsidR="00375E0D" w:rsidRDefault="00375E0D">
      <w:pPr>
        <w:pStyle w:val="BodyText"/>
      </w:pPr>
    </w:p>
    <w:p w14:paraId="13EDFD98" w14:textId="77777777" w:rsidR="00375E0D" w:rsidRDefault="00375E0D">
      <w:pPr>
        <w:pStyle w:val="BodyText"/>
      </w:pPr>
    </w:p>
    <w:p w14:paraId="13EDFD99" w14:textId="77777777" w:rsidR="00375E0D" w:rsidRDefault="00375E0D">
      <w:pPr>
        <w:pStyle w:val="BodyText"/>
      </w:pPr>
    </w:p>
    <w:p w14:paraId="13EDFD9A" w14:textId="77777777" w:rsidR="00375E0D" w:rsidRDefault="00375E0D">
      <w:pPr>
        <w:pStyle w:val="BodyText"/>
      </w:pPr>
    </w:p>
    <w:p w14:paraId="13EDFD9B" w14:textId="77777777" w:rsidR="00375E0D" w:rsidRDefault="00375E0D">
      <w:pPr>
        <w:pStyle w:val="BodyText"/>
      </w:pPr>
    </w:p>
    <w:p w14:paraId="13EDFD9C" w14:textId="77777777" w:rsidR="00375E0D" w:rsidRDefault="00375E0D">
      <w:pPr>
        <w:pStyle w:val="BodyText"/>
        <w:spacing w:before="3"/>
        <w:rPr>
          <w:sz w:val="27"/>
        </w:rPr>
      </w:pPr>
    </w:p>
    <w:p w14:paraId="13EDFD9D" w14:textId="77777777" w:rsidR="00375E0D" w:rsidRDefault="00000000">
      <w:pPr>
        <w:pStyle w:val="Heading1"/>
      </w:pPr>
      <w:r>
        <w:rPr>
          <w:color w:val="ADB4BC"/>
          <w:w w:val="105"/>
        </w:rPr>
        <w:t>Unit</w:t>
      </w:r>
      <w:r>
        <w:rPr>
          <w:color w:val="ADB4BC"/>
          <w:spacing w:val="-18"/>
          <w:w w:val="105"/>
        </w:rPr>
        <w:t xml:space="preserve"> </w:t>
      </w:r>
      <w:r>
        <w:rPr>
          <w:color w:val="ADB4BC"/>
          <w:spacing w:val="-5"/>
          <w:w w:val="105"/>
        </w:rPr>
        <w:t>10</w:t>
      </w:r>
    </w:p>
    <w:p w14:paraId="13EDFD9E" w14:textId="77777777" w:rsidR="00375E0D" w:rsidRDefault="00000000">
      <w:pPr>
        <w:pStyle w:val="Heading2"/>
        <w:spacing w:line="261" w:lineRule="auto"/>
      </w:pPr>
      <w:r>
        <w:rPr>
          <w:color w:val="003946"/>
        </w:rPr>
        <w:t>Correlation</w:t>
      </w:r>
      <w:r>
        <w:rPr>
          <w:color w:val="003946"/>
          <w:spacing w:val="-4"/>
        </w:rPr>
        <w:t xml:space="preserve"> </w:t>
      </w:r>
      <w:r>
        <w:rPr>
          <w:color w:val="003946"/>
        </w:rPr>
        <w:t>and</w:t>
      </w:r>
      <w:r>
        <w:rPr>
          <w:color w:val="003946"/>
          <w:spacing w:val="-4"/>
        </w:rPr>
        <w:t xml:space="preserve"> </w:t>
      </w:r>
      <w:r>
        <w:rPr>
          <w:color w:val="003946"/>
        </w:rPr>
        <w:t>Enrichment</w:t>
      </w:r>
      <w:r>
        <w:rPr>
          <w:color w:val="003946"/>
          <w:spacing w:val="-4"/>
        </w:rPr>
        <w:t xml:space="preserve"> </w:t>
      </w:r>
      <w:r>
        <w:rPr>
          <w:color w:val="003946"/>
        </w:rPr>
        <w:t xml:space="preserve">Data </w:t>
      </w:r>
      <w:r>
        <w:rPr>
          <w:color w:val="003946"/>
          <w:spacing w:val="-2"/>
        </w:rPr>
        <w:t>Sources</w:t>
      </w:r>
    </w:p>
    <w:p w14:paraId="13EDFD9F" w14:textId="77777777" w:rsidR="00375E0D" w:rsidRDefault="00375E0D">
      <w:pPr>
        <w:pStyle w:val="BodyText"/>
      </w:pPr>
    </w:p>
    <w:p w14:paraId="13EDFDA0" w14:textId="77777777" w:rsidR="00375E0D" w:rsidRDefault="00375E0D">
      <w:pPr>
        <w:pStyle w:val="BodyText"/>
      </w:pPr>
    </w:p>
    <w:p w14:paraId="13EDFDA1" w14:textId="77777777" w:rsidR="00375E0D" w:rsidRDefault="00375E0D">
      <w:pPr>
        <w:pStyle w:val="BodyText"/>
      </w:pPr>
    </w:p>
    <w:p w14:paraId="13EDFDA2" w14:textId="77777777" w:rsidR="00375E0D" w:rsidRDefault="00375E0D">
      <w:pPr>
        <w:pStyle w:val="BodyText"/>
      </w:pPr>
    </w:p>
    <w:p w14:paraId="13EDFDA3" w14:textId="77777777" w:rsidR="00375E0D" w:rsidRDefault="00375E0D">
      <w:pPr>
        <w:pStyle w:val="BodyText"/>
      </w:pPr>
    </w:p>
    <w:p w14:paraId="13EDFDA4" w14:textId="77777777" w:rsidR="00375E0D" w:rsidRDefault="00000000">
      <w:pPr>
        <w:pStyle w:val="Heading5"/>
        <w:spacing w:before="229"/>
      </w:pPr>
      <w:r>
        <w:rPr>
          <w:color w:val="003946"/>
          <w:w w:val="85"/>
        </w:rPr>
        <w:t>STUDY</w:t>
      </w:r>
      <w:r>
        <w:rPr>
          <w:color w:val="003946"/>
          <w:spacing w:val="-3"/>
        </w:rPr>
        <w:t xml:space="preserve"> </w:t>
      </w:r>
      <w:r>
        <w:rPr>
          <w:color w:val="003946"/>
          <w:spacing w:val="-4"/>
          <w:w w:val="95"/>
        </w:rPr>
        <w:t>GOALS</w:t>
      </w:r>
    </w:p>
    <w:p w14:paraId="13EDFDA5" w14:textId="77777777" w:rsidR="00375E0D" w:rsidRDefault="00375E0D">
      <w:pPr>
        <w:pStyle w:val="BodyText"/>
        <w:spacing w:before="9"/>
        <w:rPr>
          <w:sz w:val="29"/>
        </w:rPr>
      </w:pPr>
    </w:p>
    <w:p w14:paraId="13EDFDA6" w14:textId="77777777" w:rsidR="00375E0D" w:rsidRDefault="00000000">
      <w:pPr>
        <w:pStyle w:val="BodyText"/>
        <w:ind w:left="1665"/>
      </w:pPr>
      <w:r>
        <w:rPr>
          <w:color w:val="231F20"/>
        </w:rPr>
        <w:t>On</w:t>
      </w:r>
      <w:r>
        <w:rPr>
          <w:color w:val="231F20"/>
          <w:spacing w:val="11"/>
        </w:rPr>
        <w:t xml:space="preserve"> </w:t>
      </w:r>
      <w:r>
        <w:rPr>
          <w:color w:val="231F20"/>
        </w:rPr>
        <w:t>completion</w:t>
      </w:r>
      <w:r>
        <w:rPr>
          <w:color w:val="231F20"/>
          <w:spacing w:val="11"/>
        </w:rPr>
        <w:t xml:space="preserve"> </w:t>
      </w:r>
      <w:r>
        <w:rPr>
          <w:color w:val="231F20"/>
        </w:rPr>
        <w:t>of</w:t>
      </w:r>
      <w:r>
        <w:rPr>
          <w:color w:val="231F20"/>
          <w:spacing w:val="11"/>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2"/>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able</w:t>
      </w:r>
      <w:r>
        <w:rPr>
          <w:color w:val="231F20"/>
          <w:spacing w:val="11"/>
        </w:rPr>
        <w:t xml:space="preserve"> </w:t>
      </w:r>
      <w:r>
        <w:rPr>
          <w:color w:val="231F20"/>
        </w:rPr>
        <w:t>to</w:t>
      </w:r>
      <w:r>
        <w:rPr>
          <w:color w:val="231F20"/>
          <w:spacing w:val="11"/>
        </w:rPr>
        <w:t xml:space="preserve"> </w:t>
      </w:r>
      <w:r>
        <w:rPr>
          <w:color w:val="231F20"/>
          <w:spacing w:val="-10"/>
        </w:rPr>
        <w:t>…</w:t>
      </w:r>
    </w:p>
    <w:p w14:paraId="13EDFDA7" w14:textId="77777777" w:rsidR="00375E0D" w:rsidRDefault="00375E0D">
      <w:pPr>
        <w:pStyle w:val="BodyText"/>
        <w:spacing w:before="3"/>
        <w:rPr>
          <w:sz w:val="25"/>
        </w:rPr>
      </w:pPr>
    </w:p>
    <w:p w14:paraId="13EDFDA8" w14:textId="77777777" w:rsidR="00375E0D" w:rsidRDefault="00000000">
      <w:pPr>
        <w:pStyle w:val="BodyText"/>
        <w:ind w:left="1665"/>
      </w:pPr>
      <w:r>
        <w:rPr>
          <w:color w:val="231F20"/>
        </w:rPr>
        <w:t>…</w:t>
      </w:r>
      <w:r>
        <w:rPr>
          <w:color w:val="231F20"/>
          <w:spacing w:val="62"/>
          <w:w w:val="150"/>
        </w:rPr>
        <w:t xml:space="preserve"> </w:t>
      </w:r>
      <w:r>
        <w:rPr>
          <w:color w:val="231F20"/>
        </w:rPr>
        <w:t>list</w:t>
      </w:r>
      <w:r>
        <w:rPr>
          <w:color w:val="231F20"/>
          <w:spacing w:val="-3"/>
        </w:rPr>
        <w:t xml:space="preserve"> </w:t>
      </w:r>
      <w:r>
        <w:rPr>
          <w:color w:val="231F20"/>
        </w:rPr>
        <w:t>and</w:t>
      </w:r>
      <w:r>
        <w:rPr>
          <w:color w:val="231F20"/>
          <w:spacing w:val="-3"/>
        </w:rPr>
        <w:t xml:space="preserve"> </w:t>
      </w:r>
      <w:r>
        <w:rPr>
          <w:color w:val="231F20"/>
        </w:rPr>
        <w:t>describe</w:t>
      </w:r>
      <w:r>
        <w:rPr>
          <w:color w:val="231F20"/>
          <w:spacing w:val="-3"/>
        </w:rPr>
        <w:t xml:space="preserve"> </w:t>
      </w:r>
      <w:r>
        <w:rPr>
          <w:color w:val="231F20"/>
        </w:rPr>
        <w:t>different</w:t>
      </w:r>
      <w:r>
        <w:rPr>
          <w:color w:val="231F20"/>
          <w:spacing w:val="-3"/>
        </w:rPr>
        <w:t xml:space="preserve"> </w:t>
      </w:r>
      <w:r>
        <w:rPr>
          <w:color w:val="231F20"/>
        </w:rPr>
        <w:t>DNS-based</w:t>
      </w:r>
      <w:r>
        <w:rPr>
          <w:color w:val="231F20"/>
          <w:spacing w:val="-3"/>
        </w:rPr>
        <w:t xml:space="preserve"> </w:t>
      </w:r>
      <w:r>
        <w:rPr>
          <w:color w:val="231F20"/>
        </w:rPr>
        <w:t>data</w:t>
      </w:r>
      <w:r>
        <w:rPr>
          <w:color w:val="231F20"/>
          <w:spacing w:val="-3"/>
        </w:rPr>
        <w:t xml:space="preserve"> </w:t>
      </w:r>
      <w:r>
        <w:rPr>
          <w:color w:val="231F20"/>
        </w:rPr>
        <w:t>sources</w:t>
      </w:r>
      <w:r>
        <w:rPr>
          <w:color w:val="231F20"/>
          <w:spacing w:val="-3"/>
        </w:rPr>
        <w:t xml:space="preserve"> </w:t>
      </w:r>
      <w:r>
        <w:rPr>
          <w:color w:val="231F20"/>
        </w:rPr>
        <w:t>for</w:t>
      </w:r>
      <w:r>
        <w:rPr>
          <w:color w:val="231F20"/>
          <w:spacing w:val="-3"/>
        </w:rPr>
        <w:t xml:space="preserve"> </w:t>
      </w:r>
      <w:r>
        <w:rPr>
          <w:color w:val="231F20"/>
        </w:rPr>
        <w:t>network</w:t>
      </w:r>
      <w:r>
        <w:rPr>
          <w:color w:val="231F20"/>
          <w:spacing w:val="-3"/>
        </w:rPr>
        <w:t xml:space="preserve"> </w:t>
      </w:r>
      <w:r>
        <w:rPr>
          <w:color w:val="231F20"/>
          <w:spacing w:val="-2"/>
        </w:rPr>
        <w:t>forensics.</w:t>
      </w:r>
    </w:p>
    <w:p w14:paraId="13EDFDA9" w14:textId="77777777" w:rsidR="00375E0D" w:rsidRDefault="00000000">
      <w:pPr>
        <w:pStyle w:val="BodyText"/>
        <w:spacing w:before="172"/>
        <w:ind w:left="1665"/>
      </w:pPr>
      <w:r>
        <w:rPr>
          <w:color w:val="231F20"/>
        </w:rPr>
        <w:t>…</w:t>
      </w:r>
      <w:r>
        <w:rPr>
          <w:color w:val="231F20"/>
          <w:spacing w:val="58"/>
          <w:w w:val="150"/>
        </w:rPr>
        <w:t xml:space="preserve"> </w:t>
      </w:r>
      <w:r>
        <w:rPr>
          <w:color w:val="231F20"/>
        </w:rPr>
        <w:t>describe</w:t>
      </w:r>
      <w:r>
        <w:rPr>
          <w:color w:val="231F20"/>
          <w:spacing w:val="-4"/>
        </w:rPr>
        <w:t xml:space="preserve"> </w:t>
      </w:r>
      <w:r>
        <w:rPr>
          <w:color w:val="231F20"/>
        </w:rPr>
        <w:t>data</w:t>
      </w:r>
      <w:r>
        <w:rPr>
          <w:color w:val="231F20"/>
          <w:spacing w:val="-4"/>
        </w:rPr>
        <w:t xml:space="preserve"> </w:t>
      </w:r>
      <w:r>
        <w:rPr>
          <w:color w:val="231F20"/>
        </w:rPr>
        <w:t>sources</w:t>
      </w:r>
      <w:r>
        <w:rPr>
          <w:color w:val="231F20"/>
          <w:spacing w:val="-4"/>
        </w:rPr>
        <w:t xml:space="preserve"> </w:t>
      </w:r>
      <w:r>
        <w:rPr>
          <w:color w:val="231F20"/>
        </w:rPr>
        <w:t>that</w:t>
      </w:r>
      <w:r>
        <w:rPr>
          <w:color w:val="231F20"/>
          <w:spacing w:val="-5"/>
        </w:rPr>
        <w:t xml:space="preserve"> </w:t>
      </w:r>
      <w:r>
        <w:rPr>
          <w:color w:val="231F20"/>
        </w:rPr>
        <w:t>are</w:t>
      </w:r>
      <w:r>
        <w:rPr>
          <w:color w:val="231F20"/>
          <w:spacing w:val="-4"/>
        </w:rPr>
        <w:t xml:space="preserve"> </w:t>
      </w:r>
      <w:r>
        <w:rPr>
          <w:color w:val="231F20"/>
        </w:rPr>
        <w:t>available</w:t>
      </w:r>
      <w:r>
        <w:rPr>
          <w:color w:val="231F20"/>
          <w:spacing w:val="-4"/>
        </w:rPr>
        <w:t xml:space="preserve"> </w:t>
      </w:r>
      <w:r>
        <w:rPr>
          <w:color w:val="231F20"/>
        </w:rPr>
        <w:t>from</w:t>
      </w:r>
      <w:r>
        <w:rPr>
          <w:color w:val="231F20"/>
          <w:spacing w:val="-4"/>
        </w:rPr>
        <w:t xml:space="preserve"> </w:t>
      </w:r>
      <w:r>
        <w:rPr>
          <w:color w:val="231F20"/>
        </w:rPr>
        <w:t>Regional</w:t>
      </w:r>
      <w:r>
        <w:rPr>
          <w:color w:val="231F20"/>
          <w:spacing w:val="-4"/>
        </w:rPr>
        <w:t xml:space="preserve"> </w:t>
      </w:r>
      <w:r>
        <w:rPr>
          <w:color w:val="231F20"/>
        </w:rPr>
        <w:t>Internet</w:t>
      </w:r>
      <w:r>
        <w:rPr>
          <w:color w:val="231F20"/>
          <w:spacing w:val="-5"/>
        </w:rPr>
        <w:t xml:space="preserve"> </w:t>
      </w:r>
      <w:r>
        <w:rPr>
          <w:color w:val="231F20"/>
          <w:spacing w:val="-2"/>
        </w:rPr>
        <w:t>Registries.</w:t>
      </w:r>
    </w:p>
    <w:p w14:paraId="13EDFDAA" w14:textId="77777777" w:rsidR="00375E0D" w:rsidRDefault="00000000">
      <w:pPr>
        <w:pStyle w:val="BodyText"/>
        <w:spacing w:before="171"/>
        <w:ind w:left="1665"/>
      </w:pPr>
      <w:r>
        <w:rPr>
          <w:color w:val="231F20"/>
        </w:rPr>
        <w:t>…</w:t>
      </w:r>
      <w:r>
        <w:rPr>
          <w:color w:val="231F20"/>
          <w:spacing w:val="71"/>
          <w:w w:val="150"/>
        </w:rPr>
        <w:t xml:space="preserve"> </w:t>
      </w:r>
      <w:r>
        <w:rPr>
          <w:color w:val="231F20"/>
        </w:rPr>
        <w:t>describe</w:t>
      </w:r>
      <w:r>
        <w:rPr>
          <w:color w:val="231F20"/>
          <w:spacing w:val="1"/>
        </w:rPr>
        <w:t xml:space="preserve"> </w:t>
      </w:r>
      <w:r>
        <w:rPr>
          <w:color w:val="231F20"/>
        </w:rPr>
        <w:t>the fundamental</w:t>
      </w:r>
      <w:r>
        <w:rPr>
          <w:color w:val="231F20"/>
          <w:spacing w:val="1"/>
        </w:rPr>
        <w:t xml:space="preserve"> </w:t>
      </w:r>
      <w:r>
        <w:rPr>
          <w:color w:val="231F20"/>
        </w:rPr>
        <w:t>concepts of</w:t>
      </w:r>
      <w:r>
        <w:rPr>
          <w:color w:val="231F20"/>
          <w:spacing w:val="1"/>
        </w:rPr>
        <w:t xml:space="preserve"> </w:t>
      </w:r>
      <w:r>
        <w:rPr>
          <w:color w:val="231F20"/>
        </w:rPr>
        <w:t>certiﬁcate transparency</w:t>
      </w:r>
      <w:r>
        <w:rPr>
          <w:color w:val="231F20"/>
          <w:spacing w:val="1"/>
        </w:rPr>
        <w:t xml:space="preserve"> </w:t>
      </w:r>
      <w:r>
        <w:rPr>
          <w:color w:val="231F20"/>
        </w:rPr>
        <w:t>and</w:t>
      </w:r>
      <w:r>
        <w:rPr>
          <w:color w:val="231F20"/>
          <w:spacing w:val="1"/>
        </w:rPr>
        <w:t xml:space="preserve"> </w:t>
      </w:r>
      <w:r>
        <w:rPr>
          <w:color w:val="231F20"/>
        </w:rPr>
        <w:t xml:space="preserve">its </w:t>
      </w:r>
      <w:r>
        <w:rPr>
          <w:color w:val="231F20"/>
          <w:spacing w:val="-2"/>
        </w:rPr>
        <w:t>purpose.</w:t>
      </w:r>
    </w:p>
    <w:p w14:paraId="13EDFDAB" w14:textId="77777777" w:rsidR="00375E0D" w:rsidRDefault="00000000">
      <w:pPr>
        <w:pStyle w:val="BodyText"/>
        <w:spacing w:before="172" w:line="271" w:lineRule="auto"/>
        <w:ind w:left="1945" w:right="1150" w:hanging="280"/>
      </w:pPr>
      <w:r>
        <w:rPr>
          <w:color w:val="231F20"/>
        </w:rPr>
        <w:t>…</w:t>
      </w:r>
      <w:r>
        <w:rPr>
          <w:color w:val="231F20"/>
          <w:spacing w:val="80"/>
        </w:rPr>
        <w:t xml:space="preserve"> </w:t>
      </w:r>
      <w:r>
        <w:rPr>
          <w:color w:val="231F20"/>
        </w:rPr>
        <w:t>explain statistical correlation methods, as well as correlation methods that are based on machine learning (ML).</w:t>
      </w:r>
    </w:p>
    <w:p w14:paraId="13EDFDAC" w14:textId="77777777" w:rsidR="00375E0D" w:rsidRDefault="00000000">
      <w:pPr>
        <w:pStyle w:val="BodyText"/>
        <w:spacing w:before="142" w:line="271" w:lineRule="auto"/>
        <w:ind w:left="1945" w:right="1029" w:hanging="280"/>
      </w:pPr>
      <w:r>
        <w:rPr>
          <w:color w:val="231F20"/>
        </w:rPr>
        <w:t>…</w:t>
      </w:r>
      <w:r>
        <w:rPr>
          <w:color w:val="231F20"/>
          <w:spacing w:val="65"/>
        </w:rPr>
        <w:t xml:space="preserve"> </w:t>
      </w:r>
      <w:r>
        <w:rPr>
          <w:color w:val="231F20"/>
        </w:rPr>
        <w:t>describe</w:t>
      </w:r>
      <w:r>
        <w:rPr>
          <w:color w:val="231F20"/>
          <w:spacing w:val="-12"/>
        </w:rPr>
        <w:t xml:space="preserve"> </w:t>
      </w:r>
      <w:r>
        <w:rPr>
          <w:color w:val="231F20"/>
        </w:rPr>
        <w:t>the</w:t>
      </w:r>
      <w:r>
        <w:rPr>
          <w:color w:val="231F20"/>
          <w:spacing w:val="-12"/>
        </w:rPr>
        <w:t xml:space="preserve"> </w:t>
      </w:r>
      <w:r>
        <w:rPr>
          <w:color w:val="231F20"/>
        </w:rPr>
        <w:t>general</w:t>
      </w:r>
      <w:r>
        <w:rPr>
          <w:color w:val="231F20"/>
          <w:spacing w:val="-12"/>
        </w:rPr>
        <w:t xml:space="preserve"> </w:t>
      </w:r>
      <w:r>
        <w:rPr>
          <w:color w:val="231F20"/>
        </w:rPr>
        <w:t>knowledge</w:t>
      </w:r>
      <w:r>
        <w:rPr>
          <w:color w:val="231F20"/>
          <w:spacing w:val="-12"/>
        </w:rPr>
        <w:t xml:space="preserve"> </w:t>
      </w:r>
      <w:r>
        <w:rPr>
          <w:color w:val="231F20"/>
        </w:rPr>
        <w:t>discovery</w:t>
      </w:r>
      <w:r>
        <w:rPr>
          <w:color w:val="231F20"/>
          <w:spacing w:val="-12"/>
        </w:rPr>
        <w:t xml:space="preserve"> </w:t>
      </w:r>
      <w:r>
        <w:rPr>
          <w:color w:val="231F20"/>
        </w:rPr>
        <w:t>in</w:t>
      </w:r>
      <w:r>
        <w:rPr>
          <w:color w:val="231F20"/>
          <w:spacing w:val="-12"/>
        </w:rPr>
        <w:t xml:space="preserve"> </w:t>
      </w:r>
      <w:r>
        <w:rPr>
          <w:color w:val="231F20"/>
        </w:rPr>
        <w:t>databases</w:t>
      </w:r>
      <w:r>
        <w:rPr>
          <w:color w:val="231F20"/>
          <w:spacing w:val="-12"/>
        </w:rPr>
        <w:t xml:space="preserve"> </w:t>
      </w:r>
      <w:r>
        <w:rPr>
          <w:color w:val="231F20"/>
        </w:rPr>
        <w:t>(KDD)</w:t>
      </w:r>
      <w:r>
        <w:rPr>
          <w:color w:val="231F20"/>
          <w:spacing w:val="-12"/>
        </w:rPr>
        <w:t xml:space="preserve"> </w:t>
      </w:r>
      <w:r>
        <w:rPr>
          <w:color w:val="231F20"/>
        </w:rPr>
        <w:t>process</w:t>
      </w:r>
      <w:r>
        <w:rPr>
          <w:color w:val="231F20"/>
          <w:spacing w:val="-12"/>
        </w:rPr>
        <w:t xml:space="preserve"> </w:t>
      </w:r>
      <w:r>
        <w:rPr>
          <w:color w:val="231F20"/>
        </w:rPr>
        <w:t>and</w:t>
      </w:r>
      <w:r>
        <w:rPr>
          <w:color w:val="231F20"/>
          <w:spacing w:val="-12"/>
        </w:rPr>
        <w:t xml:space="preserve"> </w:t>
      </w:r>
      <w:r>
        <w:rPr>
          <w:color w:val="231F20"/>
        </w:rPr>
        <w:t>draw</w:t>
      </w:r>
      <w:r>
        <w:rPr>
          <w:color w:val="231F20"/>
          <w:spacing w:val="-12"/>
        </w:rPr>
        <w:t xml:space="preserve"> </w:t>
      </w:r>
      <w:r>
        <w:rPr>
          <w:color w:val="231F20"/>
        </w:rPr>
        <w:t>parallels to the general network forensics process.</w:t>
      </w:r>
    </w:p>
    <w:p w14:paraId="13EDFDAD" w14:textId="77777777" w:rsidR="00375E0D" w:rsidRDefault="00000000">
      <w:pPr>
        <w:pStyle w:val="BodyText"/>
        <w:spacing w:before="142" w:line="271" w:lineRule="auto"/>
        <w:ind w:left="1945" w:right="1150" w:hanging="280"/>
      </w:pPr>
      <w:r>
        <w:rPr>
          <w:color w:val="231F20"/>
        </w:rPr>
        <w:t>…</w:t>
      </w:r>
      <w:r>
        <w:rPr>
          <w:color w:val="231F20"/>
          <w:spacing w:val="80"/>
        </w:rPr>
        <w:t xml:space="preserve"> </w:t>
      </w:r>
      <w:r>
        <w:rPr>
          <w:color w:val="231F20"/>
        </w:rPr>
        <w:t>describe</w:t>
      </w:r>
      <w:r>
        <w:rPr>
          <w:color w:val="231F20"/>
          <w:spacing w:val="-4"/>
        </w:rPr>
        <w:t xml:space="preserve"> </w:t>
      </w:r>
      <w:r>
        <w:rPr>
          <w:color w:val="231F20"/>
        </w:rPr>
        <w:t>different</w:t>
      </w:r>
      <w:r>
        <w:rPr>
          <w:color w:val="231F20"/>
          <w:spacing w:val="-4"/>
        </w:rPr>
        <w:t xml:space="preserve"> </w:t>
      </w:r>
      <w:r>
        <w:rPr>
          <w:color w:val="231F20"/>
        </w:rPr>
        <w:t>ML</w:t>
      </w:r>
      <w:r>
        <w:rPr>
          <w:color w:val="231F20"/>
          <w:spacing w:val="-4"/>
        </w:rPr>
        <w:t xml:space="preserve"> </w:t>
      </w:r>
      <w:r>
        <w:rPr>
          <w:color w:val="231F20"/>
        </w:rPr>
        <w:t>techniques,</w:t>
      </w:r>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classiﬁcation,</w:t>
      </w:r>
      <w:r>
        <w:rPr>
          <w:color w:val="231F20"/>
          <w:spacing w:val="-4"/>
        </w:rPr>
        <w:t xml:space="preserve"> </w:t>
      </w:r>
      <w:r>
        <w:rPr>
          <w:color w:val="231F20"/>
        </w:rPr>
        <w:t>clustering,</w:t>
      </w:r>
      <w:r>
        <w:rPr>
          <w:color w:val="231F20"/>
          <w:spacing w:val="-4"/>
        </w:rPr>
        <w:t xml:space="preserve"> </w:t>
      </w:r>
      <w:r>
        <w:rPr>
          <w:color w:val="231F20"/>
        </w:rPr>
        <w:t>and</w:t>
      </w:r>
      <w:r>
        <w:rPr>
          <w:color w:val="231F20"/>
          <w:spacing w:val="-4"/>
        </w:rPr>
        <w:t xml:space="preserve"> </w:t>
      </w:r>
      <w:r>
        <w:rPr>
          <w:color w:val="231F20"/>
        </w:rPr>
        <w:t>association</w:t>
      </w:r>
      <w:r>
        <w:rPr>
          <w:color w:val="231F20"/>
          <w:spacing w:val="-4"/>
        </w:rPr>
        <w:t xml:space="preserve"> </w:t>
      </w:r>
      <w:r>
        <w:rPr>
          <w:color w:val="231F20"/>
        </w:rPr>
        <w:t>rule mining and their purpose.</w:t>
      </w:r>
    </w:p>
    <w:p w14:paraId="13EDFDAE" w14:textId="77777777" w:rsidR="00375E0D" w:rsidRDefault="00375E0D">
      <w:pPr>
        <w:pStyle w:val="BodyText"/>
      </w:pPr>
    </w:p>
    <w:p w14:paraId="13EDFDAF" w14:textId="77777777" w:rsidR="00375E0D" w:rsidRDefault="00375E0D">
      <w:pPr>
        <w:pStyle w:val="BodyText"/>
      </w:pPr>
    </w:p>
    <w:p w14:paraId="13EDFDB0" w14:textId="77777777" w:rsidR="00375E0D" w:rsidRDefault="00375E0D">
      <w:pPr>
        <w:pStyle w:val="BodyText"/>
      </w:pPr>
    </w:p>
    <w:p w14:paraId="13EDFDB1" w14:textId="77777777" w:rsidR="00375E0D" w:rsidRDefault="00375E0D">
      <w:pPr>
        <w:pStyle w:val="BodyText"/>
      </w:pPr>
    </w:p>
    <w:p w14:paraId="13EDFDB2" w14:textId="77777777" w:rsidR="00375E0D" w:rsidRDefault="00375E0D">
      <w:pPr>
        <w:pStyle w:val="BodyText"/>
        <w:spacing w:before="9"/>
      </w:pPr>
    </w:p>
    <w:p w14:paraId="13EDFDB3" w14:textId="77777777" w:rsidR="00375E0D" w:rsidRDefault="00000000">
      <w:pPr>
        <w:spacing w:before="100"/>
        <w:ind w:right="104"/>
        <w:jc w:val="right"/>
        <w:rPr>
          <w:sz w:val="14"/>
        </w:rPr>
      </w:pPr>
      <w:r>
        <w:rPr>
          <w:color w:val="231F20"/>
          <w:spacing w:val="-2"/>
          <w:w w:val="85"/>
          <w:sz w:val="14"/>
        </w:rPr>
        <w:t>DL-E-DLBCSEINF01_E-</w:t>
      </w:r>
      <w:r>
        <w:rPr>
          <w:color w:val="231F20"/>
          <w:spacing w:val="-5"/>
          <w:w w:val="85"/>
          <w:sz w:val="14"/>
        </w:rPr>
        <w:t>U10</w:t>
      </w:r>
    </w:p>
    <w:p w14:paraId="13EDFDB4" w14:textId="77777777" w:rsidR="00375E0D" w:rsidRDefault="00375E0D">
      <w:pPr>
        <w:jc w:val="right"/>
        <w:rPr>
          <w:sz w:val="14"/>
        </w:rPr>
        <w:sectPr w:rsidR="00375E0D">
          <w:headerReference w:type="even" r:id="rId101"/>
          <w:pgSz w:w="11910" w:h="16840"/>
          <w:pgMar w:top="1920" w:right="460" w:bottom="280" w:left="460" w:header="0" w:footer="0" w:gutter="0"/>
          <w:cols w:space="720"/>
        </w:sectPr>
      </w:pPr>
    </w:p>
    <w:p w14:paraId="13EDFDB5" w14:textId="77777777" w:rsidR="00375E0D" w:rsidRDefault="00375E0D">
      <w:pPr>
        <w:pStyle w:val="BodyText"/>
      </w:pPr>
    </w:p>
    <w:p w14:paraId="13EDFDB6" w14:textId="77777777" w:rsidR="00375E0D" w:rsidRDefault="00000000">
      <w:pPr>
        <w:pStyle w:val="ListParagraph"/>
        <w:numPr>
          <w:ilvl w:val="0"/>
          <w:numId w:val="55"/>
        </w:numPr>
        <w:tabs>
          <w:tab w:val="left" w:pos="788"/>
        </w:tabs>
        <w:spacing w:before="234"/>
        <w:ind w:hanging="682"/>
        <w:rPr>
          <w:sz w:val="48"/>
        </w:rPr>
      </w:pPr>
      <w:r>
        <w:rPr>
          <w:color w:val="003946"/>
          <w:sz w:val="48"/>
        </w:rPr>
        <w:t>Correlation</w:t>
      </w:r>
      <w:r>
        <w:rPr>
          <w:color w:val="003946"/>
          <w:spacing w:val="-4"/>
          <w:sz w:val="48"/>
        </w:rPr>
        <w:t xml:space="preserve"> </w:t>
      </w:r>
      <w:r>
        <w:rPr>
          <w:color w:val="003946"/>
          <w:sz w:val="48"/>
        </w:rPr>
        <w:t>and</w:t>
      </w:r>
      <w:r>
        <w:rPr>
          <w:color w:val="003946"/>
          <w:spacing w:val="-4"/>
          <w:sz w:val="48"/>
        </w:rPr>
        <w:t xml:space="preserve"> </w:t>
      </w:r>
      <w:r>
        <w:rPr>
          <w:color w:val="003946"/>
          <w:sz w:val="48"/>
        </w:rPr>
        <w:t>Enrichment</w:t>
      </w:r>
      <w:r>
        <w:rPr>
          <w:color w:val="003946"/>
          <w:spacing w:val="-3"/>
          <w:sz w:val="48"/>
        </w:rPr>
        <w:t xml:space="preserve"> </w:t>
      </w:r>
      <w:r>
        <w:rPr>
          <w:color w:val="003946"/>
          <w:sz w:val="48"/>
        </w:rPr>
        <w:t>Data</w:t>
      </w:r>
      <w:r>
        <w:rPr>
          <w:color w:val="003946"/>
          <w:spacing w:val="-4"/>
          <w:sz w:val="48"/>
        </w:rPr>
        <w:t xml:space="preserve"> </w:t>
      </w:r>
      <w:r>
        <w:rPr>
          <w:color w:val="003946"/>
          <w:spacing w:val="-2"/>
          <w:sz w:val="48"/>
        </w:rPr>
        <w:t>Sources</w:t>
      </w:r>
    </w:p>
    <w:p w14:paraId="13EDFDB7" w14:textId="77777777" w:rsidR="00375E0D" w:rsidRDefault="00375E0D">
      <w:pPr>
        <w:pStyle w:val="BodyText"/>
        <w:rPr>
          <w:sz w:val="58"/>
        </w:rPr>
      </w:pPr>
    </w:p>
    <w:p w14:paraId="13EDFDB8" w14:textId="77777777" w:rsidR="00375E0D" w:rsidRDefault="00375E0D">
      <w:pPr>
        <w:pStyle w:val="BodyText"/>
        <w:spacing w:before="5"/>
        <w:rPr>
          <w:sz w:val="61"/>
        </w:rPr>
      </w:pPr>
    </w:p>
    <w:p w14:paraId="13EDFDB9" w14:textId="77777777" w:rsidR="00375E0D" w:rsidRDefault="00000000">
      <w:pPr>
        <w:pStyle w:val="Heading4"/>
        <w:ind w:left="2204" w:firstLine="0"/>
      </w:pPr>
      <w:r>
        <w:rPr>
          <w:color w:val="003946"/>
          <w:spacing w:val="-2"/>
          <w:w w:val="110"/>
        </w:rPr>
        <w:t>Introduction</w:t>
      </w:r>
    </w:p>
    <w:p w14:paraId="13EDFDBA" w14:textId="77777777" w:rsidR="00375E0D" w:rsidRDefault="00000000">
      <w:pPr>
        <w:pStyle w:val="BodyText"/>
        <w:spacing w:before="269" w:line="271" w:lineRule="auto"/>
        <w:ind w:left="2204" w:right="954" w:hanging="1"/>
        <w:jc w:val="both"/>
      </w:pPr>
      <w:r>
        <w:rPr>
          <w:color w:val="231F20"/>
        </w:rPr>
        <w:t xml:space="preserve">Security information and event management systems (SIEMs) are integrated </w:t>
      </w:r>
      <w:proofErr w:type="spellStart"/>
      <w:r>
        <w:rPr>
          <w:color w:val="231F20"/>
        </w:rPr>
        <w:t>informa</w:t>
      </w:r>
      <w:proofErr w:type="spellEnd"/>
      <w:r>
        <w:rPr>
          <w:color w:val="231F20"/>
        </w:rPr>
        <w:t xml:space="preserve">- </w:t>
      </w:r>
      <w:proofErr w:type="spellStart"/>
      <w:r>
        <w:rPr>
          <w:color w:val="231F20"/>
        </w:rPr>
        <w:t>tion</w:t>
      </w:r>
      <w:proofErr w:type="spellEnd"/>
      <w:r>
        <w:rPr>
          <w:color w:val="231F20"/>
        </w:rPr>
        <w:t xml:space="preserve"> storage and analysis systems. The information they provide is an important </w:t>
      </w:r>
      <w:proofErr w:type="spellStart"/>
      <w:r>
        <w:rPr>
          <w:color w:val="231F20"/>
        </w:rPr>
        <w:t>foun</w:t>
      </w:r>
      <w:proofErr w:type="spellEnd"/>
      <w:r>
        <w:rPr>
          <w:color w:val="231F20"/>
        </w:rPr>
        <w:t xml:space="preserve">- dation for taking corrective and preventive measures to harden systems and improve </w:t>
      </w:r>
      <w:r>
        <w:rPr>
          <w:color w:val="231F20"/>
          <w:spacing w:val="-2"/>
        </w:rPr>
        <w:t>cybersecurity.</w:t>
      </w:r>
    </w:p>
    <w:p w14:paraId="13EDFDBB" w14:textId="77777777" w:rsidR="00375E0D" w:rsidRDefault="00375E0D">
      <w:pPr>
        <w:pStyle w:val="BodyText"/>
        <w:spacing w:before="7"/>
        <w:rPr>
          <w:sz w:val="22"/>
        </w:rPr>
      </w:pPr>
    </w:p>
    <w:p w14:paraId="13EDFDBC" w14:textId="77777777" w:rsidR="00375E0D" w:rsidRDefault="00000000">
      <w:pPr>
        <w:pStyle w:val="BodyText"/>
        <w:spacing w:before="1" w:line="271" w:lineRule="auto"/>
        <w:ind w:left="2204" w:right="954"/>
        <w:jc w:val="both"/>
      </w:pPr>
      <w:r>
        <w:rPr>
          <w:color w:val="231F20"/>
        </w:rPr>
        <w:t xml:space="preserve">Their primary data sources are internal data from system logs, intrusion detection sys- </w:t>
      </w:r>
      <w:proofErr w:type="spellStart"/>
      <w:r>
        <w:rPr>
          <w:color w:val="231F20"/>
        </w:rPr>
        <w:t>tems</w:t>
      </w:r>
      <w:proofErr w:type="spellEnd"/>
      <w:r>
        <w:rPr>
          <w:color w:val="231F20"/>
        </w:rPr>
        <w:t xml:space="preserve"> (IDSs), and ﬁrewall systems. They can also integrate data from operational </w:t>
      </w:r>
      <w:proofErr w:type="spellStart"/>
      <w:r>
        <w:rPr>
          <w:color w:val="231F20"/>
        </w:rPr>
        <w:t>infor</w:t>
      </w:r>
      <w:proofErr w:type="spellEnd"/>
      <w:r>
        <w:rPr>
          <w:color w:val="231F20"/>
        </w:rPr>
        <w:t xml:space="preserve">- </w:t>
      </w:r>
      <w:proofErr w:type="spellStart"/>
      <w:r>
        <w:rPr>
          <w:color w:val="231F20"/>
        </w:rPr>
        <w:t>mation</w:t>
      </w:r>
      <w:proofErr w:type="spellEnd"/>
      <w:r>
        <w:rPr>
          <w:color w:val="231F20"/>
          <w:spacing w:val="-3"/>
        </w:rPr>
        <w:t xml:space="preserve"> </w:t>
      </w:r>
      <w:r>
        <w:rPr>
          <w:color w:val="231F20"/>
        </w:rPr>
        <w:t>technology</w:t>
      </w:r>
      <w:r>
        <w:rPr>
          <w:color w:val="231F20"/>
          <w:spacing w:val="-3"/>
        </w:rPr>
        <w:t xml:space="preserve"> </w:t>
      </w:r>
      <w:r>
        <w:rPr>
          <w:color w:val="231F20"/>
        </w:rPr>
        <w:t>(IT)</w:t>
      </w:r>
      <w:r>
        <w:rPr>
          <w:color w:val="231F20"/>
          <w:spacing w:val="-3"/>
        </w:rPr>
        <w:t xml:space="preserve"> </w:t>
      </w:r>
      <w:r>
        <w:rPr>
          <w:color w:val="231F20"/>
        </w:rPr>
        <w:t>systems,</w:t>
      </w:r>
      <w:r>
        <w:rPr>
          <w:color w:val="231F20"/>
          <w:spacing w:val="-3"/>
        </w:rPr>
        <w:t xml:space="preserve"> </w:t>
      </w:r>
      <w:r>
        <w:rPr>
          <w:color w:val="231F20"/>
        </w:rPr>
        <w:t>such</w:t>
      </w:r>
      <w:r>
        <w:rPr>
          <w:color w:val="231F20"/>
          <w:spacing w:val="-3"/>
        </w:rPr>
        <w:t xml:space="preserve"> </w:t>
      </w:r>
      <w:r>
        <w:rPr>
          <w:color w:val="231F20"/>
        </w:rPr>
        <w:t>as</w:t>
      </w:r>
      <w:r>
        <w:rPr>
          <w:color w:val="231F20"/>
          <w:spacing w:val="-3"/>
        </w:rPr>
        <w:t xml:space="preserve"> </w:t>
      </w:r>
      <w:r>
        <w:rPr>
          <w:color w:val="231F20"/>
        </w:rPr>
        <w:t>DevOps</w:t>
      </w:r>
      <w:r>
        <w:rPr>
          <w:color w:val="231F20"/>
          <w:spacing w:val="-3"/>
        </w:rPr>
        <w:t xml:space="preserve"> </w:t>
      </w:r>
      <w:r>
        <w:rPr>
          <w:color w:val="231F20"/>
        </w:rPr>
        <w:t>and</w:t>
      </w:r>
      <w:r>
        <w:rPr>
          <w:color w:val="231F20"/>
          <w:spacing w:val="-3"/>
        </w:rPr>
        <w:t xml:space="preserve"> </w:t>
      </w:r>
      <w:proofErr w:type="spellStart"/>
      <w:r>
        <w:rPr>
          <w:color w:val="231F20"/>
        </w:rPr>
        <w:t>DevSecOps</w:t>
      </w:r>
      <w:proofErr w:type="spellEnd"/>
      <w:r>
        <w:rPr>
          <w:color w:val="231F20"/>
          <w:spacing w:val="-3"/>
        </w:rPr>
        <w:t xml:space="preserve"> </w:t>
      </w:r>
      <w:r>
        <w:rPr>
          <w:color w:val="231F20"/>
        </w:rPr>
        <w:t>systems,</w:t>
      </w:r>
      <w:r>
        <w:rPr>
          <w:color w:val="231F20"/>
          <w:spacing w:val="-3"/>
        </w:rPr>
        <w:t xml:space="preserve"> </w:t>
      </w:r>
      <w:r>
        <w:rPr>
          <w:color w:val="231F20"/>
        </w:rPr>
        <w:t>that</w:t>
      </w:r>
      <w:r>
        <w:rPr>
          <w:color w:val="231F20"/>
          <w:spacing w:val="-3"/>
        </w:rPr>
        <w:t xml:space="preserve"> </w:t>
      </w:r>
      <w:r>
        <w:rPr>
          <w:color w:val="231F20"/>
        </w:rPr>
        <w:t>provide in-depth insights into the internal IT landscape.</w:t>
      </w:r>
    </w:p>
    <w:p w14:paraId="13EDFDBD" w14:textId="77777777" w:rsidR="00375E0D" w:rsidRDefault="00375E0D">
      <w:pPr>
        <w:pStyle w:val="BodyText"/>
        <w:spacing w:before="7"/>
        <w:rPr>
          <w:sz w:val="22"/>
        </w:rPr>
      </w:pPr>
    </w:p>
    <w:p w14:paraId="13EDFDBE" w14:textId="77777777" w:rsidR="00375E0D" w:rsidRDefault="00000000">
      <w:pPr>
        <w:pStyle w:val="BodyText"/>
        <w:spacing w:line="271" w:lineRule="auto"/>
        <w:ind w:left="2204" w:right="954" w:hanging="1"/>
        <w:jc w:val="both"/>
      </w:pPr>
      <w:r>
        <w:rPr>
          <w:color w:val="231F20"/>
        </w:rPr>
        <w:t>There are, however, many cases in which external data are necessary to retrace attack scenarios and gain insight into the attack’s origin.</w:t>
      </w:r>
    </w:p>
    <w:p w14:paraId="13EDFDBF" w14:textId="77777777" w:rsidR="00375E0D" w:rsidRDefault="00375E0D">
      <w:pPr>
        <w:pStyle w:val="BodyText"/>
        <w:spacing w:before="7"/>
        <w:rPr>
          <w:sz w:val="22"/>
        </w:rPr>
      </w:pPr>
    </w:p>
    <w:p w14:paraId="13EDFDC0" w14:textId="77777777" w:rsidR="00375E0D" w:rsidRDefault="00000000">
      <w:pPr>
        <w:pStyle w:val="BodyText"/>
        <w:spacing w:line="271" w:lineRule="auto"/>
        <w:ind w:left="2204" w:right="955" w:hanging="1"/>
        <w:jc w:val="both"/>
      </w:pPr>
      <w:r>
        <w:rPr>
          <w:color w:val="231F20"/>
          <w:spacing w:val="-2"/>
          <w:w w:val="105"/>
        </w:rPr>
        <w:t>To</w:t>
      </w:r>
      <w:r>
        <w:rPr>
          <w:color w:val="231F20"/>
          <w:spacing w:val="-7"/>
          <w:w w:val="105"/>
        </w:rPr>
        <w:t xml:space="preserve"> </w:t>
      </w:r>
      <w:r>
        <w:rPr>
          <w:color w:val="231F20"/>
          <w:spacing w:val="-2"/>
          <w:w w:val="105"/>
        </w:rPr>
        <w:t>gain</w:t>
      </w:r>
      <w:r>
        <w:rPr>
          <w:color w:val="231F20"/>
          <w:spacing w:val="-7"/>
          <w:w w:val="105"/>
        </w:rPr>
        <w:t xml:space="preserve"> </w:t>
      </w:r>
      <w:r>
        <w:rPr>
          <w:color w:val="231F20"/>
          <w:spacing w:val="-2"/>
          <w:w w:val="105"/>
        </w:rPr>
        <w:t>actual</w:t>
      </w:r>
      <w:r>
        <w:rPr>
          <w:color w:val="231F20"/>
          <w:spacing w:val="-7"/>
          <w:w w:val="105"/>
        </w:rPr>
        <w:t xml:space="preserve"> </w:t>
      </w:r>
      <w:r>
        <w:rPr>
          <w:color w:val="231F20"/>
          <w:spacing w:val="-2"/>
          <w:w w:val="105"/>
        </w:rPr>
        <w:t>knowledge</w:t>
      </w:r>
      <w:r>
        <w:rPr>
          <w:color w:val="231F20"/>
          <w:spacing w:val="-7"/>
          <w:w w:val="105"/>
        </w:rPr>
        <w:t xml:space="preserve"> </w:t>
      </w:r>
      <w:r>
        <w:rPr>
          <w:color w:val="231F20"/>
          <w:spacing w:val="-2"/>
          <w:w w:val="105"/>
        </w:rPr>
        <w:t>from</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collected</w:t>
      </w:r>
      <w:r>
        <w:rPr>
          <w:color w:val="231F20"/>
          <w:spacing w:val="-7"/>
          <w:w w:val="105"/>
        </w:rPr>
        <w:t xml:space="preserve"> </w:t>
      </w:r>
      <w:r>
        <w:rPr>
          <w:color w:val="231F20"/>
          <w:spacing w:val="-2"/>
          <w:w w:val="105"/>
        </w:rPr>
        <w:t>and</w:t>
      </w:r>
      <w:r>
        <w:rPr>
          <w:color w:val="231F20"/>
          <w:spacing w:val="-7"/>
          <w:w w:val="105"/>
        </w:rPr>
        <w:t xml:space="preserve"> </w:t>
      </w:r>
      <w:r>
        <w:rPr>
          <w:color w:val="231F20"/>
          <w:spacing w:val="-2"/>
          <w:w w:val="105"/>
        </w:rPr>
        <w:t>consolidated</w:t>
      </w:r>
      <w:r>
        <w:rPr>
          <w:color w:val="231F20"/>
          <w:spacing w:val="-7"/>
          <w:w w:val="105"/>
        </w:rPr>
        <w:t xml:space="preserve"> </w:t>
      </w:r>
      <w:r>
        <w:rPr>
          <w:color w:val="231F20"/>
          <w:spacing w:val="-2"/>
          <w:w w:val="105"/>
        </w:rPr>
        <w:t>data,</w:t>
      </w:r>
      <w:r>
        <w:rPr>
          <w:color w:val="231F20"/>
          <w:spacing w:val="-7"/>
          <w:w w:val="105"/>
        </w:rPr>
        <w:t xml:space="preserve"> </w:t>
      </w:r>
      <w:r>
        <w:rPr>
          <w:color w:val="231F20"/>
          <w:spacing w:val="-2"/>
          <w:w w:val="105"/>
        </w:rPr>
        <w:t>advanced</w:t>
      </w:r>
      <w:r>
        <w:rPr>
          <w:color w:val="231F20"/>
          <w:spacing w:val="-7"/>
          <w:w w:val="105"/>
        </w:rPr>
        <w:t xml:space="preserve"> </w:t>
      </w:r>
      <w:r>
        <w:rPr>
          <w:color w:val="231F20"/>
          <w:spacing w:val="-2"/>
          <w:w w:val="105"/>
        </w:rPr>
        <w:t xml:space="preserve">analytic </w:t>
      </w:r>
      <w:r>
        <w:rPr>
          <w:color w:val="231F20"/>
          <w:w w:val="105"/>
        </w:rPr>
        <w:t>methods</w:t>
      </w:r>
      <w:r>
        <w:rPr>
          <w:color w:val="231F20"/>
          <w:spacing w:val="-4"/>
          <w:w w:val="105"/>
        </w:rPr>
        <w:t xml:space="preserve"> </w:t>
      </w:r>
      <w:r>
        <w:rPr>
          <w:color w:val="231F20"/>
          <w:w w:val="105"/>
        </w:rPr>
        <w:t>are</w:t>
      </w:r>
      <w:r>
        <w:rPr>
          <w:color w:val="231F20"/>
          <w:spacing w:val="-4"/>
          <w:w w:val="105"/>
        </w:rPr>
        <w:t xml:space="preserve"> </w:t>
      </w:r>
      <w:r>
        <w:rPr>
          <w:color w:val="231F20"/>
          <w:w w:val="105"/>
        </w:rPr>
        <w:t>required.</w:t>
      </w:r>
      <w:r>
        <w:rPr>
          <w:color w:val="231F20"/>
          <w:spacing w:val="-4"/>
          <w:w w:val="105"/>
        </w:rPr>
        <w:t xml:space="preserve"> </w:t>
      </w:r>
      <w:r>
        <w:rPr>
          <w:color w:val="231F20"/>
          <w:w w:val="105"/>
        </w:rPr>
        <w:t>These</w:t>
      </w:r>
      <w:r>
        <w:rPr>
          <w:color w:val="231F20"/>
          <w:spacing w:val="-4"/>
          <w:w w:val="105"/>
        </w:rPr>
        <w:t xml:space="preserve"> </w:t>
      </w:r>
      <w:r>
        <w:rPr>
          <w:color w:val="231F20"/>
          <w:w w:val="105"/>
        </w:rPr>
        <w:t>methods</w:t>
      </w:r>
      <w:r>
        <w:rPr>
          <w:color w:val="231F20"/>
          <w:spacing w:val="-4"/>
          <w:w w:val="105"/>
        </w:rPr>
        <w:t xml:space="preserve"> </w:t>
      </w:r>
      <w:r>
        <w:rPr>
          <w:color w:val="231F20"/>
          <w:w w:val="105"/>
        </w:rPr>
        <w:t>must</w:t>
      </w:r>
      <w:r>
        <w:rPr>
          <w:color w:val="231F20"/>
          <w:spacing w:val="-4"/>
          <w:w w:val="105"/>
        </w:rPr>
        <w:t xml:space="preserve"> </w:t>
      </w:r>
      <w:r>
        <w:rPr>
          <w:color w:val="231F20"/>
          <w:w w:val="105"/>
        </w:rPr>
        <w:t>be</w:t>
      </w:r>
      <w:r>
        <w:rPr>
          <w:color w:val="231F20"/>
          <w:spacing w:val="-4"/>
          <w:w w:val="105"/>
        </w:rPr>
        <w:t xml:space="preserve"> </w:t>
      </w:r>
      <w:r>
        <w:rPr>
          <w:color w:val="231F20"/>
          <w:w w:val="105"/>
        </w:rPr>
        <w:t>able</w:t>
      </w:r>
      <w:r>
        <w:rPr>
          <w:color w:val="231F20"/>
          <w:spacing w:val="-4"/>
          <w:w w:val="105"/>
        </w:rPr>
        <w:t xml:space="preserve"> </w:t>
      </w:r>
      <w:r>
        <w:rPr>
          <w:color w:val="231F20"/>
          <w:w w:val="105"/>
        </w:rPr>
        <w:t>to</w:t>
      </w:r>
      <w:r>
        <w:rPr>
          <w:color w:val="231F20"/>
          <w:spacing w:val="-4"/>
          <w:w w:val="105"/>
        </w:rPr>
        <w:t xml:space="preserve"> </w:t>
      </w:r>
      <w:r>
        <w:rPr>
          <w:color w:val="231F20"/>
          <w:w w:val="105"/>
        </w:rPr>
        <w:t>handle</w:t>
      </w:r>
      <w:r>
        <w:rPr>
          <w:color w:val="231F20"/>
          <w:spacing w:val="-4"/>
          <w:w w:val="105"/>
        </w:rPr>
        <w:t xml:space="preserve"> </w:t>
      </w:r>
      <w:r>
        <w:rPr>
          <w:color w:val="231F20"/>
          <w:w w:val="105"/>
        </w:rPr>
        <w:t>large</w:t>
      </w:r>
      <w:r>
        <w:rPr>
          <w:color w:val="231F20"/>
          <w:spacing w:val="-4"/>
          <w:w w:val="105"/>
        </w:rPr>
        <w:t xml:space="preserve"> </w:t>
      </w:r>
      <w:r>
        <w:rPr>
          <w:color w:val="231F20"/>
          <w:w w:val="105"/>
        </w:rPr>
        <w:t>amounts</w:t>
      </w:r>
      <w:r>
        <w:rPr>
          <w:color w:val="231F20"/>
          <w:spacing w:val="-4"/>
          <w:w w:val="105"/>
        </w:rPr>
        <w:t xml:space="preserve"> </w:t>
      </w:r>
      <w:r>
        <w:rPr>
          <w:color w:val="231F20"/>
          <w:w w:val="105"/>
        </w:rPr>
        <w:t>of</w:t>
      </w:r>
      <w:r>
        <w:rPr>
          <w:color w:val="231F20"/>
          <w:spacing w:val="-4"/>
          <w:w w:val="105"/>
        </w:rPr>
        <w:t xml:space="preserve"> </w:t>
      </w:r>
      <w:r>
        <w:rPr>
          <w:color w:val="231F20"/>
          <w:w w:val="105"/>
        </w:rPr>
        <w:t>data and</w:t>
      </w:r>
      <w:r>
        <w:rPr>
          <w:color w:val="231F20"/>
          <w:spacing w:val="-1"/>
          <w:w w:val="105"/>
        </w:rPr>
        <w:t xml:space="preserve"> </w:t>
      </w:r>
      <w:r>
        <w:rPr>
          <w:color w:val="231F20"/>
          <w:w w:val="105"/>
        </w:rPr>
        <w:t>bring</w:t>
      </w:r>
      <w:r>
        <w:rPr>
          <w:color w:val="231F20"/>
          <w:spacing w:val="-1"/>
          <w:w w:val="105"/>
        </w:rPr>
        <w:t xml:space="preserve"> </w:t>
      </w:r>
      <w:r>
        <w:rPr>
          <w:color w:val="231F20"/>
          <w:w w:val="105"/>
        </w:rPr>
        <w:t>added</w:t>
      </w:r>
      <w:r>
        <w:rPr>
          <w:color w:val="231F20"/>
          <w:spacing w:val="-1"/>
          <w:w w:val="105"/>
        </w:rPr>
        <w:t xml:space="preserve"> </w:t>
      </w:r>
      <w:r>
        <w:rPr>
          <w:color w:val="231F20"/>
          <w:w w:val="105"/>
        </w:rPr>
        <w:t>structure</w:t>
      </w:r>
      <w:r>
        <w:rPr>
          <w:color w:val="231F20"/>
          <w:spacing w:val="-1"/>
          <w:w w:val="105"/>
        </w:rPr>
        <w:t xml:space="preserve"> </w:t>
      </w:r>
      <w:r>
        <w:rPr>
          <w:color w:val="231F20"/>
          <w:w w:val="105"/>
        </w:rPr>
        <w:t>to</w:t>
      </w:r>
      <w:r>
        <w:rPr>
          <w:color w:val="231F20"/>
          <w:spacing w:val="-1"/>
          <w:w w:val="105"/>
        </w:rPr>
        <w:t xml:space="preserve"> </w:t>
      </w:r>
      <w:r>
        <w:rPr>
          <w:color w:val="231F20"/>
          <w:w w:val="105"/>
        </w:rPr>
        <w:t>the</w:t>
      </w:r>
      <w:r>
        <w:rPr>
          <w:color w:val="231F20"/>
          <w:spacing w:val="-1"/>
          <w:w w:val="105"/>
        </w:rPr>
        <w:t xml:space="preserve"> </w:t>
      </w:r>
      <w:r>
        <w:rPr>
          <w:color w:val="231F20"/>
          <w:w w:val="105"/>
        </w:rPr>
        <w:t>massive</w:t>
      </w:r>
      <w:r>
        <w:rPr>
          <w:color w:val="231F20"/>
          <w:spacing w:val="-1"/>
          <w:w w:val="105"/>
        </w:rPr>
        <w:t xml:space="preserve"> </w:t>
      </w:r>
      <w:r>
        <w:rPr>
          <w:color w:val="231F20"/>
          <w:w w:val="105"/>
        </w:rPr>
        <w:t>amounts</w:t>
      </w:r>
      <w:r>
        <w:rPr>
          <w:color w:val="231F20"/>
          <w:spacing w:val="-1"/>
          <w:w w:val="105"/>
        </w:rPr>
        <w:t xml:space="preserve"> </w:t>
      </w:r>
      <w:r>
        <w:rPr>
          <w:color w:val="231F20"/>
          <w:w w:val="105"/>
        </w:rPr>
        <w:t>of</w:t>
      </w:r>
      <w:r>
        <w:rPr>
          <w:color w:val="231F20"/>
          <w:spacing w:val="-1"/>
          <w:w w:val="105"/>
        </w:rPr>
        <w:t xml:space="preserve"> </w:t>
      </w:r>
      <w:r>
        <w:rPr>
          <w:color w:val="231F20"/>
          <w:w w:val="105"/>
        </w:rPr>
        <w:t>details.</w:t>
      </w:r>
    </w:p>
    <w:p w14:paraId="13EDFDC1" w14:textId="77777777" w:rsidR="00375E0D" w:rsidRDefault="00375E0D">
      <w:pPr>
        <w:pStyle w:val="BodyText"/>
        <w:spacing w:before="8"/>
        <w:rPr>
          <w:sz w:val="22"/>
        </w:rPr>
      </w:pPr>
    </w:p>
    <w:p w14:paraId="13EDFDC2" w14:textId="77777777" w:rsidR="00375E0D" w:rsidRDefault="00000000">
      <w:pPr>
        <w:pStyle w:val="BodyText"/>
        <w:spacing w:line="271" w:lineRule="auto"/>
        <w:ind w:left="2204" w:right="954" w:hanging="1"/>
        <w:jc w:val="both"/>
      </w:pPr>
      <w:r>
        <w:rPr>
          <w:color w:val="231F20"/>
        </w:rPr>
        <w:t>The main challenge of SIEM systems remains the integration of available data that pro- vides a meaningful picture to cybersecurity specialists. On the one hand, this means</w:t>
      </w:r>
      <w:r>
        <w:rPr>
          <w:color w:val="231F20"/>
          <w:spacing w:val="80"/>
        </w:rPr>
        <w:t xml:space="preserve"> </w:t>
      </w:r>
      <w:r>
        <w:rPr>
          <w:color w:val="231F20"/>
        </w:rPr>
        <w:t xml:space="preserve">that the data must be structured in a way that allows navigation and, ideally, </w:t>
      </w:r>
      <w:proofErr w:type="spellStart"/>
      <w:r>
        <w:rPr>
          <w:color w:val="231F20"/>
        </w:rPr>
        <w:t>automa</w:t>
      </w:r>
      <w:proofErr w:type="spellEnd"/>
      <w:r>
        <w:rPr>
          <w:color w:val="231F20"/>
        </w:rPr>
        <w:t>-</w:t>
      </w:r>
      <w:r>
        <w:rPr>
          <w:color w:val="231F20"/>
          <w:spacing w:val="80"/>
        </w:rPr>
        <w:t xml:space="preserve"> </w:t>
      </w:r>
      <w:r>
        <w:rPr>
          <w:color w:val="231F20"/>
        </w:rPr>
        <w:t>ted evaluation.</w:t>
      </w:r>
    </w:p>
    <w:p w14:paraId="13EDFDC3" w14:textId="77777777" w:rsidR="00375E0D" w:rsidRDefault="00375E0D">
      <w:pPr>
        <w:pStyle w:val="BodyText"/>
        <w:spacing w:before="7"/>
        <w:rPr>
          <w:sz w:val="22"/>
        </w:rPr>
      </w:pPr>
    </w:p>
    <w:p w14:paraId="13EDFDC4" w14:textId="77777777" w:rsidR="00375E0D" w:rsidRDefault="00000000">
      <w:pPr>
        <w:pStyle w:val="BodyText"/>
        <w:spacing w:line="271" w:lineRule="auto"/>
        <w:ind w:left="2204" w:right="955" w:hanging="1"/>
        <w:jc w:val="both"/>
      </w:pPr>
      <w:r>
        <w:rPr>
          <w:color w:val="231F20"/>
          <w:spacing w:val="-2"/>
          <w:w w:val="105"/>
        </w:rPr>
        <w:t>On</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other</w:t>
      </w:r>
      <w:r>
        <w:rPr>
          <w:color w:val="231F20"/>
          <w:spacing w:val="-9"/>
          <w:w w:val="105"/>
        </w:rPr>
        <w:t xml:space="preserve"> </w:t>
      </w:r>
      <w:r>
        <w:rPr>
          <w:color w:val="231F20"/>
          <w:spacing w:val="-2"/>
          <w:w w:val="105"/>
        </w:rPr>
        <w:t>hand,</w:t>
      </w:r>
      <w:r>
        <w:rPr>
          <w:color w:val="231F20"/>
          <w:spacing w:val="-9"/>
          <w:w w:val="105"/>
        </w:rPr>
        <w:t xml:space="preserve"> </w:t>
      </w:r>
      <w:r>
        <w:rPr>
          <w:color w:val="231F20"/>
          <w:spacing w:val="-2"/>
          <w:w w:val="105"/>
        </w:rPr>
        <w:t>relevant</w:t>
      </w:r>
      <w:r>
        <w:rPr>
          <w:color w:val="231F20"/>
          <w:spacing w:val="-9"/>
          <w:w w:val="105"/>
        </w:rPr>
        <w:t xml:space="preserve"> </w:t>
      </w:r>
      <w:r>
        <w:rPr>
          <w:color w:val="231F20"/>
          <w:spacing w:val="-2"/>
          <w:w w:val="105"/>
        </w:rPr>
        <w:t>external</w:t>
      </w:r>
      <w:r>
        <w:rPr>
          <w:color w:val="231F20"/>
          <w:spacing w:val="-9"/>
          <w:w w:val="105"/>
        </w:rPr>
        <w:t xml:space="preserve"> </w:t>
      </w:r>
      <w:r>
        <w:rPr>
          <w:color w:val="231F20"/>
          <w:spacing w:val="-2"/>
          <w:w w:val="105"/>
        </w:rPr>
        <w:t>data,</w:t>
      </w:r>
      <w:r>
        <w:rPr>
          <w:color w:val="231F20"/>
          <w:spacing w:val="-9"/>
          <w:w w:val="105"/>
        </w:rPr>
        <w:t xml:space="preserve"> </w:t>
      </w:r>
      <w:r>
        <w:rPr>
          <w:color w:val="231F20"/>
          <w:spacing w:val="-2"/>
          <w:w w:val="105"/>
        </w:rPr>
        <w:t>such</w:t>
      </w:r>
      <w:r>
        <w:rPr>
          <w:color w:val="231F20"/>
          <w:spacing w:val="-9"/>
          <w:w w:val="105"/>
        </w:rPr>
        <w:t xml:space="preserve"> </w:t>
      </w:r>
      <w:r>
        <w:rPr>
          <w:color w:val="231F20"/>
          <w:spacing w:val="-2"/>
          <w:w w:val="105"/>
        </w:rPr>
        <w:t>as</w:t>
      </w:r>
      <w:r>
        <w:rPr>
          <w:color w:val="231F20"/>
          <w:spacing w:val="-9"/>
          <w:w w:val="105"/>
        </w:rPr>
        <w:t xml:space="preserve"> </w:t>
      </w:r>
      <w:r>
        <w:rPr>
          <w:color w:val="231F20"/>
          <w:spacing w:val="-2"/>
          <w:w w:val="105"/>
        </w:rPr>
        <w:t>DNS</w:t>
      </w:r>
      <w:r>
        <w:rPr>
          <w:color w:val="231F20"/>
          <w:spacing w:val="-9"/>
          <w:w w:val="105"/>
        </w:rPr>
        <w:t xml:space="preserve"> </w:t>
      </w:r>
      <w:r>
        <w:rPr>
          <w:color w:val="231F20"/>
          <w:spacing w:val="-2"/>
          <w:w w:val="105"/>
        </w:rPr>
        <w:t>data</w:t>
      </w:r>
      <w:r>
        <w:rPr>
          <w:color w:val="231F20"/>
          <w:spacing w:val="-9"/>
          <w:w w:val="105"/>
        </w:rPr>
        <w:t xml:space="preserve"> </w:t>
      </w:r>
      <w:r>
        <w:rPr>
          <w:color w:val="231F20"/>
          <w:spacing w:val="-2"/>
          <w:w w:val="105"/>
        </w:rPr>
        <w:t>or</w:t>
      </w:r>
      <w:r>
        <w:rPr>
          <w:color w:val="231F20"/>
          <w:spacing w:val="-9"/>
          <w:w w:val="105"/>
        </w:rPr>
        <w:t xml:space="preserve"> </w:t>
      </w:r>
      <w:r>
        <w:rPr>
          <w:color w:val="231F20"/>
          <w:spacing w:val="-2"/>
          <w:w w:val="105"/>
        </w:rPr>
        <w:t>information</w:t>
      </w:r>
      <w:r>
        <w:rPr>
          <w:color w:val="231F20"/>
          <w:spacing w:val="-9"/>
          <w:w w:val="105"/>
        </w:rPr>
        <w:t xml:space="preserve"> </w:t>
      </w:r>
      <w:r>
        <w:rPr>
          <w:color w:val="231F20"/>
          <w:spacing w:val="-2"/>
          <w:w w:val="105"/>
        </w:rPr>
        <w:t>from</w:t>
      </w:r>
      <w:r>
        <w:rPr>
          <w:color w:val="231F20"/>
          <w:spacing w:val="-9"/>
          <w:w w:val="105"/>
        </w:rPr>
        <w:t xml:space="preserve"> </w:t>
      </w:r>
      <w:proofErr w:type="spellStart"/>
      <w:r>
        <w:rPr>
          <w:color w:val="231F20"/>
          <w:spacing w:val="-2"/>
          <w:w w:val="105"/>
        </w:rPr>
        <w:t>exter</w:t>
      </w:r>
      <w:proofErr w:type="spellEnd"/>
      <w:r>
        <w:rPr>
          <w:color w:val="231F20"/>
          <w:spacing w:val="-2"/>
          <w:w w:val="105"/>
        </w:rPr>
        <w:t xml:space="preserve">- </w:t>
      </w:r>
      <w:proofErr w:type="spellStart"/>
      <w:r>
        <w:rPr>
          <w:color w:val="231F20"/>
          <w:w w:val="105"/>
        </w:rPr>
        <w:t>nal</w:t>
      </w:r>
      <w:proofErr w:type="spellEnd"/>
      <w:r>
        <w:rPr>
          <w:color w:val="231F20"/>
          <w:spacing w:val="-14"/>
          <w:w w:val="105"/>
        </w:rPr>
        <w:t xml:space="preserve"> </w:t>
      </w:r>
      <w:r>
        <w:rPr>
          <w:color w:val="231F20"/>
          <w:w w:val="105"/>
        </w:rPr>
        <w:t>registries,</w:t>
      </w:r>
      <w:r>
        <w:rPr>
          <w:color w:val="231F20"/>
          <w:spacing w:val="-14"/>
          <w:w w:val="105"/>
        </w:rPr>
        <w:t xml:space="preserve"> </w:t>
      </w:r>
      <w:r>
        <w:rPr>
          <w:color w:val="231F20"/>
          <w:w w:val="105"/>
        </w:rPr>
        <w:t>needs</w:t>
      </w:r>
      <w:r>
        <w:rPr>
          <w:color w:val="231F20"/>
          <w:spacing w:val="-14"/>
          <w:w w:val="105"/>
        </w:rPr>
        <w:t xml:space="preserve"> </w:t>
      </w:r>
      <w:r>
        <w:rPr>
          <w:color w:val="231F20"/>
          <w:w w:val="105"/>
        </w:rPr>
        <w:t>to</w:t>
      </w:r>
      <w:r>
        <w:rPr>
          <w:color w:val="231F20"/>
          <w:spacing w:val="-14"/>
          <w:w w:val="105"/>
        </w:rPr>
        <w:t xml:space="preserve"> </w:t>
      </w:r>
      <w:r>
        <w:rPr>
          <w:color w:val="231F20"/>
          <w:w w:val="105"/>
        </w:rPr>
        <w:t>be</w:t>
      </w:r>
      <w:r>
        <w:rPr>
          <w:color w:val="231F20"/>
          <w:spacing w:val="-14"/>
          <w:w w:val="105"/>
        </w:rPr>
        <w:t xml:space="preserve"> </w:t>
      </w:r>
      <w:r>
        <w:rPr>
          <w:color w:val="231F20"/>
          <w:w w:val="105"/>
        </w:rPr>
        <w:t>integrated</w:t>
      </w:r>
      <w:r>
        <w:rPr>
          <w:color w:val="231F20"/>
          <w:spacing w:val="-14"/>
          <w:w w:val="105"/>
        </w:rPr>
        <w:t xml:space="preserve"> </w:t>
      </w:r>
      <w:r>
        <w:rPr>
          <w:color w:val="231F20"/>
          <w:w w:val="105"/>
        </w:rPr>
        <w:t>as</w:t>
      </w:r>
      <w:r>
        <w:rPr>
          <w:color w:val="231F20"/>
          <w:spacing w:val="-14"/>
          <w:w w:val="105"/>
        </w:rPr>
        <w:t xml:space="preserve"> </w:t>
      </w:r>
      <w:r>
        <w:rPr>
          <w:color w:val="231F20"/>
          <w:w w:val="105"/>
        </w:rPr>
        <w:t>well.</w:t>
      </w:r>
      <w:r>
        <w:rPr>
          <w:color w:val="231F20"/>
          <w:spacing w:val="-14"/>
          <w:w w:val="105"/>
        </w:rPr>
        <w:t xml:space="preserve"> </w:t>
      </w:r>
      <w:r>
        <w:rPr>
          <w:color w:val="231F20"/>
          <w:w w:val="105"/>
        </w:rPr>
        <w:t>Keeping</w:t>
      </w:r>
      <w:r>
        <w:rPr>
          <w:color w:val="231F20"/>
          <w:spacing w:val="-14"/>
          <w:w w:val="105"/>
        </w:rPr>
        <w:t xml:space="preserve"> </w:t>
      </w:r>
      <w:r>
        <w:rPr>
          <w:color w:val="231F20"/>
          <w:w w:val="105"/>
        </w:rPr>
        <w:t>track</w:t>
      </w:r>
      <w:r>
        <w:rPr>
          <w:color w:val="231F20"/>
          <w:spacing w:val="-14"/>
          <w:w w:val="105"/>
        </w:rPr>
        <w:t xml:space="preserve"> </w:t>
      </w:r>
      <w:r>
        <w:rPr>
          <w:color w:val="231F20"/>
          <w:w w:val="105"/>
        </w:rPr>
        <w:t>of</w:t>
      </w:r>
      <w:r>
        <w:rPr>
          <w:color w:val="231F20"/>
          <w:spacing w:val="-14"/>
          <w:w w:val="105"/>
        </w:rPr>
        <w:t xml:space="preserve"> </w:t>
      </w:r>
      <w:r>
        <w:rPr>
          <w:color w:val="231F20"/>
          <w:w w:val="105"/>
        </w:rPr>
        <w:t>these</w:t>
      </w:r>
      <w:r>
        <w:rPr>
          <w:color w:val="231F20"/>
          <w:spacing w:val="-14"/>
          <w:w w:val="105"/>
        </w:rPr>
        <w:t xml:space="preserve"> </w:t>
      </w:r>
      <w:r>
        <w:rPr>
          <w:color w:val="231F20"/>
          <w:w w:val="105"/>
        </w:rPr>
        <w:t>external</w:t>
      </w:r>
      <w:r>
        <w:rPr>
          <w:color w:val="231F20"/>
          <w:spacing w:val="-14"/>
          <w:w w:val="105"/>
        </w:rPr>
        <w:t xml:space="preserve"> </w:t>
      </w:r>
      <w:r>
        <w:rPr>
          <w:color w:val="231F20"/>
          <w:w w:val="105"/>
        </w:rPr>
        <w:t>data</w:t>
      </w:r>
      <w:r>
        <w:rPr>
          <w:color w:val="231F20"/>
          <w:spacing w:val="-14"/>
          <w:w w:val="105"/>
        </w:rPr>
        <w:t xml:space="preserve"> </w:t>
      </w:r>
      <w:r>
        <w:rPr>
          <w:color w:val="231F20"/>
          <w:w w:val="105"/>
        </w:rPr>
        <w:t>can reveal</w:t>
      </w:r>
      <w:r>
        <w:rPr>
          <w:color w:val="231F20"/>
          <w:spacing w:val="-10"/>
          <w:w w:val="105"/>
        </w:rPr>
        <w:t xml:space="preserve"> </w:t>
      </w:r>
      <w:r>
        <w:rPr>
          <w:color w:val="231F20"/>
          <w:w w:val="105"/>
        </w:rPr>
        <w:t>suspicious</w:t>
      </w:r>
      <w:r>
        <w:rPr>
          <w:color w:val="231F20"/>
          <w:spacing w:val="-10"/>
          <w:w w:val="105"/>
        </w:rPr>
        <w:t xml:space="preserve"> </w:t>
      </w:r>
      <w:r>
        <w:rPr>
          <w:color w:val="231F20"/>
          <w:w w:val="105"/>
        </w:rPr>
        <w:t>patterns</w:t>
      </w:r>
      <w:r>
        <w:rPr>
          <w:color w:val="231F20"/>
          <w:spacing w:val="-10"/>
          <w:w w:val="105"/>
        </w:rPr>
        <w:t xml:space="preserve"> </w:t>
      </w:r>
      <w:r>
        <w:rPr>
          <w:color w:val="231F20"/>
          <w:w w:val="105"/>
        </w:rPr>
        <w:t>and</w:t>
      </w:r>
      <w:r>
        <w:rPr>
          <w:color w:val="231F20"/>
          <w:spacing w:val="-10"/>
          <w:w w:val="105"/>
        </w:rPr>
        <w:t xml:space="preserve"> </w:t>
      </w:r>
      <w:r>
        <w:rPr>
          <w:color w:val="231F20"/>
          <w:w w:val="105"/>
        </w:rPr>
        <w:t>make</w:t>
      </w:r>
      <w:r>
        <w:rPr>
          <w:color w:val="231F20"/>
          <w:spacing w:val="-10"/>
          <w:w w:val="105"/>
        </w:rPr>
        <w:t xml:space="preserve"> </w:t>
      </w:r>
      <w:r>
        <w:rPr>
          <w:color w:val="231F20"/>
          <w:w w:val="105"/>
        </w:rPr>
        <w:t>the</w:t>
      </w:r>
      <w:r>
        <w:rPr>
          <w:color w:val="231F20"/>
          <w:spacing w:val="-10"/>
          <w:w w:val="105"/>
        </w:rPr>
        <w:t xml:space="preserve"> </w:t>
      </w:r>
      <w:r>
        <w:rPr>
          <w:color w:val="231F20"/>
          <w:w w:val="105"/>
        </w:rPr>
        <w:t>identiﬁcation</w:t>
      </w:r>
      <w:r>
        <w:rPr>
          <w:color w:val="231F20"/>
          <w:spacing w:val="-10"/>
          <w:w w:val="105"/>
        </w:rPr>
        <w:t xml:space="preserve"> </w:t>
      </w:r>
      <w:r>
        <w:rPr>
          <w:color w:val="231F20"/>
          <w:w w:val="105"/>
        </w:rPr>
        <w:t>of</w:t>
      </w:r>
      <w:r>
        <w:rPr>
          <w:color w:val="231F20"/>
          <w:spacing w:val="-10"/>
          <w:w w:val="105"/>
        </w:rPr>
        <w:t xml:space="preserve"> </w:t>
      </w:r>
      <w:r>
        <w:rPr>
          <w:color w:val="231F20"/>
          <w:w w:val="105"/>
        </w:rPr>
        <w:t>adversaries</w:t>
      </w:r>
      <w:r>
        <w:rPr>
          <w:color w:val="231F20"/>
          <w:spacing w:val="-10"/>
          <w:w w:val="105"/>
        </w:rPr>
        <w:t xml:space="preserve"> </w:t>
      </w:r>
      <w:r>
        <w:rPr>
          <w:color w:val="231F20"/>
          <w:w w:val="105"/>
        </w:rPr>
        <w:t>possible.</w:t>
      </w:r>
    </w:p>
    <w:p w14:paraId="13EDFDC5" w14:textId="77777777" w:rsidR="00375E0D" w:rsidRDefault="00375E0D">
      <w:pPr>
        <w:pStyle w:val="BodyText"/>
        <w:spacing w:before="7"/>
        <w:rPr>
          <w:sz w:val="22"/>
        </w:rPr>
      </w:pPr>
    </w:p>
    <w:p w14:paraId="13EDFDC6" w14:textId="77777777" w:rsidR="00375E0D" w:rsidRDefault="00000000">
      <w:pPr>
        <w:pStyle w:val="BodyText"/>
        <w:spacing w:before="1" w:line="271" w:lineRule="auto"/>
        <w:ind w:left="2204" w:right="954"/>
        <w:jc w:val="both"/>
      </w:pPr>
      <w:proofErr w:type="gramStart"/>
      <w:r>
        <w:rPr>
          <w:color w:val="231F20"/>
        </w:rPr>
        <w:t>In</w:t>
      </w:r>
      <w:r>
        <w:rPr>
          <w:color w:val="231F20"/>
          <w:spacing w:val="35"/>
        </w:rPr>
        <w:t xml:space="preserve"> </w:t>
      </w:r>
      <w:r>
        <w:rPr>
          <w:color w:val="231F20"/>
        </w:rPr>
        <w:t>order</w:t>
      </w:r>
      <w:r>
        <w:rPr>
          <w:color w:val="231F20"/>
          <w:spacing w:val="35"/>
        </w:rPr>
        <w:t xml:space="preserve"> </w:t>
      </w:r>
      <w:r>
        <w:rPr>
          <w:color w:val="231F20"/>
        </w:rPr>
        <w:t>to</w:t>
      </w:r>
      <w:proofErr w:type="gramEnd"/>
      <w:r>
        <w:rPr>
          <w:color w:val="231F20"/>
          <w:spacing w:val="35"/>
        </w:rPr>
        <w:t xml:space="preserve"> </w:t>
      </w:r>
      <w:r>
        <w:rPr>
          <w:color w:val="231F20"/>
        </w:rPr>
        <w:t>draw</w:t>
      </w:r>
      <w:r>
        <w:rPr>
          <w:color w:val="231F20"/>
          <w:spacing w:val="35"/>
        </w:rPr>
        <w:t xml:space="preserve"> </w:t>
      </w:r>
      <w:r>
        <w:rPr>
          <w:color w:val="231F20"/>
        </w:rPr>
        <w:t>conclusions</w:t>
      </w:r>
      <w:r>
        <w:rPr>
          <w:color w:val="231F20"/>
          <w:spacing w:val="35"/>
        </w:rPr>
        <w:t xml:space="preserve"> </w:t>
      </w:r>
      <w:r>
        <w:rPr>
          <w:color w:val="231F20"/>
        </w:rPr>
        <w:t>from</w:t>
      </w:r>
      <w:r>
        <w:rPr>
          <w:color w:val="231F20"/>
          <w:spacing w:val="35"/>
        </w:rPr>
        <w:t xml:space="preserve"> </w:t>
      </w:r>
      <w:r>
        <w:rPr>
          <w:color w:val="231F20"/>
        </w:rPr>
        <w:t>the</w:t>
      </w:r>
      <w:r>
        <w:rPr>
          <w:color w:val="231F20"/>
          <w:spacing w:val="35"/>
        </w:rPr>
        <w:t xml:space="preserve"> </w:t>
      </w:r>
      <w:r>
        <w:rPr>
          <w:color w:val="231F20"/>
        </w:rPr>
        <w:t>massive</w:t>
      </w:r>
      <w:r>
        <w:rPr>
          <w:color w:val="231F20"/>
          <w:spacing w:val="35"/>
        </w:rPr>
        <w:t xml:space="preserve"> </w:t>
      </w:r>
      <w:r>
        <w:rPr>
          <w:color w:val="231F20"/>
        </w:rPr>
        <w:t>amount</w:t>
      </w:r>
      <w:r>
        <w:rPr>
          <w:color w:val="231F20"/>
          <w:spacing w:val="35"/>
        </w:rPr>
        <w:t xml:space="preserve"> </w:t>
      </w:r>
      <w:r>
        <w:rPr>
          <w:color w:val="231F20"/>
        </w:rPr>
        <w:t>of</w:t>
      </w:r>
      <w:r>
        <w:rPr>
          <w:color w:val="231F20"/>
          <w:spacing w:val="35"/>
        </w:rPr>
        <w:t xml:space="preserve"> </w:t>
      </w:r>
      <w:r>
        <w:rPr>
          <w:color w:val="231F20"/>
        </w:rPr>
        <w:t>data</w:t>
      </w:r>
      <w:r>
        <w:rPr>
          <w:color w:val="231F20"/>
          <w:spacing w:val="35"/>
        </w:rPr>
        <w:t xml:space="preserve"> </w:t>
      </w:r>
      <w:r>
        <w:rPr>
          <w:color w:val="231F20"/>
        </w:rPr>
        <w:t>integrated</w:t>
      </w:r>
      <w:r>
        <w:rPr>
          <w:color w:val="231F20"/>
          <w:spacing w:val="35"/>
        </w:rPr>
        <w:t xml:space="preserve"> </w:t>
      </w:r>
      <w:r>
        <w:rPr>
          <w:color w:val="231F20"/>
        </w:rPr>
        <w:t>in</w:t>
      </w:r>
      <w:r>
        <w:rPr>
          <w:color w:val="231F20"/>
          <w:spacing w:val="35"/>
        </w:rPr>
        <w:t xml:space="preserve"> </w:t>
      </w:r>
      <w:r>
        <w:rPr>
          <w:color w:val="231F20"/>
        </w:rPr>
        <w:t xml:space="preserve">SIEMs, data analysis and correlation techniques are required. These methods can reveal </w:t>
      </w:r>
      <w:proofErr w:type="spellStart"/>
      <w:r>
        <w:rPr>
          <w:color w:val="231F20"/>
        </w:rPr>
        <w:t>previ</w:t>
      </w:r>
      <w:proofErr w:type="spellEnd"/>
      <w:r>
        <w:rPr>
          <w:color w:val="231F20"/>
        </w:rPr>
        <w:t xml:space="preserve">- </w:t>
      </w:r>
      <w:proofErr w:type="spellStart"/>
      <w:r>
        <w:rPr>
          <w:color w:val="231F20"/>
        </w:rPr>
        <w:t>ously</w:t>
      </w:r>
      <w:proofErr w:type="spellEnd"/>
      <w:r>
        <w:rPr>
          <w:color w:val="231F20"/>
        </w:rPr>
        <w:t xml:space="preserve"> unknown interrelations, prompt further investigation, and answer speciﬁc ques- </w:t>
      </w:r>
      <w:proofErr w:type="spellStart"/>
      <w:r>
        <w:rPr>
          <w:color w:val="231F20"/>
        </w:rPr>
        <w:t>tions</w:t>
      </w:r>
      <w:proofErr w:type="spellEnd"/>
      <w:r>
        <w:rPr>
          <w:color w:val="231F20"/>
        </w:rPr>
        <w:t xml:space="preserve"> that arise during investigations.</w:t>
      </w:r>
    </w:p>
    <w:p w14:paraId="13EDFDC7" w14:textId="77777777" w:rsidR="00375E0D" w:rsidRDefault="00375E0D">
      <w:pPr>
        <w:pStyle w:val="BodyText"/>
        <w:rPr>
          <w:sz w:val="24"/>
        </w:rPr>
      </w:pPr>
    </w:p>
    <w:p w14:paraId="13EDFDC8" w14:textId="77777777" w:rsidR="00375E0D" w:rsidRDefault="00375E0D">
      <w:pPr>
        <w:pStyle w:val="BodyText"/>
        <w:spacing w:before="8"/>
        <w:rPr>
          <w:sz w:val="35"/>
        </w:rPr>
      </w:pPr>
    </w:p>
    <w:p w14:paraId="13EDFDC9" w14:textId="77777777" w:rsidR="00375E0D" w:rsidRDefault="00000000">
      <w:pPr>
        <w:pStyle w:val="Heading4"/>
        <w:numPr>
          <w:ilvl w:val="1"/>
          <w:numId w:val="55"/>
        </w:numPr>
        <w:tabs>
          <w:tab w:val="left" w:pos="2772"/>
        </w:tabs>
        <w:ind w:left="2771" w:hanging="568"/>
        <w:jc w:val="left"/>
      </w:pPr>
      <w:r>
        <w:rPr>
          <w:color w:val="003946"/>
          <w:w w:val="105"/>
        </w:rPr>
        <w:t>Enrichment</w:t>
      </w:r>
      <w:r>
        <w:rPr>
          <w:color w:val="003946"/>
          <w:spacing w:val="-22"/>
          <w:w w:val="105"/>
        </w:rPr>
        <w:t xml:space="preserve"> </w:t>
      </w:r>
      <w:r>
        <w:rPr>
          <w:color w:val="003946"/>
          <w:w w:val="105"/>
        </w:rPr>
        <w:t>of</w:t>
      </w:r>
      <w:r>
        <w:rPr>
          <w:color w:val="003946"/>
          <w:spacing w:val="-22"/>
          <w:w w:val="105"/>
        </w:rPr>
        <w:t xml:space="preserve"> </w:t>
      </w:r>
      <w:r>
        <w:rPr>
          <w:color w:val="003946"/>
          <w:spacing w:val="-4"/>
          <w:w w:val="105"/>
        </w:rPr>
        <w:t>Data</w:t>
      </w:r>
    </w:p>
    <w:p w14:paraId="13EDFDCA" w14:textId="77777777" w:rsidR="00375E0D" w:rsidRDefault="00000000">
      <w:pPr>
        <w:pStyle w:val="BodyText"/>
        <w:spacing w:before="269" w:line="271" w:lineRule="auto"/>
        <w:ind w:left="2204" w:right="954" w:hanging="1"/>
        <w:jc w:val="both"/>
      </w:pPr>
      <w:r>
        <w:rPr>
          <w:color w:val="231F20"/>
          <w:w w:val="105"/>
        </w:rPr>
        <w:t>There</w:t>
      </w:r>
      <w:r>
        <w:rPr>
          <w:color w:val="231F20"/>
          <w:spacing w:val="-9"/>
          <w:w w:val="105"/>
        </w:rPr>
        <w:t xml:space="preserve"> </w:t>
      </w:r>
      <w:r>
        <w:rPr>
          <w:color w:val="231F20"/>
          <w:w w:val="105"/>
        </w:rPr>
        <w:t>are</w:t>
      </w:r>
      <w:r>
        <w:rPr>
          <w:color w:val="231F20"/>
          <w:spacing w:val="-9"/>
          <w:w w:val="105"/>
        </w:rPr>
        <w:t xml:space="preserve"> </w:t>
      </w:r>
      <w:proofErr w:type="gramStart"/>
      <w:r>
        <w:rPr>
          <w:color w:val="231F20"/>
          <w:w w:val="105"/>
        </w:rPr>
        <w:t>a</w:t>
      </w:r>
      <w:r>
        <w:rPr>
          <w:color w:val="231F20"/>
          <w:spacing w:val="-9"/>
          <w:w w:val="105"/>
        </w:rPr>
        <w:t xml:space="preserve"> </w:t>
      </w:r>
      <w:r>
        <w:rPr>
          <w:color w:val="231F20"/>
          <w:w w:val="105"/>
        </w:rPr>
        <w:t>number</w:t>
      </w:r>
      <w:r>
        <w:rPr>
          <w:color w:val="231F20"/>
          <w:spacing w:val="-9"/>
          <w:w w:val="105"/>
        </w:rPr>
        <w:t xml:space="preserve"> </w:t>
      </w:r>
      <w:r>
        <w:rPr>
          <w:color w:val="231F20"/>
          <w:w w:val="105"/>
        </w:rPr>
        <w:t>of</w:t>
      </w:r>
      <w:proofErr w:type="gramEnd"/>
      <w:r>
        <w:rPr>
          <w:color w:val="231F20"/>
          <w:spacing w:val="-9"/>
          <w:w w:val="105"/>
        </w:rPr>
        <w:t xml:space="preserve"> </w:t>
      </w:r>
      <w:r>
        <w:rPr>
          <w:color w:val="231F20"/>
          <w:w w:val="105"/>
        </w:rPr>
        <w:t>ways</w:t>
      </w:r>
      <w:r>
        <w:rPr>
          <w:color w:val="231F20"/>
          <w:spacing w:val="-9"/>
          <w:w w:val="105"/>
        </w:rPr>
        <w:t xml:space="preserve"> </w:t>
      </w:r>
      <w:r>
        <w:rPr>
          <w:color w:val="231F20"/>
          <w:w w:val="105"/>
        </w:rPr>
        <w:t>to</w:t>
      </w:r>
      <w:r>
        <w:rPr>
          <w:color w:val="231F20"/>
          <w:spacing w:val="-9"/>
          <w:w w:val="105"/>
        </w:rPr>
        <w:t xml:space="preserve"> </w:t>
      </w:r>
      <w:r>
        <w:rPr>
          <w:color w:val="231F20"/>
          <w:w w:val="105"/>
        </w:rPr>
        <w:t>add</w:t>
      </w:r>
      <w:r>
        <w:rPr>
          <w:color w:val="231F20"/>
          <w:spacing w:val="-9"/>
          <w:w w:val="105"/>
        </w:rPr>
        <w:t xml:space="preserve"> </w:t>
      </w:r>
      <w:r>
        <w:rPr>
          <w:color w:val="231F20"/>
          <w:w w:val="105"/>
        </w:rPr>
        <w:t>structure</w:t>
      </w:r>
      <w:r>
        <w:rPr>
          <w:color w:val="231F20"/>
          <w:spacing w:val="-9"/>
          <w:w w:val="105"/>
        </w:rPr>
        <w:t xml:space="preserve"> </w:t>
      </w:r>
      <w:r>
        <w:rPr>
          <w:color w:val="231F20"/>
          <w:w w:val="105"/>
        </w:rPr>
        <w:t>to</w:t>
      </w:r>
      <w:r>
        <w:rPr>
          <w:color w:val="231F20"/>
          <w:spacing w:val="-9"/>
          <w:w w:val="105"/>
        </w:rPr>
        <w:t xml:space="preserve"> </w:t>
      </w:r>
      <w:r>
        <w:rPr>
          <w:color w:val="231F20"/>
          <w:w w:val="105"/>
        </w:rPr>
        <w:t>the</w:t>
      </w:r>
      <w:r>
        <w:rPr>
          <w:color w:val="231F20"/>
          <w:spacing w:val="-9"/>
          <w:w w:val="105"/>
        </w:rPr>
        <w:t xml:space="preserve"> </w:t>
      </w:r>
      <w:r>
        <w:rPr>
          <w:color w:val="231F20"/>
          <w:w w:val="105"/>
        </w:rPr>
        <w:t>huge</w:t>
      </w:r>
      <w:r>
        <w:rPr>
          <w:color w:val="231F20"/>
          <w:spacing w:val="-9"/>
          <w:w w:val="105"/>
        </w:rPr>
        <w:t xml:space="preserve"> </w:t>
      </w:r>
      <w:r>
        <w:rPr>
          <w:color w:val="231F20"/>
          <w:w w:val="105"/>
        </w:rPr>
        <w:t>amounts</w:t>
      </w:r>
      <w:r>
        <w:rPr>
          <w:color w:val="231F20"/>
          <w:spacing w:val="-9"/>
          <w:w w:val="105"/>
        </w:rPr>
        <w:t xml:space="preserve"> </w:t>
      </w:r>
      <w:r>
        <w:rPr>
          <w:color w:val="231F20"/>
          <w:w w:val="105"/>
        </w:rPr>
        <w:t>of</w:t>
      </w:r>
      <w:r>
        <w:rPr>
          <w:color w:val="231F20"/>
          <w:spacing w:val="-9"/>
          <w:w w:val="105"/>
        </w:rPr>
        <w:t xml:space="preserve"> </w:t>
      </w:r>
      <w:r>
        <w:rPr>
          <w:color w:val="231F20"/>
          <w:w w:val="105"/>
        </w:rPr>
        <w:t>information</w:t>
      </w:r>
      <w:r>
        <w:rPr>
          <w:color w:val="231F20"/>
          <w:spacing w:val="-9"/>
          <w:w w:val="105"/>
        </w:rPr>
        <w:t xml:space="preserve"> </w:t>
      </w:r>
      <w:r>
        <w:rPr>
          <w:color w:val="231F20"/>
          <w:w w:val="105"/>
        </w:rPr>
        <w:t xml:space="preserve">con- </w:t>
      </w:r>
      <w:proofErr w:type="spellStart"/>
      <w:r>
        <w:rPr>
          <w:color w:val="231F20"/>
          <w:w w:val="105"/>
        </w:rPr>
        <w:t>tained</w:t>
      </w:r>
      <w:proofErr w:type="spellEnd"/>
      <w:r>
        <w:rPr>
          <w:color w:val="231F20"/>
          <w:spacing w:val="-13"/>
          <w:w w:val="105"/>
        </w:rPr>
        <w:t xml:space="preserve"> </w:t>
      </w:r>
      <w:r>
        <w:rPr>
          <w:color w:val="231F20"/>
          <w:w w:val="105"/>
        </w:rPr>
        <w:t>in</w:t>
      </w:r>
      <w:r>
        <w:rPr>
          <w:color w:val="231F20"/>
          <w:spacing w:val="-13"/>
          <w:w w:val="105"/>
        </w:rPr>
        <w:t xml:space="preserve"> </w:t>
      </w:r>
      <w:r>
        <w:rPr>
          <w:color w:val="231F20"/>
          <w:w w:val="105"/>
        </w:rPr>
        <w:t>the</w:t>
      </w:r>
      <w:r>
        <w:rPr>
          <w:color w:val="231F20"/>
          <w:spacing w:val="-13"/>
          <w:w w:val="105"/>
        </w:rPr>
        <w:t xml:space="preserve"> </w:t>
      </w:r>
      <w:r>
        <w:rPr>
          <w:color w:val="231F20"/>
          <w:w w:val="105"/>
        </w:rPr>
        <w:t>consolidated</w:t>
      </w:r>
      <w:r>
        <w:rPr>
          <w:color w:val="231F20"/>
          <w:spacing w:val="-13"/>
          <w:w w:val="105"/>
        </w:rPr>
        <w:t xml:space="preserve"> </w:t>
      </w:r>
      <w:r>
        <w:rPr>
          <w:color w:val="231F20"/>
          <w:w w:val="105"/>
        </w:rPr>
        <w:t>warehouse</w:t>
      </w:r>
      <w:r>
        <w:rPr>
          <w:color w:val="231F20"/>
          <w:spacing w:val="-13"/>
          <w:w w:val="105"/>
        </w:rPr>
        <w:t xml:space="preserve"> </w:t>
      </w:r>
      <w:r>
        <w:rPr>
          <w:color w:val="231F20"/>
          <w:w w:val="105"/>
        </w:rPr>
        <w:t>that</w:t>
      </w:r>
      <w:r>
        <w:rPr>
          <w:color w:val="231F20"/>
          <w:spacing w:val="-13"/>
          <w:w w:val="105"/>
        </w:rPr>
        <w:t xml:space="preserve"> </w:t>
      </w:r>
      <w:r>
        <w:rPr>
          <w:color w:val="231F20"/>
          <w:w w:val="105"/>
        </w:rPr>
        <w:t>SIEMs</w:t>
      </w:r>
      <w:r>
        <w:rPr>
          <w:color w:val="231F20"/>
          <w:spacing w:val="-13"/>
          <w:w w:val="105"/>
        </w:rPr>
        <w:t xml:space="preserve"> </w:t>
      </w:r>
      <w:r>
        <w:rPr>
          <w:color w:val="231F20"/>
          <w:w w:val="105"/>
        </w:rPr>
        <w:t>can</w:t>
      </w:r>
      <w:r>
        <w:rPr>
          <w:color w:val="231F20"/>
          <w:spacing w:val="-13"/>
          <w:w w:val="105"/>
        </w:rPr>
        <w:t xml:space="preserve"> </w:t>
      </w:r>
      <w:r>
        <w:rPr>
          <w:color w:val="231F20"/>
          <w:w w:val="105"/>
        </w:rPr>
        <w:t>provide.</w:t>
      </w:r>
    </w:p>
    <w:p w14:paraId="13EDFDCB" w14:textId="77777777" w:rsidR="00375E0D" w:rsidRDefault="00375E0D">
      <w:pPr>
        <w:spacing w:line="271" w:lineRule="auto"/>
        <w:jc w:val="both"/>
        <w:sectPr w:rsidR="00375E0D">
          <w:headerReference w:type="even" r:id="rId102"/>
          <w:headerReference w:type="default" r:id="rId103"/>
          <w:pgSz w:w="11910" w:h="16840"/>
          <w:pgMar w:top="960" w:right="460" w:bottom="280" w:left="460" w:header="0" w:footer="0" w:gutter="0"/>
          <w:pgNumType w:start="170"/>
          <w:cols w:space="720"/>
        </w:sectPr>
      </w:pPr>
    </w:p>
    <w:p w14:paraId="13EDFDCC" w14:textId="77777777" w:rsidR="00375E0D" w:rsidRDefault="00375E0D">
      <w:pPr>
        <w:pStyle w:val="BodyText"/>
      </w:pPr>
    </w:p>
    <w:p w14:paraId="13EDFDCD" w14:textId="77777777" w:rsidR="00375E0D" w:rsidRDefault="00375E0D">
      <w:pPr>
        <w:pStyle w:val="BodyText"/>
        <w:spacing w:before="5"/>
      </w:pPr>
    </w:p>
    <w:p w14:paraId="13EDFDCE" w14:textId="77777777" w:rsidR="00375E0D" w:rsidRDefault="00000000">
      <w:pPr>
        <w:ind w:left="957"/>
        <w:rPr>
          <w:sz w:val="18"/>
        </w:rPr>
      </w:pPr>
      <w:r>
        <w:rPr>
          <w:color w:val="003946"/>
          <w:sz w:val="18"/>
        </w:rPr>
        <w:t>Correlation</w:t>
      </w:r>
      <w:r>
        <w:rPr>
          <w:color w:val="003946"/>
          <w:spacing w:val="-2"/>
          <w:sz w:val="18"/>
        </w:rPr>
        <w:t xml:space="preserve"> </w:t>
      </w:r>
      <w:r>
        <w:rPr>
          <w:color w:val="003946"/>
          <w:sz w:val="18"/>
        </w:rPr>
        <w:t>and</w:t>
      </w:r>
      <w:r>
        <w:rPr>
          <w:color w:val="003946"/>
          <w:spacing w:val="-2"/>
          <w:sz w:val="18"/>
        </w:rPr>
        <w:t xml:space="preserve"> </w:t>
      </w:r>
      <w:r>
        <w:rPr>
          <w:color w:val="003946"/>
          <w:sz w:val="18"/>
        </w:rPr>
        <w:t>Enrichment</w:t>
      </w:r>
      <w:r>
        <w:rPr>
          <w:color w:val="003946"/>
          <w:spacing w:val="-2"/>
          <w:sz w:val="18"/>
        </w:rPr>
        <w:t xml:space="preserve"> </w:t>
      </w:r>
      <w:r>
        <w:rPr>
          <w:color w:val="003946"/>
          <w:sz w:val="18"/>
        </w:rPr>
        <w:t>Data</w:t>
      </w:r>
      <w:r>
        <w:rPr>
          <w:color w:val="003946"/>
          <w:spacing w:val="-1"/>
          <w:sz w:val="18"/>
        </w:rPr>
        <w:t xml:space="preserve"> </w:t>
      </w:r>
      <w:r>
        <w:rPr>
          <w:color w:val="003946"/>
          <w:spacing w:val="-2"/>
          <w:sz w:val="18"/>
        </w:rPr>
        <w:t>Sources</w:t>
      </w:r>
    </w:p>
    <w:p w14:paraId="13EDFDCF" w14:textId="77777777" w:rsidR="00375E0D" w:rsidRDefault="00375E0D">
      <w:pPr>
        <w:pStyle w:val="BodyText"/>
      </w:pPr>
    </w:p>
    <w:p w14:paraId="13EDFDD0" w14:textId="77777777" w:rsidR="00375E0D" w:rsidRDefault="00375E0D">
      <w:pPr>
        <w:pStyle w:val="BodyText"/>
      </w:pPr>
    </w:p>
    <w:p w14:paraId="13EDFDD1" w14:textId="77777777" w:rsidR="00375E0D" w:rsidRDefault="00375E0D">
      <w:pPr>
        <w:pStyle w:val="BodyText"/>
      </w:pPr>
    </w:p>
    <w:p w14:paraId="13EDFDD2" w14:textId="77777777" w:rsidR="00375E0D" w:rsidRDefault="00375E0D">
      <w:pPr>
        <w:pStyle w:val="BodyText"/>
      </w:pPr>
    </w:p>
    <w:p w14:paraId="13EDFDD3" w14:textId="77777777" w:rsidR="00375E0D" w:rsidRDefault="00375E0D">
      <w:pPr>
        <w:pStyle w:val="BodyText"/>
      </w:pPr>
    </w:p>
    <w:p w14:paraId="13EDFDD4" w14:textId="77777777" w:rsidR="00375E0D" w:rsidRDefault="00375E0D">
      <w:pPr>
        <w:pStyle w:val="BodyText"/>
        <w:spacing w:before="7"/>
        <w:rPr>
          <w:sz w:val="22"/>
        </w:rPr>
      </w:pPr>
    </w:p>
    <w:p w14:paraId="13EDFDD5" w14:textId="77777777" w:rsidR="00375E0D" w:rsidRDefault="00000000">
      <w:pPr>
        <w:pStyle w:val="Heading7"/>
        <w:spacing w:before="99"/>
        <w:jc w:val="left"/>
      </w:pPr>
      <w:r>
        <w:rPr>
          <w:color w:val="003946"/>
        </w:rPr>
        <w:t>Dimensionality</w:t>
      </w:r>
      <w:r>
        <w:rPr>
          <w:color w:val="003946"/>
          <w:spacing w:val="27"/>
        </w:rPr>
        <w:t xml:space="preserve"> </w:t>
      </w:r>
      <w:r>
        <w:rPr>
          <w:color w:val="003946"/>
        </w:rPr>
        <w:t>and</w:t>
      </w:r>
      <w:r>
        <w:rPr>
          <w:color w:val="003946"/>
          <w:spacing w:val="28"/>
        </w:rPr>
        <w:t xml:space="preserve"> </w:t>
      </w:r>
      <w:r>
        <w:rPr>
          <w:color w:val="003946"/>
          <w:spacing w:val="-2"/>
        </w:rPr>
        <w:t>Aggregation</w:t>
      </w:r>
    </w:p>
    <w:p w14:paraId="13EDFDD6" w14:textId="77777777" w:rsidR="00375E0D" w:rsidRDefault="00375E0D">
      <w:pPr>
        <w:pStyle w:val="BodyText"/>
        <w:spacing w:before="3"/>
        <w:rPr>
          <w:sz w:val="18"/>
        </w:rPr>
      </w:pPr>
    </w:p>
    <w:p w14:paraId="13EDFDD7" w14:textId="77777777" w:rsidR="00375E0D" w:rsidRDefault="00375E0D">
      <w:pPr>
        <w:rPr>
          <w:sz w:val="18"/>
        </w:rPr>
        <w:sectPr w:rsidR="00375E0D">
          <w:pgSz w:w="11910" w:h="16840"/>
          <w:pgMar w:top="960" w:right="460" w:bottom="280" w:left="460" w:header="0" w:footer="0" w:gutter="0"/>
          <w:cols w:space="720"/>
        </w:sectPr>
      </w:pPr>
    </w:p>
    <w:p w14:paraId="13EDFDD8" w14:textId="77777777" w:rsidR="00375E0D" w:rsidRDefault="00000000">
      <w:pPr>
        <w:pStyle w:val="BodyText"/>
        <w:spacing w:before="100" w:line="271" w:lineRule="auto"/>
        <w:ind w:left="957" w:hanging="1"/>
        <w:jc w:val="both"/>
      </w:pPr>
      <w:r>
        <w:rPr>
          <w:color w:val="231F20"/>
        </w:rPr>
        <w:t>Hierarchical</w:t>
      </w:r>
      <w:r>
        <w:rPr>
          <w:color w:val="231F20"/>
          <w:spacing w:val="40"/>
        </w:rPr>
        <w:t xml:space="preserve"> </w:t>
      </w:r>
      <w:r>
        <w:rPr>
          <w:color w:val="231F20"/>
        </w:rPr>
        <w:t>structures</w:t>
      </w:r>
      <w:r>
        <w:rPr>
          <w:color w:val="231F20"/>
          <w:spacing w:val="40"/>
        </w:rPr>
        <w:t xml:space="preserve"> </w:t>
      </w:r>
      <w:r>
        <w:rPr>
          <w:color w:val="231F20"/>
        </w:rPr>
        <w:t>in</w:t>
      </w:r>
      <w:r>
        <w:rPr>
          <w:color w:val="231F20"/>
          <w:spacing w:val="40"/>
        </w:rPr>
        <w:t xml:space="preserve"> </w:t>
      </w:r>
      <w:r>
        <w:rPr>
          <w:color w:val="231F20"/>
        </w:rPr>
        <w:t>data</w:t>
      </w:r>
      <w:r>
        <w:rPr>
          <w:color w:val="231F20"/>
          <w:spacing w:val="40"/>
        </w:rPr>
        <w:t xml:space="preserve"> </w:t>
      </w:r>
      <w:r>
        <w:rPr>
          <w:color w:val="231F20"/>
        </w:rPr>
        <w:t>provide</w:t>
      </w:r>
      <w:r>
        <w:rPr>
          <w:color w:val="231F20"/>
          <w:spacing w:val="40"/>
        </w:rPr>
        <w:t xml:space="preserve"> </w:t>
      </w:r>
      <w:r>
        <w:rPr>
          <w:color w:val="231F20"/>
        </w:rPr>
        <w:t>a</w:t>
      </w:r>
      <w:r>
        <w:rPr>
          <w:color w:val="231F20"/>
          <w:spacing w:val="40"/>
        </w:rPr>
        <w:t xml:space="preserve"> </w:t>
      </w:r>
      <w:r>
        <w:rPr>
          <w:color w:val="231F20"/>
        </w:rPr>
        <w:t>way</w:t>
      </w:r>
      <w:r>
        <w:rPr>
          <w:color w:val="231F20"/>
          <w:spacing w:val="40"/>
        </w:rPr>
        <w:t xml:space="preserve"> </w:t>
      </w:r>
      <w:r>
        <w:rPr>
          <w:color w:val="231F20"/>
        </w:rPr>
        <w:t>to</w:t>
      </w:r>
      <w:r>
        <w:rPr>
          <w:color w:val="231F20"/>
          <w:spacing w:val="40"/>
        </w:rPr>
        <w:t xml:space="preserve"> </w:t>
      </w:r>
      <w:r>
        <w:rPr>
          <w:color w:val="231F20"/>
        </w:rPr>
        <w:t>navigate</w:t>
      </w:r>
      <w:r>
        <w:rPr>
          <w:color w:val="231F20"/>
          <w:spacing w:val="40"/>
        </w:rPr>
        <w:t xml:space="preserve"> </w:t>
      </w:r>
      <w:r>
        <w:rPr>
          <w:color w:val="231F20"/>
        </w:rPr>
        <w:t>through</w:t>
      </w:r>
      <w:r>
        <w:rPr>
          <w:color w:val="231F20"/>
          <w:spacing w:val="40"/>
        </w:rPr>
        <w:t xml:space="preserve"> </w:t>
      </w:r>
      <w:r>
        <w:rPr>
          <w:color w:val="231F20"/>
        </w:rPr>
        <w:t>them</w:t>
      </w:r>
      <w:r>
        <w:rPr>
          <w:color w:val="231F20"/>
          <w:spacing w:val="40"/>
        </w:rPr>
        <w:t xml:space="preserve"> </w:t>
      </w:r>
      <w:r>
        <w:rPr>
          <w:color w:val="231F20"/>
        </w:rPr>
        <w:t>and</w:t>
      </w:r>
      <w:r>
        <w:rPr>
          <w:color w:val="231F20"/>
          <w:spacing w:val="40"/>
        </w:rPr>
        <w:t xml:space="preserve"> </w:t>
      </w:r>
      <w:r>
        <w:rPr>
          <w:color w:val="231F20"/>
        </w:rPr>
        <w:t xml:space="preserve">change from a more general overview perspective to more focused, detail-oriented </w:t>
      </w:r>
      <w:proofErr w:type="spellStart"/>
      <w:r>
        <w:rPr>
          <w:color w:val="231F20"/>
        </w:rPr>
        <w:t>representa</w:t>
      </w:r>
      <w:proofErr w:type="spellEnd"/>
      <w:r>
        <w:rPr>
          <w:color w:val="231F20"/>
        </w:rPr>
        <w:t xml:space="preserve">- </w:t>
      </w:r>
      <w:proofErr w:type="spellStart"/>
      <w:r>
        <w:rPr>
          <w:color w:val="231F20"/>
        </w:rPr>
        <w:t>tion</w:t>
      </w:r>
      <w:proofErr w:type="spellEnd"/>
      <w:r>
        <w:rPr>
          <w:color w:val="231F20"/>
        </w:rPr>
        <w:t xml:space="preserve">. In online analytical processing (OLAP), such changes in perspective are </w:t>
      </w:r>
      <w:proofErr w:type="spellStart"/>
      <w:r>
        <w:rPr>
          <w:color w:val="231F20"/>
        </w:rPr>
        <w:t>accom</w:t>
      </w:r>
      <w:proofErr w:type="spellEnd"/>
      <w:r>
        <w:rPr>
          <w:color w:val="231F20"/>
        </w:rPr>
        <w:t xml:space="preserve">- </w:t>
      </w:r>
      <w:proofErr w:type="spellStart"/>
      <w:r>
        <w:rPr>
          <w:color w:val="231F20"/>
        </w:rPr>
        <w:t>plished</w:t>
      </w:r>
      <w:proofErr w:type="spellEnd"/>
      <w:r>
        <w:rPr>
          <w:color w:val="231F20"/>
        </w:rPr>
        <w:t xml:space="preserve"> through drill-down operations.</w:t>
      </w:r>
    </w:p>
    <w:p w14:paraId="13EDFDD9" w14:textId="77777777" w:rsidR="00375E0D" w:rsidRDefault="00375E0D">
      <w:pPr>
        <w:pStyle w:val="BodyText"/>
        <w:spacing w:before="7"/>
        <w:rPr>
          <w:sz w:val="22"/>
        </w:rPr>
      </w:pPr>
    </w:p>
    <w:p w14:paraId="13EDFDDA" w14:textId="77777777" w:rsidR="00375E0D" w:rsidRDefault="00000000">
      <w:pPr>
        <w:pStyle w:val="BodyText"/>
        <w:spacing w:line="271" w:lineRule="auto"/>
        <w:ind w:left="957" w:hanging="1"/>
        <w:jc w:val="both"/>
      </w:pPr>
      <w:r>
        <w:rPr>
          <w:color w:val="231F20"/>
        </w:rPr>
        <w:t xml:space="preserve">The prerequisite for drill-down operations is the deﬁnition of dimensions and </w:t>
      </w:r>
      <w:proofErr w:type="spellStart"/>
      <w:r>
        <w:rPr>
          <w:color w:val="231F20"/>
        </w:rPr>
        <w:t>corre</w:t>
      </w:r>
      <w:proofErr w:type="spellEnd"/>
      <w:r>
        <w:rPr>
          <w:color w:val="231F20"/>
        </w:rPr>
        <w:t xml:space="preserve">- </w:t>
      </w:r>
      <w:proofErr w:type="spellStart"/>
      <w:r>
        <w:rPr>
          <w:color w:val="231F20"/>
        </w:rPr>
        <w:t>sponding</w:t>
      </w:r>
      <w:proofErr w:type="spellEnd"/>
      <w:r>
        <w:rPr>
          <w:color w:val="231F20"/>
        </w:rPr>
        <w:t xml:space="preserve"> levels of granularity. For example, events on a time dimension can be </w:t>
      </w:r>
      <w:proofErr w:type="spellStart"/>
      <w:r>
        <w:rPr>
          <w:color w:val="231F20"/>
        </w:rPr>
        <w:t>aggre</w:t>
      </w:r>
      <w:proofErr w:type="spellEnd"/>
      <w:r>
        <w:rPr>
          <w:color w:val="231F20"/>
        </w:rPr>
        <w:t>- gated by hour, time of day (morning, evening, etc.), day, week, and so on.</w:t>
      </w:r>
    </w:p>
    <w:p w14:paraId="13EDFDDB" w14:textId="77777777" w:rsidR="00375E0D" w:rsidRDefault="00375E0D">
      <w:pPr>
        <w:pStyle w:val="BodyText"/>
        <w:spacing w:before="7"/>
        <w:rPr>
          <w:sz w:val="22"/>
        </w:rPr>
      </w:pPr>
    </w:p>
    <w:p w14:paraId="13EDFDDC" w14:textId="77777777" w:rsidR="00375E0D" w:rsidRDefault="00000000">
      <w:pPr>
        <w:pStyle w:val="BodyText"/>
        <w:spacing w:line="271" w:lineRule="auto"/>
        <w:ind w:left="957"/>
        <w:jc w:val="both"/>
      </w:pPr>
      <w:r>
        <w:rPr>
          <w:color w:val="231F20"/>
          <w:w w:val="105"/>
        </w:rPr>
        <w:t>Dimensions</w:t>
      </w:r>
      <w:r>
        <w:rPr>
          <w:color w:val="231F20"/>
          <w:spacing w:val="-12"/>
          <w:w w:val="105"/>
        </w:rPr>
        <w:t xml:space="preserve"> </w:t>
      </w:r>
      <w:r>
        <w:rPr>
          <w:color w:val="231F20"/>
          <w:w w:val="105"/>
        </w:rPr>
        <w:t>and</w:t>
      </w:r>
      <w:r>
        <w:rPr>
          <w:color w:val="231F20"/>
          <w:spacing w:val="-12"/>
          <w:w w:val="105"/>
        </w:rPr>
        <w:t xml:space="preserve"> </w:t>
      </w:r>
      <w:r>
        <w:rPr>
          <w:color w:val="231F20"/>
          <w:w w:val="105"/>
        </w:rPr>
        <w:t>categories</w:t>
      </w:r>
      <w:r>
        <w:rPr>
          <w:color w:val="231F20"/>
          <w:spacing w:val="-12"/>
          <w:w w:val="105"/>
        </w:rPr>
        <w:t xml:space="preserve"> </w:t>
      </w:r>
      <w:r>
        <w:rPr>
          <w:color w:val="231F20"/>
          <w:w w:val="105"/>
        </w:rPr>
        <w:t>that</w:t>
      </w:r>
      <w:r>
        <w:rPr>
          <w:color w:val="231F20"/>
          <w:spacing w:val="-12"/>
          <w:w w:val="105"/>
        </w:rPr>
        <w:t xml:space="preserve"> </w:t>
      </w:r>
      <w:r>
        <w:rPr>
          <w:color w:val="231F20"/>
          <w:w w:val="105"/>
        </w:rPr>
        <w:t>can</w:t>
      </w:r>
      <w:r>
        <w:rPr>
          <w:color w:val="231F20"/>
          <w:spacing w:val="-12"/>
          <w:w w:val="105"/>
        </w:rPr>
        <w:t xml:space="preserve"> </w:t>
      </w:r>
      <w:r>
        <w:rPr>
          <w:color w:val="231F20"/>
          <w:w w:val="105"/>
        </w:rPr>
        <w:t>be</w:t>
      </w:r>
      <w:r>
        <w:rPr>
          <w:color w:val="231F20"/>
          <w:spacing w:val="-12"/>
          <w:w w:val="105"/>
        </w:rPr>
        <w:t xml:space="preserve"> </w:t>
      </w:r>
      <w:r>
        <w:rPr>
          <w:color w:val="231F20"/>
          <w:w w:val="105"/>
        </w:rPr>
        <w:t>used</w:t>
      </w:r>
      <w:r>
        <w:rPr>
          <w:color w:val="231F20"/>
          <w:spacing w:val="-12"/>
          <w:w w:val="105"/>
        </w:rPr>
        <w:t xml:space="preserve"> </w:t>
      </w:r>
      <w:r>
        <w:rPr>
          <w:color w:val="231F20"/>
          <w:w w:val="105"/>
        </w:rPr>
        <w:t>to</w:t>
      </w:r>
      <w:r>
        <w:rPr>
          <w:color w:val="231F20"/>
          <w:spacing w:val="-12"/>
          <w:w w:val="105"/>
        </w:rPr>
        <w:t xml:space="preserve"> </w:t>
      </w:r>
      <w:r>
        <w:rPr>
          <w:color w:val="231F20"/>
          <w:w w:val="105"/>
        </w:rPr>
        <w:t>structure</w:t>
      </w:r>
      <w:r>
        <w:rPr>
          <w:color w:val="231F20"/>
          <w:spacing w:val="-12"/>
          <w:w w:val="105"/>
        </w:rPr>
        <w:t xml:space="preserve"> </w:t>
      </w:r>
      <w:r>
        <w:rPr>
          <w:color w:val="231F20"/>
          <w:w w:val="105"/>
        </w:rPr>
        <w:t>data</w:t>
      </w:r>
      <w:r>
        <w:rPr>
          <w:color w:val="231F20"/>
          <w:spacing w:val="-12"/>
          <w:w w:val="105"/>
        </w:rPr>
        <w:t xml:space="preserve"> </w:t>
      </w:r>
      <w:r>
        <w:rPr>
          <w:color w:val="231F20"/>
          <w:w w:val="105"/>
        </w:rPr>
        <w:t>that</w:t>
      </w:r>
      <w:r>
        <w:rPr>
          <w:color w:val="231F20"/>
          <w:spacing w:val="-12"/>
          <w:w w:val="105"/>
        </w:rPr>
        <w:t xml:space="preserve"> </w:t>
      </w:r>
      <w:r>
        <w:rPr>
          <w:color w:val="231F20"/>
          <w:w w:val="105"/>
        </w:rPr>
        <w:t>are</w:t>
      </w:r>
      <w:r>
        <w:rPr>
          <w:color w:val="231F20"/>
          <w:spacing w:val="-12"/>
          <w:w w:val="105"/>
        </w:rPr>
        <w:t xml:space="preserve"> </w:t>
      </w:r>
      <w:r>
        <w:rPr>
          <w:color w:val="231F20"/>
          <w:w w:val="105"/>
        </w:rPr>
        <w:t>relevant</w:t>
      </w:r>
      <w:r>
        <w:rPr>
          <w:color w:val="231F20"/>
          <w:spacing w:val="-12"/>
          <w:w w:val="105"/>
        </w:rPr>
        <w:t xml:space="preserve"> </w:t>
      </w:r>
      <w:r>
        <w:rPr>
          <w:color w:val="231F20"/>
          <w:w w:val="105"/>
        </w:rPr>
        <w:t>to</w:t>
      </w:r>
      <w:r>
        <w:rPr>
          <w:color w:val="231F20"/>
          <w:spacing w:val="-12"/>
          <w:w w:val="105"/>
        </w:rPr>
        <w:t xml:space="preserve"> </w:t>
      </w:r>
      <w:r>
        <w:rPr>
          <w:color w:val="231F20"/>
          <w:w w:val="105"/>
        </w:rPr>
        <w:t>net- work forensics include the following:</w:t>
      </w:r>
    </w:p>
    <w:p w14:paraId="13EDFDDD" w14:textId="77777777" w:rsidR="00375E0D" w:rsidRDefault="00375E0D">
      <w:pPr>
        <w:pStyle w:val="BodyText"/>
        <w:spacing w:before="8"/>
        <w:rPr>
          <w:sz w:val="22"/>
        </w:rPr>
      </w:pPr>
    </w:p>
    <w:p w14:paraId="13EDFDDE" w14:textId="77777777" w:rsidR="00375E0D" w:rsidRDefault="00000000">
      <w:pPr>
        <w:pStyle w:val="ListParagraph"/>
        <w:numPr>
          <w:ilvl w:val="0"/>
          <w:numId w:val="4"/>
        </w:numPr>
        <w:tabs>
          <w:tab w:val="left" w:pos="1237"/>
          <w:tab w:val="left" w:pos="1238"/>
        </w:tabs>
        <w:ind w:hanging="281"/>
        <w:rPr>
          <w:sz w:val="20"/>
        </w:rPr>
      </w:pPr>
      <w:r>
        <w:rPr>
          <w:color w:val="231F20"/>
          <w:sz w:val="20"/>
        </w:rPr>
        <w:t>severity</w:t>
      </w:r>
      <w:r>
        <w:rPr>
          <w:color w:val="231F20"/>
          <w:spacing w:val="2"/>
          <w:sz w:val="20"/>
        </w:rPr>
        <w:t xml:space="preserve"> </w:t>
      </w:r>
      <w:r>
        <w:rPr>
          <w:color w:val="231F20"/>
          <w:sz w:val="20"/>
        </w:rPr>
        <w:t>of</w:t>
      </w:r>
      <w:r>
        <w:rPr>
          <w:color w:val="231F20"/>
          <w:spacing w:val="2"/>
          <w:sz w:val="20"/>
        </w:rPr>
        <w:t xml:space="preserve"> </w:t>
      </w:r>
      <w:r>
        <w:rPr>
          <w:color w:val="231F20"/>
          <w:sz w:val="20"/>
        </w:rPr>
        <w:t>the</w:t>
      </w:r>
      <w:r>
        <w:rPr>
          <w:color w:val="231F20"/>
          <w:spacing w:val="3"/>
          <w:sz w:val="20"/>
        </w:rPr>
        <w:t xml:space="preserve"> </w:t>
      </w:r>
      <w:r>
        <w:rPr>
          <w:color w:val="231F20"/>
          <w:sz w:val="20"/>
        </w:rPr>
        <w:t>events</w:t>
      </w:r>
      <w:r>
        <w:rPr>
          <w:color w:val="231F20"/>
          <w:spacing w:val="2"/>
          <w:sz w:val="20"/>
        </w:rPr>
        <w:t xml:space="preserve"> </w:t>
      </w:r>
      <w:r>
        <w:rPr>
          <w:color w:val="231F20"/>
          <w:sz w:val="20"/>
        </w:rPr>
        <w:t>(malicious,</w:t>
      </w:r>
      <w:r>
        <w:rPr>
          <w:color w:val="231F20"/>
          <w:spacing w:val="3"/>
          <w:sz w:val="20"/>
        </w:rPr>
        <w:t xml:space="preserve"> </w:t>
      </w:r>
      <w:r>
        <w:rPr>
          <w:color w:val="231F20"/>
          <w:spacing w:val="-2"/>
          <w:sz w:val="20"/>
        </w:rPr>
        <w:t>suspicious)</w:t>
      </w:r>
    </w:p>
    <w:p w14:paraId="13EDFDDF" w14:textId="77777777" w:rsidR="00375E0D" w:rsidRDefault="00000000">
      <w:pPr>
        <w:pStyle w:val="ListParagraph"/>
        <w:numPr>
          <w:ilvl w:val="0"/>
          <w:numId w:val="4"/>
        </w:numPr>
        <w:tabs>
          <w:tab w:val="left" w:pos="1237"/>
          <w:tab w:val="left" w:pos="1238"/>
        </w:tabs>
        <w:spacing w:before="30" w:line="271" w:lineRule="auto"/>
        <w:ind w:right="425"/>
        <w:rPr>
          <w:sz w:val="20"/>
        </w:rPr>
      </w:pPr>
      <w:r>
        <w:rPr>
          <w:color w:val="231F20"/>
          <w:sz w:val="20"/>
        </w:rPr>
        <w:t>network segments (for example, the demilitarized zone, accounting department, lobby area, research and development, and public relations)</w:t>
      </w:r>
    </w:p>
    <w:p w14:paraId="13EDFDE0" w14:textId="77777777" w:rsidR="00375E0D" w:rsidRDefault="00000000">
      <w:pPr>
        <w:pStyle w:val="ListParagraph"/>
        <w:numPr>
          <w:ilvl w:val="0"/>
          <w:numId w:val="4"/>
        </w:numPr>
        <w:tabs>
          <w:tab w:val="left" w:pos="1237"/>
          <w:tab w:val="left" w:pos="1238"/>
        </w:tabs>
        <w:ind w:hanging="281"/>
        <w:rPr>
          <w:sz w:val="20"/>
        </w:rPr>
      </w:pPr>
      <w:r>
        <w:rPr>
          <w:color w:val="231F20"/>
          <w:sz w:val="20"/>
        </w:rPr>
        <w:t>business-criticality</w:t>
      </w:r>
      <w:r>
        <w:rPr>
          <w:color w:val="231F20"/>
          <w:spacing w:val="14"/>
          <w:sz w:val="20"/>
        </w:rPr>
        <w:t xml:space="preserve"> </w:t>
      </w:r>
      <w:r>
        <w:rPr>
          <w:color w:val="231F20"/>
          <w:sz w:val="20"/>
        </w:rPr>
        <w:t>of</w:t>
      </w:r>
      <w:r>
        <w:rPr>
          <w:color w:val="231F20"/>
          <w:spacing w:val="14"/>
          <w:sz w:val="20"/>
        </w:rPr>
        <w:t xml:space="preserve"> </w:t>
      </w:r>
      <w:r>
        <w:rPr>
          <w:color w:val="231F20"/>
          <w:sz w:val="20"/>
        </w:rPr>
        <w:t>monitored</w:t>
      </w:r>
      <w:r>
        <w:rPr>
          <w:color w:val="231F20"/>
          <w:spacing w:val="15"/>
          <w:sz w:val="20"/>
        </w:rPr>
        <w:t xml:space="preserve"> </w:t>
      </w:r>
      <w:r>
        <w:rPr>
          <w:color w:val="231F20"/>
          <w:sz w:val="20"/>
        </w:rPr>
        <w:t>systems</w:t>
      </w:r>
      <w:r>
        <w:rPr>
          <w:color w:val="231F20"/>
          <w:spacing w:val="14"/>
          <w:sz w:val="20"/>
        </w:rPr>
        <w:t xml:space="preserve"> </w:t>
      </w:r>
      <w:r>
        <w:rPr>
          <w:color w:val="231F20"/>
          <w:sz w:val="20"/>
        </w:rPr>
        <w:t>(mission-critical,</w:t>
      </w:r>
      <w:r>
        <w:rPr>
          <w:color w:val="231F20"/>
          <w:spacing w:val="15"/>
          <w:sz w:val="20"/>
        </w:rPr>
        <w:t xml:space="preserve"> </w:t>
      </w:r>
      <w:r>
        <w:rPr>
          <w:color w:val="231F20"/>
          <w:sz w:val="20"/>
        </w:rPr>
        <w:t>high,</w:t>
      </w:r>
      <w:r>
        <w:rPr>
          <w:color w:val="231F20"/>
          <w:spacing w:val="14"/>
          <w:sz w:val="20"/>
        </w:rPr>
        <w:t xml:space="preserve"> </w:t>
      </w:r>
      <w:r>
        <w:rPr>
          <w:color w:val="231F20"/>
          <w:sz w:val="20"/>
        </w:rPr>
        <w:t>medium,</w:t>
      </w:r>
      <w:r>
        <w:rPr>
          <w:color w:val="231F20"/>
          <w:spacing w:val="15"/>
          <w:sz w:val="20"/>
        </w:rPr>
        <w:t xml:space="preserve"> </w:t>
      </w:r>
      <w:r>
        <w:rPr>
          <w:color w:val="231F20"/>
          <w:sz w:val="20"/>
        </w:rPr>
        <w:t>or</w:t>
      </w:r>
      <w:r>
        <w:rPr>
          <w:color w:val="231F20"/>
          <w:spacing w:val="14"/>
          <w:sz w:val="20"/>
        </w:rPr>
        <w:t xml:space="preserve"> </w:t>
      </w:r>
      <w:r>
        <w:rPr>
          <w:color w:val="231F20"/>
          <w:spacing w:val="-4"/>
          <w:sz w:val="20"/>
        </w:rPr>
        <w:t>low)</w:t>
      </w:r>
    </w:p>
    <w:p w14:paraId="13EDFDE1" w14:textId="77777777" w:rsidR="00375E0D" w:rsidRDefault="00000000">
      <w:pPr>
        <w:pStyle w:val="ListParagraph"/>
        <w:numPr>
          <w:ilvl w:val="0"/>
          <w:numId w:val="4"/>
        </w:numPr>
        <w:tabs>
          <w:tab w:val="left" w:pos="1237"/>
          <w:tab w:val="left" w:pos="1238"/>
        </w:tabs>
        <w:spacing w:before="30" w:line="271" w:lineRule="auto"/>
        <w:ind w:right="41"/>
        <w:rPr>
          <w:sz w:val="20"/>
        </w:rPr>
      </w:pPr>
      <w:r>
        <w:rPr>
          <w:color w:val="231F20"/>
          <w:sz w:val="20"/>
        </w:rPr>
        <w:t>compliance-relevancy</w:t>
      </w:r>
      <w:r>
        <w:rPr>
          <w:color w:val="231F20"/>
          <w:spacing w:val="-1"/>
          <w:sz w:val="20"/>
        </w:rPr>
        <w:t xml:space="preserve"> </w:t>
      </w:r>
      <w:r>
        <w:rPr>
          <w:color w:val="231F20"/>
          <w:sz w:val="20"/>
        </w:rPr>
        <w:t>of</w:t>
      </w:r>
      <w:r>
        <w:rPr>
          <w:color w:val="231F20"/>
          <w:spacing w:val="-1"/>
          <w:sz w:val="20"/>
        </w:rPr>
        <w:t xml:space="preserve"> </w:t>
      </w:r>
      <w:r>
        <w:rPr>
          <w:color w:val="231F20"/>
          <w:sz w:val="20"/>
        </w:rPr>
        <w:t>the</w:t>
      </w:r>
      <w:r>
        <w:rPr>
          <w:color w:val="231F20"/>
          <w:spacing w:val="-1"/>
          <w:sz w:val="20"/>
        </w:rPr>
        <w:t xml:space="preserve"> </w:t>
      </w:r>
      <w:r>
        <w:rPr>
          <w:color w:val="231F20"/>
          <w:sz w:val="20"/>
        </w:rPr>
        <w:t>data</w:t>
      </w:r>
      <w:r>
        <w:rPr>
          <w:color w:val="231F20"/>
          <w:spacing w:val="-1"/>
          <w:sz w:val="20"/>
        </w:rPr>
        <w:t xml:space="preserve"> </w:t>
      </w:r>
      <w:r>
        <w:rPr>
          <w:color w:val="231F20"/>
          <w:sz w:val="20"/>
        </w:rPr>
        <w:t>(for</w:t>
      </w:r>
      <w:r>
        <w:rPr>
          <w:color w:val="231F20"/>
          <w:spacing w:val="-1"/>
          <w:sz w:val="20"/>
        </w:rPr>
        <w:t xml:space="preserve"> </w:t>
      </w:r>
      <w:r>
        <w:rPr>
          <w:color w:val="231F20"/>
          <w:sz w:val="20"/>
        </w:rPr>
        <w:t>example,</w:t>
      </w:r>
      <w:r>
        <w:rPr>
          <w:color w:val="231F20"/>
          <w:spacing w:val="-1"/>
          <w:sz w:val="20"/>
        </w:rPr>
        <w:t xml:space="preserve"> </w:t>
      </w:r>
      <w:r>
        <w:rPr>
          <w:color w:val="231F20"/>
          <w:sz w:val="20"/>
        </w:rPr>
        <w:t>HR</w:t>
      </w:r>
      <w:r>
        <w:rPr>
          <w:color w:val="231F20"/>
          <w:spacing w:val="-1"/>
          <w:sz w:val="20"/>
        </w:rPr>
        <w:t xml:space="preserve"> </w:t>
      </w:r>
      <w:r>
        <w:rPr>
          <w:color w:val="231F20"/>
          <w:sz w:val="20"/>
        </w:rPr>
        <w:t>records,</w:t>
      </w:r>
      <w:r>
        <w:rPr>
          <w:color w:val="231F20"/>
          <w:spacing w:val="-1"/>
          <w:sz w:val="20"/>
        </w:rPr>
        <w:t xml:space="preserve"> </w:t>
      </w:r>
      <w:r>
        <w:rPr>
          <w:color w:val="231F20"/>
          <w:sz w:val="20"/>
        </w:rPr>
        <w:t>customer</w:t>
      </w:r>
      <w:r>
        <w:rPr>
          <w:color w:val="231F20"/>
          <w:spacing w:val="-1"/>
          <w:sz w:val="20"/>
        </w:rPr>
        <w:t xml:space="preserve"> </w:t>
      </w:r>
      <w:r>
        <w:rPr>
          <w:color w:val="231F20"/>
          <w:sz w:val="20"/>
        </w:rPr>
        <w:t>data,</w:t>
      </w:r>
      <w:r>
        <w:rPr>
          <w:color w:val="231F20"/>
          <w:spacing w:val="-1"/>
          <w:sz w:val="20"/>
        </w:rPr>
        <w:t xml:space="preserve"> </w:t>
      </w:r>
      <w:r>
        <w:rPr>
          <w:color w:val="231F20"/>
          <w:sz w:val="20"/>
        </w:rPr>
        <w:t>or</w:t>
      </w:r>
      <w:r>
        <w:rPr>
          <w:color w:val="231F20"/>
          <w:spacing w:val="-1"/>
          <w:sz w:val="20"/>
        </w:rPr>
        <w:t xml:space="preserve"> </w:t>
      </w:r>
      <w:r>
        <w:rPr>
          <w:color w:val="231F20"/>
          <w:sz w:val="20"/>
        </w:rPr>
        <w:t xml:space="preserve">public </w:t>
      </w:r>
      <w:r>
        <w:rPr>
          <w:color w:val="231F20"/>
          <w:spacing w:val="-2"/>
          <w:sz w:val="20"/>
        </w:rPr>
        <w:t>information)</w:t>
      </w:r>
    </w:p>
    <w:p w14:paraId="13EDFDE2" w14:textId="77777777" w:rsidR="00375E0D" w:rsidRDefault="00000000">
      <w:pPr>
        <w:pStyle w:val="ListParagraph"/>
        <w:numPr>
          <w:ilvl w:val="0"/>
          <w:numId w:val="4"/>
        </w:numPr>
        <w:tabs>
          <w:tab w:val="left" w:pos="1237"/>
          <w:tab w:val="left" w:pos="1238"/>
        </w:tabs>
        <w:ind w:hanging="281"/>
        <w:rPr>
          <w:sz w:val="20"/>
        </w:rPr>
      </w:pPr>
      <w:r>
        <w:rPr>
          <w:color w:val="231F20"/>
          <w:sz w:val="20"/>
        </w:rPr>
        <w:t>geolocation</w:t>
      </w:r>
      <w:r>
        <w:rPr>
          <w:color w:val="231F20"/>
          <w:spacing w:val="1"/>
          <w:sz w:val="20"/>
        </w:rPr>
        <w:t xml:space="preserve"> </w:t>
      </w:r>
      <w:r>
        <w:rPr>
          <w:color w:val="231F20"/>
          <w:sz w:val="20"/>
        </w:rPr>
        <w:t>(for</w:t>
      </w:r>
      <w:r>
        <w:rPr>
          <w:color w:val="231F20"/>
          <w:spacing w:val="2"/>
          <w:sz w:val="20"/>
        </w:rPr>
        <w:t xml:space="preserve"> </w:t>
      </w:r>
      <w:r>
        <w:rPr>
          <w:color w:val="231F20"/>
          <w:sz w:val="20"/>
        </w:rPr>
        <w:t>example,</w:t>
      </w:r>
      <w:r>
        <w:rPr>
          <w:color w:val="231F20"/>
          <w:spacing w:val="2"/>
          <w:sz w:val="20"/>
        </w:rPr>
        <w:t xml:space="preserve"> </w:t>
      </w:r>
      <w:r>
        <w:rPr>
          <w:color w:val="231F20"/>
          <w:sz w:val="20"/>
        </w:rPr>
        <w:t>continent,</w:t>
      </w:r>
      <w:r>
        <w:rPr>
          <w:color w:val="231F20"/>
          <w:spacing w:val="2"/>
          <w:sz w:val="20"/>
        </w:rPr>
        <w:t xml:space="preserve"> </w:t>
      </w:r>
      <w:r>
        <w:rPr>
          <w:color w:val="231F20"/>
          <w:sz w:val="20"/>
        </w:rPr>
        <w:t>country,</w:t>
      </w:r>
      <w:r>
        <w:rPr>
          <w:color w:val="231F20"/>
          <w:spacing w:val="2"/>
          <w:sz w:val="20"/>
        </w:rPr>
        <w:t xml:space="preserve"> </w:t>
      </w:r>
      <w:r>
        <w:rPr>
          <w:color w:val="231F20"/>
          <w:sz w:val="20"/>
        </w:rPr>
        <w:t>state,</w:t>
      </w:r>
      <w:r>
        <w:rPr>
          <w:color w:val="231F20"/>
          <w:spacing w:val="2"/>
          <w:sz w:val="20"/>
        </w:rPr>
        <w:t xml:space="preserve"> </w:t>
      </w:r>
      <w:r>
        <w:rPr>
          <w:color w:val="231F20"/>
          <w:sz w:val="20"/>
        </w:rPr>
        <w:t>or</w:t>
      </w:r>
      <w:r>
        <w:rPr>
          <w:color w:val="231F20"/>
          <w:spacing w:val="2"/>
          <w:sz w:val="20"/>
        </w:rPr>
        <w:t xml:space="preserve"> </w:t>
      </w:r>
      <w:r>
        <w:rPr>
          <w:color w:val="231F20"/>
          <w:spacing w:val="-2"/>
          <w:sz w:val="20"/>
        </w:rPr>
        <w:t>facility)</w:t>
      </w:r>
    </w:p>
    <w:p w14:paraId="13EDFDE3" w14:textId="77777777" w:rsidR="00375E0D" w:rsidRDefault="00000000">
      <w:pPr>
        <w:pStyle w:val="ListParagraph"/>
        <w:numPr>
          <w:ilvl w:val="0"/>
          <w:numId w:val="4"/>
        </w:numPr>
        <w:tabs>
          <w:tab w:val="left" w:pos="1237"/>
          <w:tab w:val="left" w:pos="1238"/>
        </w:tabs>
        <w:spacing w:before="30"/>
        <w:ind w:hanging="281"/>
        <w:rPr>
          <w:sz w:val="20"/>
        </w:rPr>
      </w:pPr>
      <w:r>
        <w:rPr>
          <w:color w:val="231F20"/>
          <w:sz w:val="20"/>
        </w:rPr>
        <w:t>operating</w:t>
      </w:r>
      <w:r>
        <w:rPr>
          <w:color w:val="231F20"/>
          <w:spacing w:val="-3"/>
          <w:sz w:val="20"/>
        </w:rPr>
        <w:t xml:space="preserve"> </w:t>
      </w:r>
      <w:r>
        <w:rPr>
          <w:color w:val="231F20"/>
          <w:sz w:val="20"/>
        </w:rPr>
        <w:t>system</w:t>
      </w:r>
      <w:r>
        <w:rPr>
          <w:color w:val="231F20"/>
          <w:spacing w:val="-2"/>
          <w:sz w:val="20"/>
        </w:rPr>
        <w:t xml:space="preserve"> </w:t>
      </w:r>
      <w:r>
        <w:rPr>
          <w:color w:val="231F20"/>
          <w:sz w:val="20"/>
        </w:rPr>
        <w:t>types</w:t>
      </w:r>
      <w:r>
        <w:rPr>
          <w:color w:val="231F20"/>
          <w:spacing w:val="-2"/>
          <w:sz w:val="20"/>
        </w:rPr>
        <w:t xml:space="preserve"> </w:t>
      </w:r>
      <w:r>
        <w:rPr>
          <w:color w:val="231F20"/>
          <w:sz w:val="20"/>
        </w:rPr>
        <w:t>and</w:t>
      </w:r>
      <w:r>
        <w:rPr>
          <w:color w:val="231F20"/>
          <w:spacing w:val="-2"/>
          <w:sz w:val="20"/>
        </w:rPr>
        <w:t xml:space="preserve"> </w:t>
      </w:r>
      <w:r>
        <w:rPr>
          <w:color w:val="231F20"/>
          <w:sz w:val="20"/>
        </w:rPr>
        <w:t>versions</w:t>
      </w:r>
      <w:r>
        <w:rPr>
          <w:color w:val="231F20"/>
          <w:spacing w:val="-2"/>
          <w:sz w:val="20"/>
        </w:rPr>
        <w:t xml:space="preserve"> </w:t>
      </w:r>
      <w:r>
        <w:rPr>
          <w:color w:val="231F20"/>
          <w:sz w:val="20"/>
        </w:rPr>
        <w:t>(Windows/Linux,</w:t>
      </w:r>
      <w:r>
        <w:rPr>
          <w:color w:val="231F20"/>
          <w:spacing w:val="-2"/>
          <w:sz w:val="20"/>
        </w:rPr>
        <w:t xml:space="preserve"> </w:t>
      </w:r>
      <w:r>
        <w:rPr>
          <w:color w:val="231F20"/>
          <w:sz w:val="20"/>
        </w:rPr>
        <w:t>release</w:t>
      </w:r>
      <w:r>
        <w:rPr>
          <w:color w:val="231F20"/>
          <w:spacing w:val="-3"/>
          <w:sz w:val="20"/>
        </w:rPr>
        <w:t xml:space="preserve"> </w:t>
      </w:r>
      <w:r>
        <w:rPr>
          <w:color w:val="231F20"/>
          <w:sz w:val="20"/>
        </w:rPr>
        <w:t>date,</w:t>
      </w:r>
      <w:r>
        <w:rPr>
          <w:color w:val="231F20"/>
          <w:spacing w:val="-2"/>
          <w:sz w:val="20"/>
        </w:rPr>
        <w:t xml:space="preserve"> </w:t>
      </w:r>
      <w:r>
        <w:rPr>
          <w:color w:val="231F20"/>
          <w:sz w:val="20"/>
        </w:rPr>
        <w:t>and</w:t>
      </w:r>
      <w:r>
        <w:rPr>
          <w:color w:val="231F20"/>
          <w:spacing w:val="-2"/>
          <w:sz w:val="20"/>
        </w:rPr>
        <w:t xml:space="preserve"> </w:t>
      </w:r>
      <w:r>
        <w:rPr>
          <w:color w:val="231F20"/>
          <w:sz w:val="20"/>
        </w:rPr>
        <w:t>last</w:t>
      </w:r>
      <w:r>
        <w:rPr>
          <w:color w:val="231F20"/>
          <w:spacing w:val="-2"/>
          <w:sz w:val="20"/>
        </w:rPr>
        <w:t xml:space="preserve"> update)</w:t>
      </w:r>
    </w:p>
    <w:p w14:paraId="13EDFDE4" w14:textId="77777777" w:rsidR="00375E0D" w:rsidRDefault="00000000">
      <w:pPr>
        <w:pStyle w:val="ListParagraph"/>
        <w:numPr>
          <w:ilvl w:val="0"/>
          <w:numId w:val="4"/>
        </w:numPr>
        <w:tabs>
          <w:tab w:val="left" w:pos="1237"/>
          <w:tab w:val="left" w:pos="1238"/>
        </w:tabs>
        <w:spacing w:before="30"/>
        <w:ind w:hanging="281"/>
        <w:rPr>
          <w:sz w:val="20"/>
        </w:rPr>
      </w:pPr>
      <w:r>
        <w:rPr>
          <w:color w:val="231F20"/>
          <w:sz w:val="20"/>
        </w:rPr>
        <w:t>software and service exposure level</w:t>
      </w:r>
      <w:r>
        <w:rPr>
          <w:color w:val="231F20"/>
          <w:spacing w:val="1"/>
          <w:sz w:val="20"/>
        </w:rPr>
        <w:t xml:space="preserve"> </w:t>
      </w:r>
      <w:r>
        <w:rPr>
          <w:color w:val="231F20"/>
          <w:sz w:val="20"/>
        </w:rPr>
        <w:t xml:space="preserve">(external, internal, or </w:t>
      </w:r>
      <w:r>
        <w:rPr>
          <w:color w:val="231F20"/>
          <w:spacing w:val="-2"/>
          <w:sz w:val="20"/>
        </w:rPr>
        <w:t>development)</w:t>
      </w:r>
    </w:p>
    <w:p w14:paraId="13EDFDE5" w14:textId="77777777" w:rsidR="00375E0D" w:rsidRDefault="00000000">
      <w:pPr>
        <w:pStyle w:val="ListParagraph"/>
        <w:numPr>
          <w:ilvl w:val="0"/>
          <w:numId w:val="4"/>
        </w:numPr>
        <w:tabs>
          <w:tab w:val="left" w:pos="1237"/>
          <w:tab w:val="left" w:pos="1238"/>
        </w:tabs>
        <w:spacing w:before="30" w:line="271" w:lineRule="auto"/>
        <w:ind w:right="440"/>
        <w:rPr>
          <w:sz w:val="20"/>
        </w:rPr>
      </w:pPr>
      <w:r>
        <w:rPr>
          <w:color w:val="231F20"/>
          <w:sz w:val="20"/>
        </w:rPr>
        <w:t>miscellaneous</w:t>
      </w:r>
      <w:r>
        <w:rPr>
          <w:color w:val="231F20"/>
          <w:spacing w:val="-3"/>
          <w:sz w:val="20"/>
        </w:rPr>
        <w:t xml:space="preserve"> </w:t>
      </w:r>
      <w:r>
        <w:rPr>
          <w:color w:val="231F20"/>
          <w:sz w:val="20"/>
        </w:rPr>
        <w:t>devices</w:t>
      </w:r>
      <w:r>
        <w:rPr>
          <w:color w:val="231F20"/>
          <w:spacing w:val="-4"/>
          <w:sz w:val="20"/>
        </w:rPr>
        <w:t xml:space="preserve"> </w:t>
      </w:r>
      <w:r>
        <w:rPr>
          <w:color w:val="231F20"/>
          <w:sz w:val="20"/>
        </w:rPr>
        <w:t>connected</w:t>
      </w:r>
      <w:r>
        <w:rPr>
          <w:color w:val="231F20"/>
          <w:spacing w:val="-3"/>
          <w:sz w:val="20"/>
        </w:rPr>
        <w:t xml:space="preserve"> </w:t>
      </w:r>
      <w:r>
        <w:rPr>
          <w:color w:val="231F20"/>
          <w:sz w:val="20"/>
        </w:rPr>
        <w:t>to</w:t>
      </w:r>
      <w:r>
        <w:rPr>
          <w:color w:val="231F20"/>
          <w:spacing w:val="-4"/>
          <w:sz w:val="20"/>
        </w:rPr>
        <w:t xml:space="preserve"> </w:t>
      </w:r>
      <w:r>
        <w:rPr>
          <w:color w:val="231F20"/>
          <w:sz w:val="20"/>
        </w:rPr>
        <w:t>the</w:t>
      </w:r>
      <w:r>
        <w:rPr>
          <w:color w:val="231F20"/>
          <w:spacing w:val="-3"/>
          <w:sz w:val="20"/>
        </w:rPr>
        <w:t xml:space="preserve"> </w:t>
      </w:r>
      <w:r>
        <w:rPr>
          <w:color w:val="231F20"/>
          <w:sz w:val="20"/>
        </w:rPr>
        <w:t>network</w:t>
      </w:r>
      <w:r>
        <w:rPr>
          <w:color w:val="231F20"/>
          <w:spacing w:val="-4"/>
          <w:sz w:val="20"/>
        </w:rPr>
        <w:t xml:space="preserve"> </w:t>
      </w:r>
      <w:r>
        <w:rPr>
          <w:color w:val="231F20"/>
          <w:sz w:val="20"/>
        </w:rPr>
        <w:t>(for</w:t>
      </w:r>
      <w:r>
        <w:rPr>
          <w:color w:val="231F20"/>
          <w:spacing w:val="-3"/>
          <w:sz w:val="20"/>
        </w:rPr>
        <w:t xml:space="preserve"> </w:t>
      </w:r>
      <w:r>
        <w:rPr>
          <w:color w:val="231F20"/>
          <w:sz w:val="20"/>
        </w:rPr>
        <w:t>example,</w:t>
      </w:r>
      <w:r>
        <w:rPr>
          <w:color w:val="231F20"/>
          <w:spacing w:val="-4"/>
          <w:sz w:val="20"/>
        </w:rPr>
        <w:t xml:space="preserve"> </w:t>
      </w:r>
      <w:r>
        <w:rPr>
          <w:color w:val="231F20"/>
          <w:sz w:val="20"/>
        </w:rPr>
        <w:t>VoIP</w:t>
      </w:r>
      <w:r>
        <w:rPr>
          <w:color w:val="231F20"/>
          <w:spacing w:val="-3"/>
          <w:sz w:val="20"/>
        </w:rPr>
        <w:t xml:space="preserve"> </w:t>
      </w:r>
      <w:r>
        <w:rPr>
          <w:color w:val="231F20"/>
          <w:sz w:val="20"/>
        </w:rPr>
        <w:t>telephones, printers, and attendance clocks)</w:t>
      </w:r>
    </w:p>
    <w:p w14:paraId="13EDFDE6" w14:textId="77777777" w:rsidR="00375E0D" w:rsidRDefault="00000000">
      <w:pPr>
        <w:pStyle w:val="ListParagraph"/>
        <w:numPr>
          <w:ilvl w:val="0"/>
          <w:numId w:val="4"/>
        </w:numPr>
        <w:tabs>
          <w:tab w:val="left" w:pos="1237"/>
          <w:tab w:val="left" w:pos="1238"/>
        </w:tabs>
        <w:spacing w:before="1"/>
        <w:ind w:hanging="281"/>
        <w:rPr>
          <w:sz w:val="20"/>
        </w:rPr>
      </w:pPr>
      <w:r>
        <w:rPr>
          <w:color w:val="231F20"/>
          <w:w w:val="105"/>
          <w:sz w:val="20"/>
        </w:rPr>
        <w:t>trafﬁc</w:t>
      </w:r>
      <w:r>
        <w:rPr>
          <w:color w:val="231F20"/>
          <w:spacing w:val="-10"/>
          <w:w w:val="105"/>
          <w:sz w:val="20"/>
        </w:rPr>
        <w:t xml:space="preserve"> </w:t>
      </w:r>
      <w:r>
        <w:rPr>
          <w:color w:val="231F20"/>
          <w:w w:val="105"/>
          <w:sz w:val="20"/>
        </w:rPr>
        <w:t>type</w:t>
      </w:r>
      <w:r>
        <w:rPr>
          <w:color w:val="231F20"/>
          <w:spacing w:val="-9"/>
          <w:w w:val="105"/>
          <w:sz w:val="20"/>
        </w:rPr>
        <w:t xml:space="preserve"> </w:t>
      </w:r>
      <w:r>
        <w:rPr>
          <w:color w:val="231F20"/>
          <w:w w:val="105"/>
          <w:sz w:val="20"/>
        </w:rPr>
        <w:t>by</w:t>
      </w:r>
      <w:r>
        <w:rPr>
          <w:color w:val="231F20"/>
          <w:spacing w:val="-9"/>
          <w:w w:val="105"/>
          <w:sz w:val="20"/>
        </w:rPr>
        <w:t xml:space="preserve"> </w:t>
      </w:r>
      <w:r>
        <w:rPr>
          <w:color w:val="231F20"/>
          <w:w w:val="105"/>
          <w:sz w:val="20"/>
        </w:rPr>
        <w:t>ports</w:t>
      </w:r>
      <w:r>
        <w:rPr>
          <w:color w:val="231F20"/>
          <w:spacing w:val="-9"/>
          <w:w w:val="105"/>
          <w:sz w:val="20"/>
        </w:rPr>
        <w:t xml:space="preserve"> </w:t>
      </w:r>
      <w:r>
        <w:rPr>
          <w:color w:val="231F20"/>
          <w:w w:val="105"/>
          <w:sz w:val="20"/>
        </w:rPr>
        <w:t>or</w:t>
      </w:r>
      <w:r>
        <w:rPr>
          <w:color w:val="231F20"/>
          <w:spacing w:val="-9"/>
          <w:w w:val="105"/>
          <w:sz w:val="20"/>
        </w:rPr>
        <w:t xml:space="preserve"> </w:t>
      </w:r>
      <w:r>
        <w:rPr>
          <w:color w:val="231F20"/>
          <w:spacing w:val="-2"/>
          <w:w w:val="105"/>
          <w:sz w:val="20"/>
        </w:rPr>
        <w:t>protocols</w:t>
      </w:r>
    </w:p>
    <w:p w14:paraId="13EDFDE7" w14:textId="77777777" w:rsidR="00375E0D" w:rsidRDefault="00000000">
      <w:pPr>
        <w:pStyle w:val="ListParagraph"/>
        <w:numPr>
          <w:ilvl w:val="0"/>
          <w:numId w:val="4"/>
        </w:numPr>
        <w:tabs>
          <w:tab w:val="left" w:pos="1237"/>
          <w:tab w:val="left" w:pos="1238"/>
        </w:tabs>
        <w:spacing w:before="30"/>
        <w:ind w:hanging="281"/>
        <w:rPr>
          <w:sz w:val="20"/>
        </w:rPr>
      </w:pPr>
      <w:r>
        <w:rPr>
          <w:color w:val="231F20"/>
          <w:w w:val="105"/>
          <w:sz w:val="20"/>
        </w:rPr>
        <w:t>time</w:t>
      </w:r>
      <w:r>
        <w:rPr>
          <w:color w:val="231F20"/>
          <w:spacing w:val="-3"/>
          <w:w w:val="105"/>
          <w:sz w:val="20"/>
        </w:rPr>
        <w:t xml:space="preserve"> </w:t>
      </w:r>
      <w:r>
        <w:rPr>
          <w:color w:val="231F20"/>
          <w:spacing w:val="-4"/>
          <w:w w:val="105"/>
          <w:sz w:val="20"/>
        </w:rPr>
        <w:t>data</w:t>
      </w:r>
    </w:p>
    <w:p w14:paraId="13EDFDE8" w14:textId="77777777" w:rsidR="00375E0D" w:rsidRDefault="00375E0D">
      <w:pPr>
        <w:pStyle w:val="BodyText"/>
        <w:spacing w:before="2"/>
        <w:rPr>
          <w:sz w:val="25"/>
        </w:rPr>
      </w:pPr>
    </w:p>
    <w:p w14:paraId="13EDFDE9" w14:textId="77777777" w:rsidR="00375E0D" w:rsidRDefault="00000000">
      <w:pPr>
        <w:pStyle w:val="BodyText"/>
        <w:ind w:left="957"/>
        <w:jc w:val="both"/>
      </w:pPr>
      <w:r>
        <w:rPr>
          <w:color w:val="231F20"/>
        </w:rPr>
        <w:t>Time</w:t>
      </w:r>
      <w:r>
        <w:rPr>
          <w:color w:val="231F20"/>
          <w:spacing w:val="-11"/>
        </w:rPr>
        <w:t xml:space="preserve"> </w:t>
      </w:r>
      <w:r>
        <w:rPr>
          <w:color w:val="231F20"/>
          <w:spacing w:val="-4"/>
          <w:w w:val="105"/>
        </w:rPr>
        <w:t>data</w:t>
      </w:r>
    </w:p>
    <w:p w14:paraId="13EDFDEA" w14:textId="77777777" w:rsidR="00375E0D" w:rsidRDefault="00000000">
      <w:pPr>
        <w:pStyle w:val="BodyText"/>
        <w:spacing w:before="30" w:line="271" w:lineRule="auto"/>
        <w:ind w:left="957" w:right="1" w:hanging="1"/>
        <w:jc w:val="both"/>
      </w:pPr>
      <w:r>
        <w:rPr>
          <w:color w:val="231F20"/>
        </w:rPr>
        <w:t xml:space="preserve">Among these dimensions, time data takes a special place. Network forensics relies heavily on precise time stamps </w:t>
      </w:r>
      <w:proofErr w:type="gramStart"/>
      <w:r>
        <w:rPr>
          <w:color w:val="231F20"/>
        </w:rPr>
        <w:t>as a means to</w:t>
      </w:r>
      <w:proofErr w:type="gramEnd"/>
      <w:r>
        <w:rPr>
          <w:color w:val="231F20"/>
        </w:rPr>
        <w:t xml:space="preserve"> retrace attack patterns and assess </w:t>
      </w:r>
      <w:proofErr w:type="spellStart"/>
      <w:r>
        <w:rPr>
          <w:color w:val="231F20"/>
        </w:rPr>
        <w:t>inci</w:t>
      </w:r>
      <w:proofErr w:type="spellEnd"/>
      <w:r>
        <w:rPr>
          <w:color w:val="231F20"/>
        </w:rPr>
        <w:t>- dents. Often, log entries and events from different systems need to be set in relation- ship to each other. This can only work if all system clocks are synchronized as precisely as possible.</w:t>
      </w:r>
    </w:p>
    <w:p w14:paraId="13EDFDEB" w14:textId="77777777" w:rsidR="00375E0D" w:rsidRDefault="00375E0D">
      <w:pPr>
        <w:pStyle w:val="BodyText"/>
        <w:spacing w:before="8"/>
        <w:rPr>
          <w:sz w:val="22"/>
        </w:rPr>
      </w:pPr>
    </w:p>
    <w:p w14:paraId="13EDFDEC" w14:textId="77777777" w:rsidR="00375E0D" w:rsidRDefault="00000000">
      <w:pPr>
        <w:pStyle w:val="BodyText"/>
        <w:spacing w:line="271" w:lineRule="auto"/>
        <w:ind w:left="957" w:hanging="1"/>
        <w:jc w:val="both"/>
      </w:pPr>
      <w:r>
        <w:rPr>
          <w:color w:val="231F20"/>
        </w:rPr>
        <w:t>Automated attack patterns can be executed at such a rapid pace that microseconds determine the sequence of events on different systems.</w:t>
      </w:r>
    </w:p>
    <w:p w14:paraId="13EDFDED" w14:textId="77777777" w:rsidR="00375E0D" w:rsidRDefault="00375E0D">
      <w:pPr>
        <w:pStyle w:val="BodyText"/>
        <w:spacing w:before="7"/>
        <w:rPr>
          <w:sz w:val="22"/>
        </w:rPr>
      </w:pPr>
    </w:p>
    <w:p w14:paraId="13EDFDEE" w14:textId="77777777" w:rsidR="00375E0D" w:rsidRDefault="00000000">
      <w:pPr>
        <w:pStyle w:val="BodyText"/>
        <w:spacing w:line="271" w:lineRule="auto"/>
        <w:ind w:left="957"/>
        <w:jc w:val="both"/>
      </w:pPr>
      <w:r>
        <w:rPr>
          <w:color w:val="231F20"/>
        </w:rPr>
        <w:t>The Network Time Protocol (NTP), deﬁned in RFC 5905 is speciﬁcally designed to address this problem (Mills et al., 2010). It synchronizes system clocks to a very precise degree, even compensating for network latency. Modern operating systems generally include network time functionality for clock synchronization, but from an IT operations perspective, synchronization must work ﬂawlessly. This includes making sure that the consolidation of the time data takes the respective time zone of the individual system into account.</w:t>
      </w:r>
    </w:p>
    <w:p w14:paraId="13EDFDEF" w14:textId="77777777" w:rsidR="00375E0D" w:rsidRDefault="00000000">
      <w:r>
        <w:br w:type="column"/>
      </w:r>
    </w:p>
    <w:p w14:paraId="13EDFDF0" w14:textId="77777777" w:rsidR="00375E0D" w:rsidRDefault="00375E0D">
      <w:pPr>
        <w:pStyle w:val="BodyText"/>
        <w:rPr>
          <w:sz w:val="22"/>
        </w:rPr>
      </w:pPr>
    </w:p>
    <w:p w14:paraId="13EDFDF1" w14:textId="77777777" w:rsidR="00375E0D" w:rsidRDefault="00000000">
      <w:pPr>
        <w:spacing w:before="133" w:line="302" w:lineRule="auto"/>
        <w:ind w:left="355"/>
        <w:rPr>
          <w:sz w:val="18"/>
        </w:rPr>
      </w:pPr>
      <w:r>
        <w:rPr>
          <w:color w:val="231F20"/>
          <w:sz w:val="18"/>
        </w:rPr>
        <w:t>Online</w:t>
      </w:r>
      <w:r>
        <w:rPr>
          <w:color w:val="231F20"/>
          <w:spacing w:val="-5"/>
          <w:sz w:val="18"/>
        </w:rPr>
        <w:t xml:space="preserve"> </w:t>
      </w:r>
      <w:r>
        <w:rPr>
          <w:color w:val="231F20"/>
          <w:sz w:val="18"/>
        </w:rPr>
        <w:t xml:space="preserve">analytical </w:t>
      </w:r>
      <w:r>
        <w:rPr>
          <w:color w:val="231F20"/>
          <w:spacing w:val="-2"/>
          <w:sz w:val="18"/>
        </w:rPr>
        <w:t>processing</w:t>
      </w:r>
    </w:p>
    <w:p w14:paraId="13EDFDF2" w14:textId="77777777" w:rsidR="00375E0D" w:rsidRDefault="00000000">
      <w:pPr>
        <w:spacing w:before="2" w:line="302" w:lineRule="auto"/>
        <w:ind w:left="355" w:right="183"/>
        <w:rPr>
          <w:sz w:val="18"/>
        </w:rPr>
      </w:pPr>
      <w:r>
        <w:rPr>
          <w:color w:val="808285"/>
          <w:sz w:val="18"/>
        </w:rPr>
        <w:t>OLAP</w:t>
      </w:r>
      <w:r>
        <w:rPr>
          <w:color w:val="808285"/>
          <w:spacing w:val="-15"/>
          <w:sz w:val="18"/>
        </w:rPr>
        <w:t xml:space="preserve"> </w:t>
      </w:r>
      <w:r>
        <w:rPr>
          <w:color w:val="808285"/>
          <w:sz w:val="18"/>
        </w:rPr>
        <w:t>is</w:t>
      </w:r>
      <w:r>
        <w:rPr>
          <w:color w:val="808285"/>
          <w:spacing w:val="-12"/>
          <w:sz w:val="18"/>
        </w:rPr>
        <w:t xml:space="preserve"> </w:t>
      </w:r>
      <w:r>
        <w:rPr>
          <w:color w:val="808285"/>
          <w:sz w:val="18"/>
        </w:rPr>
        <w:t>a</w:t>
      </w:r>
      <w:r>
        <w:rPr>
          <w:color w:val="808285"/>
          <w:spacing w:val="-13"/>
          <w:sz w:val="18"/>
        </w:rPr>
        <w:t xml:space="preserve"> </w:t>
      </w:r>
      <w:r>
        <w:rPr>
          <w:color w:val="808285"/>
          <w:sz w:val="18"/>
        </w:rPr>
        <w:t>data</w:t>
      </w:r>
      <w:r>
        <w:rPr>
          <w:color w:val="808285"/>
          <w:spacing w:val="-12"/>
          <w:sz w:val="18"/>
        </w:rPr>
        <w:t xml:space="preserve"> </w:t>
      </w:r>
      <w:r>
        <w:rPr>
          <w:color w:val="808285"/>
          <w:sz w:val="18"/>
        </w:rPr>
        <w:t xml:space="preserve">anal- </w:t>
      </w:r>
      <w:proofErr w:type="spellStart"/>
      <w:r>
        <w:rPr>
          <w:color w:val="808285"/>
          <w:w w:val="105"/>
          <w:sz w:val="18"/>
        </w:rPr>
        <w:t>ysis</w:t>
      </w:r>
      <w:proofErr w:type="spellEnd"/>
      <w:r>
        <w:rPr>
          <w:color w:val="808285"/>
          <w:w w:val="105"/>
          <w:sz w:val="18"/>
        </w:rPr>
        <w:t xml:space="preserve"> discipline that focuses on </w:t>
      </w:r>
      <w:proofErr w:type="spellStart"/>
      <w:r>
        <w:rPr>
          <w:color w:val="808285"/>
          <w:w w:val="105"/>
          <w:sz w:val="18"/>
        </w:rPr>
        <w:t>multidi</w:t>
      </w:r>
      <w:proofErr w:type="spellEnd"/>
      <w:r>
        <w:rPr>
          <w:color w:val="808285"/>
          <w:w w:val="105"/>
          <w:sz w:val="18"/>
        </w:rPr>
        <w:t xml:space="preserve">- </w:t>
      </w:r>
      <w:proofErr w:type="spellStart"/>
      <w:r>
        <w:rPr>
          <w:color w:val="808285"/>
          <w:w w:val="105"/>
          <w:sz w:val="18"/>
        </w:rPr>
        <w:t>mensional</w:t>
      </w:r>
      <w:proofErr w:type="spellEnd"/>
      <w:r>
        <w:rPr>
          <w:color w:val="808285"/>
          <w:w w:val="105"/>
          <w:sz w:val="18"/>
        </w:rPr>
        <w:t xml:space="preserve"> data.</w:t>
      </w:r>
    </w:p>
    <w:p w14:paraId="13EDFDF3" w14:textId="77777777" w:rsidR="00375E0D" w:rsidRDefault="00375E0D">
      <w:pPr>
        <w:pStyle w:val="BodyText"/>
        <w:rPr>
          <w:sz w:val="22"/>
        </w:rPr>
      </w:pPr>
    </w:p>
    <w:p w14:paraId="13EDFDF4" w14:textId="77777777" w:rsidR="00375E0D" w:rsidRDefault="00375E0D">
      <w:pPr>
        <w:pStyle w:val="BodyText"/>
        <w:rPr>
          <w:sz w:val="22"/>
        </w:rPr>
      </w:pPr>
    </w:p>
    <w:p w14:paraId="13EDFDF5" w14:textId="77777777" w:rsidR="00375E0D" w:rsidRDefault="00375E0D">
      <w:pPr>
        <w:pStyle w:val="BodyText"/>
        <w:rPr>
          <w:sz w:val="22"/>
        </w:rPr>
      </w:pPr>
    </w:p>
    <w:p w14:paraId="13EDFDF6" w14:textId="77777777" w:rsidR="00375E0D" w:rsidRDefault="00375E0D">
      <w:pPr>
        <w:pStyle w:val="BodyText"/>
        <w:rPr>
          <w:sz w:val="22"/>
        </w:rPr>
      </w:pPr>
    </w:p>
    <w:p w14:paraId="13EDFDF7" w14:textId="77777777" w:rsidR="00375E0D" w:rsidRDefault="00375E0D">
      <w:pPr>
        <w:pStyle w:val="BodyText"/>
        <w:rPr>
          <w:sz w:val="22"/>
        </w:rPr>
      </w:pPr>
    </w:p>
    <w:p w14:paraId="13EDFDF8" w14:textId="77777777" w:rsidR="00375E0D" w:rsidRDefault="00375E0D">
      <w:pPr>
        <w:pStyle w:val="BodyText"/>
        <w:rPr>
          <w:sz w:val="22"/>
        </w:rPr>
      </w:pPr>
    </w:p>
    <w:p w14:paraId="13EDFDF9" w14:textId="77777777" w:rsidR="00375E0D" w:rsidRDefault="00375E0D">
      <w:pPr>
        <w:pStyle w:val="BodyText"/>
        <w:rPr>
          <w:sz w:val="22"/>
        </w:rPr>
      </w:pPr>
    </w:p>
    <w:p w14:paraId="13EDFDFA" w14:textId="77777777" w:rsidR="00375E0D" w:rsidRDefault="00375E0D">
      <w:pPr>
        <w:pStyle w:val="BodyText"/>
        <w:rPr>
          <w:sz w:val="22"/>
        </w:rPr>
      </w:pPr>
    </w:p>
    <w:p w14:paraId="13EDFDFB" w14:textId="77777777" w:rsidR="00375E0D" w:rsidRDefault="00375E0D">
      <w:pPr>
        <w:pStyle w:val="BodyText"/>
        <w:rPr>
          <w:sz w:val="22"/>
        </w:rPr>
      </w:pPr>
    </w:p>
    <w:p w14:paraId="13EDFDFC" w14:textId="77777777" w:rsidR="00375E0D" w:rsidRDefault="00375E0D">
      <w:pPr>
        <w:pStyle w:val="BodyText"/>
        <w:rPr>
          <w:sz w:val="22"/>
        </w:rPr>
      </w:pPr>
    </w:p>
    <w:p w14:paraId="13EDFDFD" w14:textId="77777777" w:rsidR="00375E0D" w:rsidRDefault="00375E0D">
      <w:pPr>
        <w:pStyle w:val="BodyText"/>
        <w:rPr>
          <w:sz w:val="22"/>
        </w:rPr>
      </w:pPr>
    </w:p>
    <w:p w14:paraId="13EDFDFE" w14:textId="77777777" w:rsidR="00375E0D" w:rsidRDefault="00375E0D">
      <w:pPr>
        <w:pStyle w:val="BodyText"/>
        <w:rPr>
          <w:sz w:val="22"/>
        </w:rPr>
      </w:pPr>
    </w:p>
    <w:p w14:paraId="13EDFDFF" w14:textId="77777777" w:rsidR="00375E0D" w:rsidRDefault="00375E0D">
      <w:pPr>
        <w:pStyle w:val="BodyText"/>
        <w:rPr>
          <w:sz w:val="22"/>
        </w:rPr>
      </w:pPr>
    </w:p>
    <w:p w14:paraId="13EDFE00" w14:textId="77777777" w:rsidR="00375E0D" w:rsidRDefault="00375E0D">
      <w:pPr>
        <w:pStyle w:val="BodyText"/>
        <w:rPr>
          <w:sz w:val="22"/>
        </w:rPr>
      </w:pPr>
    </w:p>
    <w:p w14:paraId="13EDFE01" w14:textId="77777777" w:rsidR="00375E0D" w:rsidRDefault="00375E0D">
      <w:pPr>
        <w:pStyle w:val="BodyText"/>
        <w:rPr>
          <w:sz w:val="22"/>
        </w:rPr>
      </w:pPr>
    </w:p>
    <w:p w14:paraId="13EDFE02" w14:textId="77777777" w:rsidR="00375E0D" w:rsidRDefault="00375E0D">
      <w:pPr>
        <w:pStyle w:val="BodyText"/>
        <w:rPr>
          <w:sz w:val="22"/>
        </w:rPr>
      </w:pPr>
    </w:p>
    <w:p w14:paraId="13EDFE03" w14:textId="77777777" w:rsidR="00375E0D" w:rsidRDefault="00375E0D">
      <w:pPr>
        <w:pStyle w:val="BodyText"/>
        <w:rPr>
          <w:sz w:val="22"/>
        </w:rPr>
      </w:pPr>
    </w:p>
    <w:p w14:paraId="13EDFE04" w14:textId="77777777" w:rsidR="00375E0D" w:rsidRDefault="00375E0D">
      <w:pPr>
        <w:pStyle w:val="BodyText"/>
        <w:rPr>
          <w:sz w:val="22"/>
        </w:rPr>
      </w:pPr>
    </w:p>
    <w:p w14:paraId="13EDFE05" w14:textId="77777777" w:rsidR="00375E0D" w:rsidRDefault="00375E0D">
      <w:pPr>
        <w:pStyle w:val="BodyText"/>
        <w:rPr>
          <w:sz w:val="22"/>
        </w:rPr>
      </w:pPr>
    </w:p>
    <w:p w14:paraId="13EDFE06" w14:textId="77777777" w:rsidR="00375E0D" w:rsidRDefault="00375E0D">
      <w:pPr>
        <w:pStyle w:val="BodyText"/>
        <w:rPr>
          <w:sz w:val="22"/>
        </w:rPr>
      </w:pPr>
    </w:p>
    <w:p w14:paraId="13EDFE07" w14:textId="77777777" w:rsidR="00375E0D" w:rsidRDefault="00375E0D">
      <w:pPr>
        <w:pStyle w:val="BodyText"/>
        <w:rPr>
          <w:sz w:val="22"/>
        </w:rPr>
      </w:pPr>
    </w:p>
    <w:p w14:paraId="13EDFE08" w14:textId="77777777" w:rsidR="00375E0D" w:rsidRDefault="00375E0D">
      <w:pPr>
        <w:pStyle w:val="BodyText"/>
        <w:rPr>
          <w:sz w:val="22"/>
        </w:rPr>
      </w:pPr>
    </w:p>
    <w:p w14:paraId="13EDFE09" w14:textId="77777777" w:rsidR="00375E0D" w:rsidRDefault="00375E0D">
      <w:pPr>
        <w:pStyle w:val="BodyText"/>
        <w:rPr>
          <w:sz w:val="22"/>
        </w:rPr>
      </w:pPr>
    </w:p>
    <w:p w14:paraId="13EDFE0A" w14:textId="77777777" w:rsidR="00375E0D" w:rsidRDefault="00375E0D">
      <w:pPr>
        <w:pStyle w:val="BodyText"/>
        <w:rPr>
          <w:sz w:val="22"/>
        </w:rPr>
      </w:pPr>
    </w:p>
    <w:p w14:paraId="13EDFE0B" w14:textId="77777777" w:rsidR="00375E0D" w:rsidRDefault="00375E0D">
      <w:pPr>
        <w:pStyle w:val="BodyText"/>
        <w:rPr>
          <w:sz w:val="22"/>
        </w:rPr>
      </w:pPr>
    </w:p>
    <w:p w14:paraId="13EDFE0C" w14:textId="77777777" w:rsidR="00375E0D" w:rsidRDefault="00375E0D">
      <w:pPr>
        <w:pStyle w:val="BodyText"/>
        <w:rPr>
          <w:sz w:val="22"/>
        </w:rPr>
      </w:pPr>
    </w:p>
    <w:p w14:paraId="13EDFE0D" w14:textId="77777777" w:rsidR="00375E0D" w:rsidRDefault="00375E0D">
      <w:pPr>
        <w:pStyle w:val="BodyText"/>
        <w:rPr>
          <w:sz w:val="22"/>
        </w:rPr>
      </w:pPr>
    </w:p>
    <w:p w14:paraId="13EDFE0E" w14:textId="77777777" w:rsidR="00375E0D" w:rsidRDefault="00375E0D">
      <w:pPr>
        <w:pStyle w:val="BodyText"/>
        <w:rPr>
          <w:sz w:val="22"/>
        </w:rPr>
      </w:pPr>
    </w:p>
    <w:p w14:paraId="13EDFE0F" w14:textId="77777777" w:rsidR="00375E0D" w:rsidRDefault="00000000">
      <w:pPr>
        <w:spacing w:before="190" w:line="302" w:lineRule="auto"/>
        <w:ind w:left="355"/>
        <w:rPr>
          <w:sz w:val="18"/>
        </w:rPr>
      </w:pPr>
      <w:r>
        <w:rPr>
          <w:color w:val="231F20"/>
          <w:sz w:val="18"/>
        </w:rPr>
        <w:t>Network</w:t>
      </w:r>
      <w:r>
        <w:rPr>
          <w:color w:val="231F20"/>
          <w:spacing w:val="-15"/>
          <w:sz w:val="18"/>
        </w:rPr>
        <w:t xml:space="preserve"> </w:t>
      </w:r>
      <w:r>
        <w:rPr>
          <w:color w:val="231F20"/>
          <w:sz w:val="18"/>
        </w:rPr>
        <w:t>Time</w:t>
      </w:r>
      <w:r>
        <w:rPr>
          <w:color w:val="231F20"/>
          <w:spacing w:val="-12"/>
          <w:sz w:val="18"/>
        </w:rPr>
        <w:t xml:space="preserve"> </w:t>
      </w:r>
      <w:r>
        <w:rPr>
          <w:color w:val="231F20"/>
          <w:sz w:val="18"/>
        </w:rPr>
        <w:t xml:space="preserve">Proto- </w:t>
      </w:r>
      <w:r>
        <w:rPr>
          <w:color w:val="231F20"/>
          <w:spacing w:val="-4"/>
          <w:sz w:val="18"/>
        </w:rPr>
        <w:t>col</w:t>
      </w:r>
    </w:p>
    <w:p w14:paraId="13EDFE10" w14:textId="77777777" w:rsidR="00375E0D" w:rsidRDefault="00000000">
      <w:pPr>
        <w:spacing w:before="2" w:line="302" w:lineRule="auto"/>
        <w:ind w:left="355" w:right="246"/>
        <w:rPr>
          <w:sz w:val="18"/>
        </w:rPr>
      </w:pPr>
      <w:r>
        <w:rPr>
          <w:color w:val="808285"/>
          <w:spacing w:val="-2"/>
          <w:sz w:val="18"/>
        </w:rPr>
        <w:t>The</w:t>
      </w:r>
      <w:r>
        <w:rPr>
          <w:color w:val="808285"/>
          <w:spacing w:val="-13"/>
          <w:sz w:val="18"/>
        </w:rPr>
        <w:t xml:space="preserve"> </w:t>
      </w:r>
      <w:r>
        <w:rPr>
          <w:color w:val="808285"/>
          <w:spacing w:val="-2"/>
          <w:sz w:val="18"/>
        </w:rPr>
        <w:t>NTP</w:t>
      </w:r>
      <w:r>
        <w:rPr>
          <w:color w:val="808285"/>
          <w:spacing w:val="-10"/>
          <w:sz w:val="18"/>
        </w:rPr>
        <w:t xml:space="preserve"> </w:t>
      </w:r>
      <w:proofErr w:type="spellStart"/>
      <w:r>
        <w:rPr>
          <w:color w:val="808285"/>
          <w:spacing w:val="-2"/>
          <w:sz w:val="18"/>
        </w:rPr>
        <w:t>synchroni</w:t>
      </w:r>
      <w:proofErr w:type="spellEnd"/>
      <w:r>
        <w:rPr>
          <w:color w:val="808285"/>
          <w:spacing w:val="-2"/>
          <w:sz w:val="18"/>
        </w:rPr>
        <w:t xml:space="preserve">- </w:t>
      </w:r>
      <w:proofErr w:type="spellStart"/>
      <w:r>
        <w:rPr>
          <w:color w:val="808285"/>
          <w:sz w:val="18"/>
        </w:rPr>
        <w:t>zes</w:t>
      </w:r>
      <w:proofErr w:type="spellEnd"/>
      <w:r>
        <w:rPr>
          <w:color w:val="808285"/>
          <w:sz w:val="18"/>
        </w:rPr>
        <w:t xml:space="preserve"> clocks across </w:t>
      </w:r>
      <w:r>
        <w:rPr>
          <w:color w:val="808285"/>
          <w:spacing w:val="-2"/>
          <w:sz w:val="18"/>
        </w:rPr>
        <w:t>systems.</w:t>
      </w:r>
    </w:p>
    <w:p w14:paraId="13EDFE11"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FE12" w14:textId="77777777" w:rsidR="00375E0D" w:rsidRDefault="00375E0D">
      <w:pPr>
        <w:pStyle w:val="BodyText"/>
      </w:pPr>
    </w:p>
    <w:p w14:paraId="13EDFE13" w14:textId="77777777" w:rsidR="00375E0D" w:rsidRDefault="00375E0D">
      <w:pPr>
        <w:pStyle w:val="BodyText"/>
      </w:pPr>
    </w:p>
    <w:p w14:paraId="13EDFE14" w14:textId="77777777" w:rsidR="00375E0D" w:rsidRDefault="00375E0D">
      <w:pPr>
        <w:pStyle w:val="BodyText"/>
      </w:pPr>
    </w:p>
    <w:p w14:paraId="13EDFE15" w14:textId="77777777" w:rsidR="00375E0D" w:rsidRDefault="00375E0D">
      <w:pPr>
        <w:pStyle w:val="BodyText"/>
      </w:pPr>
    </w:p>
    <w:p w14:paraId="13EDFE16" w14:textId="77777777" w:rsidR="00375E0D" w:rsidRDefault="00375E0D">
      <w:pPr>
        <w:pStyle w:val="BodyText"/>
      </w:pPr>
    </w:p>
    <w:p w14:paraId="13EDFE17" w14:textId="77777777" w:rsidR="00375E0D" w:rsidRDefault="00375E0D">
      <w:pPr>
        <w:pStyle w:val="BodyText"/>
      </w:pPr>
    </w:p>
    <w:p w14:paraId="13EDFE18" w14:textId="77777777" w:rsidR="00375E0D" w:rsidRDefault="00375E0D">
      <w:pPr>
        <w:pStyle w:val="BodyText"/>
      </w:pPr>
    </w:p>
    <w:p w14:paraId="13EDFE19" w14:textId="77777777" w:rsidR="00375E0D" w:rsidRDefault="00375E0D">
      <w:pPr>
        <w:pStyle w:val="BodyText"/>
        <w:spacing w:before="1"/>
        <w:rPr>
          <w:sz w:val="22"/>
        </w:rPr>
      </w:pPr>
    </w:p>
    <w:p w14:paraId="13EDFE1A" w14:textId="77777777" w:rsidR="00375E0D" w:rsidRDefault="00000000">
      <w:pPr>
        <w:pStyle w:val="BodyText"/>
        <w:spacing w:before="100" w:line="271" w:lineRule="auto"/>
        <w:ind w:left="2204" w:right="1150" w:hanging="1"/>
      </w:pPr>
      <w:r>
        <w:rPr>
          <w:color w:val="231F20"/>
        </w:rPr>
        <w:t>In the case of an internal attacker or suspect, time data can additionally be correlated</w:t>
      </w:r>
      <w:r>
        <w:rPr>
          <w:color w:val="231F20"/>
          <w:spacing w:val="80"/>
        </w:rPr>
        <w:t xml:space="preserve"> </w:t>
      </w:r>
      <w:r>
        <w:rPr>
          <w:color w:val="231F20"/>
        </w:rPr>
        <w:t>with physical access.</w:t>
      </w:r>
    </w:p>
    <w:p w14:paraId="13EDFE1B" w14:textId="77777777" w:rsidR="00375E0D" w:rsidRDefault="00375E0D">
      <w:pPr>
        <w:pStyle w:val="BodyText"/>
        <w:spacing w:before="7"/>
        <w:rPr>
          <w:sz w:val="22"/>
        </w:rPr>
      </w:pPr>
    </w:p>
    <w:p w14:paraId="13EDFE1C" w14:textId="77777777" w:rsidR="00375E0D" w:rsidRDefault="00000000">
      <w:pPr>
        <w:pStyle w:val="BodyText"/>
        <w:spacing w:line="271" w:lineRule="auto"/>
        <w:ind w:left="2204" w:right="821" w:hanging="1"/>
      </w:pPr>
      <w:r>
        <w:rPr>
          <w:color w:val="231F20"/>
          <w:spacing w:val="-2"/>
          <w:w w:val="105"/>
        </w:rPr>
        <w:t>Network</w:t>
      </w:r>
      <w:r>
        <w:rPr>
          <w:color w:val="231F20"/>
          <w:spacing w:val="-9"/>
          <w:w w:val="105"/>
        </w:rPr>
        <w:t xml:space="preserve"> </w:t>
      </w:r>
      <w:r>
        <w:rPr>
          <w:color w:val="231F20"/>
          <w:spacing w:val="-2"/>
          <w:w w:val="105"/>
        </w:rPr>
        <w:t>trafﬁc</w:t>
      </w:r>
      <w:r>
        <w:rPr>
          <w:color w:val="231F20"/>
          <w:spacing w:val="-9"/>
          <w:w w:val="105"/>
        </w:rPr>
        <w:t xml:space="preserve"> </w:t>
      </w:r>
      <w:r>
        <w:rPr>
          <w:color w:val="231F20"/>
          <w:spacing w:val="-2"/>
          <w:w w:val="105"/>
        </w:rPr>
        <w:t>ﬂow</w:t>
      </w:r>
      <w:r>
        <w:rPr>
          <w:color w:val="231F20"/>
          <w:spacing w:val="-9"/>
          <w:w w:val="105"/>
        </w:rPr>
        <w:t xml:space="preserve"> </w:t>
      </w:r>
      <w:r>
        <w:rPr>
          <w:color w:val="231F20"/>
          <w:spacing w:val="-2"/>
          <w:w w:val="105"/>
        </w:rPr>
        <w:t>can</w:t>
      </w:r>
      <w:r>
        <w:rPr>
          <w:color w:val="231F20"/>
          <w:spacing w:val="-9"/>
          <w:w w:val="105"/>
        </w:rPr>
        <w:t xml:space="preserve"> </w:t>
      </w:r>
      <w:r>
        <w:rPr>
          <w:color w:val="231F20"/>
          <w:spacing w:val="-2"/>
          <w:w w:val="105"/>
        </w:rPr>
        <w:t>also</w:t>
      </w:r>
      <w:r>
        <w:rPr>
          <w:color w:val="231F20"/>
          <w:spacing w:val="-9"/>
          <w:w w:val="105"/>
        </w:rPr>
        <w:t xml:space="preserve"> </w:t>
      </w:r>
      <w:r>
        <w:rPr>
          <w:color w:val="231F20"/>
          <w:spacing w:val="-2"/>
          <w:w w:val="105"/>
        </w:rPr>
        <w:t>exhibit</w:t>
      </w:r>
      <w:r>
        <w:rPr>
          <w:color w:val="231F20"/>
          <w:spacing w:val="-9"/>
          <w:w w:val="105"/>
        </w:rPr>
        <w:t xml:space="preserve"> </w:t>
      </w:r>
      <w:r>
        <w:rPr>
          <w:color w:val="231F20"/>
          <w:spacing w:val="-2"/>
          <w:w w:val="105"/>
        </w:rPr>
        <w:t>patterns</w:t>
      </w:r>
      <w:r>
        <w:rPr>
          <w:color w:val="231F20"/>
          <w:spacing w:val="-9"/>
          <w:w w:val="105"/>
        </w:rPr>
        <w:t xml:space="preserve"> </w:t>
      </w:r>
      <w:r>
        <w:rPr>
          <w:color w:val="231F20"/>
          <w:spacing w:val="-2"/>
          <w:w w:val="105"/>
        </w:rPr>
        <w:t>based</w:t>
      </w:r>
      <w:r>
        <w:rPr>
          <w:color w:val="231F20"/>
          <w:spacing w:val="-9"/>
          <w:w w:val="105"/>
        </w:rPr>
        <w:t xml:space="preserve"> </w:t>
      </w:r>
      <w:r>
        <w:rPr>
          <w:color w:val="231F20"/>
          <w:spacing w:val="-2"/>
          <w:w w:val="105"/>
        </w:rPr>
        <w:t>on</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time</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day.</w:t>
      </w:r>
      <w:r>
        <w:rPr>
          <w:color w:val="231F20"/>
          <w:spacing w:val="-9"/>
          <w:w w:val="105"/>
        </w:rPr>
        <w:t xml:space="preserve"> </w:t>
      </w:r>
      <w:r>
        <w:rPr>
          <w:color w:val="231F20"/>
          <w:spacing w:val="-2"/>
          <w:w w:val="105"/>
        </w:rPr>
        <w:t xml:space="preserve">Behavior-based </w:t>
      </w:r>
      <w:r>
        <w:rPr>
          <w:color w:val="231F20"/>
          <w:w w:val="105"/>
        </w:rPr>
        <w:t>systems</w:t>
      </w:r>
      <w:r>
        <w:rPr>
          <w:color w:val="231F20"/>
          <w:spacing w:val="-3"/>
          <w:w w:val="105"/>
        </w:rPr>
        <w:t xml:space="preserve"> </w:t>
      </w:r>
      <w:r>
        <w:rPr>
          <w:color w:val="231F20"/>
          <w:w w:val="105"/>
        </w:rPr>
        <w:t>must</w:t>
      </w:r>
      <w:r>
        <w:rPr>
          <w:color w:val="231F20"/>
          <w:spacing w:val="-3"/>
          <w:w w:val="105"/>
        </w:rPr>
        <w:t xml:space="preserve"> </w:t>
      </w:r>
      <w:r>
        <w:rPr>
          <w:color w:val="231F20"/>
          <w:w w:val="105"/>
        </w:rPr>
        <w:t>take</w:t>
      </w:r>
      <w:r>
        <w:rPr>
          <w:color w:val="231F20"/>
          <w:spacing w:val="-3"/>
          <w:w w:val="105"/>
        </w:rPr>
        <w:t xml:space="preserve"> </w:t>
      </w:r>
      <w:r>
        <w:rPr>
          <w:color w:val="231F20"/>
          <w:w w:val="105"/>
        </w:rPr>
        <w:t>such</w:t>
      </w:r>
      <w:r>
        <w:rPr>
          <w:color w:val="231F20"/>
          <w:spacing w:val="-3"/>
          <w:w w:val="105"/>
        </w:rPr>
        <w:t xml:space="preserve"> </w:t>
      </w:r>
      <w:r>
        <w:rPr>
          <w:color w:val="231F20"/>
          <w:w w:val="105"/>
        </w:rPr>
        <w:t>oscillations</w:t>
      </w:r>
      <w:r>
        <w:rPr>
          <w:color w:val="231F20"/>
          <w:spacing w:val="-3"/>
          <w:w w:val="105"/>
        </w:rPr>
        <w:t xml:space="preserve"> </w:t>
      </w:r>
      <w:r>
        <w:rPr>
          <w:color w:val="231F20"/>
          <w:w w:val="105"/>
        </w:rPr>
        <w:t>into</w:t>
      </w:r>
      <w:r>
        <w:rPr>
          <w:color w:val="231F20"/>
          <w:spacing w:val="-3"/>
          <w:w w:val="105"/>
        </w:rPr>
        <w:t xml:space="preserve"> </w:t>
      </w:r>
      <w:r>
        <w:rPr>
          <w:color w:val="231F20"/>
          <w:w w:val="105"/>
        </w:rPr>
        <w:t>account.</w:t>
      </w:r>
    </w:p>
    <w:p w14:paraId="13EDFE1D" w14:textId="77777777" w:rsidR="00375E0D" w:rsidRDefault="00375E0D">
      <w:pPr>
        <w:pStyle w:val="BodyText"/>
        <w:rPr>
          <w:sz w:val="24"/>
        </w:rPr>
      </w:pPr>
    </w:p>
    <w:p w14:paraId="13EDFE1E" w14:textId="77777777" w:rsidR="00375E0D" w:rsidRDefault="00375E0D">
      <w:pPr>
        <w:pStyle w:val="BodyText"/>
        <w:rPr>
          <w:sz w:val="27"/>
        </w:rPr>
      </w:pPr>
    </w:p>
    <w:p w14:paraId="13EDFE1F" w14:textId="77777777" w:rsidR="00375E0D" w:rsidRDefault="00000000">
      <w:pPr>
        <w:pStyle w:val="Heading4"/>
        <w:numPr>
          <w:ilvl w:val="1"/>
          <w:numId w:val="55"/>
        </w:numPr>
        <w:tabs>
          <w:tab w:val="left" w:pos="2772"/>
        </w:tabs>
        <w:spacing w:line="249" w:lineRule="auto"/>
        <w:ind w:left="2771" w:right="1533"/>
        <w:jc w:val="left"/>
      </w:pPr>
      <w:r>
        <w:rPr>
          <w:color w:val="003946"/>
          <w:spacing w:val="-2"/>
          <w:w w:val="95"/>
        </w:rPr>
        <w:t>DNS</w:t>
      </w:r>
      <w:r>
        <w:rPr>
          <w:color w:val="003946"/>
          <w:spacing w:val="-13"/>
          <w:w w:val="95"/>
        </w:rPr>
        <w:t xml:space="preserve"> </w:t>
      </w:r>
      <w:r>
        <w:rPr>
          <w:color w:val="003946"/>
          <w:spacing w:val="-2"/>
          <w:w w:val="95"/>
        </w:rPr>
        <w:t>Data</w:t>
      </w:r>
      <w:r>
        <w:rPr>
          <w:color w:val="003946"/>
          <w:spacing w:val="-13"/>
          <w:w w:val="95"/>
        </w:rPr>
        <w:t xml:space="preserve"> </w:t>
      </w:r>
      <w:r>
        <w:rPr>
          <w:color w:val="003946"/>
          <w:spacing w:val="-2"/>
          <w:w w:val="95"/>
        </w:rPr>
        <w:t>Sources:</w:t>
      </w:r>
      <w:r>
        <w:rPr>
          <w:color w:val="003946"/>
          <w:spacing w:val="-13"/>
          <w:w w:val="95"/>
        </w:rPr>
        <w:t xml:space="preserve"> </w:t>
      </w:r>
      <w:r>
        <w:rPr>
          <w:color w:val="003946"/>
          <w:spacing w:val="-2"/>
          <w:w w:val="95"/>
        </w:rPr>
        <w:t>DNSBLs,</w:t>
      </w:r>
      <w:r>
        <w:rPr>
          <w:color w:val="003946"/>
          <w:spacing w:val="-13"/>
          <w:w w:val="95"/>
        </w:rPr>
        <w:t xml:space="preserve"> </w:t>
      </w:r>
      <w:r>
        <w:rPr>
          <w:color w:val="003946"/>
          <w:spacing w:val="-2"/>
          <w:w w:val="95"/>
        </w:rPr>
        <w:t>Passive</w:t>
      </w:r>
      <w:r>
        <w:rPr>
          <w:color w:val="003946"/>
          <w:spacing w:val="-13"/>
          <w:w w:val="95"/>
        </w:rPr>
        <w:t xml:space="preserve"> </w:t>
      </w:r>
      <w:r>
        <w:rPr>
          <w:color w:val="003946"/>
          <w:spacing w:val="-2"/>
          <w:w w:val="95"/>
        </w:rPr>
        <w:t>DNS,</w:t>
      </w:r>
      <w:r>
        <w:rPr>
          <w:color w:val="003946"/>
          <w:spacing w:val="-13"/>
          <w:w w:val="95"/>
        </w:rPr>
        <w:t xml:space="preserve"> </w:t>
      </w:r>
      <w:r>
        <w:rPr>
          <w:color w:val="003946"/>
          <w:spacing w:val="-2"/>
          <w:w w:val="95"/>
        </w:rPr>
        <w:t>and</w:t>
      </w:r>
      <w:r>
        <w:rPr>
          <w:color w:val="003946"/>
          <w:spacing w:val="-13"/>
          <w:w w:val="95"/>
        </w:rPr>
        <w:t xml:space="preserve"> </w:t>
      </w:r>
      <w:r>
        <w:rPr>
          <w:color w:val="003946"/>
          <w:spacing w:val="-2"/>
          <w:w w:val="95"/>
        </w:rPr>
        <w:t xml:space="preserve">DNS </w:t>
      </w:r>
      <w:r>
        <w:rPr>
          <w:color w:val="003946"/>
          <w:spacing w:val="-2"/>
        </w:rPr>
        <w:t>Repositories</w:t>
      </w:r>
    </w:p>
    <w:p w14:paraId="13EDFE20" w14:textId="77777777" w:rsidR="00375E0D" w:rsidRDefault="00375E0D">
      <w:pPr>
        <w:pStyle w:val="BodyText"/>
        <w:spacing w:before="7"/>
        <w:rPr>
          <w:sz w:val="13"/>
        </w:rPr>
      </w:pPr>
    </w:p>
    <w:p w14:paraId="13EDFE21" w14:textId="77777777" w:rsidR="00375E0D" w:rsidRDefault="00375E0D">
      <w:pPr>
        <w:rPr>
          <w:sz w:val="13"/>
        </w:rPr>
        <w:sectPr w:rsidR="00375E0D">
          <w:pgSz w:w="11910" w:h="16840"/>
          <w:pgMar w:top="960" w:right="460" w:bottom="280" w:left="460" w:header="0" w:footer="0" w:gutter="0"/>
          <w:cols w:space="720"/>
        </w:sectPr>
      </w:pPr>
    </w:p>
    <w:p w14:paraId="13EDFE22" w14:textId="77777777" w:rsidR="00375E0D" w:rsidRDefault="00000000">
      <w:pPr>
        <w:spacing w:before="119"/>
        <w:ind w:right="38"/>
        <w:jc w:val="right"/>
        <w:rPr>
          <w:sz w:val="18"/>
        </w:rPr>
      </w:pPr>
      <w:r>
        <w:rPr>
          <w:color w:val="231F20"/>
          <w:sz w:val="18"/>
        </w:rPr>
        <w:t>Domain</w:t>
      </w:r>
      <w:r>
        <w:rPr>
          <w:color w:val="231F20"/>
          <w:spacing w:val="-8"/>
          <w:sz w:val="18"/>
        </w:rPr>
        <w:t xml:space="preserve"> </w:t>
      </w:r>
      <w:r>
        <w:rPr>
          <w:color w:val="231F20"/>
          <w:sz w:val="18"/>
        </w:rPr>
        <w:t>Name</w:t>
      </w:r>
      <w:r>
        <w:rPr>
          <w:color w:val="231F20"/>
          <w:spacing w:val="-7"/>
          <w:sz w:val="18"/>
        </w:rPr>
        <w:t xml:space="preserve"> </w:t>
      </w:r>
      <w:r>
        <w:rPr>
          <w:color w:val="231F20"/>
          <w:spacing w:val="-4"/>
          <w:sz w:val="18"/>
        </w:rPr>
        <w:t>Sys-</w:t>
      </w:r>
    </w:p>
    <w:p w14:paraId="13EDFE23" w14:textId="77777777" w:rsidR="00375E0D" w:rsidRDefault="00000000">
      <w:pPr>
        <w:spacing w:before="53" w:line="302" w:lineRule="auto"/>
        <w:ind w:left="120" w:right="38" w:firstLine="1378"/>
        <w:jc w:val="right"/>
        <w:rPr>
          <w:sz w:val="18"/>
        </w:rPr>
      </w:pPr>
      <w:proofErr w:type="spellStart"/>
      <w:r>
        <w:rPr>
          <w:color w:val="231F20"/>
          <w:spacing w:val="-4"/>
          <w:sz w:val="18"/>
        </w:rPr>
        <w:t>tem</w:t>
      </w:r>
      <w:proofErr w:type="spellEnd"/>
      <w:r>
        <w:rPr>
          <w:color w:val="231F20"/>
          <w:spacing w:val="-4"/>
          <w:sz w:val="18"/>
        </w:rPr>
        <w:t xml:space="preserve"> </w:t>
      </w:r>
      <w:r>
        <w:rPr>
          <w:color w:val="808285"/>
          <w:sz w:val="18"/>
        </w:rPr>
        <w:t>The DNS resolves symbolic names to</w:t>
      </w:r>
      <w:r>
        <w:rPr>
          <w:color w:val="808285"/>
          <w:spacing w:val="40"/>
          <w:sz w:val="18"/>
        </w:rPr>
        <w:t xml:space="preserve"> </w:t>
      </w:r>
      <w:r>
        <w:rPr>
          <w:color w:val="808285"/>
          <w:sz w:val="18"/>
        </w:rPr>
        <w:t xml:space="preserve">IP addresses, but also contains a lot of additional </w:t>
      </w:r>
      <w:proofErr w:type="spellStart"/>
      <w:r>
        <w:rPr>
          <w:color w:val="808285"/>
          <w:sz w:val="18"/>
        </w:rPr>
        <w:t>informa</w:t>
      </w:r>
      <w:proofErr w:type="spellEnd"/>
      <w:r>
        <w:rPr>
          <w:color w:val="808285"/>
          <w:sz w:val="18"/>
        </w:rPr>
        <w:t>-</w:t>
      </w:r>
    </w:p>
    <w:p w14:paraId="13EDFE24" w14:textId="77777777" w:rsidR="00375E0D" w:rsidRDefault="00000000">
      <w:pPr>
        <w:spacing w:line="205" w:lineRule="exact"/>
        <w:ind w:right="38"/>
        <w:jc w:val="right"/>
        <w:rPr>
          <w:sz w:val="18"/>
        </w:rPr>
      </w:pPr>
      <w:proofErr w:type="spellStart"/>
      <w:r>
        <w:rPr>
          <w:color w:val="808285"/>
          <w:spacing w:val="-2"/>
          <w:w w:val="105"/>
          <w:sz w:val="18"/>
        </w:rPr>
        <w:t>tion</w:t>
      </w:r>
      <w:proofErr w:type="spellEnd"/>
      <w:r>
        <w:rPr>
          <w:color w:val="808285"/>
          <w:spacing w:val="-2"/>
          <w:w w:val="105"/>
          <w:sz w:val="18"/>
        </w:rPr>
        <w:t>.</w:t>
      </w:r>
    </w:p>
    <w:p w14:paraId="13EDFE25" w14:textId="77777777" w:rsidR="00375E0D" w:rsidRDefault="00375E0D">
      <w:pPr>
        <w:pStyle w:val="BodyText"/>
        <w:rPr>
          <w:sz w:val="22"/>
        </w:rPr>
      </w:pPr>
    </w:p>
    <w:p w14:paraId="13EDFE26" w14:textId="77777777" w:rsidR="00375E0D" w:rsidRDefault="00375E0D">
      <w:pPr>
        <w:pStyle w:val="BodyText"/>
        <w:rPr>
          <w:sz w:val="22"/>
        </w:rPr>
      </w:pPr>
    </w:p>
    <w:p w14:paraId="13EDFE27" w14:textId="77777777" w:rsidR="00375E0D" w:rsidRDefault="00375E0D">
      <w:pPr>
        <w:pStyle w:val="BodyText"/>
        <w:rPr>
          <w:sz w:val="22"/>
        </w:rPr>
      </w:pPr>
    </w:p>
    <w:p w14:paraId="13EDFE28" w14:textId="77777777" w:rsidR="00375E0D" w:rsidRDefault="00375E0D">
      <w:pPr>
        <w:pStyle w:val="BodyText"/>
        <w:rPr>
          <w:sz w:val="22"/>
        </w:rPr>
      </w:pPr>
    </w:p>
    <w:p w14:paraId="13EDFE29" w14:textId="77777777" w:rsidR="00375E0D" w:rsidRDefault="00375E0D">
      <w:pPr>
        <w:pStyle w:val="BodyText"/>
        <w:rPr>
          <w:sz w:val="22"/>
        </w:rPr>
      </w:pPr>
    </w:p>
    <w:p w14:paraId="13EDFE2A" w14:textId="77777777" w:rsidR="00375E0D" w:rsidRDefault="00375E0D">
      <w:pPr>
        <w:pStyle w:val="BodyText"/>
        <w:rPr>
          <w:sz w:val="22"/>
        </w:rPr>
      </w:pPr>
    </w:p>
    <w:p w14:paraId="13EDFE2B" w14:textId="77777777" w:rsidR="00375E0D" w:rsidRDefault="00375E0D">
      <w:pPr>
        <w:pStyle w:val="BodyText"/>
        <w:rPr>
          <w:sz w:val="22"/>
        </w:rPr>
      </w:pPr>
    </w:p>
    <w:p w14:paraId="13EDFE2C" w14:textId="77777777" w:rsidR="00375E0D" w:rsidRDefault="00375E0D">
      <w:pPr>
        <w:pStyle w:val="BodyText"/>
        <w:spacing w:before="2"/>
        <w:rPr>
          <w:sz w:val="31"/>
        </w:rPr>
      </w:pPr>
    </w:p>
    <w:p w14:paraId="13EDFE2D" w14:textId="77777777" w:rsidR="00375E0D" w:rsidRDefault="00000000">
      <w:pPr>
        <w:spacing w:before="1" w:line="302" w:lineRule="auto"/>
        <w:ind w:left="238" w:right="38" w:firstLine="435"/>
        <w:jc w:val="right"/>
        <w:rPr>
          <w:sz w:val="18"/>
        </w:rPr>
      </w:pPr>
      <w:r>
        <w:rPr>
          <w:color w:val="231F20"/>
          <w:spacing w:val="-2"/>
          <w:sz w:val="18"/>
        </w:rPr>
        <w:t>DNS</w:t>
      </w:r>
      <w:r>
        <w:rPr>
          <w:color w:val="231F20"/>
          <w:spacing w:val="-11"/>
          <w:sz w:val="18"/>
        </w:rPr>
        <w:t xml:space="preserve"> </w:t>
      </w:r>
      <w:r>
        <w:rPr>
          <w:color w:val="231F20"/>
          <w:spacing w:val="-2"/>
          <w:sz w:val="18"/>
        </w:rPr>
        <w:t xml:space="preserve">blacklists </w:t>
      </w:r>
      <w:r>
        <w:rPr>
          <w:color w:val="808285"/>
          <w:w w:val="95"/>
          <w:sz w:val="18"/>
        </w:rPr>
        <w:t>DNSBLs</w:t>
      </w:r>
      <w:r>
        <w:rPr>
          <w:color w:val="808285"/>
          <w:spacing w:val="-5"/>
          <w:w w:val="95"/>
          <w:sz w:val="18"/>
        </w:rPr>
        <w:t xml:space="preserve"> </w:t>
      </w:r>
      <w:r>
        <w:rPr>
          <w:color w:val="808285"/>
          <w:w w:val="95"/>
          <w:sz w:val="18"/>
        </w:rPr>
        <w:t>contain</w:t>
      </w:r>
      <w:r>
        <w:rPr>
          <w:color w:val="808285"/>
          <w:spacing w:val="-5"/>
          <w:w w:val="95"/>
          <w:sz w:val="18"/>
        </w:rPr>
        <w:t xml:space="preserve"> </w:t>
      </w:r>
      <w:r>
        <w:rPr>
          <w:color w:val="808285"/>
          <w:w w:val="95"/>
          <w:sz w:val="18"/>
        </w:rPr>
        <w:t xml:space="preserve">the </w:t>
      </w:r>
      <w:r>
        <w:rPr>
          <w:color w:val="808285"/>
          <w:sz w:val="18"/>
        </w:rPr>
        <w:t xml:space="preserve">IP addresses and hostnames of sus- </w:t>
      </w:r>
      <w:proofErr w:type="spellStart"/>
      <w:r>
        <w:rPr>
          <w:color w:val="808285"/>
          <w:sz w:val="18"/>
        </w:rPr>
        <w:t>pected</w:t>
      </w:r>
      <w:proofErr w:type="spellEnd"/>
      <w:r>
        <w:rPr>
          <w:color w:val="808285"/>
          <w:sz w:val="18"/>
        </w:rPr>
        <w:t xml:space="preserve"> spammers.</w:t>
      </w:r>
    </w:p>
    <w:p w14:paraId="13EDFE2E" w14:textId="77777777" w:rsidR="00375E0D" w:rsidRDefault="00000000">
      <w:pPr>
        <w:pStyle w:val="BodyText"/>
        <w:spacing w:before="100" w:line="271" w:lineRule="auto"/>
        <w:ind w:left="120" w:right="955" w:hanging="1"/>
        <w:jc w:val="both"/>
      </w:pPr>
      <w:r>
        <w:br w:type="column"/>
      </w:r>
      <w:r>
        <w:rPr>
          <w:color w:val="231F20"/>
        </w:rPr>
        <w:t>The Domain Name System (DNS) is the global, distributed database that is used to resolve domain names (e.g., “google.com”) to speciﬁc Internet Protocol (IP) addresses.</w:t>
      </w:r>
    </w:p>
    <w:p w14:paraId="13EDFE2F" w14:textId="77777777" w:rsidR="00375E0D" w:rsidRDefault="00375E0D">
      <w:pPr>
        <w:pStyle w:val="BodyText"/>
        <w:spacing w:before="7"/>
        <w:rPr>
          <w:sz w:val="22"/>
        </w:rPr>
      </w:pPr>
    </w:p>
    <w:p w14:paraId="13EDFE30" w14:textId="77777777" w:rsidR="00375E0D" w:rsidRDefault="00000000">
      <w:pPr>
        <w:pStyle w:val="BodyText"/>
        <w:spacing w:line="271" w:lineRule="auto"/>
        <w:ind w:left="120" w:right="954"/>
        <w:jc w:val="both"/>
      </w:pPr>
      <w:r>
        <w:rPr>
          <w:color w:val="231F20"/>
        </w:rPr>
        <w:t xml:space="preserve">For performance reasons, network-based intrusion detection and packet capturing sys- </w:t>
      </w:r>
      <w:proofErr w:type="spellStart"/>
      <w:r>
        <w:rPr>
          <w:color w:val="231F20"/>
        </w:rPr>
        <w:t>tems</w:t>
      </w:r>
      <w:proofErr w:type="spellEnd"/>
      <w:r>
        <w:rPr>
          <w:color w:val="231F20"/>
        </w:rPr>
        <w:t xml:space="preserve"> often limit their records to IP addresses. The addresses can be directly extracted from the network trafﬁc, but the associated domain names would require an additional query per distinct address.</w:t>
      </w:r>
    </w:p>
    <w:p w14:paraId="13EDFE31" w14:textId="77777777" w:rsidR="00375E0D" w:rsidRDefault="00375E0D">
      <w:pPr>
        <w:pStyle w:val="BodyText"/>
        <w:spacing w:before="7"/>
        <w:rPr>
          <w:sz w:val="22"/>
        </w:rPr>
      </w:pPr>
    </w:p>
    <w:p w14:paraId="13EDFE32" w14:textId="77777777" w:rsidR="00375E0D" w:rsidRDefault="00000000">
      <w:pPr>
        <w:pStyle w:val="BodyText"/>
        <w:spacing w:line="271" w:lineRule="auto"/>
        <w:ind w:left="120" w:right="954" w:hanging="1"/>
        <w:jc w:val="both"/>
      </w:pPr>
      <w:r>
        <w:rPr>
          <w:color w:val="231F20"/>
        </w:rPr>
        <w:t>DNS data can, however, provide good insight into direct attack origins that may become very</w:t>
      </w:r>
      <w:r>
        <w:rPr>
          <w:color w:val="231F20"/>
          <w:spacing w:val="24"/>
        </w:rPr>
        <w:t xml:space="preserve"> </w:t>
      </w:r>
      <w:r>
        <w:rPr>
          <w:color w:val="231F20"/>
        </w:rPr>
        <w:t>important</w:t>
      </w:r>
      <w:r>
        <w:rPr>
          <w:color w:val="231F20"/>
          <w:spacing w:val="24"/>
        </w:rPr>
        <w:t xml:space="preserve"> </w:t>
      </w:r>
      <w:r>
        <w:rPr>
          <w:color w:val="231F20"/>
        </w:rPr>
        <w:t>when</w:t>
      </w:r>
      <w:r>
        <w:rPr>
          <w:color w:val="231F20"/>
          <w:spacing w:val="24"/>
        </w:rPr>
        <w:t xml:space="preserve"> </w:t>
      </w:r>
      <w:r>
        <w:rPr>
          <w:color w:val="231F20"/>
        </w:rPr>
        <w:t>forensic</w:t>
      </w:r>
      <w:r>
        <w:rPr>
          <w:color w:val="231F20"/>
          <w:spacing w:val="24"/>
        </w:rPr>
        <w:t xml:space="preserve"> </w:t>
      </w:r>
      <w:r>
        <w:rPr>
          <w:color w:val="231F20"/>
        </w:rPr>
        <w:t>evidence</w:t>
      </w:r>
      <w:r>
        <w:rPr>
          <w:color w:val="231F20"/>
          <w:spacing w:val="24"/>
        </w:rPr>
        <w:t xml:space="preserve"> </w:t>
      </w:r>
      <w:r>
        <w:rPr>
          <w:color w:val="231F20"/>
        </w:rPr>
        <w:t>is</w:t>
      </w:r>
      <w:r>
        <w:rPr>
          <w:color w:val="231F20"/>
          <w:spacing w:val="24"/>
        </w:rPr>
        <w:t xml:space="preserve"> </w:t>
      </w:r>
      <w:r>
        <w:rPr>
          <w:color w:val="231F20"/>
        </w:rPr>
        <w:t>handed</w:t>
      </w:r>
      <w:r>
        <w:rPr>
          <w:color w:val="231F20"/>
          <w:spacing w:val="24"/>
        </w:rPr>
        <w:t xml:space="preserve"> </w:t>
      </w:r>
      <w:r>
        <w:rPr>
          <w:color w:val="231F20"/>
        </w:rPr>
        <w:t>over</w:t>
      </w:r>
      <w:r>
        <w:rPr>
          <w:color w:val="231F20"/>
          <w:spacing w:val="24"/>
        </w:rPr>
        <w:t xml:space="preserve"> </w:t>
      </w:r>
      <w:r>
        <w:rPr>
          <w:color w:val="231F20"/>
        </w:rPr>
        <w:t>to</w:t>
      </w:r>
      <w:r>
        <w:rPr>
          <w:color w:val="231F20"/>
          <w:spacing w:val="24"/>
        </w:rPr>
        <w:t xml:space="preserve"> </w:t>
      </w:r>
      <w:r>
        <w:rPr>
          <w:color w:val="231F20"/>
        </w:rPr>
        <w:t>the</w:t>
      </w:r>
      <w:r>
        <w:rPr>
          <w:color w:val="231F20"/>
          <w:spacing w:val="24"/>
        </w:rPr>
        <w:t xml:space="preserve"> </w:t>
      </w:r>
      <w:r>
        <w:rPr>
          <w:color w:val="231F20"/>
        </w:rPr>
        <w:t>authorities</w:t>
      </w:r>
      <w:r>
        <w:rPr>
          <w:color w:val="231F20"/>
          <w:spacing w:val="24"/>
        </w:rPr>
        <w:t xml:space="preserve"> </w:t>
      </w:r>
      <w:r>
        <w:rPr>
          <w:color w:val="231F20"/>
        </w:rPr>
        <w:t>or</w:t>
      </w:r>
      <w:r>
        <w:rPr>
          <w:color w:val="231F20"/>
          <w:spacing w:val="24"/>
        </w:rPr>
        <w:t xml:space="preserve"> </w:t>
      </w:r>
      <w:r>
        <w:rPr>
          <w:color w:val="231F20"/>
        </w:rPr>
        <w:t>presented in court. It can also be used to remember known perpetrators.</w:t>
      </w:r>
    </w:p>
    <w:p w14:paraId="13EDFE33" w14:textId="77777777" w:rsidR="00375E0D" w:rsidRDefault="00375E0D">
      <w:pPr>
        <w:pStyle w:val="BodyText"/>
        <w:rPr>
          <w:sz w:val="24"/>
        </w:rPr>
      </w:pPr>
    </w:p>
    <w:p w14:paraId="13EDFE34" w14:textId="77777777" w:rsidR="00375E0D" w:rsidRDefault="00000000">
      <w:pPr>
        <w:pStyle w:val="Heading7"/>
        <w:spacing w:before="203"/>
        <w:ind w:left="120"/>
        <w:jc w:val="left"/>
      </w:pPr>
      <w:r>
        <w:rPr>
          <w:color w:val="003946"/>
          <w:spacing w:val="-2"/>
        </w:rPr>
        <w:t>DNSBL</w:t>
      </w:r>
    </w:p>
    <w:p w14:paraId="13EDFE35" w14:textId="77777777" w:rsidR="00375E0D" w:rsidRDefault="00375E0D">
      <w:pPr>
        <w:pStyle w:val="BodyText"/>
        <w:spacing w:before="10"/>
        <w:rPr>
          <w:sz w:val="26"/>
        </w:rPr>
      </w:pPr>
    </w:p>
    <w:p w14:paraId="13EDFE36" w14:textId="77777777" w:rsidR="00375E0D" w:rsidRDefault="00000000">
      <w:pPr>
        <w:pStyle w:val="BodyText"/>
        <w:spacing w:line="271" w:lineRule="auto"/>
        <w:ind w:left="120" w:right="954"/>
        <w:jc w:val="both"/>
      </w:pPr>
      <w:r>
        <w:rPr>
          <w:color w:val="231F20"/>
        </w:rPr>
        <w:t>One community-driven approach for keeping track of known perpetrators is DNS</w:t>
      </w:r>
      <w:r>
        <w:rPr>
          <w:color w:val="231F20"/>
          <w:spacing w:val="-1"/>
        </w:rPr>
        <w:t xml:space="preserve"> </w:t>
      </w:r>
      <w:r>
        <w:rPr>
          <w:color w:val="231F20"/>
        </w:rPr>
        <w:t xml:space="preserve">black- </w:t>
      </w:r>
      <w:r>
        <w:rPr>
          <w:color w:val="231F20"/>
          <w:spacing w:val="-2"/>
          <w:w w:val="105"/>
        </w:rPr>
        <w:t>lists,</w:t>
      </w:r>
      <w:r>
        <w:rPr>
          <w:color w:val="231F20"/>
          <w:spacing w:val="-9"/>
          <w:w w:val="105"/>
        </w:rPr>
        <w:t xml:space="preserve"> </w:t>
      </w:r>
      <w:r>
        <w:rPr>
          <w:color w:val="231F20"/>
          <w:spacing w:val="-2"/>
          <w:w w:val="105"/>
        </w:rPr>
        <w:t>also</w:t>
      </w:r>
      <w:r>
        <w:rPr>
          <w:color w:val="231F20"/>
          <w:spacing w:val="-9"/>
          <w:w w:val="105"/>
        </w:rPr>
        <w:t xml:space="preserve"> </w:t>
      </w:r>
      <w:r>
        <w:rPr>
          <w:color w:val="231F20"/>
          <w:spacing w:val="-2"/>
          <w:w w:val="105"/>
        </w:rPr>
        <w:t>called</w:t>
      </w:r>
      <w:r>
        <w:rPr>
          <w:color w:val="231F20"/>
          <w:spacing w:val="-9"/>
          <w:w w:val="105"/>
        </w:rPr>
        <w:t xml:space="preserve"> </w:t>
      </w:r>
      <w:r>
        <w:rPr>
          <w:color w:val="231F20"/>
          <w:spacing w:val="-2"/>
          <w:w w:val="105"/>
        </w:rPr>
        <w:t>DNS-based</w:t>
      </w:r>
      <w:r>
        <w:rPr>
          <w:color w:val="231F20"/>
          <w:spacing w:val="-9"/>
          <w:w w:val="105"/>
        </w:rPr>
        <w:t xml:space="preserve"> </w:t>
      </w:r>
      <w:r>
        <w:rPr>
          <w:color w:val="231F20"/>
          <w:spacing w:val="-2"/>
          <w:w w:val="105"/>
        </w:rPr>
        <w:t>blackhole</w:t>
      </w:r>
      <w:r>
        <w:rPr>
          <w:color w:val="231F20"/>
          <w:spacing w:val="-9"/>
          <w:w w:val="105"/>
        </w:rPr>
        <w:t xml:space="preserve"> </w:t>
      </w:r>
      <w:r>
        <w:rPr>
          <w:color w:val="231F20"/>
          <w:spacing w:val="-2"/>
          <w:w w:val="105"/>
        </w:rPr>
        <w:t>lists</w:t>
      </w:r>
      <w:r>
        <w:rPr>
          <w:color w:val="231F20"/>
          <w:spacing w:val="-9"/>
          <w:w w:val="105"/>
        </w:rPr>
        <w:t xml:space="preserve"> </w:t>
      </w:r>
      <w:r>
        <w:rPr>
          <w:color w:val="231F20"/>
          <w:spacing w:val="-2"/>
          <w:w w:val="105"/>
        </w:rPr>
        <w:t>(DNSBLs).</w:t>
      </w:r>
      <w:r>
        <w:rPr>
          <w:color w:val="231F20"/>
          <w:spacing w:val="-9"/>
          <w:w w:val="105"/>
        </w:rPr>
        <w:t xml:space="preserve"> </w:t>
      </w:r>
      <w:r>
        <w:rPr>
          <w:color w:val="231F20"/>
          <w:spacing w:val="-2"/>
          <w:w w:val="105"/>
        </w:rPr>
        <w:t>These</w:t>
      </w:r>
      <w:r>
        <w:rPr>
          <w:color w:val="231F20"/>
          <w:spacing w:val="-9"/>
          <w:w w:val="105"/>
        </w:rPr>
        <w:t xml:space="preserve"> </w:t>
      </w:r>
      <w:r>
        <w:rPr>
          <w:color w:val="231F20"/>
          <w:spacing w:val="-2"/>
          <w:w w:val="105"/>
        </w:rPr>
        <w:t>are</w:t>
      </w:r>
      <w:r>
        <w:rPr>
          <w:color w:val="231F20"/>
          <w:spacing w:val="-9"/>
          <w:w w:val="105"/>
        </w:rPr>
        <w:t xml:space="preserve"> </w:t>
      </w:r>
      <w:r>
        <w:rPr>
          <w:color w:val="231F20"/>
          <w:spacing w:val="-2"/>
          <w:w w:val="105"/>
        </w:rPr>
        <w:t>used</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keep</w:t>
      </w:r>
      <w:r>
        <w:rPr>
          <w:color w:val="231F20"/>
          <w:spacing w:val="-9"/>
          <w:w w:val="105"/>
        </w:rPr>
        <w:t xml:space="preserve"> </w:t>
      </w:r>
      <w:r>
        <w:rPr>
          <w:color w:val="231F20"/>
          <w:spacing w:val="-2"/>
          <w:w w:val="105"/>
        </w:rPr>
        <w:t>track</w:t>
      </w:r>
      <w:r>
        <w:rPr>
          <w:color w:val="231F20"/>
          <w:spacing w:val="-9"/>
          <w:w w:val="105"/>
        </w:rPr>
        <w:t xml:space="preserve"> </w:t>
      </w:r>
      <w:r>
        <w:rPr>
          <w:color w:val="231F20"/>
          <w:spacing w:val="-2"/>
          <w:w w:val="105"/>
        </w:rPr>
        <w:t xml:space="preserve">of </w:t>
      </w:r>
      <w:r>
        <w:rPr>
          <w:color w:val="231F20"/>
          <w:w w:val="105"/>
        </w:rPr>
        <w:t>DNS</w:t>
      </w:r>
      <w:r>
        <w:rPr>
          <w:color w:val="231F20"/>
          <w:spacing w:val="-14"/>
          <w:w w:val="105"/>
        </w:rPr>
        <w:t xml:space="preserve"> </w:t>
      </w:r>
      <w:r>
        <w:rPr>
          <w:color w:val="231F20"/>
          <w:w w:val="105"/>
        </w:rPr>
        <w:t>zones</w:t>
      </w:r>
      <w:r>
        <w:rPr>
          <w:color w:val="231F20"/>
          <w:spacing w:val="-14"/>
          <w:w w:val="105"/>
        </w:rPr>
        <w:t xml:space="preserve"> </w:t>
      </w:r>
      <w:r>
        <w:rPr>
          <w:color w:val="231F20"/>
          <w:w w:val="105"/>
        </w:rPr>
        <w:t>that</w:t>
      </w:r>
      <w:r>
        <w:rPr>
          <w:color w:val="231F20"/>
          <w:spacing w:val="-14"/>
          <w:w w:val="105"/>
        </w:rPr>
        <w:t xml:space="preserve"> </w:t>
      </w:r>
      <w:r>
        <w:rPr>
          <w:color w:val="231F20"/>
          <w:w w:val="105"/>
        </w:rPr>
        <w:t>have</w:t>
      </w:r>
      <w:r>
        <w:rPr>
          <w:color w:val="231F20"/>
          <w:spacing w:val="-14"/>
          <w:w w:val="105"/>
        </w:rPr>
        <w:t xml:space="preserve"> </w:t>
      </w:r>
      <w:r>
        <w:rPr>
          <w:color w:val="231F20"/>
          <w:w w:val="105"/>
        </w:rPr>
        <w:t>a</w:t>
      </w:r>
      <w:r>
        <w:rPr>
          <w:color w:val="231F20"/>
          <w:spacing w:val="-14"/>
          <w:w w:val="105"/>
        </w:rPr>
        <w:t xml:space="preserve"> </w:t>
      </w:r>
      <w:r>
        <w:rPr>
          <w:color w:val="231F20"/>
          <w:w w:val="105"/>
        </w:rPr>
        <w:t>history</w:t>
      </w:r>
      <w:r>
        <w:rPr>
          <w:color w:val="231F20"/>
          <w:spacing w:val="-14"/>
          <w:w w:val="105"/>
        </w:rPr>
        <w:t xml:space="preserve"> </w:t>
      </w:r>
      <w:r>
        <w:rPr>
          <w:color w:val="231F20"/>
          <w:w w:val="105"/>
        </w:rPr>
        <w:t>of</w:t>
      </w:r>
      <w:r>
        <w:rPr>
          <w:color w:val="231F20"/>
          <w:spacing w:val="-14"/>
          <w:w w:val="105"/>
        </w:rPr>
        <w:t xml:space="preserve"> </w:t>
      </w:r>
      <w:r>
        <w:rPr>
          <w:color w:val="231F20"/>
          <w:w w:val="105"/>
        </w:rPr>
        <w:t>sending</w:t>
      </w:r>
      <w:r>
        <w:rPr>
          <w:color w:val="231F20"/>
          <w:spacing w:val="-14"/>
          <w:w w:val="105"/>
        </w:rPr>
        <w:t xml:space="preserve"> </w:t>
      </w:r>
      <w:r>
        <w:rPr>
          <w:color w:val="231F20"/>
          <w:w w:val="105"/>
        </w:rPr>
        <w:t>spam</w:t>
      </w:r>
      <w:r>
        <w:rPr>
          <w:color w:val="231F20"/>
          <w:spacing w:val="-14"/>
          <w:w w:val="105"/>
        </w:rPr>
        <w:t xml:space="preserve"> </w:t>
      </w:r>
      <w:r>
        <w:rPr>
          <w:color w:val="231F20"/>
          <w:w w:val="105"/>
        </w:rPr>
        <w:t>emails.</w:t>
      </w:r>
    </w:p>
    <w:p w14:paraId="13EDFE37" w14:textId="77777777" w:rsidR="00375E0D" w:rsidRDefault="00375E0D">
      <w:pPr>
        <w:pStyle w:val="BodyText"/>
        <w:spacing w:before="7"/>
        <w:rPr>
          <w:sz w:val="22"/>
        </w:rPr>
      </w:pPr>
    </w:p>
    <w:p w14:paraId="13EDFE38" w14:textId="77777777" w:rsidR="00375E0D" w:rsidRDefault="00000000">
      <w:pPr>
        <w:pStyle w:val="BodyText"/>
        <w:spacing w:line="271" w:lineRule="auto"/>
        <w:ind w:left="120" w:right="954"/>
        <w:jc w:val="both"/>
      </w:pPr>
      <w:r>
        <w:rPr>
          <w:color w:val="231F20"/>
          <w:spacing w:val="-2"/>
        </w:rPr>
        <w:t>The</w:t>
      </w:r>
      <w:r>
        <w:rPr>
          <w:color w:val="231F20"/>
          <w:spacing w:val="-7"/>
        </w:rPr>
        <w:t xml:space="preserve"> </w:t>
      </w:r>
      <w:r>
        <w:rPr>
          <w:color w:val="231F20"/>
          <w:spacing w:val="-2"/>
        </w:rPr>
        <w:t>general</w:t>
      </w:r>
      <w:r>
        <w:rPr>
          <w:color w:val="231F20"/>
          <w:spacing w:val="-7"/>
        </w:rPr>
        <w:t xml:space="preserve"> </w:t>
      </w:r>
      <w:r>
        <w:rPr>
          <w:color w:val="231F20"/>
          <w:spacing w:val="-2"/>
        </w:rPr>
        <w:t>technique</w:t>
      </w:r>
      <w:r>
        <w:rPr>
          <w:color w:val="231F20"/>
          <w:spacing w:val="-7"/>
        </w:rPr>
        <w:t xml:space="preserve"> </w:t>
      </w:r>
      <w:r>
        <w:rPr>
          <w:color w:val="231F20"/>
          <w:spacing w:val="-2"/>
        </w:rPr>
        <w:t>is</w:t>
      </w:r>
      <w:r>
        <w:rPr>
          <w:color w:val="231F20"/>
          <w:spacing w:val="-7"/>
        </w:rPr>
        <w:t xml:space="preserve"> </w:t>
      </w:r>
      <w:r>
        <w:rPr>
          <w:color w:val="231F20"/>
          <w:spacing w:val="-2"/>
        </w:rPr>
        <w:t>described</w:t>
      </w:r>
      <w:r>
        <w:rPr>
          <w:color w:val="231F20"/>
          <w:spacing w:val="-7"/>
        </w:rPr>
        <w:t xml:space="preserve"> </w:t>
      </w:r>
      <w:r>
        <w:rPr>
          <w:color w:val="231F20"/>
          <w:spacing w:val="-2"/>
        </w:rPr>
        <w:t>in</w:t>
      </w:r>
      <w:r>
        <w:rPr>
          <w:color w:val="231F20"/>
          <w:spacing w:val="-7"/>
        </w:rPr>
        <w:t xml:space="preserve"> </w:t>
      </w:r>
      <w:r>
        <w:rPr>
          <w:color w:val="231F20"/>
          <w:spacing w:val="-2"/>
        </w:rPr>
        <w:t>RFC</w:t>
      </w:r>
      <w:r>
        <w:rPr>
          <w:color w:val="231F20"/>
          <w:spacing w:val="-7"/>
        </w:rPr>
        <w:t xml:space="preserve"> </w:t>
      </w:r>
      <w:r>
        <w:rPr>
          <w:color w:val="231F20"/>
          <w:spacing w:val="-2"/>
        </w:rPr>
        <w:t>5782</w:t>
      </w:r>
      <w:r>
        <w:rPr>
          <w:color w:val="231F20"/>
          <w:spacing w:val="-7"/>
        </w:rPr>
        <w:t xml:space="preserve"> </w:t>
      </w:r>
      <w:r>
        <w:rPr>
          <w:color w:val="231F20"/>
          <w:spacing w:val="-2"/>
        </w:rPr>
        <w:t>(Levine,</w:t>
      </w:r>
      <w:r>
        <w:rPr>
          <w:color w:val="231F20"/>
          <w:spacing w:val="-7"/>
        </w:rPr>
        <w:t xml:space="preserve"> </w:t>
      </w:r>
      <w:r>
        <w:rPr>
          <w:color w:val="231F20"/>
          <w:spacing w:val="-2"/>
        </w:rPr>
        <w:t>2010).</w:t>
      </w:r>
      <w:r>
        <w:rPr>
          <w:color w:val="231F20"/>
          <w:spacing w:val="-7"/>
        </w:rPr>
        <w:t xml:space="preserve"> </w:t>
      </w:r>
      <w:r>
        <w:rPr>
          <w:color w:val="231F20"/>
          <w:spacing w:val="-2"/>
        </w:rPr>
        <w:t>DNSBL</w:t>
      </w:r>
      <w:r>
        <w:rPr>
          <w:color w:val="231F20"/>
          <w:spacing w:val="-7"/>
        </w:rPr>
        <w:t xml:space="preserve"> </w:t>
      </w:r>
      <w:r>
        <w:rPr>
          <w:color w:val="231F20"/>
          <w:spacing w:val="-2"/>
        </w:rPr>
        <w:t>and</w:t>
      </w:r>
      <w:r>
        <w:rPr>
          <w:color w:val="231F20"/>
          <w:spacing w:val="-7"/>
        </w:rPr>
        <w:t xml:space="preserve"> </w:t>
      </w:r>
      <w:r>
        <w:rPr>
          <w:color w:val="231F20"/>
          <w:spacing w:val="-2"/>
        </w:rPr>
        <w:t>their</w:t>
      </w:r>
      <w:r>
        <w:rPr>
          <w:color w:val="231F20"/>
          <w:spacing w:val="-7"/>
        </w:rPr>
        <w:t xml:space="preserve"> </w:t>
      </w:r>
      <w:r>
        <w:rPr>
          <w:color w:val="231F20"/>
          <w:spacing w:val="-2"/>
        </w:rPr>
        <w:t xml:space="preserve">counter- </w:t>
      </w:r>
      <w:r>
        <w:rPr>
          <w:color w:val="231F20"/>
        </w:rPr>
        <w:t>part DNS whitelists are maintained as entries in the DNS. The syntax of the individual entries</w:t>
      </w:r>
      <w:r>
        <w:rPr>
          <w:color w:val="231F20"/>
          <w:spacing w:val="-5"/>
        </w:rPr>
        <w:t xml:space="preserve"> </w:t>
      </w:r>
      <w:r>
        <w:rPr>
          <w:color w:val="231F20"/>
        </w:rPr>
        <w:t>is</w:t>
      </w:r>
      <w:r>
        <w:rPr>
          <w:color w:val="231F20"/>
          <w:spacing w:val="-5"/>
        </w:rPr>
        <w:t xml:space="preserve"> </w:t>
      </w:r>
      <w:proofErr w:type="gramStart"/>
      <w:r>
        <w:rPr>
          <w:color w:val="231F20"/>
        </w:rPr>
        <w:t>similar</w:t>
      </w:r>
      <w:r>
        <w:rPr>
          <w:color w:val="231F20"/>
          <w:spacing w:val="-5"/>
        </w:rPr>
        <w:t xml:space="preserve"> </w:t>
      </w:r>
      <w:r>
        <w:rPr>
          <w:color w:val="231F20"/>
        </w:rPr>
        <w:t>to</w:t>
      </w:r>
      <w:proofErr w:type="gramEnd"/>
      <w:r>
        <w:rPr>
          <w:color w:val="231F20"/>
          <w:spacing w:val="-5"/>
        </w:rPr>
        <w:t xml:space="preserve"> </w:t>
      </w:r>
      <w:r>
        <w:rPr>
          <w:color w:val="231F20"/>
        </w:rPr>
        <w:t>a</w:t>
      </w:r>
      <w:r>
        <w:rPr>
          <w:color w:val="231F20"/>
          <w:spacing w:val="-5"/>
        </w:rPr>
        <w:t xml:space="preserve"> </w:t>
      </w:r>
      <w:r>
        <w:rPr>
          <w:color w:val="231F20"/>
        </w:rPr>
        <w:t>reverse</w:t>
      </w:r>
      <w:r>
        <w:rPr>
          <w:color w:val="231F20"/>
          <w:spacing w:val="-5"/>
        </w:rPr>
        <w:t xml:space="preserve"> </w:t>
      </w:r>
      <w:r>
        <w:rPr>
          <w:color w:val="231F20"/>
        </w:rPr>
        <w:t>DNS</w:t>
      </w:r>
      <w:r>
        <w:rPr>
          <w:color w:val="231F20"/>
          <w:spacing w:val="-5"/>
        </w:rPr>
        <w:t xml:space="preserve"> </w:t>
      </w:r>
      <w:r>
        <w:rPr>
          <w:color w:val="231F20"/>
        </w:rPr>
        <w:t>entry.</w:t>
      </w:r>
      <w:r>
        <w:rPr>
          <w:color w:val="231F20"/>
          <w:spacing w:val="-5"/>
        </w:rPr>
        <w:t xml:space="preserve"> </w:t>
      </w:r>
      <w:r>
        <w:rPr>
          <w:color w:val="231F20"/>
        </w:rPr>
        <w:t>This</w:t>
      </w:r>
      <w:r>
        <w:rPr>
          <w:color w:val="231F20"/>
          <w:spacing w:val="-5"/>
        </w:rPr>
        <w:t xml:space="preserve"> </w:t>
      </w:r>
      <w:r>
        <w:rPr>
          <w:color w:val="231F20"/>
        </w:rPr>
        <w:t>makes</w:t>
      </w:r>
      <w:r>
        <w:rPr>
          <w:color w:val="231F20"/>
          <w:spacing w:val="-5"/>
        </w:rPr>
        <w:t xml:space="preserve"> </w:t>
      </w:r>
      <w:r>
        <w:rPr>
          <w:color w:val="231F20"/>
        </w:rPr>
        <w:t>sense,</w:t>
      </w:r>
      <w:r>
        <w:rPr>
          <w:color w:val="231F20"/>
          <w:spacing w:val="-5"/>
        </w:rPr>
        <w:t xml:space="preserve"> </w:t>
      </w:r>
      <w:r>
        <w:rPr>
          <w:color w:val="231F20"/>
        </w:rPr>
        <w:t>since</w:t>
      </w:r>
      <w:r>
        <w:rPr>
          <w:color w:val="231F20"/>
          <w:spacing w:val="-5"/>
        </w:rPr>
        <w:t xml:space="preserve"> </w:t>
      </w:r>
      <w:r>
        <w:rPr>
          <w:color w:val="231F20"/>
        </w:rPr>
        <w:t>a</w:t>
      </w:r>
      <w:r>
        <w:rPr>
          <w:color w:val="231F20"/>
          <w:spacing w:val="-5"/>
        </w:rPr>
        <w:t xml:space="preserve"> </w:t>
      </w:r>
      <w:r>
        <w:rPr>
          <w:color w:val="231F20"/>
        </w:rPr>
        <w:t>system</w:t>
      </w:r>
      <w:r>
        <w:rPr>
          <w:color w:val="231F20"/>
          <w:spacing w:val="-5"/>
        </w:rPr>
        <w:t xml:space="preserve"> </w:t>
      </w:r>
      <w:r>
        <w:rPr>
          <w:color w:val="231F20"/>
        </w:rPr>
        <w:t>that</w:t>
      </w:r>
      <w:r>
        <w:rPr>
          <w:color w:val="231F20"/>
          <w:spacing w:val="-5"/>
        </w:rPr>
        <w:t xml:space="preserve"> </w:t>
      </w:r>
      <w:r>
        <w:rPr>
          <w:color w:val="231F20"/>
        </w:rPr>
        <w:t>wants</w:t>
      </w:r>
      <w:r>
        <w:rPr>
          <w:color w:val="231F20"/>
          <w:spacing w:val="-5"/>
        </w:rPr>
        <w:t xml:space="preserve"> </w:t>
      </w:r>
      <w:r>
        <w:rPr>
          <w:color w:val="231F20"/>
        </w:rPr>
        <w:t>to query the blacklist has a concrete address which it wants to check.</w:t>
      </w:r>
    </w:p>
    <w:p w14:paraId="13EDFE39" w14:textId="77777777" w:rsidR="00375E0D" w:rsidRDefault="00375E0D">
      <w:pPr>
        <w:pStyle w:val="BodyText"/>
        <w:spacing w:before="7"/>
        <w:rPr>
          <w:sz w:val="22"/>
        </w:rPr>
      </w:pPr>
    </w:p>
    <w:p w14:paraId="13EDFE3A" w14:textId="77777777" w:rsidR="00375E0D" w:rsidRDefault="00000000">
      <w:pPr>
        <w:pStyle w:val="BodyText"/>
        <w:spacing w:before="1" w:line="271" w:lineRule="auto"/>
        <w:ind w:left="120" w:right="955" w:hanging="1"/>
        <w:jc w:val="both"/>
      </w:pPr>
      <w:r>
        <w:rPr>
          <w:color w:val="231F20"/>
          <w:w w:val="105"/>
        </w:rPr>
        <w:t>DNS</w:t>
      </w:r>
      <w:r>
        <w:rPr>
          <w:color w:val="231F20"/>
          <w:spacing w:val="-12"/>
          <w:w w:val="105"/>
        </w:rPr>
        <w:t xml:space="preserve"> </w:t>
      </w:r>
      <w:r>
        <w:rPr>
          <w:color w:val="231F20"/>
          <w:w w:val="105"/>
        </w:rPr>
        <w:t>blacklists</w:t>
      </w:r>
      <w:r>
        <w:rPr>
          <w:color w:val="231F20"/>
          <w:spacing w:val="-12"/>
          <w:w w:val="105"/>
        </w:rPr>
        <w:t xml:space="preserve"> </w:t>
      </w:r>
      <w:r>
        <w:rPr>
          <w:color w:val="231F20"/>
          <w:w w:val="105"/>
        </w:rPr>
        <w:t>can</w:t>
      </w:r>
      <w:r>
        <w:rPr>
          <w:color w:val="231F20"/>
          <w:spacing w:val="-12"/>
          <w:w w:val="105"/>
        </w:rPr>
        <w:t xml:space="preserve"> </w:t>
      </w:r>
      <w:r>
        <w:rPr>
          <w:color w:val="231F20"/>
          <w:w w:val="105"/>
        </w:rPr>
        <w:t>be</w:t>
      </w:r>
      <w:r>
        <w:rPr>
          <w:color w:val="231F20"/>
          <w:spacing w:val="-12"/>
          <w:w w:val="105"/>
        </w:rPr>
        <w:t xml:space="preserve"> </w:t>
      </w:r>
      <w:r>
        <w:rPr>
          <w:color w:val="231F20"/>
          <w:w w:val="105"/>
        </w:rPr>
        <w:t>maintained</w:t>
      </w:r>
      <w:r>
        <w:rPr>
          <w:color w:val="231F20"/>
          <w:spacing w:val="-12"/>
          <w:w w:val="105"/>
        </w:rPr>
        <w:t xml:space="preserve"> </w:t>
      </w:r>
      <w:r>
        <w:rPr>
          <w:color w:val="231F20"/>
          <w:w w:val="105"/>
        </w:rPr>
        <w:t>locally</w:t>
      </w:r>
      <w:r>
        <w:rPr>
          <w:color w:val="231F20"/>
          <w:spacing w:val="-12"/>
          <w:w w:val="105"/>
        </w:rPr>
        <w:t xml:space="preserve"> </w:t>
      </w:r>
      <w:r>
        <w:rPr>
          <w:color w:val="231F20"/>
          <w:w w:val="105"/>
        </w:rPr>
        <w:t>by</w:t>
      </w:r>
      <w:r>
        <w:rPr>
          <w:color w:val="231F20"/>
          <w:spacing w:val="-12"/>
          <w:w w:val="105"/>
        </w:rPr>
        <w:t xml:space="preserve"> </w:t>
      </w:r>
      <w:r>
        <w:rPr>
          <w:color w:val="231F20"/>
          <w:w w:val="105"/>
        </w:rPr>
        <w:t>domain</w:t>
      </w:r>
      <w:r>
        <w:rPr>
          <w:color w:val="231F20"/>
          <w:spacing w:val="-12"/>
          <w:w w:val="105"/>
        </w:rPr>
        <w:t xml:space="preserve"> </w:t>
      </w:r>
      <w:r>
        <w:rPr>
          <w:color w:val="231F20"/>
          <w:w w:val="105"/>
        </w:rPr>
        <w:t>administrators,</w:t>
      </w:r>
      <w:r>
        <w:rPr>
          <w:color w:val="231F20"/>
          <w:spacing w:val="-12"/>
          <w:w w:val="105"/>
        </w:rPr>
        <w:t xml:space="preserve"> </w:t>
      </w:r>
      <w:r>
        <w:rPr>
          <w:color w:val="231F20"/>
          <w:w w:val="105"/>
        </w:rPr>
        <w:t>but</w:t>
      </w:r>
      <w:r>
        <w:rPr>
          <w:color w:val="231F20"/>
          <w:spacing w:val="-12"/>
          <w:w w:val="105"/>
        </w:rPr>
        <w:t xml:space="preserve"> </w:t>
      </w:r>
      <w:r>
        <w:rPr>
          <w:color w:val="231F20"/>
          <w:w w:val="105"/>
        </w:rPr>
        <w:t>there</w:t>
      </w:r>
      <w:r>
        <w:rPr>
          <w:color w:val="231F20"/>
          <w:spacing w:val="-12"/>
          <w:w w:val="105"/>
        </w:rPr>
        <w:t xml:space="preserve"> </w:t>
      </w:r>
      <w:r>
        <w:rPr>
          <w:color w:val="231F20"/>
          <w:w w:val="105"/>
        </w:rPr>
        <w:t>are</w:t>
      </w:r>
      <w:r>
        <w:rPr>
          <w:color w:val="231F20"/>
          <w:spacing w:val="-12"/>
          <w:w w:val="105"/>
        </w:rPr>
        <w:t xml:space="preserve"> </w:t>
      </w:r>
      <w:r>
        <w:rPr>
          <w:color w:val="231F20"/>
          <w:w w:val="105"/>
        </w:rPr>
        <w:t>also dedicated</w:t>
      </w:r>
      <w:r>
        <w:rPr>
          <w:color w:val="231F20"/>
          <w:spacing w:val="-9"/>
          <w:w w:val="105"/>
        </w:rPr>
        <w:t xml:space="preserve"> </w:t>
      </w:r>
      <w:r>
        <w:rPr>
          <w:color w:val="231F20"/>
          <w:w w:val="105"/>
        </w:rPr>
        <w:t>centralized</w:t>
      </w:r>
      <w:r>
        <w:rPr>
          <w:color w:val="231F20"/>
          <w:spacing w:val="-9"/>
          <w:w w:val="105"/>
        </w:rPr>
        <w:t xml:space="preserve"> </w:t>
      </w:r>
      <w:r>
        <w:rPr>
          <w:color w:val="231F20"/>
          <w:w w:val="105"/>
        </w:rPr>
        <w:t>lists</w:t>
      </w:r>
      <w:r>
        <w:rPr>
          <w:color w:val="231F20"/>
          <w:spacing w:val="-9"/>
          <w:w w:val="105"/>
        </w:rPr>
        <w:t xml:space="preserve"> </w:t>
      </w:r>
      <w:r>
        <w:rPr>
          <w:color w:val="231F20"/>
          <w:w w:val="105"/>
        </w:rPr>
        <w:t>that</w:t>
      </w:r>
      <w:r>
        <w:rPr>
          <w:color w:val="231F20"/>
          <w:spacing w:val="-9"/>
          <w:w w:val="105"/>
        </w:rPr>
        <w:t xml:space="preserve"> </w:t>
      </w:r>
      <w:r>
        <w:rPr>
          <w:color w:val="231F20"/>
          <w:w w:val="105"/>
        </w:rPr>
        <w:t>contain</w:t>
      </w:r>
      <w:r>
        <w:rPr>
          <w:color w:val="231F20"/>
          <w:spacing w:val="-9"/>
          <w:w w:val="105"/>
        </w:rPr>
        <w:t xml:space="preserve"> </w:t>
      </w:r>
      <w:r>
        <w:rPr>
          <w:color w:val="231F20"/>
          <w:w w:val="105"/>
        </w:rPr>
        <w:t>and</w:t>
      </w:r>
      <w:r>
        <w:rPr>
          <w:color w:val="231F20"/>
          <w:spacing w:val="-9"/>
          <w:w w:val="105"/>
        </w:rPr>
        <w:t xml:space="preserve"> </w:t>
      </w:r>
      <w:r>
        <w:rPr>
          <w:color w:val="231F20"/>
          <w:w w:val="105"/>
        </w:rPr>
        <w:t>manage</w:t>
      </w:r>
      <w:r>
        <w:rPr>
          <w:color w:val="231F20"/>
          <w:spacing w:val="-9"/>
          <w:w w:val="105"/>
        </w:rPr>
        <w:t xml:space="preserve"> </w:t>
      </w:r>
      <w:r>
        <w:rPr>
          <w:color w:val="231F20"/>
          <w:w w:val="105"/>
        </w:rPr>
        <w:t>entries</w:t>
      </w:r>
      <w:r>
        <w:rPr>
          <w:color w:val="231F20"/>
          <w:spacing w:val="-9"/>
          <w:w w:val="105"/>
        </w:rPr>
        <w:t xml:space="preserve"> </w:t>
      </w:r>
      <w:r>
        <w:rPr>
          <w:color w:val="231F20"/>
          <w:w w:val="105"/>
        </w:rPr>
        <w:t>that</w:t>
      </w:r>
      <w:r>
        <w:rPr>
          <w:color w:val="231F20"/>
          <w:spacing w:val="-9"/>
          <w:w w:val="105"/>
        </w:rPr>
        <w:t xml:space="preserve"> </w:t>
      </w:r>
      <w:r>
        <w:rPr>
          <w:color w:val="231F20"/>
          <w:w w:val="105"/>
        </w:rPr>
        <w:t>have</w:t>
      </w:r>
      <w:r>
        <w:rPr>
          <w:color w:val="231F20"/>
          <w:spacing w:val="-9"/>
          <w:w w:val="105"/>
        </w:rPr>
        <w:t xml:space="preserve"> </w:t>
      </w:r>
      <w:r>
        <w:rPr>
          <w:color w:val="231F20"/>
          <w:w w:val="105"/>
        </w:rPr>
        <w:t>been</w:t>
      </w:r>
      <w:r>
        <w:rPr>
          <w:color w:val="231F20"/>
          <w:spacing w:val="-9"/>
          <w:w w:val="105"/>
        </w:rPr>
        <w:t xml:space="preserve"> </w:t>
      </w:r>
      <w:r>
        <w:rPr>
          <w:color w:val="231F20"/>
          <w:w w:val="105"/>
        </w:rPr>
        <w:t>submitted to them.</w:t>
      </w:r>
    </w:p>
    <w:p w14:paraId="13EDFE3B" w14:textId="77777777" w:rsidR="00375E0D" w:rsidRDefault="00375E0D">
      <w:pPr>
        <w:pStyle w:val="BodyText"/>
        <w:spacing w:before="7"/>
        <w:rPr>
          <w:sz w:val="22"/>
        </w:rPr>
      </w:pPr>
    </w:p>
    <w:p w14:paraId="13EDFE3C" w14:textId="77777777" w:rsidR="00375E0D" w:rsidRDefault="00000000">
      <w:pPr>
        <w:pStyle w:val="BodyText"/>
        <w:spacing w:line="271" w:lineRule="auto"/>
        <w:ind w:left="120" w:right="955" w:hanging="1"/>
        <w:jc w:val="both"/>
      </w:pPr>
      <w:r>
        <w:rPr>
          <w:color w:val="231F20"/>
          <w:w w:val="105"/>
        </w:rPr>
        <w:t>These various lists have different policies and criteria that determine their entries, including the following:</w:t>
      </w:r>
    </w:p>
    <w:p w14:paraId="13EDFE3D" w14:textId="77777777" w:rsidR="00375E0D" w:rsidRDefault="00375E0D">
      <w:pPr>
        <w:pStyle w:val="BodyText"/>
        <w:spacing w:before="7"/>
        <w:rPr>
          <w:sz w:val="22"/>
        </w:rPr>
      </w:pPr>
    </w:p>
    <w:p w14:paraId="13EDFE3E" w14:textId="77777777" w:rsidR="00375E0D" w:rsidRDefault="00000000">
      <w:pPr>
        <w:pStyle w:val="ListParagraph"/>
        <w:numPr>
          <w:ilvl w:val="0"/>
          <w:numId w:val="3"/>
        </w:numPr>
        <w:tabs>
          <w:tab w:val="left" w:pos="400"/>
          <w:tab w:val="left" w:pos="401"/>
        </w:tabs>
        <w:ind w:hanging="281"/>
        <w:rPr>
          <w:sz w:val="20"/>
        </w:rPr>
      </w:pPr>
      <w:r>
        <w:rPr>
          <w:color w:val="231F20"/>
          <w:sz w:val="20"/>
        </w:rPr>
        <w:t>How</w:t>
      </w:r>
      <w:r>
        <w:rPr>
          <w:color w:val="231F20"/>
          <w:spacing w:val="2"/>
          <w:sz w:val="20"/>
        </w:rPr>
        <w:t xml:space="preserve"> </w:t>
      </w:r>
      <w:r>
        <w:rPr>
          <w:color w:val="231F20"/>
          <w:sz w:val="20"/>
        </w:rPr>
        <w:t>much</w:t>
      </w:r>
      <w:r>
        <w:rPr>
          <w:color w:val="231F20"/>
          <w:spacing w:val="2"/>
          <w:sz w:val="20"/>
        </w:rPr>
        <w:t xml:space="preserve"> </w:t>
      </w:r>
      <w:r>
        <w:rPr>
          <w:color w:val="231F20"/>
          <w:sz w:val="20"/>
        </w:rPr>
        <w:t>spam</w:t>
      </w:r>
      <w:r>
        <w:rPr>
          <w:color w:val="231F20"/>
          <w:spacing w:val="2"/>
          <w:sz w:val="20"/>
        </w:rPr>
        <w:t xml:space="preserve"> </w:t>
      </w:r>
      <w:r>
        <w:rPr>
          <w:color w:val="231F20"/>
          <w:sz w:val="20"/>
        </w:rPr>
        <w:t>has</w:t>
      </w:r>
      <w:r>
        <w:rPr>
          <w:color w:val="231F20"/>
          <w:spacing w:val="2"/>
          <w:sz w:val="20"/>
        </w:rPr>
        <w:t xml:space="preserve"> </w:t>
      </w:r>
      <w:r>
        <w:rPr>
          <w:color w:val="231F20"/>
          <w:sz w:val="20"/>
        </w:rPr>
        <w:t>been</w:t>
      </w:r>
      <w:r>
        <w:rPr>
          <w:color w:val="231F20"/>
          <w:spacing w:val="2"/>
          <w:sz w:val="20"/>
        </w:rPr>
        <w:t xml:space="preserve"> </w:t>
      </w:r>
      <w:r>
        <w:rPr>
          <w:color w:val="231F20"/>
          <w:sz w:val="20"/>
        </w:rPr>
        <w:t>received</w:t>
      </w:r>
      <w:r>
        <w:rPr>
          <w:color w:val="231F20"/>
          <w:spacing w:val="2"/>
          <w:sz w:val="20"/>
        </w:rPr>
        <w:t xml:space="preserve"> </w:t>
      </w:r>
      <w:r>
        <w:rPr>
          <w:color w:val="231F20"/>
          <w:sz w:val="20"/>
        </w:rPr>
        <w:t>from</w:t>
      </w:r>
      <w:r>
        <w:rPr>
          <w:color w:val="231F20"/>
          <w:spacing w:val="2"/>
          <w:sz w:val="20"/>
        </w:rPr>
        <w:t xml:space="preserve"> </w:t>
      </w:r>
      <w:r>
        <w:rPr>
          <w:color w:val="231F20"/>
          <w:sz w:val="20"/>
        </w:rPr>
        <w:t>the</w:t>
      </w:r>
      <w:r>
        <w:rPr>
          <w:color w:val="231F20"/>
          <w:spacing w:val="2"/>
          <w:sz w:val="20"/>
        </w:rPr>
        <w:t xml:space="preserve"> </w:t>
      </w:r>
      <w:r>
        <w:rPr>
          <w:color w:val="231F20"/>
          <w:sz w:val="20"/>
        </w:rPr>
        <w:t>sender</w:t>
      </w:r>
      <w:r>
        <w:rPr>
          <w:color w:val="231F20"/>
          <w:spacing w:val="2"/>
          <w:sz w:val="20"/>
        </w:rPr>
        <w:t xml:space="preserve"> </w:t>
      </w:r>
      <w:r>
        <w:rPr>
          <w:color w:val="231F20"/>
          <w:sz w:val="20"/>
        </w:rPr>
        <w:t>in</w:t>
      </w:r>
      <w:r>
        <w:rPr>
          <w:color w:val="231F20"/>
          <w:spacing w:val="2"/>
          <w:sz w:val="20"/>
        </w:rPr>
        <w:t xml:space="preserve"> </w:t>
      </w:r>
      <w:r>
        <w:rPr>
          <w:color w:val="231F20"/>
          <w:sz w:val="20"/>
        </w:rPr>
        <w:t>what</w:t>
      </w:r>
      <w:r>
        <w:rPr>
          <w:color w:val="231F20"/>
          <w:spacing w:val="2"/>
          <w:sz w:val="20"/>
        </w:rPr>
        <w:t xml:space="preserve"> </w:t>
      </w:r>
      <w:r>
        <w:rPr>
          <w:color w:val="231F20"/>
          <w:sz w:val="20"/>
        </w:rPr>
        <w:t>time</w:t>
      </w:r>
      <w:r>
        <w:rPr>
          <w:color w:val="231F20"/>
          <w:spacing w:val="2"/>
          <w:sz w:val="20"/>
        </w:rPr>
        <w:t xml:space="preserve"> </w:t>
      </w:r>
      <w:r>
        <w:rPr>
          <w:color w:val="231F20"/>
          <w:spacing w:val="-2"/>
          <w:sz w:val="20"/>
        </w:rPr>
        <w:t>span?</w:t>
      </w:r>
    </w:p>
    <w:p w14:paraId="13EDFE3F" w14:textId="77777777" w:rsidR="00375E0D" w:rsidRDefault="00000000">
      <w:pPr>
        <w:pStyle w:val="ListParagraph"/>
        <w:numPr>
          <w:ilvl w:val="0"/>
          <w:numId w:val="3"/>
        </w:numPr>
        <w:tabs>
          <w:tab w:val="left" w:pos="400"/>
          <w:tab w:val="left" w:pos="401"/>
        </w:tabs>
        <w:spacing w:before="30"/>
        <w:ind w:hanging="281"/>
        <w:rPr>
          <w:sz w:val="20"/>
        </w:rPr>
      </w:pPr>
      <w:r>
        <w:rPr>
          <w:color w:val="231F20"/>
          <w:sz w:val="20"/>
        </w:rPr>
        <w:t>How</w:t>
      </w:r>
      <w:r>
        <w:rPr>
          <w:color w:val="231F20"/>
          <w:spacing w:val="6"/>
          <w:sz w:val="20"/>
        </w:rPr>
        <w:t xml:space="preserve"> </w:t>
      </w:r>
      <w:r>
        <w:rPr>
          <w:color w:val="231F20"/>
          <w:sz w:val="20"/>
        </w:rPr>
        <w:t>was</w:t>
      </w:r>
      <w:r>
        <w:rPr>
          <w:color w:val="231F20"/>
          <w:spacing w:val="7"/>
          <w:sz w:val="20"/>
        </w:rPr>
        <w:t xml:space="preserve"> </w:t>
      </w:r>
      <w:r>
        <w:rPr>
          <w:color w:val="231F20"/>
          <w:sz w:val="20"/>
        </w:rPr>
        <w:t>the</w:t>
      </w:r>
      <w:r>
        <w:rPr>
          <w:color w:val="231F20"/>
          <w:spacing w:val="7"/>
          <w:sz w:val="20"/>
        </w:rPr>
        <w:t xml:space="preserve"> </w:t>
      </w:r>
      <w:r>
        <w:rPr>
          <w:color w:val="231F20"/>
          <w:sz w:val="20"/>
        </w:rPr>
        <w:t>candidate</w:t>
      </w:r>
      <w:r>
        <w:rPr>
          <w:color w:val="231F20"/>
          <w:spacing w:val="7"/>
          <w:sz w:val="20"/>
        </w:rPr>
        <w:t xml:space="preserve"> </w:t>
      </w:r>
      <w:r>
        <w:rPr>
          <w:color w:val="231F20"/>
          <w:sz w:val="20"/>
        </w:rPr>
        <w:t>reported</w:t>
      </w:r>
      <w:r>
        <w:rPr>
          <w:color w:val="231F20"/>
          <w:spacing w:val="7"/>
          <w:sz w:val="20"/>
        </w:rPr>
        <w:t xml:space="preserve"> </w:t>
      </w:r>
      <w:r>
        <w:rPr>
          <w:color w:val="231F20"/>
          <w:sz w:val="20"/>
        </w:rPr>
        <w:t>(automatically</w:t>
      </w:r>
      <w:r>
        <w:rPr>
          <w:color w:val="231F20"/>
          <w:spacing w:val="7"/>
          <w:sz w:val="20"/>
        </w:rPr>
        <w:t xml:space="preserve"> </w:t>
      </w:r>
      <w:r>
        <w:rPr>
          <w:color w:val="231F20"/>
          <w:sz w:val="20"/>
        </w:rPr>
        <w:t>or</w:t>
      </w:r>
      <w:r>
        <w:rPr>
          <w:color w:val="231F20"/>
          <w:spacing w:val="7"/>
          <w:sz w:val="20"/>
        </w:rPr>
        <w:t xml:space="preserve"> </w:t>
      </w:r>
      <w:r>
        <w:rPr>
          <w:color w:val="231F20"/>
          <w:spacing w:val="-2"/>
          <w:sz w:val="20"/>
        </w:rPr>
        <w:t>manually)?</w:t>
      </w:r>
    </w:p>
    <w:p w14:paraId="13EDFE40" w14:textId="77777777" w:rsidR="00375E0D" w:rsidRDefault="00000000">
      <w:pPr>
        <w:pStyle w:val="ListParagraph"/>
        <w:numPr>
          <w:ilvl w:val="0"/>
          <w:numId w:val="3"/>
        </w:numPr>
        <w:tabs>
          <w:tab w:val="left" w:pos="400"/>
          <w:tab w:val="left" w:pos="401"/>
        </w:tabs>
        <w:spacing w:before="30" w:line="271" w:lineRule="auto"/>
        <w:ind w:right="1176"/>
        <w:rPr>
          <w:sz w:val="20"/>
        </w:rPr>
      </w:pPr>
      <w:r>
        <w:rPr>
          <w:color w:val="231F20"/>
          <w:sz w:val="20"/>
        </w:rPr>
        <w:t>How</w:t>
      </w:r>
      <w:r>
        <w:rPr>
          <w:color w:val="231F20"/>
          <w:spacing w:val="-2"/>
          <w:sz w:val="20"/>
        </w:rPr>
        <w:t xml:space="preserve"> </w:t>
      </w:r>
      <w:r>
        <w:rPr>
          <w:color w:val="231F20"/>
          <w:sz w:val="20"/>
        </w:rPr>
        <w:t>long</w:t>
      </w:r>
      <w:r>
        <w:rPr>
          <w:color w:val="231F20"/>
          <w:spacing w:val="-2"/>
          <w:sz w:val="20"/>
        </w:rPr>
        <w:t xml:space="preserve"> </w:t>
      </w:r>
      <w:r>
        <w:rPr>
          <w:color w:val="231F20"/>
          <w:sz w:val="20"/>
        </w:rPr>
        <w:t>has</w:t>
      </w:r>
      <w:r>
        <w:rPr>
          <w:color w:val="231F20"/>
          <w:spacing w:val="-2"/>
          <w:sz w:val="20"/>
        </w:rPr>
        <w:t xml:space="preserve"> </w:t>
      </w:r>
      <w:r>
        <w:rPr>
          <w:color w:val="231F20"/>
          <w:sz w:val="20"/>
        </w:rPr>
        <w:t>the</w:t>
      </w:r>
      <w:r>
        <w:rPr>
          <w:color w:val="231F20"/>
          <w:spacing w:val="-2"/>
          <w:sz w:val="20"/>
        </w:rPr>
        <w:t xml:space="preserve"> </w:t>
      </w:r>
      <w:r>
        <w:rPr>
          <w:color w:val="231F20"/>
          <w:sz w:val="20"/>
        </w:rPr>
        <w:t>suspect</w:t>
      </w:r>
      <w:r>
        <w:rPr>
          <w:color w:val="231F20"/>
          <w:spacing w:val="-2"/>
          <w:sz w:val="20"/>
        </w:rPr>
        <w:t xml:space="preserve"> </w:t>
      </w:r>
      <w:r>
        <w:rPr>
          <w:color w:val="231F20"/>
          <w:sz w:val="20"/>
        </w:rPr>
        <w:t>been</w:t>
      </w:r>
      <w:r>
        <w:rPr>
          <w:color w:val="231F20"/>
          <w:spacing w:val="-2"/>
          <w:sz w:val="20"/>
        </w:rPr>
        <w:t xml:space="preserve"> </w:t>
      </w:r>
      <w:r>
        <w:rPr>
          <w:color w:val="231F20"/>
          <w:sz w:val="20"/>
        </w:rPr>
        <w:t>on</w:t>
      </w:r>
      <w:r>
        <w:rPr>
          <w:color w:val="231F20"/>
          <w:spacing w:val="-2"/>
          <w:sz w:val="20"/>
        </w:rPr>
        <w:t xml:space="preserve"> </w:t>
      </w:r>
      <w:r>
        <w:rPr>
          <w:color w:val="231F20"/>
          <w:sz w:val="20"/>
        </w:rPr>
        <w:t>the</w:t>
      </w:r>
      <w:r>
        <w:rPr>
          <w:color w:val="231F20"/>
          <w:spacing w:val="-2"/>
          <w:sz w:val="20"/>
        </w:rPr>
        <w:t xml:space="preserve"> </w:t>
      </w:r>
      <w:r>
        <w:rPr>
          <w:color w:val="231F20"/>
          <w:sz w:val="20"/>
        </w:rPr>
        <w:t>list?</w:t>
      </w:r>
      <w:r>
        <w:rPr>
          <w:color w:val="231F20"/>
          <w:spacing w:val="-2"/>
          <w:sz w:val="20"/>
        </w:rPr>
        <w:t xml:space="preserve"> </w:t>
      </w:r>
      <w:r>
        <w:rPr>
          <w:color w:val="231F20"/>
          <w:sz w:val="20"/>
        </w:rPr>
        <w:t>When</w:t>
      </w:r>
      <w:r>
        <w:rPr>
          <w:color w:val="231F20"/>
          <w:spacing w:val="-2"/>
          <w:sz w:val="20"/>
        </w:rPr>
        <w:t xml:space="preserve"> </w:t>
      </w:r>
      <w:r>
        <w:rPr>
          <w:color w:val="231F20"/>
          <w:sz w:val="20"/>
        </w:rPr>
        <w:t>can</w:t>
      </w:r>
      <w:r>
        <w:rPr>
          <w:color w:val="231F20"/>
          <w:spacing w:val="-2"/>
          <w:sz w:val="20"/>
        </w:rPr>
        <w:t xml:space="preserve"> </w:t>
      </w:r>
      <w:r>
        <w:rPr>
          <w:color w:val="231F20"/>
          <w:sz w:val="20"/>
        </w:rPr>
        <w:t>an</w:t>
      </w:r>
      <w:r>
        <w:rPr>
          <w:color w:val="231F20"/>
          <w:spacing w:val="-2"/>
          <w:sz w:val="20"/>
        </w:rPr>
        <w:t xml:space="preserve"> </w:t>
      </w:r>
      <w:r>
        <w:rPr>
          <w:color w:val="231F20"/>
          <w:sz w:val="20"/>
        </w:rPr>
        <w:t>entry</w:t>
      </w:r>
      <w:r>
        <w:rPr>
          <w:color w:val="231F20"/>
          <w:spacing w:val="-2"/>
          <w:sz w:val="20"/>
        </w:rPr>
        <w:t xml:space="preserve"> </w:t>
      </w:r>
      <w:r>
        <w:rPr>
          <w:color w:val="231F20"/>
          <w:sz w:val="20"/>
        </w:rPr>
        <w:t>be</w:t>
      </w:r>
      <w:r>
        <w:rPr>
          <w:color w:val="231F20"/>
          <w:spacing w:val="-2"/>
          <w:sz w:val="20"/>
        </w:rPr>
        <w:t xml:space="preserve"> </w:t>
      </w:r>
      <w:r>
        <w:rPr>
          <w:color w:val="231F20"/>
          <w:sz w:val="20"/>
        </w:rPr>
        <w:t>removed?</w:t>
      </w:r>
      <w:r>
        <w:rPr>
          <w:color w:val="231F20"/>
          <w:spacing w:val="-2"/>
          <w:sz w:val="20"/>
        </w:rPr>
        <w:t xml:space="preserve"> </w:t>
      </w:r>
      <w:r>
        <w:rPr>
          <w:color w:val="231F20"/>
          <w:sz w:val="20"/>
        </w:rPr>
        <w:t>Is</w:t>
      </w:r>
      <w:r>
        <w:rPr>
          <w:color w:val="231F20"/>
          <w:spacing w:val="-2"/>
          <w:sz w:val="20"/>
        </w:rPr>
        <w:t xml:space="preserve"> </w:t>
      </w:r>
      <w:r>
        <w:rPr>
          <w:color w:val="231F20"/>
          <w:sz w:val="20"/>
        </w:rPr>
        <w:t>the address blocked for days, weeks, or a longer period?</w:t>
      </w:r>
    </w:p>
    <w:p w14:paraId="13EDFE41" w14:textId="77777777" w:rsidR="00375E0D" w:rsidRDefault="00000000">
      <w:pPr>
        <w:pStyle w:val="ListParagraph"/>
        <w:numPr>
          <w:ilvl w:val="0"/>
          <w:numId w:val="3"/>
        </w:numPr>
        <w:tabs>
          <w:tab w:val="left" w:pos="400"/>
          <w:tab w:val="left" w:pos="401"/>
        </w:tabs>
        <w:spacing w:before="1" w:line="271" w:lineRule="auto"/>
        <w:ind w:right="1235"/>
        <w:rPr>
          <w:sz w:val="20"/>
        </w:rPr>
      </w:pPr>
      <w:r>
        <w:rPr>
          <w:color w:val="231F20"/>
          <w:sz w:val="20"/>
        </w:rPr>
        <w:t>What granularity are entries added? Are single host entries sufﬁcient or is there a need to block whole DNS zones or autonomous systems?</w:t>
      </w:r>
    </w:p>
    <w:p w14:paraId="13EDFE42" w14:textId="77777777" w:rsidR="00375E0D" w:rsidRDefault="00375E0D">
      <w:pPr>
        <w:spacing w:line="271" w:lineRule="auto"/>
        <w:rPr>
          <w:sz w:val="20"/>
        </w:rPr>
        <w:sectPr w:rsidR="00375E0D">
          <w:type w:val="continuous"/>
          <w:pgSz w:w="11910" w:h="16840"/>
          <w:pgMar w:top="1920" w:right="460" w:bottom="280" w:left="460" w:header="0" w:footer="0" w:gutter="0"/>
          <w:cols w:num="2" w:space="720" w:equalWidth="0">
            <w:col w:w="1848" w:space="236"/>
            <w:col w:w="8906"/>
          </w:cols>
        </w:sectPr>
      </w:pPr>
    </w:p>
    <w:p w14:paraId="13EDFE43" w14:textId="77777777" w:rsidR="00375E0D" w:rsidRDefault="00375E0D">
      <w:pPr>
        <w:pStyle w:val="BodyText"/>
      </w:pPr>
    </w:p>
    <w:p w14:paraId="13EDFE44" w14:textId="77777777" w:rsidR="00375E0D" w:rsidRDefault="00375E0D">
      <w:pPr>
        <w:pStyle w:val="BodyText"/>
        <w:spacing w:before="5"/>
      </w:pPr>
    </w:p>
    <w:p w14:paraId="13EDFE45" w14:textId="77777777" w:rsidR="00375E0D" w:rsidRDefault="00000000">
      <w:pPr>
        <w:ind w:left="957"/>
        <w:rPr>
          <w:sz w:val="18"/>
        </w:rPr>
      </w:pPr>
      <w:r>
        <w:rPr>
          <w:color w:val="003946"/>
          <w:sz w:val="18"/>
        </w:rPr>
        <w:t>Correlation</w:t>
      </w:r>
      <w:r>
        <w:rPr>
          <w:color w:val="003946"/>
          <w:spacing w:val="-2"/>
          <w:sz w:val="18"/>
        </w:rPr>
        <w:t xml:space="preserve"> </w:t>
      </w:r>
      <w:r>
        <w:rPr>
          <w:color w:val="003946"/>
          <w:sz w:val="18"/>
        </w:rPr>
        <w:t>and</w:t>
      </w:r>
      <w:r>
        <w:rPr>
          <w:color w:val="003946"/>
          <w:spacing w:val="-2"/>
          <w:sz w:val="18"/>
        </w:rPr>
        <w:t xml:space="preserve"> </w:t>
      </w:r>
      <w:r>
        <w:rPr>
          <w:color w:val="003946"/>
          <w:sz w:val="18"/>
        </w:rPr>
        <w:t>Enrichment</w:t>
      </w:r>
      <w:r>
        <w:rPr>
          <w:color w:val="003946"/>
          <w:spacing w:val="-2"/>
          <w:sz w:val="18"/>
        </w:rPr>
        <w:t xml:space="preserve"> </w:t>
      </w:r>
      <w:r>
        <w:rPr>
          <w:color w:val="003946"/>
          <w:sz w:val="18"/>
        </w:rPr>
        <w:t>Data</w:t>
      </w:r>
      <w:r>
        <w:rPr>
          <w:color w:val="003946"/>
          <w:spacing w:val="-1"/>
          <w:sz w:val="18"/>
        </w:rPr>
        <w:t xml:space="preserve"> </w:t>
      </w:r>
      <w:r>
        <w:rPr>
          <w:color w:val="003946"/>
          <w:spacing w:val="-2"/>
          <w:sz w:val="18"/>
        </w:rPr>
        <w:t>Sources</w:t>
      </w:r>
    </w:p>
    <w:p w14:paraId="13EDFE46" w14:textId="77777777" w:rsidR="00375E0D" w:rsidRDefault="00375E0D">
      <w:pPr>
        <w:pStyle w:val="BodyText"/>
      </w:pPr>
    </w:p>
    <w:p w14:paraId="13EDFE47" w14:textId="77777777" w:rsidR="00375E0D" w:rsidRDefault="00375E0D">
      <w:pPr>
        <w:pStyle w:val="BodyText"/>
      </w:pPr>
    </w:p>
    <w:p w14:paraId="13EDFE48" w14:textId="77777777" w:rsidR="00375E0D" w:rsidRDefault="00375E0D">
      <w:pPr>
        <w:pStyle w:val="BodyText"/>
      </w:pPr>
    </w:p>
    <w:p w14:paraId="13EDFE49" w14:textId="77777777" w:rsidR="00375E0D" w:rsidRDefault="00375E0D">
      <w:pPr>
        <w:pStyle w:val="BodyText"/>
      </w:pPr>
    </w:p>
    <w:p w14:paraId="13EDFE4A" w14:textId="77777777" w:rsidR="00375E0D" w:rsidRDefault="00375E0D">
      <w:pPr>
        <w:pStyle w:val="BodyText"/>
        <w:spacing w:before="7"/>
        <w:rPr>
          <w:sz w:val="23"/>
        </w:rPr>
      </w:pPr>
    </w:p>
    <w:p w14:paraId="13EDFE4B" w14:textId="77777777" w:rsidR="00375E0D" w:rsidRDefault="00000000">
      <w:pPr>
        <w:pStyle w:val="BodyText"/>
        <w:spacing w:before="100" w:line="271" w:lineRule="auto"/>
        <w:ind w:left="957" w:right="2202" w:hanging="1"/>
        <w:jc w:val="both"/>
      </w:pPr>
      <w:r>
        <w:rPr>
          <w:color w:val="231F20"/>
        </w:rPr>
        <w:t xml:space="preserve">RFC 6471 gives informational guidelines for the operation of DNSBL systems (Lewis &amp; </w:t>
      </w:r>
      <w:proofErr w:type="spellStart"/>
      <w:r>
        <w:rPr>
          <w:color w:val="231F20"/>
        </w:rPr>
        <w:t>Sargeant</w:t>
      </w:r>
      <w:proofErr w:type="spellEnd"/>
      <w:r>
        <w:rPr>
          <w:color w:val="231F20"/>
        </w:rPr>
        <w:t>,</w:t>
      </w:r>
      <w:r>
        <w:rPr>
          <w:color w:val="231F20"/>
          <w:spacing w:val="-2"/>
        </w:rPr>
        <w:t xml:space="preserve"> </w:t>
      </w:r>
      <w:r>
        <w:rPr>
          <w:color w:val="231F20"/>
        </w:rPr>
        <w:t>2012).</w:t>
      </w:r>
      <w:r>
        <w:rPr>
          <w:color w:val="231F20"/>
          <w:spacing w:val="-2"/>
        </w:rPr>
        <w:t xml:space="preserve"> </w:t>
      </w:r>
      <w:r>
        <w:rPr>
          <w:color w:val="231F20"/>
        </w:rPr>
        <w:t>This</w:t>
      </w:r>
      <w:r>
        <w:rPr>
          <w:color w:val="231F20"/>
          <w:spacing w:val="-2"/>
        </w:rPr>
        <w:t xml:space="preserve"> </w:t>
      </w:r>
      <w:r>
        <w:rPr>
          <w:color w:val="231F20"/>
        </w:rPr>
        <w:t>is</w:t>
      </w:r>
      <w:r>
        <w:rPr>
          <w:color w:val="231F20"/>
          <w:spacing w:val="-2"/>
        </w:rPr>
        <w:t xml:space="preserve"> </w:t>
      </w:r>
      <w:r>
        <w:rPr>
          <w:color w:val="231F20"/>
        </w:rPr>
        <w:t>relevant</w:t>
      </w:r>
      <w:r>
        <w:rPr>
          <w:color w:val="231F20"/>
          <w:spacing w:val="-2"/>
        </w:rPr>
        <w:t xml:space="preserve"> </w:t>
      </w:r>
      <w:r>
        <w:rPr>
          <w:color w:val="231F20"/>
        </w:rPr>
        <w:t>if</w:t>
      </w:r>
      <w:r>
        <w:rPr>
          <w:color w:val="231F20"/>
          <w:spacing w:val="-2"/>
        </w:rPr>
        <w:t xml:space="preserve"> </w:t>
      </w:r>
      <w:r>
        <w:rPr>
          <w:color w:val="231F20"/>
        </w:rPr>
        <w:t>an</w:t>
      </w:r>
      <w:r>
        <w:rPr>
          <w:color w:val="231F20"/>
          <w:spacing w:val="-2"/>
        </w:rPr>
        <w:t xml:space="preserve"> </w:t>
      </w:r>
      <w:r>
        <w:rPr>
          <w:color w:val="231F20"/>
        </w:rPr>
        <w:t>organization</w:t>
      </w:r>
      <w:r>
        <w:rPr>
          <w:color w:val="231F20"/>
          <w:spacing w:val="-2"/>
        </w:rPr>
        <w:t xml:space="preserve"> </w:t>
      </w:r>
      <w:r>
        <w:rPr>
          <w:color w:val="231F20"/>
        </w:rPr>
        <w:t>seeks</w:t>
      </w:r>
      <w:r>
        <w:rPr>
          <w:color w:val="231F20"/>
          <w:spacing w:val="-2"/>
        </w:rPr>
        <w:t xml:space="preserve"> </w:t>
      </w:r>
      <w:r>
        <w:rPr>
          <w:color w:val="231F20"/>
        </w:rPr>
        <w:t>to</w:t>
      </w:r>
      <w:r>
        <w:rPr>
          <w:color w:val="231F20"/>
          <w:spacing w:val="-2"/>
        </w:rPr>
        <w:t xml:space="preserve"> </w:t>
      </w:r>
      <w:r>
        <w:rPr>
          <w:color w:val="231F20"/>
        </w:rPr>
        <w:t>set</w:t>
      </w:r>
      <w:r>
        <w:rPr>
          <w:color w:val="231F20"/>
          <w:spacing w:val="-2"/>
        </w:rPr>
        <w:t xml:space="preserve"> </w:t>
      </w:r>
      <w:r>
        <w:rPr>
          <w:color w:val="231F20"/>
        </w:rPr>
        <w:t>up</w:t>
      </w:r>
      <w:r>
        <w:rPr>
          <w:color w:val="231F20"/>
          <w:spacing w:val="-2"/>
        </w:rPr>
        <w:t xml:space="preserve"> </w:t>
      </w:r>
      <w:r>
        <w:rPr>
          <w:color w:val="231F20"/>
        </w:rPr>
        <w:t>its</w:t>
      </w:r>
      <w:r>
        <w:rPr>
          <w:color w:val="231F20"/>
          <w:spacing w:val="-2"/>
        </w:rPr>
        <w:t xml:space="preserve"> </w:t>
      </w:r>
      <w:r>
        <w:rPr>
          <w:color w:val="231F20"/>
        </w:rPr>
        <w:t>own</w:t>
      </w:r>
      <w:r>
        <w:rPr>
          <w:color w:val="231F20"/>
          <w:spacing w:val="-2"/>
        </w:rPr>
        <w:t xml:space="preserve"> </w:t>
      </w:r>
      <w:r>
        <w:rPr>
          <w:color w:val="231F20"/>
        </w:rPr>
        <w:t>DNSBL.</w:t>
      </w:r>
    </w:p>
    <w:p w14:paraId="13EDFE4C" w14:textId="77777777" w:rsidR="00375E0D" w:rsidRDefault="00375E0D">
      <w:pPr>
        <w:pStyle w:val="BodyText"/>
        <w:spacing w:before="7"/>
        <w:rPr>
          <w:sz w:val="22"/>
        </w:rPr>
      </w:pPr>
    </w:p>
    <w:p w14:paraId="13EDFE4D" w14:textId="77777777" w:rsidR="00375E0D" w:rsidRDefault="00000000">
      <w:pPr>
        <w:pStyle w:val="BodyText"/>
        <w:spacing w:line="271" w:lineRule="auto"/>
        <w:ind w:left="957" w:right="2202" w:hanging="1"/>
        <w:jc w:val="both"/>
      </w:pPr>
      <w:r>
        <w:rPr>
          <w:color w:val="231F20"/>
        </w:rPr>
        <w:t xml:space="preserve">It is also possible to use the DNSBL services of an external provider. Since DNSBL entries are checked with each new arriving email, however, an organization that main- </w:t>
      </w:r>
      <w:proofErr w:type="spellStart"/>
      <w:r>
        <w:rPr>
          <w:color w:val="231F20"/>
        </w:rPr>
        <w:t>tains</w:t>
      </w:r>
      <w:proofErr w:type="spellEnd"/>
      <w:r>
        <w:rPr>
          <w:color w:val="231F20"/>
          <w:spacing w:val="1"/>
        </w:rPr>
        <w:t xml:space="preserve"> </w:t>
      </w:r>
      <w:r>
        <w:rPr>
          <w:color w:val="231F20"/>
        </w:rPr>
        <w:t>its</w:t>
      </w:r>
      <w:r>
        <w:rPr>
          <w:color w:val="231F20"/>
          <w:spacing w:val="2"/>
        </w:rPr>
        <w:t xml:space="preserve"> </w:t>
      </w:r>
      <w:r>
        <w:rPr>
          <w:color w:val="231F20"/>
        </w:rPr>
        <w:t>own</w:t>
      </w:r>
      <w:r>
        <w:rPr>
          <w:color w:val="231F20"/>
          <w:spacing w:val="2"/>
        </w:rPr>
        <w:t xml:space="preserve"> </w:t>
      </w:r>
      <w:r>
        <w:rPr>
          <w:color w:val="231F20"/>
        </w:rPr>
        <w:t>DNSBL</w:t>
      </w:r>
      <w:r>
        <w:rPr>
          <w:color w:val="231F20"/>
          <w:spacing w:val="2"/>
        </w:rPr>
        <w:t xml:space="preserve"> </w:t>
      </w:r>
      <w:r>
        <w:rPr>
          <w:color w:val="231F20"/>
        </w:rPr>
        <w:t>stands</w:t>
      </w:r>
      <w:r>
        <w:rPr>
          <w:color w:val="231F20"/>
          <w:spacing w:val="2"/>
        </w:rPr>
        <w:t xml:space="preserve"> </w:t>
      </w:r>
      <w:r>
        <w:rPr>
          <w:color w:val="231F20"/>
        </w:rPr>
        <w:t>to</w:t>
      </w:r>
      <w:r>
        <w:rPr>
          <w:color w:val="231F20"/>
          <w:spacing w:val="2"/>
        </w:rPr>
        <w:t xml:space="preserve"> </w:t>
      </w:r>
      <w:r>
        <w:rPr>
          <w:color w:val="231F20"/>
        </w:rPr>
        <w:t>gain</w:t>
      </w:r>
      <w:r>
        <w:rPr>
          <w:color w:val="231F20"/>
          <w:spacing w:val="2"/>
        </w:rPr>
        <w:t xml:space="preserve"> </w:t>
      </w:r>
      <w:r>
        <w:rPr>
          <w:color w:val="231F20"/>
        </w:rPr>
        <w:t>useful</w:t>
      </w:r>
      <w:r>
        <w:rPr>
          <w:color w:val="231F20"/>
          <w:spacing w:val="2"/>
        </w:rPr>
        <w:t xml:space="preserve"> </w:t>
      </w:r>
      <w:r>
        <w:rPr>
          <w:color w:val="231F20"/>
        </w:rPr>
        <w:t>data</w:t>
      </w:r>
      <w:r>
        <w:rPr>
          <w:color w:val="231F20"/>
          <w:spacing w:val="2"/>
        </w:rPr>
        <w:t xml:space="preserve"> </w:t>
      </w:r>
      <w:r>
        <w:rPr>
          <w:color w:val="231F20"/>
        </w:rPr>
        <w:t>on</w:t>
      </w:r>
      <w:r>
        <w:rPr>
          <w:color w:val="231F20"/>
          <w:spacing w:val="2"/>
        </w:rPr>
        <w:t xml:space="preserve"> </w:t>
      </w:r>
      <w:r>
        <w:rPr>
          <w:color w:val="231F20"/>
        </w:rPr>
        <w:t>where</w:t>
      </w:r>
      <w:r>
        <w:rPr>
          <w:color w:val="231F20"/>
          <w:spacing w:val="2"/>
        </w:rPr>
        <w:t xml:space="preserve"> </w:t>
      </w:r>
      <w:r>
        <w:rPr>
          <w:color w:val="231F20"/>
        </w:rPr>
        <w:t>inbound</w:t>
      </w:r>
      <w:r>
        <w:rPr>
          <w:color w:val="231F20"/>
          <w:spacing w:val="2"/>
        </w:rPr>
        <w:t xml:space="preserve"> </w:t>
      </w:r>
      <w:r>
        <w:rPr>
          <w:color w:val="231F20"/>
        </w:rPr>
        <w:t>email</w:t>
      </w:r>
      <w:r>
        <w:rPr>
          <w:color w:val="231F20"/>
          <w:spacing w:val="2"/>
        </w:rPr>
        <w:t xml:space="preserve"> </w:t>
      </w:r>
      <w:r>
        <w:rPr>
          <w:color w:val="231F20"/>
        </w:rPr>
        <w:t>is</w:t>
      </w:r>
      <w:r>
        <w:rPr>
          <w:color w:val="231F20"/>
          <w:spacing w:val="2"/>
        </w:rPr>
        <w:t xml:space="preserve"> </w:t>
      </w:r>
      <w:r>
        <w:rPr>
          <w:color w:val="231F20"/>
        </w:rPr>
        <w:t>coming</w:t>
      </w:r>
      <w:r>
        <w:rPr>
          <w:color w:val="231F20"/>
          <w:spacing w:val="2"/>
        </w:rPr>
        <w:t xml:space="preserve"> </w:t>
      </w:r>
      <w:r>
        <w:rPr>
          <w:color w:val="231F20"/>
          <w:spacing w:val="-2"/>
        </w:rPr>
        <w:t>from.</w:t>
      </w:r>
    </w:p>
    <w:p w14:paraId="13EDFE4E" w14:textId="77777777" w:rsidR="00375E0D" w:rsidRDefault="00375E0D">
      <w:pPr>
        <w:pStyle w:val="BodyText"/>
        <w:rPr>
          <w:sz w:val="24"/>
        </w:rPr>
      </w:pPr>
    </w:p>
    <w:p w14:paraId="13EDFE4F" w14:textId="77777777" w:rsidR="00375E0D" w:rsidRDefault="00000000">
      <w:pPr>
        <w:pStyle w:val="Heading7"/>
        <w:spacing w:before="203"/>
      </w:pPr>
      <w:r>
        <w:rPr>
          <w:color w:val="003946"/>
          <w:spacing w:val="-2"/>
          <w:w w:val="95"/>
        </w:rPr>
        <w:t>Passive</w:t>
      </w:r>
      <w:r>
        <w:rPr>
          <w:color w:val="003946"/>
          <w:spacing w:val="-2"/>
        </w:rPr>
        <w:t xml:space="preserve"> </w:t>
      </w:r>
      <w:r>
        <w:rPr>
          <w:color w:val="003946"/>
          <w:spacing w:val="-5"/>
        </w:rPr>
        <w:t>DNS</w:t>
      </w:r>
    </w:p>
    <w:p w14:paraId="13EDFE50" w14:textId="77777777" w:rsidR="00375E0D" w:rsidRDefault="00375E0D">
      <w:pPr>
        <w:pStyle w:val="BodyText"/>
        <w:spacing w:before="10"/>
        <w:rPr>
          <w:sz w:val="26"/>
        </w:rPr>
      </w:pPr>
    </w:p>
    <w:p w14:paraId="13EDFE51" w14:textId="77777777" w:rsidR="00375E0D" w:rsidRDefault="00000000">
      <w:pPr>
        <w:pStyle w:val="BodyText"/>
        <w:spacing w:line="271" w:lineRule="auto"/>
        <w:ind w:left="957" w:right="2201"/>
        <w:jc w:val="both"/>
      </w:pPr>
      <w:r>
        <w:rPr>
          <w:color w:val="231F20"/>
        </w:rPr>
        <w:t>When the DNS is used to resolve IP addresses corresponding to domain names during regular operation, local DNS servers (usually under the control of IT operations) are central points that are queried.</w:t>
      </w:r>
    </w:p>
    <w:p w14:paraId="13EDFE52" w14:textId="77777777" w:rsidR="00375E0D" w:rsidRDefault="00375E0D">
      <w:pPr>
        <w:pStyle w:val="BodyText"/>
        <w:spacing w:before="11"/>
        <w:rPr>
          <w:sz w:val="13"/>
        </w:rPr>
      </w:pPr>
    </w:p>
    <w:p w14:paraId="13EDFE53" w14:textId="77777777" w:rsidR="00375E0D" w:rsidRDefault="00375E0D">
      <w:pPr>
        <w:rPr>
          <w:sz w:val="13"/>
        </w:rPr>
        <w:sectPr w:rsidR="00375E0D">
          <w:pgSz w:w="11910" w:h="16840"/>
          <w:pgMar w:top="960" w:right="460" w:bottom="280" w:left="460" w:header="0" w:footer="0" w:gutter="0"/>
          <w:cols w:space="720"/>
        </w:sectPr>
      </w:pPr>
    </w:p>
    <w:p w14:paraId="13EDFE54" w14:textId="77777777" w:rsidR="00375E0D" w:rsidRDefault="00000000">
      <w:pPr>
        <w:pStyle w:val="BodyText"/>
        <w:spacing w:before="100" w:line="271" w:lineRule="auto"/>
        <w:ind w:left="957" w:hanging="1"/>
        <w:jc w:val="both"/>
      </w:pPr>
      <w:r>
        <w:rPr>
          <w:color w:val="231F20"/>
          <w:w w:val="105"/>
        </w:rPr>
        <w:t xml:space="preserve">During their operation, it is possible for DNS servers, or intermediate systems (for </w:t>
      </w:r>
      <w:r>
        <w:rPr>
          <w:color w:val="231F20"/>
        </w:rPr>
        <w:t xml:space="preserve">example, packet capturing devices), not just to execute queries and replies, but to store </w:t>
      </w:r>
      <w:r>
        <w:rPr>
          <w:color w:val="231F20"/>
          <w:w w:val="105"/>
        </w:rPr>
        <w:t>them</w:t>
      </w:r>
      <w:r>
        <w:rPr>
          <w:color w:val="231F20"/>
          <w:spacing w:val="-14"/>
          <w:w w:val="105"/>
        </w:rPr>
        <w:t xml:space="preserve"> </w:t>
      </w:r>
      <w:r>
        <w:rPr>
          <w:color w:val="231F20"/>
          <w:w w:val="105"/>
        </w:rPr>
        <w:t>as</w:t>
      </w:r>
      <w:r>
        <w:rPr>
          <w:color w:val="231F20"/>
          <w:spacing w:val="-14"/>
          <w:w w:val="105"/>
        </w:rPr>
        <w:t xml:space="preserve"> </w:t>
      </w:r>
      <w:r>
        <w:rPr>
          <w:color w:val="231F20"/>
          <w:w w:val="105"/>
        </w:rPr>
        <w:t>well.</w:t>
      </w:r>
      <w:r>
        <w:rPr>
          <w:color w:val="231F20"/>
          <w:spacing w:val="-14"/>
          <w:w w:val="105"/>
        </w:rPr>
        <w:t xml:space="preserve"> </w:t>
      </w:r>
      <w:r>
        <w:rPr>
          <w:color w:val="231F20"/>
          <w:w w:val="105"/>
        </w:rPr>
        <w:t>In</w:t>
      </w:r>
      <w:r>
        <w:rPr>
          <w:color w:val="231F20"/>
          <w:spacing w:val="-14"/>
          <w:w w:val="105"/>
        </w:rPr>
        <w:t xml:space="preserve"> </w:t>
      </w:r>
      <w:r>
        <w:rPr>
          <w:color w:val="231F20"/>
          <w:w w:val="105"/>
        </w:rPr>
        <w:t>combination</w:t>
      </w:r>
      <w:r>
        <w:rPr>
          <w:color w:val="231F20"/>
          <w:spacing w:val="-14"/>
          <w:w w:val="105"/>
        </w:rPr>
        <w:t xml:space="preserve"> </w:t>
      </w:r>
      <w:r>
        <w:rPr>
          <w:color w:val="231F20"/>
          <w:w w:val="105"/>
        </w:rPr>
        <w:t>with</w:t>
      </w:r>
      <w:r>
        <w:rPr>
          <w:color w:val="231F20"/>
          <w:spacing w:val="-14"/>
          <w:w w:val="105"/>
        </w:rPr>
        <w:t xml:space="preserve"> </w:t>
      </w:r>
      <w:r>
        <w:rPr>
          <w:color w:val="231F20"/>
          <w:w w:val="105"/>
        </w:rPr>
        <w:t>a</w:t>
      </w:r>
      <w:r>
        <w:rPr>
          <w:color w:val="231F20"/>
          <w:spacing w:val="-14"/>
          <w:w w:val="105"/>
        </w:rPr>
        <w:t xml:space="preserve"> </w:t>
      </w:r>
      <w:r>
        <w:rPr>
          <w:color w:val="231F20"/>
          <w:w w:val="105"/>
        </w:rPr>
        <w:t>time</w:t>
      </w:r>
      <w:r>
        <w:rPr>
          <w:color w:val="231F20"/>
          <w:spacing w:val="-14"/>
          <w:w w:val="105"/>
        </w:rPr>
        <w:t xml:space="preserve"> </w:t>
      </w:r>
      <w:r>
        <w:rPr>
          <w:color w:val="231F20"/>
          <w:w w:val="105"/>
        </w:rPr>
        <w:t>stamp,</w:t>
      </w:r>
      <w:r>
        <w:rPr>
          <w:color w:val="231F20"/>
          <w:spacing w:val="-14"/>
          <w:w w:val="105"/>
        </w:rPr>
        <w:t xml:space="preserve"> </w:t>
      </w:r>
      <w:r>
        <w:rPr>
          <w:color w:val="231F20"/>
          <w:w w:val="105"/>
        </w:rPr>
        <w:t>these</w:t>
      </w:r>
      <w:r>
        <w:rPr>
          <w:color w:val="231F20"/>
          <w:spacing w:val="-14"/>
          <w:w w:val="105"/>
        </w:rPr>
        <w:t xml:space="preserve"> </w:t>
      </w:r>
      <w:r>
        <w:rPr>
          <w:color w:val="231F20"/>
          <w:w w:val="105"/>
        </w:rPr>
        <w:t>entries</w:t>
      </w:r>
      <w:r>
        <w:rPr>
          <w:color w:val="231F20"/>
          <w:spacing w:val="-14"/>
          <w:w w:val="105"/>
        </w:rPr>
        <w:t xml:space="preserve"> </w:t>
      </w:r>
      <w:r>
        <w:rPr>
          <w:color w:val="231F20"/>
          <w:w w:val="105"/>
        </w:rPr>
        <w:t>form</w:t>
      </w:r>
      <w:r>
        <w:rPr>
          <w:color w:val="231F20"/>
          <w:spacing w:val="-14"/>
          <w:w w:val="105"/>
        </w:rPr>
        <w:t xml:space="preserve"> </w:t>
      </w:r>
      <w:r>
        <w:rPr>
          <w:color w:val="231F20"/>
          <w:w w:val="105"/>
        </w:rPr>
        <w:t>records</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r>
        <w:rPr>
          <w:color w:val="231F20"/>
          <w:w w:val="105"/>
        </w:rPr>
        <w:t>DNS data</w:t>
      </w:r>
      <w:r>
        <w:rPr>
          <w:color w:val="231F20"/>
          <w:spacing w:val="-4"/>
          <w:w w:val="105"/>
        </w:rPr>
        <w:t xml:space="preserve"> </w:t>
      </w:r>
      <w:r>
        <w:rPr>
          <w:color w:val="231F20"/>
          <w:w w:val="105"/>
        </w:rPr>
        <w:t>at</w:t>
      </w:r>
      <w:r>
        <w:rPr>
          <w:color w:val="231F20"/>
          <w:spacing w:val="-4"/>
          <w:w w:val="105"/>
        </w:rPr>
        <w:t xml:space="preserve"> </w:t>
      </w:r>
      <w:r>
        <w:rPr>
          <w:color w:val="231F20"/>
          <w:w w:val="105"/>
        </w:rPr>
        <w:t>the</w:t>
      </w:r>
      <w:r>
        <w:rPr>
          <w:color w:val="231F20"/>
          <w:spacing w:val="-4"/>
          <w:w w:val="105"/>
        </w:rPr>
        <w:t xml:space="preserve"> </w:t>
      </w:r>
      <w:r>
        <w:rPr>
          <w:color w:val="231F20"/>
          <w:w w:val="105"/>
        </w:rPr>
        <w:t>time</w:t>
      </w:r>
      <w:r>
        <w:rPr>
          <w:color w:val="231F20"/>
          <w:spacing w:val="-4"/>
          <w:w w:val="105"/>
        </w:rPr>
        <w:t xml:space="preserve"> </w:t>
      </w:r>
      <w:r>
        <w:rPr>
          <w:color w:val="231F20"/>
          <w:w w:val="105"/>
        </w:rPr>
        <w:t>the</w:t>
      </w:r>
      <w:r>
        <w:rPr>
          <w:color w:val="231F20"/>
          <w:spacing w:val="-4"/>
          <w:w w:val="105"/>
        </w:rPr>
        <w:t xml:space="preserve"> </w:t>
      </w:r>
      <w:r>
        <w:rPr>
          <w:color w:val="231F20"/>
          <w:w w:val="105"/>
        </w:rPr>
        <w:t>data</w:t>
      </w:r>
      <w:r>
        <w:rPr>
          <w:color w:val="231F20"/>
          <w:spacing w:val="-4"/>
          <w:w w:val="105"/>
        </w:rPr>
        <w:t xml:space="preserve"> </w:t>
      </w:r>
      <w:r>
        <w:rPr>
          <w:color w:val="231F20"/>
          <w:w w:val="105"/>
        </w:rPr>
        <w:t>were</w:t>
      </w:r>
      <w:r>
        <w:rPr>
          <w:color w:val="231F20"/>
          <w:spacing w:val="-4"/>
          <w:w w:val="105"/>
        </w:rPr>
        <w:t xml:space="preserve"> </w:t>
      </w:r>
      <w:r>
        <w:rPr>
          <w:color w:val="231F20"/>
          <w:w w:val="105"/>
        </w:rPr>
        <w:t>retrieved.</w:t>
      </w:r>
      <w:r>
        <w:rPr>
          <w:color w:val="231F20"/>
          <w:spacing w:val="-4"/>
          <w:w w:val="105"/>
        </w:rPr>
        <w:t xml:space="preserve"> </w:t>
      </w:r>
      <w:r>
        <w:rPr>
          <w:color w:val="231F20"/>
          <w:w w:val="105"/>
        </w:rPr>
        <w:t>Such</w:t>
      </w:r>
      <w:r>
        <w:rPr>
          <w:color w:val="231F20"/>
          <w:spacing w:val="-4"/>
          <w:w w:val="105"/>
        </w:rPr>
        <w:t xml:space="preserve"> </w:t>
      </w:r>
      <w:r>
        <w:rPr>
          <w:color w:val="231F20"/>
          <w:w w:val="105"/>
        </w:rPr>
        <w:t>collected</w:t>
      </w:r>
      <w:r>
        <w:rPr>
          <w:color w:val="231F20"/>
          <w:spacing w:val="-4"/>
          <w:w w:val="105"/>
        </w:rPr>
        <w:t xml:space="preserve"> </w:t>
      </w:r>
      <w:r>
        <w:rPr>
          <w:color w:val="231F20"/>
          <w:w w:val="105"/>
        </w:rPr>
        <w:t>data</w:t>
      </w:r>
      <w:r>
        <w:rPr>
          <w:color w:val="231F20"/>
          <w:spacing w:val="-4"/>
          <w:w w:val="105"/>
        </w:rPr>
        <w:t xml:space="preserve"> </w:t>
      </w:r>
      <w:r>
        <w:rPr>
          <w:color w:val="231F20"/>
          <w:w w:val="105"/>
        </w:rPr>
        <w:t>are</w:t>
      </w:r>
      <w:r>
        <w:rPr>
          <w:color w:val="231F20"/>
          <w:spacing w:val="-4"/>
          <w:w w:val="105"/>
        </w:rPr>
        <w:t xml:space="preserve"> </w:t>
      </w:r>
      <w:r>
        <w:rPr>
          <w:color w:val="231F20"/>
          <w:w w:val="105"/>
        </w:rPr>
        <w:t>called</w:t>
      </w:r>
      <w:r>
        <w:rPr>
          <w:color w:val="231F20"/>
          <w:spacing w:val="-6"/>
          <w:w w:val="105"/>
        </w:rPr>
        <w:t xml:space="preserve"> </w:t>
      </w:r>
      <w:r>
        <w:rPr>
          <w:color w:val="231F20"/>
          <w:w w:val="105"/>
        </w:rPr>
        <w:t>passive</w:t>
      </w:r>
      <w:r>
        <w:rPr>
          <w:color w:val="231F20"/>
          <w:spacing w:val="-8"/>
          <w:w w:val="105"/>
        </w:rPr>
        <w:t xml:space="preserve"> </w:t>
      </w:r>
      <w:r>
        <w:rPr>
          <w:color w:val="231F20"/>
          <w:w w:val="105"/>
        </w:rPr>
        <w:t xml:space="preserve">DNS </w:t>
      </w:r>
      <w:r>
        <w:rPr>
          <w:color w:val="231F20"/>
          <w:spacing w:val="-4"/>
          <w:w w:val="105"/>
        </w:rPr>
        <w:t>data.</w:t>
      </w:r>
    </w:p>
    <w:p w14:paraId="13EDFE55" w14:textId="77777777" w:rsidR="00375E0D" w:rsidRDefault="00375E0D">
      <w:pPr>
        <w:pStyle w:val="BodyText"/>
        <w:spacing w:before="7"/>
        <w:rPr>
          <w:sz w:val="22"/>
        </w:rPr>
      </w:pPr>
    </w:p>
    <w:p w14:paraId="13EDFE56" w14:textId="77777777" w:rsidR="00375E0D" w:rsidRDefault="00000000">
      <w:pPr>
        <w:pStyle w:val="BodyText"/>
        <w:spacing w:line="271" w:lineRule="auto"/>
        <w:ind w:left="957" w:hanging="1"/>
        <w:jc w:val="both"/>
      </w:pPr>
      <w:r>
        <w:rPr>
          <w:color w:val="231F20"/>
        </w:rPr>
        <w:t xml:space="preserve">This aspect of a picture frozen in time is extremely important because the DNS is a dis- tributed database. Any concrete entry can change at any moment, new servers are made public, other entries are deprecated, and for some entries, just the IP address associated with the entry may change. </w:t>
      </w:r>
      <w:proofErr w:type="spellStart"/>
      <w:r>
        <w:rPr>
          <w:color w:val="231F20"/>
        </w:rPr>
        <w:t>Xuanzhen</w:t>
      </w:r>
      <w:proofErr w:type="spellEnd"/>
      <w:r>
        <w:rPr>
          <w:color w:val="231F20"/>
        </w:rPr>
        <w:t xml:space="preserve"> et al (2020) give an overview of </w:t>
      </w:r>
      <w:proofErr w:type="spellStart"/>
      <w:r>
        <w:rPr>
          <w:color w:val="231F20"/>
        </w:rPr>
        <w:t>addi</w:t>
      </w:r>
      <w:proofErr w:type="spellEnd"/>
      <w:r>
        <w:rPr>
          <w:color w:val="231F20"/>
        </w:rPr>
        <w:t xml:space="preserve">- </w:t>
      </w:r>
      <w:proofErr w:type="spellStart"/>
      <w:r>
        <w:rPr>
          <w:color w:val="231F20"/>
        </w:rPr>
        <w:t>tional</w:t>
      </w:r>
      <w:proofErr w:type="spellEnd"/>
      <w:r>
        <w:rPr>
          <w:color w:val="231F20"/>
        </w:rPr>
        <w:t xml:space="preserve"> applications of passive DNS data in cybersecurity.</w:t>
      </w:r>
    </w:p>
    <w:p w14:paraId="13EDFE57" w14:textId="77777777" w:rsidR="00375E0D" w:rsidRDefault="00375E0D">
      <w:pPr>
        <w:pStyle w:val="BodyText"/>
        <w:rPr>
          <w:sz w:val="24"/>
        </w:rPr>
      </w:pPr>
    </w:p>
    <w:p w14:paraId="13EDFE58" w14:textId="77777777" w:rsidR="00375E0D" w:rsidRDefault="00000000">
      <w:pPr>
        <w:pStyle w:val="Heading7"/>
        <w:spacing w:before="203"/>
      </w:pPr>
      <w:r>
        <w:rPr>
          <w:color w:val="003946"/>
          <w:w w:val="90"/>
        </w:rPr>
        <w:t>DNS</w:t>
      </w:r>
      <w:r>
        <w:rPr>
          <w:color w:val="003946"/>
          <w:spacing w:val="-7"/>
          <w:w w:val="90"/>
        </w:rPr>
        <w:t xml:space="preserve"> </w:t>
      </w:r>
      <w:r>
        <w:rPr>
          <w:color w:val="003946"/>
          <w:spacing w:val="-2"/>
        </w:rPr>
        <w:t>Repositories</w:t>
      </w:r>
    </w:p>
    <w:p w14:paraId="13EDFE59" w14:textId="77777777" w:rsidR="00375E0D" w:rsidRDefault="00375E0D">
      <w:pPr>
        <w:pStyle w:val="BodyText"/>
        <w:spacing w:before="10"/>
        <w:rPr>
          <w:sz w:val="26"/>
        </w:rPr>
      </w:pPr>
    </w:p>
    <w:p w14:paraId="13EDFE5A" w14:textId="77777777" w:rsidR="00375E0D" w:rsidRDefault="00000000">
      <w:pPr>
        <w:pStyle w:val="BodyText"/>
        <w:spacing w:line="271" w:lineRule="auto"/>
        <w:ind w:left="957"/>
        <w:jc w:val="both"/>
      </w:pPr>
      <w:r>
        <w:rPr>
          <w:color w:val="231F20"/>
        </w:rPr>
        <w:t xml:space="preserve">Passive DNS collects DNS data during the active operation of an organization’s DNS servers. This means that passive DNS can retain the association between IP addresses and DNS names at the time the resolution took place. However, this only includes </w:t>
      </w:r>
      <w:proofErr w:type="spellStart"/>
      <w:r>
        <w:rPr>
          <w:color w:val="231F20"/>
        </w:rPr>
        <w:t>quer</w:t>
      </w:r>
      <w:proofErr w:type="spellEnd"/>
      <w:r>
        <w:rPr>
          <w:color w:val="231F20"/>
        </w:rPr>
        <w:t xml:space="preserve">- </w:t>
      </w:r>
      <w:proofErr w:type="spellStart"/>
      <w:r>
        <w:rPr>
          <w:color w:val="231F20"/>
        </w:rPr>
        <w:t>ies</w:t>
      </w:r>
      <w:proofErr w:type="spellEnd"/>
      <w:r>
        <w:rPr>
          <w:color w:val="231F20"/>
        </w:rPr>
        <w:t xml:space="preserve"> that passed directly through the local DNS servers.</w:t>
      </w:r>
    </w:p>
    <w:p w14:paraId="13EDFE5B" w14:textId="77777777" w:rsidR="00375E0D" w:rsidRDefault="00375E0D">
      <w:pPr>
        <w:pStyle w:val="BodyText"/>
        <w:spacing w:before="7"/>
        <w:rPr>
          <w:sz w:val="22"/>
        </w:rPr>
      </w:pPr>
    </w:p>
    <w:p w14:paraId="13EDFE5C" w14:textId="77777777" w:rsidR="00375E0D" w:rsidRDefault="00000000">
      <w:pPr>
        <w:pStyle w:val="BodyText"/>
        <w:spacing w:line="271" w:lineRule="auto"/>
        <w:ind w:left="957" w:hanging="1"/>
        <w:jc w:val="both"/>
      </w:pPr>
      <w:r>
        <w:rPr>
          <w:color w:val="231F20"/>
        </w:rPr>
        <w:t>DNS repositories, on the other hand, maintain snapshots of (publicly available) DNS zone</w:t>
      </w:r>
      <w:r>
        <w:rPr>
          <w:color w:val="231F20"/>
          <w:spacing w:val="-1"/>
        </w:rPr>
        <w:t xml:space="preserve"> </w:t>
      </w:r>
      <w:r>
        <w:rPr>
          <w:color w:val="231F20"/>
        </w:rPr>
        <w:t>entries.</w:t>
      </w:r>
      <w:r>
        <w:rPr>
          <w:color w:val="231F20"/>
          <w:spacing w:val="-1"/>
        </w:rPr>
        <w:t xml:space="preserve"> </w:t>
      </w:r>
      <w:r>
        <w:rPr>
          <w:color w:val="231F20"/>
        </w:rPr>
        <w:t>These</w:t>
      </w:r>
      <w:r>
        <w:rPr>
          <w:color w:val="231F20"/>
          <w:spacing w:val="-1"/>
        </w:rPr>
        <w:t xml:space="preserve"> </w:t>
      </w:r>
      <w:r>
        <w:rPr>
          <w:color w:val="231F20"/>
        </w:rPr>
        <w:t>snapshots</w:t>
      </w:r>
      <w:r>
        <w:rPr>
          <w:color w:val="231F20"/>
          <w:spacing w:val="-1"/>
        </w:rPr>
        <w:t xml:space="preserve"> </w:t>
      </w:r>
      <w:r>
        <w:rPr>
          <w:color w:val="231F20"/>
        </w:rPr>
        <w:t>comprise</w:t>
      </w:r>
      <w:r>
        <w:rPr>
          <w:color w:val="231F20"/>
          <w:spacing w:val="-1"/>
        </w:rPr>
        <w:t xml:space="preserve"> </w:t>
      </w:r>
      <w:r>
        <w:rPr>
          <w:color w:val="231F20"/>
        </w:rPr>
        <w:t>not</w:t>
      </w:r>
      <w:r>
        <w:rPr>
          <w:color w:val="231F20"/>
          <w:spacing w:val="-1"/>
        </w:rPr>
        <w:t xml:space="preserve"> </w:t>
      </w:r>
      <w:r>
        <w:rPr>
          <w:color w:val="231F20"/>
        </w:rPr>
        <w:t>just</w:t>
      </w:r>
      <w:r>
        <w:rPr>
          <w:color w:val="231F20"/>
          <w:spacing w:val="-1"/>
        </w:rPr>
        <w:t xml:space="preserve"> </w:t>
      </w:r>
      <w:r>
        <w:rPr>
          <w:color w:val="231F20"/>
        </w:rPr>
        <w:t>entries</w:t>
      </w:r>
      <w:r>
        <w:rPr>
          <w:color w:val="231F20"/>
          <w:spacing w:val="-1"/>
        </w:rPr>
        <w:t xml:space="preserve"> </w:t>
      </w:r>
      <w:r>
        <w:rPr>
          <w:color w:val="231F20"/>
        </w:rPr>
        <w:t>that</w:t>
      </w:r>
      <w:r>
        <w:rPr>
          <w:color w:val="231F20"/>
          <w:spacing w:val="-1"/>
        </w:rPr>
        <w:t xml:space="preserve"> </w:t>
      </w:r>
      <w:r>
        <w:rPr>
          <w:color w:val="231F20"/>
        </w:rPr>
        <w:t>were</w:t>
      </w:r>
      <w:r>
        <w:rPr>
          <w:color w:val="231F20"/>
          <w:spacing w:val="-1"/>
        </w:rPr>
        <w:t xml:space="preserve"> </w:t>
      </w:r>
      <w:proofErr w:type="gramStart"/>
      <w:r>
        <w:rPr>
          <w:color w:val="231F20"/>
        </w:rPr>
        <w:t>actually</w:t>
      </w:r>
      <w:r>
        <w:rPr>
          <w:color w:val="231F20"/>
          <w:spacing w:val="-1"/>
        </w:rPr>
        <w:t xml:space="preserve"> </w:t>
      </w:r>
      <w:r>
        <w:rPr>
          <w:color w:val="231F20"/>
        </w:rPr>
        <w:t>accessed</w:t>
      </w:r>
      <w:proofErr w:type="gramEnd"/>
      <w:r>
        <w:rPr>
          <w:color w:val="231F20"/>
          <w:spacing w:val="-1"/>
        </w:rPr>
        <w:t xml:space="preserve"> </w:t>
      </w:r>
      <w:r>
        <w:rPr>
          <w:color w:val="231F20"/>
        </w:rPr>
        <w:t xml:space="preserve">(as with passive DNS), but whole record sets, including other host addresses and entry </w:t>
      </w:r>
      <w:r>
        <w:rPr>
          <w:color w:val="231F20"/>
          <w:spacing w:val="-2"/>
        </w:rPr>
        <w:t>types.</w:t>
      </w:r>
    </w:p>
    <w:p w14:paraId="13EDFE5D" w14:textId="77777777" w:rsidR="00375E0D" w:rsidRDefault="00375E0D">
      <w:pPr>
        <w:pStyle w:val="BodyText"/>
        <w:spacing w:before="8"/>
        <w:rPr>
          <w:sz w:val="22"/>
        </w:rPr>
      </w:pPr>
    </w:p>
    <w:p w14:paraId="13EDFE5E" w14:textId="77777777" w:rsidR="00375E0D" w:rsidRDefault="00000000">
      <w:pPr>
        <w:pStyle w:val="BodyText"/>
        <w:spacing w:line="271" w:lineRule="auto"/>
        <w:ind w:left="957" w:hanging="1"/>
        <w:jc w:val="both"/>
      </w:pPr>
      <w:r>
        <w:rPr>
          <w:color w:val="231F20"/>
        </w:rPr>
        <w:t>Some botnets use (compromised) DNS servers as command-and-control systems (Die- trich et al., 2011). In the scenario described in the conference paper, the botnet used TXT entries in a DNS zone to issue commands to the botnet.</w:t>
      </w:r>
    </w:p>
    <w:p w14:paraId="13EDFE5F" w14:textId="77777777" w:rsidR="00375E0D" w:rsidRDefault="00375E0D">
      <w:pPr>
        <w:pStyle w:val="BodyText"/>
        <w:spacing w:before="7"/>
        <w:rPr>
          <w:sz w:val="22"/>
        </w:rPr>
      </w:pPr>
    </w:p>
    <w:p w14:paraId="13EDFE60" w14:textId="77777777" w:rsidR="00375E0D" w:rsidRDefault="00000000">
      <w:pPr>
        <w:pStyle w:val="BodyText"/>
        <w:spacing w:line="271" w:lineRule="auto"/>
        <w:ind w:left="957"/>
        <w:jc w:val="both"/>
      </w:pPr>
      <w:r>
        <w:rPr>
          <w:color w:val="231F20"/>
        </w:rPr>
        <w:t>DNS repositories can help to keep track of such compromised or malicious servers and how</w:t>
      </w:r>
      <w:r>
        <w:rPr>
          <w:color w:val="231F20"/>
          <w:spacing w:val="24"/>
        </w:rPr>
        <w:t xml:space="preserve"> </w:t>
      </w:r>
      <w:r>
        <w:rPr>
          <w:color w:val="231F20"/>
        </w:rPr>
        <w:t>their</w:t>
      </w:r>
      <w:r>
        <w:rPr>
          <w:color w:val="231F20"/>
          <w:spacing w:val="24"/>
        </w:rPr>
        <w:t xml:space="preserve"> </w:t>
      </w:r>
      <w:r>
        <w:rPr>
          <w:color w:val="231F20"/>
        </w:rPr>
        <w:t>entries</w:t>
      </w:r>
      <w:r>
        <w:rPr>
          <w:color w:val="231F20"/>
          <w:spacing w:val="24"/>
        </w:rPr>
        <w:t xml:space="preserve"> </w:t>
      </w:r>
      <w:r>
        <w:rPr>
          <w:color w:val="231F20"/>
        </w:rPr>
        <w:t>change</w:t>
      </w:r>
      <w:r>
        <w:rPr>
          <w:color w:val="231F20"/>
          <w:spacing w:val="24"/>
        </w:rPr>
        <w:t xml:space="preserve"> </w:t>
      </w:r>
      <w:r>
        <w:rPr>
          <w:color w:val="231F20"/>
        </w:rPr>
        <w:t>over</w:t>
      </w:r>
      <w:r>
        <w:rPr>
          <w:color w:val="231F20"/>
          <w:spacing w:val="24"/>
        </w:rPr>
        <w:t xml:space="preserve"> </w:t>
      </w:r>
      <w:r>
        <w:rPr>
          <w:color w:val="231F20"/>
        </w:rPr>
        <w:t>time.</w:t>
      </w:r>
      <w:r>
        <w:rPr>
          <w:color w:val="231F20"/>
          <w:spacing w:val="24"/>
        </w:rPr>
        <w:t xml:space="preserve"> </w:t>
      </w:r>
      <w:r>
        <w:rPr>
          <w:color w:val="231F20"/>
        </w:rPr>
        <w:t>It</w:t>
      </w:r>
      <w:r>
        <w:rPr>
          <w:color w:val="231F20"/>
          <w:spacing w:val="24"/>
        </w:rPr>
        <w:t xml:space="preserve"> </w:t>
      </w:r>
      <w:r>
        <w:rPr>
          <w:color w:val="231F20"/>
        </w:rPr>
        <w:t>also</w:t>
      </w:r>
      <w:r>
        <w:rPr>
          <w:color w:val="231F20"/>
          <w:spacing w:val="24"/>
        </w:rPr>
        <w:t xml:space="preserve"> </w:t>
      </w:r>
      <w:r>
        <w:rPr>
          <w:color w:val="231F20"/>
        </w:rPr>
        <w:t>allows</w:t>
      </w:r>
      <w:r>
        <w:rPr>
          <w:color w:val="231F20"/>
          <w:spacing w:val="24"/>
        </w:rPr>
        <w:t xml:space="preserve"> </w:t>
      </w:r>
      <w:r>
        <w:rPr>
          <w:color w:val="231F20"/>
        </w:rPr>
        <w:t>the</w:t>
      </w:r>
      <w:r>
        <w:rPr>
          <w:color w:val="231F20"/>
          <w:spacing w:val="24"/>
        </w:rPr>
        <w:t xml:space="preserve"> </w:t>
      </w:r>
      <w:r>
        <w:rPr>
          <w:color w:val="231F20"/>
        </w:rPr>
        <w:t>retracing</w:t>
      </w:r>
      <w:r>
        <w:rPr>
          <w:color w:val="231F20"/>
          <w:spacing w:val="24"/>
        </w:rPr>
        <w:t xml:space="preserve"> </w:t>
      </w:r>
      <w:r>
        <w:rPr>
          <w:color w:val="231F20"/>
        </w:rPr>
        <w:t>of</w:t>
      </w:r>
      <w:r>
        <w:rPr>
          <w:color w:val="231F20"/>
          <w:spacing w:val="24"/>
        </w:rPr>
        <w:t xml:space="preserve"> </w:t>
      </w:r>
      <w:r>
        <w:rPr>
          <w:color w:val="231F20"/>
        </w:rPr>
        <w:t>DNS</w:t>
      </w:r>
      <w:r>
        <w:rPr>
          <w:color w:val="231F20"/>
          <w:spacing w:val="24"/>
        </w:rPr>
        <w:t xml:space="preserve"> </w:t>
      </w:r>
      <w:r>
        <w:rPr>
          <w:color w:val="231F20"/>
        </w:rPr>
        <w:t>information</w:t>
      </w:r>
      <w:r>
        <w:rPr>
          <w:color w:val="231F20"/>
          <w:spacing w:val="24"/>
        </w:rPr>
        <w:t xml:space="preserve"> </w:t>
      </w:r>
      <w:r>
        <w:rPr>
          <w:color w:val="231F20"/>
        </w:rPr>
        <w:t>at the time of an attack.</w:t>
      </w:r>
    </w:p>
    <w:p w14:paraId="13EDFE61" w14:textId="77777777" w:rsidR="00375E0D" w:rsidRDefault="00000000">
      <w:r>
        <w:br w:type="column"/>
      </w:r>
    </w:p>
    <w:p w14:paraId="13EDFE62" w14:textId="77777777" w:rsidR="00375E0D" w:rsidRDefault="00375E0D">
      <w:pPr>
        <w:pStyle w:val="BodyText"/>
        <w:rPr>
          <w:sz w:val="22"/>
        </w:rPr>
      </w:pPr>
    </w:p>
    <w:p w14:paraId="13EDFE63" w14:textId="77777777" w:rsidR="00375E0D" w:rsidRDefault="00375E0D">
      <w:pPr>
        <w:pStyle w:val="BodyText"/>
        <w:rPr>
          <w:sz w:val="22"/>
        </w:rPr>
      </w:pPr>
    </w:p>
    <w:p w14:paraId="13EDFE64" w14:textId="77777777" w:rsidR="00375E0D" w:rsidRDefault="00000000">
      <w:pPr>
        <w:spacing w:before="140" w:line="302" w:lineRule="auto"/>
        <w:ind w:left="355" w:right="251"/>
        <w:rPr>
          <w:sz w:val="18"/>
        </w:rPr>
      </w:pPr>
      <w:r>
        <w:rPr>
          <w:color w:val="231F20"/>
          <w:sz w:val="18"/>
        </w:rPr>
        <w:t xml:space="preserve">Passive DNS </w:t>
      </w:r>
      <w:r>
        <w:rPr>
          <w:color w:val="808285"/>
          <w:sz w:val="18"/>
        </w:rPr>
        <w:t>Stored queries accompanied</w:t>
      </w:r>
      <w:r>
        <w:rPr>
          <w:color w:val="808285"/>
          <w:spacing w:val="-15"/>
          <w:sz w:val="18"/>
        </w:rPr>
        <w:t xml:space="preserve"> </w:t>
      </w:r>
      <w:r>
        <w:rPr>
          <w:color w:val="808285"/>
          <w:sz w:val="18"/>
        </w:rPr>
        <w:t>by</w:t>
      </w:r>
      <w:r>
        <w:rPr>
          <w:color w:val="808285"/>
          <w:spacing w:val="-12"/>
          <w:sz w:val="18"/>
        </w:rPr>
        <w:t xml:space="preserve"> </w:t>
      </w:r>
      <w:r>
        <w:rPr>
          <w:color w:val="808285"/>
          <w:sz w:val="18"/>
        </w:rPr>
        <w:t>a time stamp are</w:t>
      </w:r>
    </w:p>
    <w:p w14:paraId="13EDFE65" w14:textId="77777777" w:rsidR="00375E0D" w:rsidRDefault="00000000">
      <w:pPr>
        <w:spacing w:line="302" w:lineRule="auto"/>
        <w:ind w:left="355"/>
        <w:rPr>
          <w:sz w:val="18"/>
        </w:rPr>
      </w:pPr>
      <w:r>
        <w:rPr>
          <w:color w:val="808285"/>
          <w:sz w:val="18"/>
        </w:rPr>
        <w:t>called</w:t>
      </w:r>
      <w:r>
        <w:rPr>
          <w:color w:val="808285"/>
          <w:spacing w:val="-2"/>
          <w:sz w:val="18"/>
        </w:rPr>
        <w:t xml:space="preserve"> </w:t>
      </w:r>
      <w:r>
        <w:rPr>
          <w:color w:val="808285"/>
          <w:sz w:val="18"/>
        </w:rPr>
        <w:t>passive</w:t>
      </w:r>
      <w:r>
        <w:rPr>
          <w:color w:val="808285"/>
          <w:spacing w:val="-2"/>
          <w:sz w:val="18"/>
        </w:rPr>
        <w:t xml:space="preserve"> </w:t>
      </w:r>
      <w:r>
        <w:rPr>
          <w:color w:val="808285"/>
          <w:sz w:val="18"/>
        </w:rPr>
        <w:t xml:space="preserve">data. These data are col- </w:t>
      </w:r>
      <w:proofErr w:type="spellStart"/>
      <w:r>
        <w:rPr>
          <w:color w:val="808285"/>
          <w:sz w:val="18"/>
        </w:rPr>
        <w:t>lected</w:t>
      </w:r>
      <w:proofErr w:type="spellEnd"/>
      <w:r>
        <w:rPr>
          <w:color w:val="808285"/>
          <w:sz w:val="18"/>
        </w:rPr>
        <w:t xml:space="preserve"> and stored in parallel with DNS </w:t>
      </w:r>
      <w:r>
        <w:rPr>
          <w:color w:val="808285"/>
          <w:spacing w:val="-2"/>
          <w:sz w:val="18"/>
        </w:rPr>
        <w:t>operations.</w:t>
      </w:r>
    </w:p>
    <w:p w14:paraId="13EDFE66" w14:textId="77777777" w:rsidR="00375E0D" w:rsidRDefault="00375E0D">
      <w:pPr>
        <w:pStyle w:val="BodyText"/>
        <w:rPr>
          <w:sz w:val="22"/>
        </w:rPr>
      </w:pPr>
    </w:p>
    <w:p w14:paraId="13EDFE67" w14:textId="77777777" w:rsidR="00375E0D" w:rsidRDefault="00375E0D">
      <w:pPr>
        <w:pStyle w:val="BodyText"/>
        <w:rPr>
          <w:sz w:val="22"/>
        </w:rPr>
      </w:pPr>
    </w:p>
    <w:p w14:paraId="13EDFE68" w14:textId="77777777" w:rsidR="00375E0D" w:rsidRDefault="00375E0D">
      <w:pPr>
        <w:pStyle w:val="BodyText"/>
        <w:rPr>
          <w:sz w:val="22"/>
        </w:rPr>
      </w:pPr>
    </w:p>
    <w:p w14:paraId="13EDFE69" w14:textId="77777777" w:rsidR="00375E0D" w:rsidRDefault="00375E0D">
      <w:pPr>
        <w:pStyle w:val="BodyText"/>
        <w:rPr>
          <w:sz w:val="22"/>
        </w:rPr>
      </w:pPr>
    </w:p>
    <w:p w14:paraId="13EDFE6A" w14:textId="77777777" w:rsidR="00375E0D" w:rsidRDefault="00375E0D">
      <w:pPr>
        <w:pStyle w:val="BodyText"/>
        <w:rPr>
          <w:sz w:val="22"/>
        </w:rPr>
      </w:pPr>
    </w:p>
    <w:p w14:paraId="13EDFE6B" w14:textId="77777777" w:rsidR="00375E0D" w:rsidRDefault="00375E0D">
      <w:pPr>
        <w:pStyle w:val="BodyText"/>
        <w:rPr>
          <w:sz w:val="22"/>
        </w:rPr>
      </w:pPr>
    </w:p>
    <w:p w14:paraId="13EDFE6C" w14:textId="77777777" w:rsidR="00375E0D" w:rsidRDefault="00375E0D">
      <w:pPr>
        <w:pStyle w:val="BodyText"/>
        <w:rPr>
          <w:sz w:val="22"/>
        </w:rPr>
      </w:pPr>
    </w:p>
    <w:p w14:paraId="13EDFE6D" w14:textId="77777777" w:rsidR="00375E0D" w:rsidRDefault="00375E0D">
      <w:pPr>
        <w:pStyle w:val="BodyText"/>
        <w:spacing w:before="3"/>
        <w:rPr>
          <w:sz w:val="26"/>
        </w:rPr>
      </w:pPr>
    </w:p>
    <w:p w14:paraId="13EDFE6E" w14:textId="77777777" w:rsidR="00375E0D" w:rsidRDefault="00000000">
      <w:pPr>
        <w:spacing w:line="302" w:lineRule="auto"/>
        <w:ind w:left="355" w:right="133"/>
        <w:rPr>
          <w:sz w:val="18"/>
        </w:rPr>
      </w:pPr>
      <w:r>
        <w:rPr>
          <w:color w:val="231F20"/>
          <w:w w:val="105"/>
          <w:sz w:val="18"/>
        </w:rPr>
        <w:t xml:space="preserve">DNS repositories </w:t>
      </w:r>
      <w:r>
        <w:rPr>
          <w:color w:val="808285"/>
          <w:sz w:val="18"/>
        </w:rPr>
        <w:t>Time-stamped</w:t>
      </w:r>
      <w:r>
        <w:rPr>
          <w:color w:val="808285"/>
          <w:spacing w:val="-12"/>
          <w:sz w:val="18"/>
        </w:rPr>
        <w:t xml:space="preserve"> </w:t>
      </w:r>
      <w:r>
        <w:rPr>
          <w:color w:val="808285"/>
          <w:sz w:val="18"/>
        </w:rPr>
        <w:t xml:space="preserve">snap- </w:t>
      </w:r>
      <w:r>
        <w:rPr>
          <w:color w:val="808285"/>
          <w:w w:val="105"/>
          <w:sz w:val="18"/>
        </w:rPr>
        <w:t xml:space="preserve">shots of DNS </w:t>
      </w:r>
      <w:proofErr w:type="spellStart"/>
      <w:r>
        <w:rPr>
          <w:color w:val="808285"/>
          <w:w w:val="105"/>
          <w:sz w:val="18"/>
        </w:rPr>
        <w:t>infor</w:t>
      </w:r>
      <w:proofErr w:type="spellEnd"/>
      <w:r>
        <w:rPr>
          <w:color w:val="808285"/>
          <w:w w:val="105"/>
          <w:sz w:val="18"/>
        </w:rPr>
        <w:t xml:space="preserve">- </w:t>
      </w:r>
      <w:proofErr w:type="spellStart"/>
      <w:r>
        <w:rPr>
          <w:color w:val="808285"/>
          <w:w w:val="105"/>
          <w:sz w:val="18"/>
        </w:rPr>
        <w:t>mation</w:t>
      </w:r>
      <w:proofErr w:type="spellEnd"/>
      <w:r>
        <w:rPr>
          <w:color w:val="808285"/>
          <w:w w:val="105"/>
          <w:sz w:val="18"/>
        </w:rPr>
        <w:t xml:space="preserve"> are stored </w:t>
      </w:r>
      <w:r>
        <w:rPr>
          <w:color w:val="808285"/>
          <w:sz w:val="18"/>
        </w:rPr>
        <w:t>within</w:t>
      </w:r>
      <w:r>
        <w:rPr>
          <w:color w:val="808285"/>
          <w:spacing w:val="-1"/>
          <w:sz w:val="18"/>
        </w:rPr>
        <w:t xml:space="preserve"> </w:t>
      </w:r>
      <w:r>
        <w:rPr>
          <w:color w:val="808285"/>
          <w:sz w:val="18"/>
        </w:rPr>
        <w:t>DNS</w:t>
      </w:r>
      <w:r>
        <w:rPr>
          <w:color w:val="808285"/>
          <w:spacing w:val="-1"/>
          <w:sz w:val="18"/>
        </w:rPr>
        <w:t xml:space="preserve"> </w:t>
      </w:r>
      <w:proofErr w:type="spellStart"/>
      <w:r>
        <w:rPr>
          <w:color w:val="808285"/>
          <w:sz w:val="18"/>
        </w:rPr>
        <w:t>reposito</w:t>
      </w:r>
      <w:proofErr w:type="spellEnd"/>
      <w:r>
        <w:rPr>
          <w:color w:val="808285"/>
          <w:sz w:val="18"/>
        </w:rPr>
        <w:t xml:space="preserve">- </w:t>
      </w:r>
      <w:proofErr w:type="spellStart"/>
      <w:r>
        <w:rPr>
          <w:color w:val="808285"/>
          <w:spacing w:val="-2"/>
          <w:w w:val="105"/>
          <w:sz w:val="18"/>
        </w:rPr>
        <w:t>ries</w:t>
      </w:r>
      <w:proofErr w:type="spellEnd"/>
      <w:r>
        <w:rPr>
          <w:color w:val="808285"/>
          <w:spacing w:val="-2"/>
          <w:w w:val="105"/>
          <w:sz w:val="18"/>
        </w:rPr>
        <w:t>.</w:t>
      </w:r>
    </w:p>
    <w:p w14:paraId="13EDFE6F"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FE70" w14:textId="77777777" w:rsidR="00375E0D" w:rsidRDefault="00375E0D">
      <w:pPr>
        <w:pStyle w:val="BodyText"/>
      </w:pPr>
    </w:p>
    <w:p w14:paraId="13EDFE71" w14:textId="77777777" w:rsidR="00375E0D" w:rsidRDefault="00375E0D">
      <w:pPr>
        <w:pStyle w:val="BodyText"/>
      </w:pPr>
    </w:p>
    <w:p w14:paraId="13EDFE72" w14:textId="77777777" w:rsidR="00375E0D" w:rsidRDefault="00375E0D">
      <w:pPr>
        <w:pStyle w:val="BodyText"/>
      </w:pPr>
    </w:p>
    <w:p w14:paraId="13EDFE73" w14:textId="77777777" w:rsidR="00375E0D" w:rsidRDefault="00375E0D">
      <w:pPr>
        <w:pStyle w:val="BodyText"/>
      </w:pPr>
    </w:p>
    <w:p w14:paraId="13EDFE74" w14:textId="77777777" w:rsidR="00375E0D" w:rsidRDefault="00375E0D">
      <w:pPr>
        <w:pStyle w:val="BodyText"/>
      </w:pPr>
    </w:p>
    <w:p w14:paraId="13EDFE75" w14:textId="77777777" w:rsidR="00375E0D" w:rsidRDefault="00375E0D">
      <w:pPr>
        <w:pStyle w:val="BodyText"/>
      </w:pPr>
    </w:p>
    <w:p w14:paraId="13EDFE76" w14:textId="77777777" w:rsidR="00375E0D" w:rsidRDefault="00375E0D">
      <w:pPr>
        <w:pStyle w:val="BodyText"/>
      </w:pPr>
    </w:p>
    <w:p w14:paraId="13EDFE77" w14:textId="77777777" w:rsidR="00375E0D" w:rsidRDefault="00375E0D">
      <w:pPr>
        <w:pStyle w:val="BodyText"/>
        <w:spacing w:before="1"/>
        <w:rPr>
          <w:sz w:val="22"/>
        </w:rPr>
      </w:pPr>
    </w:p>
    <w:p w14:paraId="13EDFE78" w14:textId="77777777" w:rsidR="00375E0D" w:rsidRDefault="00000000">
      <w:pPr>
        <w:pStyle w:val="BodyText"/>
        <w:spacing w:before="100" w:line="271" w:lineRule="auto"/>
        <w:ind w:left="2204" w:right="954" w:hanging="1"/>
        <w:jc w:val="both"/>
      </w:pPr>
      <w:r>
        <w:rPr>
          <w:color w:val="231F20"/>
        </w:rPr>
        <w:t>Forensic data need to be valid in the context of the case under investigation, so the association between IP and hostname, and ideally other DNS information, must be kept intact. This is especially true given that regular DNS data must be considered transient. DNS repositories counteract this property but require signiﬁcant maintenance effort.</w:t>
      </w:r>
    </w:p>
    <w:p w14:paraId="13EDFE79" w14:textId="77777777" w:rsidR="00375E0D" w:rsidRDefault="00375E0D">
      <w:pPr>
        <w:pStyle w:val="BodyText"/>
        <w:rPr>
          <w:sz w:val="24"/>
        </w:rPr>
      </w:pPr>
    </w:p>
    <w:p w14:paraId="13EDFE7A" w14:textId="77777777" w:rsidR="00375E0D" w:rsidRDefault="00375E0D">
      <w:pPr>
        <w:pStyle w:val="BodyText"/>
        <w:spacing w:before="8"/>
        <w:rPr>
          <w:sz w:val="35"/>
        </w:rPr>
      </w:pPr>
    </w:p>
    <w:p w14:paraId="13EDFE7B" w14:textId="77777777" w:rsidR="00375E0D" w:rsidRDefault="00000000">
      <w:pPr>
        <w:pStyle w:val="Heading4"/>
        <w:numPr>
          <w:ilvl w:val="1"/>
          <w:numId w:val="55"/>
        </w:numPr>
        <w:tabs>
          <w:tab w:val="left" w:pos="2772"/>
        </w:tabs>
        <w:ind w:left="2771" w:hanging="568"/>
        <w:jc w:val="left"/>
      </w:pPr>
      <w:r>
        <w:rPr>
          <w:color w:val="003946"/>
          <w:w w:val="95"/>
        </w:rPr>
        <w:t>AS</w:t>
      </w:r>
      <w:r>
        <w:rPr>
          <w:color w:val="003946"/>
          <w:spacing w:val="-2"/>
        </w:rPr>
        <w:t xml:space="preserve"> </w:t>
      </w:r>
      <w:r>
        <w:rPr>
          <w:color w:val="003946"/>
          <w:w w:val="95"/>
        </w:rPr>
        <w:t>Numbers,</w:t>
      </w:r>
      <w:r>
        <w:rPr>
          <w:color w:val="003946"/>
          <w:spacing w:val="-1"/>
        </w:rPr>
        <w:t xml:space="preserve"> </w:t>
      </w:r>
      <w:r>
        <w:rPr>
          <w:color w:val="003946"/>
          <w:w w:val="95"/>
        </w:rPr>
        <w:t>IP</w:t>
      </w:r>
      <w:r>
        <w:rPr>
          <w:color w:val="003946"/>
          <w:spacing w:val="-1"/>
        </w:rPr>
        <w:t xml:space="preserve"> </w:t>
      </w:r>
      <w:r>
        <w:rPr>
          <w:color w:val="003946"/>
          <w:w w:val="95"/>
        </w:rPr>
        <w:t>Blocks,</w:t>
      </w:r>
      <w:r>
        <w:rPr>
          <w:color w:val="003946"/>
          <w:spacing w:val="-1"/>
        </w:rPr>
        <w:t xml:space="preserve"> </w:t>
      </w:r>
      <w:proofErr w:type="spellStart"/>
      <w:r>
        <w:rPr>
          <w:color w:val="003946"/>
          <w:w w:val="95"/>
        </w:rPr>
        <w:t>GeoIP</w:t>
      </w:r>
      <w:proofErr w:type="spellEnd"/>
      <w:r>
        <w:rPr>
          <w:color w:val="003946"/>
          <w:w w:val="95"/>
        </w:rPr>
        <w:t>,</w:t>
      </w:r>
      <w:r>
        <w:rPr>
          <w:color w:val="003946"/>
          <w:spacing w:val="-1"/>
        </w:rPr>
        <w:t xml:space="preserve"> </w:t>
      </w:r>
      <w:r>
        <w:rPr>
          <w:color w:val="003946"/>
          <w:w w:val="95"/>
        </w:rPr>
        <w:t>and</w:t>
      </w:r>
      <w:r>
        <w:rPr>
          <w:color w:val="003946"/>
          <w:spacing w:val="-1"/>
        </w:rPr>
        <w:t xml:space="preserve"> </w:t>
      </w:r>
      <w:proofErr w:type="spellStart"/>
      <w:r>
        <w:rPr>
          <w:color w:val="003946"/>
          <w:w w:val="95"/>
        </w:rPr>
        <w:t>WhoIs</w:t>
      </w:r>
      <w:proofErr w:type="spellEnd"/>
      <w:r>
        <w:rPr>
          <w:color w:val="003946"/>
          <w:spacing w:val="-1"/>
        </w:rPr>
        <w:t xml:space="preserve"> </w:t>
      </w:r>
      <w:r>
        <w:rPr>
          <w:color w:val="003946"/>
          <w:spacing w:val="-4"/>
          <w:w w:val="95"/>
        </w:rPr>
        <w:t>Data</w:t>
      </w:r>
    </w:p>
    <w:p w14:paraId="13EDFE7C" w14:textId="77777777" w:rsidR="00375E0D" w:rsidRDefault="00000000">
      <w:pPr>
        <w:pStyle w:val="BodyText"/>
        <w:spacing w:before="269" w:line="271" w:lineRule="auto"/>
        <w:ind w:left="2204" w:right="955"/>
        <w:jc w:val="both"/>
      </w:pPr>
      <w:r>
        <w:rPr>
          <w:color w:val="231F20"/>
        </w:rPr>
        <w:t>This section is concerned with information that can help with tracing the source of attacks.</w:t>
      </w:r>
      <w:r>
        <w:rPr>
          <w:color w:val="231F20"/>
          <w:spacing w:val="40"/>
        </w:rPr>
        <w:t xml:space="preserve"> </w:t>
      </w:r>
      <w:r>
        <w:rPr>
          <w:color w:val="231F20"/>
        </w:rPr>
        <w:t>Due</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wealth</w:t>
      </w:r>
      <w:r>
        <w:rPr>
          <w:color w:val="231F20"/>
          <w:spacing w:val="40"/>
        </w:rPr>
        <w:t xml:space="preserve"> </w:t>
      </w:r>
      <w:r>
        <w:rPr>
          <w:color w:val="231F20"/>
        </w:rPr>
        <w:t>of</w:t>
      </w:r>
      <w:r>
        <w:rPr>
          <w:color w:val="231F20"/>
          <w:spacing w:val="40"/>
        </w:rPr>
        <w:t xml:space="preserve"> </w:t>
      </w:r>
      <w:r>
        <w:rPr>
          <w:color w:val="231F20"/>
        </w:rPr>
        <w:t>available</w:t>
      </w:r>
      <w:r>
        <w:rPr>
          <w:color w:val="231F20"/>
          <w:spacing w:val="40"/>
        </w:rPr>
        <w:t xml:space="preserve"> </w:t>
      </w:r>
      <w:r>
        <w:rPr>
          <w:color w:val="231F20"/>
        </w:rPr>
        <w:t>information</w:t>
      </w:r>
      <w:r>
        <w:rPr>
          <w:color w:val="231F20"/>
          <w:spacing w:val="40"/>
        </w:rPr>
        <w:t xml:space="preserve"> </w:t>
      </w:r>
      <w:r>
        <w:rPr>
          <w:color w:val="231F20"/>
        </w:rPr>
        <w:t>on</w:t>
      </w:r>
      <w:r>
        <w:rPr>
          <w:color w:val="231F20"/>
          <w:spacing w:val="40"/>
        </w:rPr>
        <w:t xml:space="preserve"> </w:t>
      </w:r>
      <w:r>
        <w:rPr>
          <w:color w:val="231F20"/>
        </w:rPr>
        <w:t>this</w:t>
      </w:r>
      <w:r>
        <w:rPr>
          <w:color w:val="231F20"/>
          <w:spacing w:val="40"/>
        </w:rPr>
        <w:t xml:space="preserve"> </w:t>
      </w:r>
      <w:r>
        <w:rPr>
          <w:color w:val="231F20"/>
        </w:rPr>
        <w:t>topic</w:t>
      </w:r>
      <w:r>
        <w:rPr>
          <w:color w:val="231F20"/>
          <w:spacing w:val="40"/>
        </w:rPr>
        <w:t xml:space="preserve"> </w:t>
      </w:r>
      <w:r>
        <w:rPr>
          <w:color w:val="231F20"/>
        </w:rPr>
        <w:t>a</w:t>
      </w:r>
      <w:r>
        <w:rPr>
          <w:color w:val="231F20"/>
          <w:spacing w:val="40"/>
        </w:rPr>
        <w:t xml:space="preserve"> </w:t>
      </w:r>
      <w:r>
        <w:rPr>
          <w:color w:val="231F20"/>
        </w:rPr>
        <w:t>comprehensive review of all aspects is beyond the scope of this course.</w:t>
      </w:r>
    </w:p>
    <w:p w14:paraId="13EDFE7D" w14:textId="77777777" w:rsidR="00375E0D" w:rsidRDefault="00375E0D">
      <w:pPr>
        <w:pStyle w:val="BodyText"/>
        <w:spacing w:before="7"/>
        <w:rPr>
          <w:sz w:val="22"/>
        </w:rPr>
      </w:pPr>
    </w:p>
    <w:p w14:paraId="13EDFE7E" w14:textId="77777777" w:rsidR="00375E0D" w:rsidRDefault="00000000">
      <w:pPr>
        <w:pStyle w:val="BodyText"/>
        <w:spacing w:line="271" w:lineRule="auto"/>
        <w:ind w:left="2204" w:right="954" w:hanging="1"/>
        <w:jc w:val="both"/>
      </w:pPr>
      <w:r>
        <w:rPr>
          <w:color w:val="231F20"/>
        </w:rPr>
        <w:t>To the disadvantage of network forensics, more and more data sources for this kind of information</w:t>
      </w:r>
      <w:r>
        <w:rPr>
          <w:color w:val="231F20"/>
          <w:spacing w:val="40"/>
        </w:rPr>
        <w:t xml:space="preserve"> </w:t>
      </w:r>
      <w:r>
        <w:rPr>
          <w:color w:val="231F20"/>
        </w:rPr>
        <w:t>are</w:t>
      </w:r>
      <w:r>
        <w:rPr>
          <w:color w:val="231F20"/>
          <w:spacing w:val="40"/>
        </w:rPr>
        <w:t xml:space="preserve"> </w:t>
      </w:r>
      <w:r>
        <w:rPr>
          <w:color w:val="231F20"/>
        </w:rPr>
        <w:t>being</w:t>
      </w:r>
      <w:r>
        <w:rPr>
          <w:color w:val="231F20"/>
          <w:spacing w:val="40"/>
        </w:rPr>
        <w:t xml:space="preserve"> </w:t>
      </w:r>
      <w:r>
        <w:rPr>
          <w:color w:val="231F20"/>
        </w:rPr>
        <w:t>taken</w:t>
      </w:r>
      <w:r>
        <w:rPr>
          <w:color w:val="231F20"/>
          <w:spacing w:val="40"/>
        </w:rPr>
        <w:t xml:space="preserve"> </w:t>
      </w:r>
      <w:r>
        <w:rPr>
          <w:color w:val="231F20"/>
        </w:rPr>
        <w:t>ofﬂine</w:t>
      </w:r>
      <w:r>
        <w:rPr>
          <w:color w:val="231F20"/>
          <w:spacing w:val="40"/>
        </w:rPr>
        <w:t xml:space="preserve"> </w:t>
      </w:r>
      <w:r>
        <w:rPr>
          <w:color w:val="231F20"/>
        </w:rPr>
        <w:t>because</w:t>
      </w:r>
      <w:r>
        <w:rPr>
          <w:color w:val="231F20"/>
          <w:spacing w:val="40"/>
        </w:rPr>
        <w:t xml:space="preserve"> </w:t>
      </w:r>
      <w:r>
        <w:rPr>
          <w:color w:val="231F20"/>
        </w:rPr>
        <w:t>of</w:t>
      </w:r>
      <w:r>
        <w:rPr>
          <w:color w:val="231F20"/>
          <w:spacing w:val="40"/>
        </w:rPr>
        <w:t xml:space="preserve"> </w:t>
      </w:r>
      <w:r>
        <w:rPr>
          <w:color w:val="231F20"/>
        </w:rPr>
        <w:t>privacy</w:t>
      </w:r>
      <w:r>
        <w:rPr>
          <w:color w:val="231F20"/>
          <w:spacing w:val="40"/>
        </w:rPr>
        <w:t xml:space="preserve"> </w:t>
      </w:r>
      <w:r>
        <w:rPr>
          <w:color w:val="231F20"/>
        </w:rPr>
        <w:t>protection</w:t>
      </w:r>
      <w:r>
        <w:rPr>
          <w:color w:val="231F20"/>
          <w:spacing w:val="40"/>
        </w:rPr>
        <w:t xml:space="preserve"> </w:t>
      </w:r>
      <w:r>
        <w:rPr>
          <w:color w:val="231F20"/>
        </w:rPr>
        <w:t>legislation.</w:t>
      </w:r>
      <w:r>
        <w:rPr>
          <w:color w:val="231F20"/>
          <w:spacing w:val="40"/>
        </w:rPr>
        <w:t xml:space="preserve"> </w:t>
      </w:r>
      <w:r>
        <w:rPr>
          <w:color w:val="231F20"/>
        </w:rPr>
        <w:t>As</w:t>
      </w:r>
      <w:r>
        <w:rPr>
          <w:color w:val="231F20"/>
          <w:spacing w:val="40"/>
        </w:rPr>
        <w:t xml:space="preserve"> </w:t>
      </w:r>
      <w:r>
        <w:rPr>
          <w:color w:val="231F20"/>
        </w:rPr>
        <w:t xml:space="preserve">a result, in many cases, government agencies and the courts </w:t>
      </w:r>
      <w:proofErr w:type="gramStart"/>
      <w:r>
        <w:rPr>
          <w:color w:val="231F20"/>
        </w:rPr>
        <w:t>have to</w:t>
      </w:r>
      <w:proofErr w:type="gramEnd"/>
      <w:r>
        <w:rPr>
          <w:color w:val="231F20"/>
        </w:rPr>
        <w:t xml:space="preserve"> be involved in order to obtain this kind of data.</w:t>
      </w:r>
    </w:p>
    <w:p w14:paraId="13EDFE7F" w14:textId="77777777" w:rsidR="00375E0D" w:rsidRDefault="00375E0D">
      <w:pPr>
        <w:pStyle w:val="BodyText"/>
        <w:rPr>
          <w:sz w:val="24"/>
        </w:rPr>
      </w:pPr>
    </w:p>
    <w:p w14:paraId="13EDFE80" w14:textId="77777777" w:rsidR="00375E0D" w:rsidRDefault="00000000">
      <w:pPr>
        <w:pStyle w:val="Heading7"/>
        <w:ind w:left="2204"/>
      </w:pPr>
      <w:r>
        <w:rPr>
          <w:color w:val="003946"/>
          <w:spacing w:val="-2"/>
        </w:rPr>
        <w:t>AS</w:t>
      </w:r>
      <w:r>
        <w:rPr>
          <w:color w:val="003946"/>
          <w:spacing w:val="-9"/>
        </w:rPr>
        <w:t xml:space="preserve"> </w:t>
      </w:r>
      <w:r>
        <w:rPr>
          <w:color w:val="003946"/>
          <w:spacing w:val="-2"/>
        </w:rPr>
        <w:t>Numbers</w:t>
      </w:r>
      <w:r>
        <w:rPr>
          <w:color w:val="003946"/>
          <w:spacing w:val="-9"/>
        </w:rPr>
        <w:t xml:space="preserve"> </w:t>
      </w:r>
      <w:r>
        <w:rPr>
          <w:color w:val="003946"/>
          <w:spacing w:val="-2"/>
        </w:rPr>
        <w:t>and</w:t>
      </w:r>
      <w:r>
        <w:rPr>
          <w:color w:val="003946"/>
          <w:spacing w:val="-9"/>
        </w:rPr>
        <w:t xml:space="preserve"> </w:t>
      </w:r>
      <w:r>
        <w:rPr>
          <w:color w:val="003946"/>
          <w:spacing w:val="-2"/>
        </w:rPr>
        <w:t>IP</w:t>
      </w:r>
      <w:r>
        <w:rPr>
          <w:color w:val="003946"/>
          <w:spacing w:val="-9"/>
        </w:rPr>
        <w:t xml:space="preserve"> </w:t>
      </w:r>
      <w:r>
        <w:rPr>
          <w:color w:val="003946"/>
          <w:spacing w:val="-2"/>
        </w:rPr>
        <w:t>Blocks</w:t>
      </w:r>
    </w:p>
    <w:p w14:paraId="13EDFE81" w14:textId="77777777" w:rsidR="00375E0D" w:rsidRDefault="00375E0D">
      <w:pPr>
        <w:pStyle w:val="BodyText"/>
        <w:spacing w:before="3"/>
        <w:rPr>
          <w:sz w:val="18"/>
        </w:rPr>
      </w:pPr>
    </w:p>
    <w:p w14:paraId="13EDFE82" w14:textId="77777777" w:rsidR="00375E0D" w:rsidRDefault="00375E0D">
      <w:pPr>
        <w:rPr>
          <w:sz w:val="18"/>
        </w:rPr>
        <w:sectPr w:rsidR="00375E0D">
          <w:pgSz w:w="11910" w:h="16840"/>
          <w:pgMar w:top="960" w:right="460" w:bottom="280" w:left="460" w:header="0" w:footer="0" w:gutter="0"/>
          <w:cols w:space="720"/>
        </w:sectPr>
      </w:pPr>
    </w:p>
    <w:p w14:paraId="13EDFE83" w14:textId="77777777" w:rsidR="00375E0D" w:rsidRDefault="00000000">
      <w:pPr>
        <w:spacing w:before="119"/>
        <w:ind w:right="38"/>
        <w:jc w:val="right"/>
        <w:rPr>
          <w:sz w:val="18"/>
        </w:rPr>
      </w:pPr>
      <w:r>
        <w:rPr>
          <w:color w:val="231F20"/>
          <w:sz w:val="18"/>
        </w:rPr>
        <w:t>Autonomous</w:t>
      </w:r>
      <w:r>
        <w:rPr>
          <w:color w:val="231F20"/>
          <w:spacing w:val="-1"/>
          <w:sz w:val="18"/>
        </w:rPr>
        <w:t xml:space="preserve"> </w:t>
      </w:r>
      <w:r>
        <w:rPr>
          <w:color w:val="231F20"/>
          <w:spacing w:val="-4"/>
          <w:sz w:val="18"/>
        </w:rPr>
        <w:t>Sys-</w:t>
      </w:r>
    </w:p>
    <w:p w14:paraId="13EDFE84" w14:textId="77777777" w:rsidR="00375E0D" w:rsidRDefault="00000000">
      <w:pPr>
        <w:spacing w:before="53" w:line="302" w:lineRule="auto"/>
        <w:ind w:left="157" w:right="38" w:firstLine="1257"/>
        <w:jc w:val="right"/>
        <w:rPr>
          <w:sz w:val="18"/>
        </w:rPr>
      </w:pPr>
      <w:proofErr w:type="spellStart"/>
      <w:r>
        <w:rPr>
          <w:color w:val="231F20"/>
          <w:spacing w:val="-4"/>
          <w:sz w:val="18"/>
        </w:rPr>
        <w:t>tems</w:t>
      </w:r>
      <w:proofErr w:type="spellEnd"/>
      <w:r>
        <w:rPr>
          <w:color w:val="231F20"/>
          <w:spacing w:val="-4"/>
          <w:sz w:val="18"/>
        </w:rPr>
        <w:t xml:space="preserve"> </w:t>
      </w:r>
      <w:r>
        <w:rPr>
          <w:color w:val="808285"/>
          <w:w w:val="105"/>
          <w:sz w:val="18"/>
        </w:rPr>
        <w:t xml:space="preserve">These systems are network segments that are connected to the internet and </w:t>
      </w:r>
      <w:r>
        <w:rPr>
          <w:color w:val="808285"/>
          <w:sz w:val="18"/>
        </w:rPr>
        <w:t>managed</w:t>
      </w:r>
      <w:r>
        <w:rPr>
          <w:color w:val="808285"/>
          <w:spacing w:val="-13"/>
          <w:sz w:val="18"/>
        </w:rPr>
        <w:t xml:space="preserve"> </w:t>
      </w:r>
      <w:r>
        <w:rPr>
          <w:color w:val="808285"/>
          <w:sz w:val="18"/>
        </w:rPr>
        <w:t>by</w:t>
      </w:r>
      <w:r>
        <w:rPr>
          <w:color w:val="808285"/>
          <w:spacing w:val="-12"/>
          <w:sz w:val="18"/>
        </w:rPr>
        <w:t xml:space="preserve"> </w:t>
      </w:r>
      <w:r>
        <w:rPr>
          <w:color w:val="808285"/>
          <w:sz w:val="18"/>
        </w:rPr>
        <w:t>a</w:t>
      </w:r>
      <w:r>
        <w:rPr>
          <w:color w:val="808285"/>
          <w:spacing w:val="-13"/>
          <w:sz w:val="18"/>
        </w:rPr>
        <w:t xml:space="preserve"> </w:t>
      </w:r>
      <w:r>
        <w:rPr>
          <w:color w:val="808285"/>
          <w:sz w:val="18"/>
        </w:rPr>
        <w:t xml:space="preserve">single </w:t>
      </w:r>
      <w:r>
        <w:rPr>
          <w:color w:val="808285"/>
          <w:spacing w:val="-2"/>
          <w:w w:val="105"/>
          <w:sz w:val="18"/>
        </w:rPr>
        <w:t>administration.</w:t>
      </w:r>
    </w:p>
    <w:p w14:paraId="13EDFE85" w14:textId="77777777" w:rsidR="00375E0D" w:rsidRDefault="00000000">
      <w:pPr>
        <w:pStyle w:val="BodyText"/>
        <w:spacing w:before="100" w:line="271" w:lineRule="auto"/>
        <w:ind w:left="158" w:right="955" w:hanging="1"/>
        <w:jc w:val="both"/>
      </w:pPr>
      <w:r>
        <w:br w:type="column"/>
      </w:r>
      <w:r>
        <w:rPr>
          <w:color w:val="231F20"/>
        </w:rPr>
        <w:t>Autonomous Systems (AS) are network segments that are connected to the internet</w:t>
      </w:r>
      <w:r>
        <w:rPr>
          <w:color w:val="231F20"/>
          <w:spacing w:val="80"/>
        </w:rPr>
        <w:t xml:space="preserve"> </w:t>
      </w:r>
      <w:r>
        <w:rPr>
          <w:color w:val="231F20"/>
        </w:rPr>
        <w:t xml:space="preserve">and under the administration of a speciﬁc organization. Such organizations may be companies, universities, government agencies, or even associations. The Internet Assigned Numbers Authority (IANA) assigns numbers to these organizations </w:t>
      </w:r>
      <w:proofErr w:type="gramStart"/>
      <w:r>
        <w:rPr>
          <w:color w:val="231F20"/>
        </w:rPr>
        <w:t>on the basis of</w:t>
      </w:r>
      <w:proofErr w:type="gramEnd"/>
      <w:r>
        <w:rPr>
          <w:color w:val="231F20"/>
        </w:rPr>
        <w:t xml:space="preserve"> certain prerequisites (Hawkinson &amp; Bates, 1996).</w:t>
      </w:r>
    </w:p>
    <w:p w14:paraId="13EDFE86" w14:textId="77777777" w:rsidR="00375E0D" w:rsidRDefault="00375E0D">
      <w:pPr>
        <w:pStyle w:val="BodyText"/>
        <w:spacing w:before="7"/>
        <w:rPr>
          <w:sz w:val="22"/>
        </w:rPr>
      </w:pPr>
    </w:p>
    <w:p w14:paraId="13EDFE87" w14:textId="77777777" w:rsidR="00375E0D" w:rsidRDefault="00000000">
      <w:pPr>
        <w:pStyle w:val="BodyText"/>
        <w:spacing w:line="271" w:lineRule="auto"/>
        <w:ind w:left="157" w:right="954"/>
        <w:jc w:val="both"/>
      </w:pPr>
      <w:r>
        <w:rPr>
          <w:color w:val="231F20"/>
        </w:rPr>
        <w:t>AS numbers are used by routers that interconnect these network segments using the Border Gateway Protocol (BGP). This allows these organizations to make agreements with each other about how each other’s network segments may be used in transit.</w:t>
      </w:r>
    </w:p>
    <w:p w14:paraId="13EDFE88" w14:textId="77777777" w:rsidR="00375E0D" w:rsidRDefault="00375E0D">
      <w:pPr>
        <w:pStyle w:val="BodyText"/>
        <w:spacing w:before="7"/>
        <w:rPr>
          <w:sz w:val="22"/>
        </w:rPr>
      </w:pPr>
    </w:p>
    <w:p w14:paraId="13EDFE89" w14:textId="77777777" w:rsidR="00375E0D" w:rsidRDefault="00000000">
      <w:pPr>
        <w:pStyle w:val="BodyText"/>
        <w:spacing w:before="1" w:line="271" w:lineRule="auto"/>
        <w:ind w:left="157" w:right="955" w:hanging="1"/>
        <w:jc w:val="both"/>
      </w:pPr>
      <w:r>
        <w:rPr>
          <w:color w:val="231F20"/>
        </w:rPr>
        <w:t>AS</w:t>
      </w:r>
      <w:r>
        <w:rPr>
          <w:color w:val="231F20"/>
          <w:spacing w:val="-3"/>
        </w:rPr>
        <w:t xml:space="preserve"> </w:t>
      </w:r>
      <w:r>
        <w:rPr>
          <w:color w:val="231F20"/>
        </w:rPr>
        <w:t>numbers</w:t>
      </w:r>
      <w:r>
        <w:rPr>
          <w:color w:val="231F20"/>
          <w:spacing w:val="-3"/>
        </w:rPr>
        <w:t xml:space="preserve"> </w:t>
      </w:r>
      <w:r>
        <w:rPr>
          <w:color w:val="231F20"/>
        </w:rPr>
        <w:t>are</w:t>
      </w:r>
      <w:r>
        <w:rPr>
          <w:color w:val="231F20"/>
          <w:spacing w:val="-3"/>
        </w:rPr>
        <w:t xml:space="preserve"> </w:t>
      </w:r>
      <w:r>
        <w:rPr>
          <w:color w:val="231F20"/>
        </w:rPr>
        <w:t>assigned</w:t>
      </w:r>
      <w:r>
        <w:rPr>
          <w:color w:val="231F20"/>
          <w:spacing w:val="-3"/>
        </w:rPr>
        <w:t xml:space="preserve"> </w:t>
      </w:r>
      <w:r>
        <w:rPr>
          <w:color w:val="231F20"/>
        </w:rPr>
        <w:t>to</w:t>
      </w:r>
      <w:r>
        <w:rPr>
          <w:color w:val="231F20"/>
          <w:spacing w:val="-3"/>
        </w:rPr>
        <w:t xml:space="preserve"> </w:t>
      </w:r>
      <w:r>
        <w:rPr>
          <w:color w:val="231F20"/>
        </w:rPr>
        <w:t>one</w:t>
      </w:r>
      <w:r>
        <w:rPr>
          <w:color w:val="231F20"/>
          <w:spacing w:val="-3"/>
        </w:rPr>
        <w:t xml:space="preserve"> </w:t>
      </w:r>
      <w:r>
        <w:rPr>
          <w:color w:val="231F20"/>
        </w:rPr>
        <w:t>or</w:t>
      </w:r>
      <w:r>
        <w:rPr>
          <w:color w:val="231F20"/>
          <w:spacing w:val="-3"/>
        </w:rPr>
        <w:t xml:space="preserve"> </w:t>
      </w:r>
      <w:r>
        <w:rPr>
          <w:color w:val="231F20"/>
        </w:rPr>
        <w:t>more</w:t>
      </w:r>
      <w:r>
        <w:rPr>
          <w:color w:val="231F20"/>
          <w:spacing w:val="-3"/>
        </w:rPr>
        <w:t xml:space="preserve"> </w:t>
      </w:r>
      <w:r>
        <w:rPr>
          <w:color w:val="231F20"/>
        </w:rPr>
        <w:t>blocks</w:t>
      </w:r>
      <w:r>
        <w:rPr>
          <w:color w:val="231F20"/>
          <w:spacing w:val="-3"/>
        </w:rPr>
        <w:t xml:space="preserve"> </w:t>
      </w:r>
      <w:r>
        <w:rPr>
          <w:color w:val="231F20"/>
        </w:rPr>
        <w:t>of</w:t>
      </w:r>
      <w:r>
        <w:rPr>
          <w:color w:val="231F20"/>
          <w:spacing w:val="-3"/>
        </w:rPr>
        <w:t xml:space="preserve"> </w:t>
      </w:r>
      <w:r>
        <w:rPr>
          <w:color w:val="231F20"/>
        </w:rPr>
        <w:t>public</w:t>
      </w:r>
      <w:r>
        <w:rPr>
          <w:color w:val="231F20"/>
          <w:spacing w:val="-3"/>
        </w:rPr>
        <w:t xml:space="preserve"> </w:t>
      </w:r>
      <w:r>
        <w:rPr>
          <w:color w:val="231F20"/>
        </w:rPr>
        <w:t>IP</w:t>
      </w:r>
      <w:r>
        <w:rPr>
          <w:color w:val="231F20"/>
          <w:spacing w:val="-3"/>
        </w:rPr>
        <w:t xml:space="preserve"> </w:t>
      </w:r>
      <w:r>
        <w:rPr>
          <w:color w:val="231F20"/>
        </w:rPr>
        <w:t>addresses.</w:t>
      </w:r>
      <w:r>
        <w:rPr>
          <w:color w:val="231F20"/>
          <w:spacing w:val="-3"/>
        </w:rPr>
        <w:t xml:space="preserve"> </w:t>
      </w:r>
      <w:r>
        <w:rPr>
          <w:color w:val="231F20"/>
        </w:rPr>
        <w:t>This</w:t>
      </w:r>
      <w:r>
        <w:rPr>
          <w:color w:val="231F20"/>
          <w:spacing w:val="-3"/>
        </w:rPr>
        <w:t xml:space="preserve"> </w:t>
      </w:r>
      <w:r>
        <w:rPr>
          <w:color w:val="231F20"/>
        </w:rPr>
        <w:t>means</w:t>
      </w:r>
      <w:r>
        <w:rPr>
          <w:color w:val="231F20"/>
          <w:spacing w:val="-3"/>
        </w:rPr>
        <w:t xml:space="preserve"> </w:t>
      </w:r>
      <w:r>
        <w:rPr>
          <w:color w:val="231F20"/>
        </w:rPr>
        <w:t>that the AS number forms the link between an IP address within a certain block and the organization that is responsible for the corresponding network segment.</w:t>
      </w:r>
    </w:p>
    <w:p w14:paraId="13EDFE8A" w14:textId="77777777" w:rsidR="00375E0D" w:rsidRDefault="00375E0D">
      <w:pPr>
        <w:pStyle w:val="BodyText"/>
        <w:spacing w:before="7"/>
        <w:rPr>
          <w:sz w:val="22"/>
        </w:rPr>
      </w:pPr>
    </w:p>
    <w:p w14:paraId="13EDFE8B" w14:textId="77777777" w:rsidR="00375E0D" w:rsidRDefault="00000000">
      <w:pPr>
        <w:pStyle w:val="BodyText"/>
        <w:spacing w:line="271" w:lineRule="auto"/>
        <w:ind w:left="157" w:right="954" w:hanging="1"/>
        <w:jc w:val="both"/>
      </w:pPr>
      <w:r>
        <w:rPr>
          <w:color w:val="231F20"/>
        </w:rPr>
        <w:t>In case of acute attacks, this information can help in contacting the organizations that</w:t>
      </w:r>
      <w:r>
        <w:rPr>
          <w:color w:val="231F20"/>
          <w:spacing w:val="40"/>
        </w:rPr>
        <w:t xml:space="preserve"> </w:t>
      </w:r>
      <w:r>
        <w:rPr>
          <w:color w:val="231F20"/>
        </w:rPr>
        <w:t>are involved. This can assist investigators in gathering further evidence and aid the</w:t>
      </w:r>
      <w:r>
        <w:rPr>
          <w:color w:val="231F20"/>
          <w:spacing w:val="40"/>
        </w:rPr>
        <w:t xml:space="preserve"> </w:t>
      </w:r>
      <w:r>
        <w:rPr>
          <w:color w:val="231F20"/>
        </w:rPr>
        <w:t>other organizations in tracking down compromised systems.</w:t>
      </w:r>
    </w:p>
    <w:p w14:paraId="13EDFE8C" w14:textId="77777777" w:rsidR="00375E0D" w:rsidRDefault="00375E0D">
      <w:pPr>
        <w:pStyle w:val="BodyText"/>
        <w:rPr>
          <w:sz w:val="24"/>
        </w:rPr>
      </w:pPr>
    </w:p>
    <w:p w14:paraId="13EDFE8D" w14:textId="77777777" w:rsidR="00375E0D" w:rsidRDefault="00000000">
      <w:pPr>
        <w:pStyle w:val="Heading7"/>
        <w:ind w:left="158"/>
      </w:pPr>
      <w:proofErr w:type="spellStart"/>
      <w:r>
        <w:rPr>
          <w:color w:val="003946"/>
        </w:rPr>
        <w:t>Whois</w:t>
      </w:r>
      <w:proofErr w:type="spellEnd"/>
      <w:r>
        <w:rPr>
          <w:color w:val="003946"/>
          <w:spacing w:val="-16"/>
        </w:rPr>
        <w:t xml:space="preserve"> </w:t>
      </w:r>
      <w:r>
        <w:rPr>
          <w:color w:val="003946"/>
          <w:spacing w:val="-4"/>
        </w:rPr>
        <w:t>Data</w:t>
      </w:r>
    </w:p>
    <w:p w14:paraId="13EDFE8E" w14:textId="77777777" w:rsidR="00375E0D" w:rsidRDefault="00375E0D">
      <w:pPr>
        <w:pStyle w:val="BodyText"/>
        <w:spacing w:before="10"/>
        <w:rPr>
          <w:sz w:val="26"/>
        </w:rPr>
      </w:pPr>
    </w:p>
    <w:p w14:paraId="13EDFE8F" w14:textId="77777777" w:rsidR="00375E0D" w:rsidRDefault="00000000">
      <w:pPr>
        <w:pStyle w:val="BodyText"/>
        <w:spacing w:line="271" w:lineRule="auto"/>
        <w:ind w:left="157" w:right="954"/>
        <w:jc w:val="both"/>
      </w:pPr>
      <w:r>
        <w:rPr>
          <w:color w:val="231F20"/>
        </w:rPr>
        <w:t>Information on AS numbers and associated IP blocks can be queried from Regional Internet</w:t>
      </w:r>
      <w:r>
        <w:rPr>
          <w:color w:val="231F20"/>
          <w:spacing w:val="-5"/>
        </w:rPr>
        <w:t xml:space="preserve"> </w:t>
      </w:r>
      <w:r>
        <w:rPr>
          <w:color w:val="231F20"/>
        </w:rPr>
        <w:t>Registries</w:t>
      </w:r>
      <w:r>
        <w:rPr>
          <w:color w:val="231F20"/>
          <w:spacing w:val="-5"/>
        </w:rPr>
        <w:t xml:space="preserve"> </w:t>
      </w:r>
      <w:r>
        <w:rPr>
          <w:color w:val="231F20"/>
        </w:rPr>
        <w:t>(RIRs)</w:t>
      </w:r>
      <w:r>
        <w:rPr>
          <w:color w:val="231F20"/>
          <w:spacing w:val="-5"/>
        </w:rPr>
        <w:t xml:space="preserve"> </w:t>
      </w:r>
      <w:r>
        <w:rPr>
          <w:color w:val="231F20"/>
        </w:rPr>
        <w:t>and</w:t>
      </w:r>
      <w:r>
        <w:rPr>
          <w:color w:val="231F20"/>
          <w:spacing w:val="-5"/>
        </w:rPr>
        <w:t xml:space="preserve"> </w:t>
      </w:r>
      <w:r>
        <w:rPr>
          <w:color w:val="231F20"/>
        </w:rPr>
        <w:t>Domain</w:t>
      </w:r>
      <w:r>
        <w:rPr>
          <w:color w:val="231F20"/>
          <w:spacing w:val="-5"/>
        </w:rPr>
        <w:t xml:space="preserve"> </w:t>
      </w:r>
      <w:r>
        <w:rPr>
          <w:color w:val="231F20"/>
        </w:rPr>
        <w:t>Name</w:t>
      </w:r>
      <w:r>
        <w:rPr>
          <w:color w:val="231F20"/>
          <w:spacing w:val="-5"/>
        </w:rPr>
        <w:t xml:space="preserve"> </w:t>
      </w:r>
      <w:r>
        <w:rPr>
          <w:color w:val="231F20"/>
        </w:rPr>
        <w:t>Registries</w:t>
      </w:r>
      <w:r>
        <w:rPr>
          <w:color w:val="231F20"/>
          <w:spacing w:val="-5"/>
        </w:rPr>
        <w:t xml:space="preserve"> </w:t>
      </w:r>
      <w:r>
        <w:rPr>
          <w:color w:val="231F20"/>
        </w:rPr>
        <w:t>(DNRs)</w:t>
      </w:r>
      <w:r>
        <w:rPr>
          <w:color w:val="231F20"/>
          <w:spacing w:val="-5"/>
        </w:rPr>
        <w:t xml:space="preserve"> </w:t>
      </w:r>
      <w:r>
        <w:rPr>
          <w:color w:val="231F20"/>
        </w:rPr>
        <w:t>using</w:t>
      </w:r>
      <w:r>
        <w:rPr>
          <w:color w:val="231F20"/>
          <w:spacing w:val="-5"/>
        </w:rPr>
        <w:t xml:space="preserve"> </w:t>
      </w:r>
      <w:r>
        <w:rPr>
          <w:color w:val="231F20"/>
        </w:rPr>
        <w:t>the</w:t>
      </w:r>
      <w:r>
        <w:rPr>
          <w:color w:val="231F20"/>
          <w:spacing w:val="-5"/>
        </w:rPr>
        <w:t xml:space="preserve"> </w:t>
      </w:r>
      <w:proofErr w:type="spellStart"/>
      <w:r>
        <w:rPr>
          <w:color w:val="231F20"/>
        </w:rPr>
        <w:t>whois</w:t>
      </w:r>
      <w:proofErr w:type="spellEnd"/>
      <w:r>
        <w:rPr>
          <w:color w:val="231F20"/>
          <w:spacing w:val="-5"/>
        </w:rPr>
        <w:t xml:space="preserve"> </w:t>
      </w:r>
      <w:r>
        <w:rPr>
          <w:color w:val="231F20"/>
        </w:rPr>
        <w:t>protocol speciﬁed</w:t>
      </w:r>
      <w:r>
        <w:rPr>
          <w:color w:val="231F20"/>
          <w:spacing w:val="-8"/>
        </w:rPr>
        <w:t xml:space="preserve"> </w:t>
      </w:r>
      <w:r>
        <w:rPr>
          <w:color w:val="231F20"/>
        </w:rPr>
        <w:t>in</w:t>
      </w:r>
      <w:r>
        <w:rPr>
          <w:color w:val="231F20"/>
          <w:spacing w:val="-8"/>
        </w:rPr>
        <w:t xml:space="preserve"> </w:t>
      </w:r>
      <w:r>
        <w:rPr>
          <w:color w:val="231F20"/>
        </w:rPr>
        <w:t>RFC</w:t>
      </w:r>
      <w:r>
        <w:rPr>
          <w:color w:val="231F20"/>
          <w:spacing w:val="-8"/>
        </w:rPr>
        <w:t xml:space="preserve"> </w:t>
      </w:r>
      <w:r>
        <w:rPr>
          <w:color w:val="231F20"/>
        </w:rPr>
        <w:t>3912</w:t>
      </w:r>
      <w:r>
        <w:rPr>
          <w:color w:val="231F20"/>
          <w:spacing w:val="-8"/>
        </w:rPr>
        <w:t xml:space="preserve"> </w:t>
      </w:r>
      <w:r>
        <w:rPr>
          <w:color w:val="231F20"/>
        </w:rPr>
        <w:t>(Daigle,</w:t>
      </w:r>
      <w:r>
        <w:rPr>
          <w:color w:val="231F20"/>
          <w:spacing w:val="-8"/>
        </w:rPr>
        <w:t xml:space="preserve"> </w:t>
      </w:r>
      <w:r>
        <w:rPr>
          <w:color w:val="231F20"/>
        </w:rPr>
        <w:t>2004).</w:t>
      </w:r>
      <w:r>
        <w:rPr>
          <w:color w:val="231F20"/>
          <w:spacing w:val="-8"/>
        </w:rPr>
        <w:t xml:space="preserve"> </w:t>
      </w:r>
      <w:r>
        <w:rPr>
          <w:color w:val="231F20"/>
        </w:rPr>
        <w:t>Acting</w:t>
      </w:r>
      <w:r>
        <w:rPr>
          <w:color w:val="231F20"/>
          <w:spacing w:val="-8"/>
        </w:rPr>
        <w:t xml:space="preserve"> </w:t>
      </w:r>
      <w:r>
        <w:rPr>
          <w:color w:val="231F20"/>
        </w:rPr>
        <w:t>on</w:t>
      </w:r>
      <w:r>
        <w:rPr>
          <w:color w:val="231F20"/>
          <w:spacing w:val="-8"/>
        </w:rPr>
        <w:t xml:space="preserve"> </w:t>
      </w:r>
      <w:r>
        <w:rPr>
          <w:color w:val="231F20"/>
        </w:rPr>
        <w:t>behalf</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IANA,</w:t>
      </w:r>
      <w:r>
        <w:rPr>
          <w:color w:val="231F20"/>
          <w:spacing w:val="-8"/>
        </w:rPr>
        <w:t xml:space="preserve"> </w:t>
      </w:r>
      <w:r>
        <w:rPr>
          <w:color w:val="231F20"/>
        </w:rPr>
        <w:t>these</w:t>
      </w:r>
      <w:r>
        <w:rPr>
          <w:color w:val="231F20"/>
          <w:spacing w:val="-8"/>
        </w:rPr>
        <w:t xml:space="preserve"> </w:t>
      </w:r>
      <w:proofErr w:type="gramStart"/>
      <w:r>
        <w:rPr>
          <w:color w:val="231F20"/>
        </w:rPr>
        <w:t>registrars</w:t>
      </w:r>
      <w:proofErr w:type="gramEnd"/>
      <w:r>
        <w:rPr>
          <w:color w:val="231F20"/>
          <w:spacing w:val="-8"/>
        </w:rPr>
        <w:t xml:space="preserve"> </w:t>
      </w:r>
      <w:r>
        <w:rPr>
          <w:color w:val="231F20"/>
        </w:rPr>
        <w:t xml:space="preserve">man- age the domain name entries, IP blocks, and autonomous system numbers they are responsible for. As their names indicate, their responsibilities follow geographic </w:t>
      </w:r>
      <w:proofErr w:type="spellStart"/>
      <w:r>
        <w:rPr>
          <w:color w:val="231F20"/>
        </w:rPr>
        <w:t>boun</w:t>
      </w:r>
      <w:proofErr w:type="spellEnd"/>
      <w:r>
        <w:rPr>
          <w:color w:val="231F20"/>
        </w:rPr>
        <w:t xml:space="preserve">- </w:t>
      </w:r>
      <w:proofErr w:type="spellStart"/>
      <w:r>
        <w:rPr>
          <w:color w:val="231F20"/>
          <w:spacing w:val="-2"/>
        </w:rPr>
        <w:t>daries</w:t>
      </w:r>
      <w:proofErr w:type="spellEnd"/>
      <w:r>
        <w:rPr>
          <w:color w:val="231F20"/>
          <w:spacing w:val="-2"/>
        </w:rPr>
        <w:t>.</w:t>
      </w:r>
    </w:p>
    <w:p w14:paraId="13EDFE90"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198"/>
            <w:col w:w="8944"/>
          </w:cols>
        </w:sectPr>
      </w:pPr>
    </w:p>
    <w:p w14:paraId="13EDFE91" w14:textId="77777777" w:rsidR="00375E0D" w:rsidRDefault="00375E0D">
      <w:pPr>
        <w:pStyle w:val="BodyText"/>
      </w:pPr>
    </w:p>
    <w:p w14:paraId="13EDFE92" w14:textId="77777777" w:rsidR="00375E0D" w:rsidRDefault="00375E0D">
      <w:pPr>
        <w:pStyle w:val="BodyText"/>
        <w:spacing w:before="5"/>
      </w:pPr>
    </w:p>
    <w:p w14:paraId="13EDFE93" w14:textId="77777777" w:rsidR="00375E0D" w:rsidRDefault="00000000">
      <w:pPr>
        <w:ind w:left="957"/>
        <w:rPr>
          <w:sz w:val="18"/>
        </w:rPr>
      </w:pPr>
      <w:r>
        <w:rPr>
          <w:color w:val="003946"/>
          <w:sz w:val="18"/>
        </w:rPr>
        <w:t>Correlation</w:t>
      </w:r>
      <w:r>
        <w:rPr>
          <w:color w:val="003946"/>
          <w:spacing w:val="-2"/>
          <w:sz w:val="18"/>
        </w:rPr>
        <w:t xml:space="preserve"> </w:t>
      </w:r>
      <w:r>
        <w:rPr>
          <w:color w:val="003946"/>
          <w:sz w:val="18"/>
        </w:rPr>
        <w:t>and</w:t>
      </w:r>
      <w:r>
        <w:rPr>
          <w:color w:val="003946"/>
          <w:spacing w:val="-2"/>
          <w:sz w:val="18"/>
        </w:rPr>
        <w:t xml:space="preserve"> </w:t>
      </w:r>
      <w:r>
        <w:rPr>
          <w:color w:val="003946"/>
          <w:sz w:val="18"/>
        </w:rPr>
        <w:t>Enrichment</w:t>
      </w:r>
      <w:r>
        <w:rPr>
          <w:color w:val="003946"/>
          <w:spacing w:val="-2"/>
          <w:sz w:val="18"/>
        </w:rPr>
        <w:t xml:space="preserve"> </w:t>
      </w:r>
      <w:r>
        <w:rPr>
          <w:color w:val="003946"/>
          <w:sz w:val="18"/>
        </w:rPr>
        <w:t>Data</w:t>
      </w:r>
      <w:r>
        <w:rPr>
          <w:color w:val="003946"/>
          <w:spacing w:val="-1"/>
          <w:sz w:val="18"/>
        </w:rPr>
        <w:t xml:space="preserve"> </w:t>
      </w:r>
      <w:r>
        <w:rPr>
          <w:color w:val="003946"/>
          <w:spacing w:val="-2"/>
          <w:sz w:val="18"/>
        </w:rPr>
        <w:t>Sources</w:t>
      </w:r>
    </w:p>
    <w:p w14:paraId="13EDFE94" w14:textId="77777777" w:rsidR="00375E0D" w:rsidRDefault="00375E0D">
      <w:pPr>
        <w:pStyle w:val="BodyText"/>
      </w:pPr>
    </w:p>
    <w:p w14:paraId="13EDFE95" w14:textId="77777777" w:rsidR="00375E0D" w:rsidRDefault="00375E0D">
      <w:pPr>
        <w:pStyle w:val="BodyText"/>
      </w:pPr>
    </w:p>
    <w:p w14:paraId="13EDFE96" w14:textId="77777777" w:rsidR="00375E0D" w:rsidRDefault="00375E0D">
      <w:pPr>
        <w:pStyle w:val="BodyText"/>
      </w:pPr>
    </w:p>
    <w:p w14:paraId="13EDFE97" w14:textId="77777777" w:rsidR="00375E0D" w:rsidRDefault="00375E0D">
      <w:pPr>
        <w:pStyle w:val="BodyText"/>
      </w:pPr>
    </w:p>
    <w:p w14:paraId="13EDFE98" w14:textId="77777777" w:rsidR="00375E0D" w:rsidRDefault="00375E0D">
      <w:pPr>
        <w:pStyle w:val="BodyText"/>
        <w:spacing w:before="7"/>
        <w:rPr>
          <w:sz w:val="23"/>
        </w:rPr>
      </w:pPr>
    </w:p>
    <w:p w14:paraId="13EDFE99" w14:textId="77777777" w:rsidR="00375E0D" w:rsidRDefault="00000000">
      <w:pPr>
        <w:pStyle w:val="BodyText"/>
        <w:spacing w:before="100" w:line="271" w:lineRule="auto"/>
        <w:ind w:left="957" w:right="2203" w:hanging="1"/>
        <w:jc w:val="both"/>
      </w:pPr>
      <w:r>
        <w:rPr>
          <w:color w:val="231F20"/>
        </w:rPr>
        <w:t xml:space="preserve">These regional registrars must adhere to regional privacy protection legislation. Accord- </w:t>
      </w:r>
      <w:proofErr w:type="spellStart"/>
      <w:r>
        <w:rPr>
          <w:color w:val="231F20"/>
          <w:w w:val="105"/>
        </w:rPr>
        <w:t>ingly</w:t>
      </w:r>
      <w:proofErr w:type="spellEnd"/>
      <w:r>
        <w:rPr>
          <w:color w:val="231F20"/>
          <w:w w:val="105"/>
        </w:rPr>
        <w:t>,</w:t>
      </w:r>
      <w:r>
        <w:rPr>
          <w:color w:val="231F20"/>
          <w:spacing w:val="-10"/>
          <w:w w:val="105"/>
        </w:rPr>
        <w:t xml:space="preserve"> </w:t>
      </w:r>
      <w:r>
        <w:rPr>
          <w:color w:val="231F20"/>
          <w:w w:val="105"/>
        </w:rPr>
        <w:t>in</w:t>
      </w:r>
      <w:r>
        <w:rPr>
          <w:color w:val="231F20"/>
          <w:spacing w:val="-10"/>
          <w:w w:val="105"/>
        </w:rPr>
        <w:t xml:space="preserve"> </w:t>
      </w:r>
      <w:r>
        <w:rPr>
          <w:color w:val="231F20"/>
          <w:w w:val="105"/>
        </w:rPr>
        <w:t>Germany</w:t>
      </w:r>
      <w:r>
        <w:rPr>
          <w:color w:val="231F20"/>
          <w:spacing w:val="-10"/>
          <w:w w:val="105"/>
        </w:rPr>
        <w:t xml:space="preserve"> </w:t>
      </w:r>
      <w:r>
        <w:rPr>
          <w:color w:val="231F20"/>
          <w:w w:val="105"/>
        </w:rPr>
        <w:t>for</w:t>
      </w:r>
      <w:r>
        <w:rPr>
          <w:color w:val="231F20"/>
          <w:spacing w:val="-10"/>
          <w:w w:val="105"/>
        </w:rPr>
        <w:t xml:space="preserve"> </w:t>
      </w:r>
      <w:r>
        <w:rPr>
          <w:color w:val="231F20"/>
          <w:w w:val="105"/>
        </w:rPr>
        <w:t>example,</w:t>
      </w:r>
      <w:r>
        <w:rPr>
          <w:color w:val="231F20"/>
          <w:spacing w:val="-10"/>
          <w:w w:val="105"/>
        </w:rPr>
        <w:t xml:space="preserve"> </w:t>
      </w:r>
      <w:r>
        <w:rPr>
          <w:color w:val="231F20"/>
          <w:w w:val="105"/>
        </w:rPr>
        <w:t>the</w:t>
      </w:r>
      <w:r>
        <w:rPr>
          <w:color w:val="231F20"/>
          <w:spacing w:val="-10"/>
          <w:w w:val="105"/>
        </w:rPr>
        <w:t xml:space="preserve"> </w:t>
      </w:r>
      <w:r>
        <w:rPr>
          <w:color w:val="231F20"/>
          <w:w w:val="105"/>
        </w:rPr>
        <w:t>data</w:t>
      </w:r>
      <w:r>
        <w:rPr>
          <w:color w:val="231F20"/>
          <w:spacing w:val="-10"/>
          <w:w w:val="105"/>
        </w:rPr>
        <w:t xml:space="preserve"> </w:t>
      </w:r>
      <w:r>
        <w:rPr>
          <w:color w:val="231F20"/>
          <w:w w:val="105"/>
        </w:rPr>
        <w:t>cannot</w:t>
      </w:r>
      <w:r>
        <w:rPr>
          <w:color w:val="231F20"/>
          <w:spacing w:val="-10"/>
          <w:w w:val="105"/>
        </w:rPr>
        <w:t xml:space="preserve"> </w:t>
      </w:r>
      <w:r>
        <w:rPr>
          <w:color w:val="231F20"/>
          <w:w w:val="105"/>
        </w:rPr>
        <w:t>simply</w:t>
      </w:r>
      <w:r>
        <w:rPr>
          <w:color w:val="231F20"/>
          <w:spacing w:val="-10"/>
          <w:w w:val="105"/>
        </w:rPr>
        <w:t xml:space="preserve"> </w:t>
      </w:r>
      <w:r>
        <w:rPr>
          <w:color w:val="231F20"/>
          <w:w w:val="105"/>
        </w:rPr>
        <w:t>be</w:t>
      </w:r>
      <w:r>
        <w:rPr>
          <w:color w:val="231F20"/>
          <w:spacing w:val="-10"/>
          <w:w w:val="105"/>
        </w:rPr>
        <w:t xml:space="preserve"> </w:t>
      </w:r>
      <w:r>
        <w:rPr>
          <w:color w:val="231F20"/>
          <w:w w:val="105"/>
        </w:rPr>
        <w:t>queried.</w:t>
      </w:r>
    </w:p>
    <w:p w14:paraId="13EDFE9A" w14:textId="77777777" w:rsidR="00375E0D" w:rsidRDefault="00375E0D">
      <w:pPr>
        <w:pStyle w:val="BodyText"/>
        <w:spacing w:before="7"/>
        <w:rPr>
          <w:sz w:val="22"/>
        </w:rPr>
      </w:pPr>
    </w:p>
    <w:p w14:paraId="13EDFE9B" w14:textId="77777777" w:rsidR="00375E0D" w:rsidRDefault="00000000">
      <w:pPr>
        <w:pStyle w:val="BodyText"/>
        <w:spacing w:line="271" w:lineRule="auto"/>
        <w:ind w:left="957" w:right="2202" w:hanging="1"/>
        <w:jc w:val="both"/>
      </w:pPr>
      <w:r>
        <w:rPr>
          <w:color w:val="231F20"/>
          <w:w w:val="105"/>
        </w:rPr>
        <w:t>For</w:t>
      </w:r>
      <w:r>
        <w:rPr>
          <w:color w:val="231F20"/>
          <w:spacing w:val="-13"/>
          <w:w w:val="105"/>
        </w:rPr>
        <w:t xml:space="preserve"> </w:t>
      </w:r>
      <w:r>
        <w:rPr>
          <w:color w:val="231F20"/>
          <w:w w:val="105"/>
        </w:rPr>
        <w:t>other</w:t>
      </w:r>
      <w:r>
        <w:rPr>
          <w:color w:val="231F20"/>
          <w:spacing w:val="-13"/>
          <w:w w:val="105"/>
        </w:rPr>
        <w:t xml:space="preserve"> </w:t>
      </w:r>
      <w:r>
        <w:rPr>
          <w:color w:val="231F20"/>
          <w:w w:val="105"/>
        </w:rPr>
        <w:t>countries,</w:t>
      </w:r>
      <w:r>
        <w:rPr>
          <w:color w:val="231F20"/>
          <w:spacing w:val="-13"/>
          <w:w w:val="105"/>
        </w:rPr>
        <w:t xml:space="preserve"> </w:t>
      </w:r>
      <w:r>
        <w:rPr>
          <w:color w:val="231F20"/>
          <w:w w:val="105"/>
        </w:rPr>
        <w:t>however,</w:t>
      </w:r>
      <w:r>
        <w:rPr>
          <w:color w:val="231F20"/>
          <w:spacing w:val="-13"/>
          <w:w w:val="105"/>
        </w:rPr>
        <w:t xml:space="preserve"> </w:t>
      </w:r>
      <w:r>
        <w:rPr>
          <w:color w:val="231F20"/>
          <w:w w:val="105"/>
        </w:rPr>
        <w:t>the</w:t>
      </w:r>
      <w:r>
        <w:rPr>
          <w:color w:val="231F20"/>
          <w:spacing w:val="-13"/>
          <w:w w:val="105"/>
        </w:rPr>
        <w:t xml:space="preserve"> </w:t>
      </w:r>
      <w:proofErr w:type="spellStart"/>
      <w:r>
        <w:rPr>
          <w:color w:val="231F20"/>
          <w:w w:val="105"/>
        </w:rPr>
        <w:t>whois</w:t>
      </w:r>
      <w:proofErr w:type="spellEnd"/>
      <w:r>
        <w:rPr>
          <w:color w:val="231F20"/>
          <w:spacing w:val="-13"/>
          <w:w w:val="105"/>
        </w:rPr>
        <w:t xml:space="preserve"> </w:t>
      </w:r>
      <w:r>
        <w:rPr>
          <w:color w:val="231F20"/>
          <w:w w:val="105"/>
        </w:rPr>
        <w:t>database</w:t>
      </w:r>
      <w:r>
        <w:rPr>
          <w:color w:val="231F20"/>
          <w:spacing w:val="-13"/>
          <w:w w:val="105"/>
        </w:rPr>
        <w:t xml:space="preserve"> </w:t>
      </w:r>
      <w:r>
        <w:rPr>
          <w:color w:val="231F20"/>
          <w:w w:val="105"/>
        </w:rPr>
        <w:t>contains</w:t>
      </w:r>
      <w:r>
        <w:rPr>
          <w:color w:val="231F20"/>
          <w:spacing w:val="-13"/>
          <w:w w:val="105"/>
        </w:rPr>
        <w:t xml:space="preserve"> </w:t>
      </w:r>
      <w:r>
        <w:rPr>
          <w:color w:val="231F20"/>
          <w:w w:val="105"/>
        </w:rPr>
        <w:t>essentially</w:t>
      </w:r>
      <w:r>
        <w:rPr>
          <w:color w:val="231F20"/>
          <w:spacing w:val="-13"/>
          <w:w w:val="105"/>
        </w:rPr>
        <w:t xml:space="preserve"> </w:t>
      </w:r>
      <w:r>
        <w:rPr>
          <w:color w:val="231F20"/>
          <w:w w:val="105"/>
        </w:rPr>
        <w:t>all</w:t>
      </w:r>
      <w:r>
        <w:rPr>
          <w:color w:val="231F20"/>
          <w:spacing w:val="-13"/>
          <w:w w:val="105"/>
        </w:rPr>
        <w:t xml:space="preserve"> </w:t>
      </w:r>
      <w:r>
        <w:rPr>
          <w:color w:val="231F20"/>
          <w:w w:val="105"/>
        </w:rPr>
        <w:t>the</w:t>
      </w:r>
      <w:r>
        <w:rPr>
          <w:color w:val="231F20"/>
          <w:spacing w:val="-13"/>
          <w:w w:val="105"/>
        </w:rPr>
        <w:t xml:space="preserve"> </w:t>
      </w:r>
      <w:proofErr w:type="spellStart"/>
      <w:r>
        <w:rPr>
          <w:color w:val="231F20"/>
          <w:w w:val="105"/>
        </w:rPr>
        <w:t>informa</w:t>
      </w:r>
      <w:proofErr w:type="spellEnd"/>
      <w:r>
        <w:rPr>
          <w:color w:val="231F20"/>
          <w:w w:val="105"/>
        </w:rPr>
        <w:t xml:space="preserve">- </w:t>
      </w:r>
      <w:proofErr w:type="spellStart"/>
      <w:r>
        <w:rPr>
          <w:color w:val="231F20"/>
          <w:w w:val="105"/>
        </w:rPr>
        <w:t>tion</w:t>
      </w:r>
      <w:proofErr w:type="spellEnd"/>
      <w:r>
        <w:rPr>
          <w:color w:val="231F20"/>
          <w:w w:val="105"/>
        </w:rPr>
        <w:t xml:space="preserve"> necessary for domain registration. This includes the organization’s name; the </w:t>
      </w:r>
      <w:r>
        <w:rPr>
          <w:color w:val="231F20"/>
          <w:spacing w:val="-2"/>
          <w:w w:val="105"/>
        </w:rPr>
        <w:t>address,</w:t>
      </w:r>
      <w:r>
        <w:rPr>
          <w:color w:val="231F20"/>
          <w:spacing w:val="-8"/>
          <w:w w:val="105"/>
        </w:rPr>
        <w:t xml:space="preserve"> </w:t>
      </w:r>
      <w:r>
        <w:rPr>
          <w:color w:val="231F20"/>
          <w:spacing w:val="-2"/>
          <w:w w:val="105"/>
        </w:rPr>
        <w:t>phone</w:t>
      </w:r>
      <w:r>
        <w:rPr>
          <w:color w:val="231F20"/>
          <w:spacing w:val="-8"/>
          <w:w w:val="105"/>
        </w:rPr>
        <w:t xml:space="preserve"> </w:t>
      </w:r>
      <w:r>
        <w:rPr>
          <w:color w:val="231F20"/>
          <w:spacing w:val="-2"/>
          <w:w w:val="105"/>
        </w:rPr>
        <w:t>number,</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email</w:t>
      </w:r>
      <w:r>
        <w:rPr>
          <w:color w:val="231F20"/>
          <w:spacing w:val="-8"/>
          <w:w w:val="105"/>
        </w:rPr>
        <w:t xml:space="preserve"> </w:t>
      </w:r>
      <w:r>
        <w:rPr>
          <w:color w:val="231F20"/>
          <w:spacing w:val="-2"/>
          <w:w w:val="105"/>
        </w:rPr>
        <w:t>addresses</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registrant;</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administrative</w:t>
      </w:r>
      <w:r>
        <w:rPr>
          <w:color w:val="231F20"/>
          <w:spacing w:val="-8"/>
          <w:w w:val="105"/>
        </w:rPr>
        <w:t xml:space="preserve"> </w:t>
      </w:r>
      <w:r>
        <w:rPr>
          <w:color w:val="231F20"/>
          <w:spacing w:val="-2"/>
          <w:w w:val="105"/>
        </w:rPr>
        <w:t xml:space="preserve">and </w:t>
      </w:r>
      <w:r>
        <w:rPr>
          <w:color w:val="231F20"/>
          <w:w w:val="105"/>
        </w:rPr>
        <w:t>technological contacts.</w:t>
      </w:r>
    </w:p>
    <w:p w14:paraId="13EDFE9C" w14:textId="77777777" w:rsidR="00375E0D" w:rsidRDefault="00375E0D">
      <w:pPr>
        <w:pStyle w:val="BodyText"/>
        <w:spacing w:before="8"/>
        <w:rPr>
          <w:sz w:val="22"/>
        </w:rPr>
      </w:pPr>
    </w:p>
    <w:p w14:paraId="13EDFE9D" w14:textId="77777777" w:rsidR="00375E0D" w:rsidRDefault="00000000">
      <w:pPr>
        <w:pStyle w:val="BodyText"/>
        <w:spacing w:line="271" w:lineRule="auto"/>
        <w:ind w:left="957" w:right="2202"/>
        <w:jc w:val="both"/>
      </w:pPr>
      <w:r>
        <w:rPr>
          <w:color w:val="231F20"/>
        </w:rPr>
        <w:t>As with AS data, this information can help in contacting external organizations that may be indirectly involved in attacks because of compromised systems.</w:t>
      </w:r>
    </w:p>
    <w:p w14:paraId="13EDFE9E" w14:textId="77777777" w:rsidR="00375E0D" w:rsidRDefault="00375E0D">
      <w:pPr>
        <w:pStyle w:val="BodyText"/>
        <w:rPr>
          <w:sz w:val="24"/>
        </w:rPr>
      </w:pPr>
    </w:p>
    <w:p w14:paraId="13EDFE9F" w14:textId="77777777" w:rsidR="00375E0D" w:rsidRDefault="00000000">
      <w:pPr>
        <w:pStyle w:val="Heading7"/>
        <w:jc w:val="left"/>
      </w:pPr>
      <w:proofErr w:type="spellStart"/>
      <w:r>
        <w:rPr>
          <w:color w:val="003946"/>
          <w:spacing w:val="-2"/>
        </w:rPr>
        <w:t>GeoIP</w:t>
      </w:r>
      <w:proofErr w:type="spellEnd"/>
    </w:p>
    <w:p w14:paraId="13EDFEA0" w14:textId="77777777" w:rsidR="00375E0D" w:rsidRDefault="00375E0D">
      <w:pPr>
        <w:pStyle w:val="BodyText"/>
        <w:spacing w:before="10"/>
        <w:rPr>
          <w:sz w:val="26"/>
        </w:rPr>
      </w:pPr>
    </w:p>
    <w:p w14:paraId="13EDFEA1" w14:textId="77777777" w:rsidR="00375E0D" w:rsidRDefault="00000000">
      <w:pPr>
        <w:pStyle w:val="BodyText"/>
        <w:spacing w:line="271" w:lineRule="auto"/>
        <w:ind w:left="957" w:right="2201" w:hanging="1"/>
        <w:jc w:val="both"/>
      </w:pPr>
      <w:r>
        <w:rPr>
          <w:color w:val="231F20"/>
        </w:rPr>
        <w:t>Geographical information on IP addresses (</w:t>
      </w:r>
      <w:proofErr w:type="spellStart"/>
      <w:r>
        <w:rPr>
          <w:color w:val="231F20"/>
        </w:rPr>
        <w:t>GeoIP</w:t>
      </w:r>
      <w:proofErr w:type="spellEnd"/>
      <w:r>
        <w:rPr>
          <w:color w:val="231F20"/>
        </w:rPr>
        <w:t xml:space="preserve"> information) is in wide use by </w:t>
      </w:r>
      <w:proofErr w:type="spellStart"/>
      <w:r>
        <w:rPr>
          <w:color w:val="231F20"/>
        </w:rPr>
        <w:t>organi</w:t>
      </w:r>
      <w:proofErr w:type="spellEnd"/>
      <w:r>
        <w:rPr>
          <w:color w:val="231F20"/>
        </w:rPr>
        <w:t xml:space="preserve">- </w:t>
      </w:r>
      <w:proofErr w:type="spellStart"/>
      <w:r>
        <w:rPr>
          <w:color w:val="231F20"/>
          <w:w w:val="105"/>
        </w:rPr>
        <w:t>zations</w:t>
      </w:r>
      <w:proofErr w:type="spellEnd"/>
      <w:r>
        <w:rPr>
          <w:color w:val="231F20"/>
          <w:spacing w:val="-7"/>
          <w:w w:val="105"/>
        </w:rPr>
        <w:t xml:space="preserve"> </w:t>
      </w:r>
      <w:r>
        <w:rPr>
          <w:color w:val="231F20"/>
          <w:w w:val="105"/>
        </w:rPr>
        <w:t>involved</w:t>
      </w:r>
      <w:r>
        <w:rPr>
          <w:color w:val="231F20"/>
          <w:spacing w:val="-7"/>
          <w:w w:val="105"/>
        </w:rPr>
        <w:t xml:space="preserve"> </w:t>
      </w:r>
      <w:r>
        <w:rPr>
          <w:color w:val="231F20"/>
          <w:w w:val="105"/>
        </w:rPr>
        <w:t>in</w:t>
      </w:r>
      <w:r>
        <w:rPr>
          <w:color w:val="231F20"/>
          <w:spacing w:val="-7"/>
          <w:w w:val="105"/>
        </w:rPr>
        <w:t xml:space="preserve"> </w:t>
      </w:r>
      <w:r>
        <w:rPr>
          <w:color w:val="231F20"/>
          <w:w w:val="105"/>
        </w:rPr>
        <w:t>e-commerce.</w:t>
      </w:r>
      <w:r>
        <w:rPr>
          <w:color w:val="231F20"/>
          <w:spacing w:val="-7"/>
          <w:w w:val="105"/>
        </w:rPr>
        <w:t xml:space="preserve"> </w:t>
      </w:r>
      <w:r>
        <w:rPr>
          <w:color w:val="231F20"/>
          <w:w w:val="105"/>
        </w:rPr>
        <w:t>It</w:t>
      </w:r>
      <w:r>
        <w:rPr>
          <w:color w:val="231F20"/>
          <w:spacing w:val="-7"/>
          <w:w w:val="105"/>
        </w:rPr>
        <w:t xml:space="preserve"> </w:t>
      </w:r>
      <w:r>
        <w:rPr>
          <w:color w:val="231F20"/>
          <w:w w:val="105"/>
        </w:rPr>
        <w:t>helps</w:t>
      </w:r>
      <w:r>
        <w:rPr>
          <w:color w:val="231F20"/>
          <w:spacing w:val="-7"/>
          <w:w w:val="105"/>
        </w:rPr>
        <w:t xml:space="preserve"> </w:t>
      </w:r>
      <w:r>
        <w:rPr>
          <w:color w:val="231F20"/>
          <w:w w:val="105"/>
        </w:rPr>
        <w:t>with</w:t>
      </w:r>
      <w:r>
        <w:rPr>
          <w:color w:val="231F20"/>
          <w:spacing w:val="-7"/>
          <w:w w:val="105"/>
        </w:rPr>
        <w:t xml:space="preserve"> </w:t>
      </w:r>
      <w:r>
        <w:rPr>
          <w:color w:val="231F20"/>
          <w:w w:val="105"/>
        </w:rPr>
        <w:t>automatically</w:t>
      </w:r>
      <w:r>
        <w:rPr>
          <w:color w:val="231F20"/>
          <w:spacing w:val="-7"/>
          <w:w w:val="105"/>
        </w:rPr>
        <w:t xml:space="preserve"> </w:t>
      </w:r>
      <w:r>
        <w:rPr>
          <w:color w:val="231F20"/>
          <w:w w:val="105"/>
        </w:rPr>
        <w:t>estimating</w:t>
      </w:r>
      <w:r>
        <w:rPr>
          <w:color w:val="231F20"/>
          <w:spacing w:val="-7"/>
          <w:w w:val="105"/>
        </w:rPr>
        <w:t xml:space="preserve"> </w:t>
      </w:r>
      <w:r>
        <w:rPr>
          <w:color w:val="231F20"/>
          <w:w w:val="105"/>
        </w:rPr>
        <w:t>shipping</w:t>
      </w:r>
      <w:r>
        <w:rPr>
          <w:color w:val="231F20"/>
          <w:spacing w:val="-7"/>
          <w:w w:val="105"/>
        </w:rPr>
        <w:t xml:space="preserve"> </w:t>
      </w:r>
      <w:r>
        <w:rPr>
          <w:color w:val="231F20"/>
          <w:w w:val="105"/>
        </w:rPr>
        <w:t>costs or promoting regional offers.</w:t>
      </w:r>
    </w:p>
    <w:p w14:paraId="13EDFEA2" w14:textId="77777777" w:rsidR="00375E0D" w:rsidRDefault="00375E0D">
      <w:pPr>
        <w:pStyle w:val="BodyText"/>
        <w:spacing w:before="7"/>
        <w:rPr>
          <w:sz w:val="22"/>
        </w:rPr>
      </w:pPr>
    </w:p>
    <w:p w14:paraId="13EDFEA3" w14:textId="77777777" w:rsidR="00375E0D" w:rsidRDefault="00000000">
      <w:pPr>
        <w:pStyle w:val="BodyText"/>
        <w:spacing w:line="271" w:lineRule="auto"/>
        <w:ind w:left="957" w:right="2201"/>
        <w:jc w:val="both"/>
      </w:pPr>
      <w:proofErr w:type="spellStart"/>
      <w:r>
        <w:rPr>
          <w:color w:val="231F20"/>
        </w:rPr>
        <w:t>GeoIP</w:t>
      </w:r>
      <w:proofErr w:type="spellEnd"/>
      <w:r>
        <w:rPr>
          <w:color w:val="231F20"/>
        </w:rPr>
        <w:t xml:space="preserve"> information databases are lists of IP addresses that are tagged with an </w:t>
      </w:r>
      <w:proofErr w:type="spellStart"/>
      <w:r>
        <w:rPr>
          <w:color w:val="231F20"/>
        </w:rPr>
        <w:t>associ</w:t>
      </w:r>
      <w:proofErr w:type="spellEnd"/>
      <w:r>
        <w:rPr>
          <w:color w:val="231F20"/>
        </w:rPr>
        <w:t xml:space="preserve">- </w:t>
      </w:r>
      <w:proofErr w:type="spellStart"/>
      <w:r>
        <w:rPr>
          <w:color w:val="231F20"/>
        </w:rPr>
        <w:t>ated</w:t>
      </w:r>
      <w:proofErr w:type="spellEnd"/>
      <w:r>
        <w:rPr>
          <w:color w:val="231F20"/>
        </w:rPr>
        <w:t xml:space="preserve"> geographic location. Their data stem from internet service providers (ISPs), which are responsible for the “last mile” of the connection to end users and from users who transmit their location </w:t>
      </w:r>
      <w:proofErr w:type="gramStart"/>
      <w:r>
        <w:rPr>
          <w:color w:val="231F20"/>
        </w:rPr>
        <w:t>in order to</w:t>
      </w:r>
      <w:proofErr w:type="gramEnd"/>
      <w:r>
        <w:rPr>
          <w:color w:val="231F20"/>
        </w:rPr>
        <w:t xml:space="preserve"> use region-speciﬁc services.</w:t>
      </w:r>
    </w:p>
    <w:p w14:paraId="13EDFEA4" w14:textId="77777777" w:rsidR="00375E0D" w:rsidRDefault="00375E0D">
      <w:pPr>
        <w:pStyle w:val="BodyText"/>
        <w:spacing w:before="8"/>
        <w:rPr>
          <w:sz w:val="22"/>
        </w:rPr>
      </w:pPr>
    </w:p>
    <w:p w14:paraId="13EDFEA5" w14:textId="77777777" w:rsidR="00375E0D" w:rsidRDefault="00000000">
      <w:pPr>
        <w:pStyle w:val="BodyText"/>
        <w:ind w:left="957"/>
        <w:jc w:val="both"/>
      </w:pPr>
      <w:r>
        <w:rPr>
          <w:color w:val="231F20"/>
        </w:rPr>
        <w:t>Commercially</w:t>
      </w:r>
      <w:r>
        <w:rPr>
          <w:color w:val="231F20"/>
          <w:spacing w:val="3"/>
        </w:rPr>
        <w:t xml:space="preserve"> </w:t>
      </w:r>
      <w:r>
        <w:rPr>
          <w:color w:val="231F20"/>
        </w:rPr>
        <w:t>available</w:t>
      </w:r>
      <w:r>
        <w:rPr>
          <w:color w:val="231F20"/>
          <w:spacing w:val="4"/>
        </w:rPr>
        <w:t xml:space="preserve"> </w:t>
      </w:r>
      <w:proofErr w:type="spellStart"/>
      <w:r>
        <w:rPr>
          <w:color w:val="231F20"/>
        </w:rPr>
        <w:t>GeoIP</w:t>
      </w:r>
      <w:proofErr w:type="spellEnd"/>
      <w:r>
        <w:rPr>
          <w:color w:val="231F20"/>
          <w:spacing w:val="4"/>
        </w:rPr>
        <w:t xml:space="preserve"> </w:t>
      </w:r>
      <w:r>
        <w:rPr>
          <w:color w:val="231F20"/>
        </w:rPr>
        <w:t>information</w:t>
      </w:r>
      <w:r>
        <w:rPr>
          <w:color w:val="231F20"/>
          <w:spacing w:val="4"/>
        </w:rPr>
        <w:t xml:space="preserve"> </w:t>
      </w:r>
      <w:r>
        <w:rPr>
          <w:color w:val="231F20"/>
        </w:rPr>
        <w:t>can</w:t>
      </w:r>
      <w:r>
        <w:rPr>
          <w:color w:val="231F20"/>
          <w:spacing w:val="4"/>
        </w:rPr>
        <w:t xml:space="preserve"> </w:t>
      </w:r>
      <w:r>
        <w:rPr>
          <w:color w:val="231F20"/>
        </w:rPr>
        <w:t>in</w:t>
      </w:r>
      <w:r>
        <w:rPr>
          <w:color w:val="231F20"/>
          <w:spacing w:val="4"/>
        </w:rPr>
        <w:t xml:space="preserve"> </w:t>
      </w:r>
      <w:r>
        <w:rPr>
          <w:color w:val="231F20"/>
        </w:rPr>
        <w:t>turn</w:t>
      </w:r>
      <w:r>
        <w:rPr>
          <w:color w:val="231F20"/>
          <w:spacing w:val="4"/>
        </w:rPr>
        <w:t xml:space="preserve"> </w:t>
      </w:r>
      <w:r>
        <w:rPr>
          <w:color w:val="231F20"/>
        </w:rPr>
        <w:t>be</w:t>
      </w:r>
      <w:r>
        <w:rPr>
          <w:color w:val="231F20"/>
          <w:spacing w:val="4"/>
        </w:rPr>
        <w:t xml:space="preserve"> </w:t>
      </w:r>
      <w:r>
        <w:rPr>
          <w:color w:val="231F20"/>
        </w:rPr>
        <w:t>used</w:t>
      </w:r>
      <w:r>
        <w:rPr>
          <w:color w:val="231F20"/>
          <w:spacing w:val="4"/>
        </w:rPr>
        <w:t xml:space="preserve"> </w:t>
      </w:r>
      <w:r>
        <w:rPr>
          <w:color w:val="231F20"/>
        </w:rPr>
        <w:t>to</w:t>
      </w:r>
      <w:r>
        <w:rPr>
          <w:color w:val="231F20"/>
          <w:spacing w:val="4"/>
        </w:rPr>
        <w:t xml:space="preserve"> </w:t>
      </w:r>
      <w:r>
        <w:rPr>
          <w:color w:val="231F20"/>
        </w:rPr>
        <w:t>enrich</w:t>
      </w:r>
      <w:r>
        <w:rPr>
          <w:color w:val="231F20"/>
          <w:spacing w:val="4"/>
        </w:rPr>
        <w:t xml:space="preserve"> </w:t>
      </w:r>
      <w:r>
        <w:rPr>
          <w:color w:val="231F20"/>
        </w:rPr>
        <w:t>forensic</w:t>
      </w:r>
      <w:r>
        <w:rPr>
          <w:color w:val="231F20"/>
          <w:spacing w:val="4"/>
        </w:rPr>
        <w:t xml:space="preserve"> </w:t>
      </w:r>
      <w:r>
        <w:rPr>
          <w:color w:val="231F20"/>
          <w:spacing w:val="-2"/>
        </w:rPr>
        <w:t>data.</w:t>
      </w:r>
    </w:p>
    <w:p w14:paraId="13EDFEA6" w14:textId="77777777" w:rsidR="00375E0D" w:rsidRDefault="00375E0D">
      <w:pPr>
        <w:pStyle w:val="BodyText"/>
        <w:rPr>
          <w:sz w:val="24"/>
        </w:rPr>
      </w:pPr>
    </w:p>
    <w:p w14:paraId="13EDFEA7" w14:textId="77777777" w:rsidR="00375E0D" w:rsidRDefault="00375E0D">
      <w:pPr>
        <w:pStyle w:val="BodyText"/>
        <w:rPr>
          <w:sz w:val="24"/>
        </w:rPr>
      </w:pPr>
    </w:p>
    <w:p w14:paraId="13EDFEA8" w14:textId="77777777" w:rsidR="00375E0D" w:rsidRDefault="00000000">
      <w:pPr>
        <w:pStyle w:val="Heading4"/>
        <w:numPr>
          <w:ilvl w:val="1"/>
          <w:numId w:val="55"/>
        </w:numPr>
        <w:tabs>
          <w:tab w:val="left" w:pos="1525"/>
        </w:tabs>
        <w:spacing w:before="164"/>
        <w:ind w:hanging="568"/>
        <w:jc w:val="both"/>
      </w:pPr>
      <w:r>
        <w:rPr>
          <w:color w:val="003946"/>
        </w:rPr>
        <w:t>Certiﬁcate</w:t>
      </w:r>
      <w:r>
        <w:rPr>
          <w:color w:val="003946"/>
          <w:spacing w:val="11"/>
        </w:rPr>
        <w:t xml:space="preserve"> </w:t>
      </w:r>
      <w:r>
        <w:rPr>
          <w:color w:val="003946"/>
          <w:spacing w:val="-2"/>
        </w:rPr>
        <w:t>Transparency</w:t>
      </w:r>
    </w:p>
    <w:p w14:paraId="13EDFEA9" w14:textId="77777777" w:rsidR="00375E0D" w:rsidRDefault="00000000">
      <w:pPr>
        <w:pStyle w:val="BodyText"/>
        <w:spacing w:before="269" w:line="271" w:lineRule="auto"/>
        <w:ind w:left="957" w:right="2202" w:hanging="1"/>
        <w:jc w:val="both"/>
      </w:pPr>
      <w:r>
        <w:rPr>
          <w:color w:val="231F20"/>
        </w:rPr>
        <w:t xml:space="preserve">X.509 certiﬁcates are an extremely widespread technology that is used for the reliable authentication of services, users, and devices. They are also used to digitally sign </w:t>
      </w:r>
      <w:proofErr w:type="spellStart"/>
      <w:r>
        <w:rPr>
          <w:color w:val="231F20"/>
        </w:rPr>
        <w:t>infor</w:t>
      </w:r>
      <w:proofErr w:type="spellEnd"/>
      <w:r>
        <w:rPr>
          <w:color w:val="231F20"/>
        </w:rPr>
        <w:t xml:space="preserve">- </w:t>
      </w:r>
      <w:proofErr w:type="spellStart"/>
      <w:r>
        <w:rPr>
          <w:color w:val="231F20"/>
        </w:rPr>
        <w:t>mation</w:t>
      </w:r>
      <w:proofErr w:type="spellEnd"/>
      <w:r>
        <w:rPr>
          <w:color w:val="231F20"/>
        </w:rPr>
        <w:t xml:space="preserve"> </w:t>
      </w:r>
      <w:proofErr w:type="gramStart"/>
      <w:r>
        <w:rPr>
          <w:color w:val="231F20"/>
        </w:rPr>
        <w:t>in order to</w:t>
      </w:r>
      <w:proofErr w:type="gramEnd"/>
      <w:r>
        <w:rPr>
          <w:color w:val="231F20"/>
        </w:rPr>
        <w:t xml:space="preserve"> prove its authenticity.</w:t>
      </w:r>
    </w:p>
    <w:p w14:paraId="13EDFEAA" w14:textId="77777777" w:rsidR="00375E0D" w:rsidRDefault="00375E0D">
      <w:pPr>
        <w:pStyle w:val="BodyText"/>
        <w:rPr>
          <w:sz w:val="24"/>
        </w:rPr>
      </w:pPr>
    </w:p>
    <w:p w14:paraId="13EDFEAB" w14:textId="77777777" w:rsidR="00375E0D" w:rsidRDefault="00000000">
      <w:pPr>
        <w:pStyle w:val="Heading7"/>
      </w:pPr>
      <w:r>
        <w:rPr>
          <w:color w:val="003946"/>
        </w:rPr>
        <w:t>Certiﬁcates</w:t>
      </w:r>
      <w:r>
        <w:rPr>
          <w:color w:val="003946"/>
          <w:spacing w:val="4"/>
        </w:rPr>
        <w:t xml:space="preserve"> </w:t>
      </w:r>
      <w:r>
        <w:rPr>
          <w:color w:val="003946"/>
        </w:rPr>
        <w:t>and</w:t>
      </w:r>
      <w:r>
        <w:rPr>
          <w:color w:val="003946"/>
          <w:spacing w:val="5"/>
        </w:rPr>
        <w:t xml:space="preserve"> </w:t>
      </w:r>
      <w:r>
        <w:rPr>
          <w:color w:val="003946"/>
        </w:rPr>
        <w:t>Certiﬁcate</w:t>
      </w:r>
      <w:r>
        <w:rPr>
          <w:color w:val="003946"/>
          <w:spacing w:val="4"/>
        </w:rPr>
        <w:t xml:space="preserve"> </w:t>
      </w:r>
      <w:r>
        <w:rPr>
          <w:color w:val="003946"/>
          <w:spacing w:val="-2"/>
        </w:rPr>
        <w:t>Revocation</w:t>
      </w:r>
    </w:p>
    <w:p w14:paraId="13EDFEAC" w14:textId="77777777" w:rsidR="00375E0D" w:rsidRDefault="00375E0D">
      <w:pPr>
        <w:pStyle w:val="BodyText"/>
        <w:spacing w:before="10"/>
        <w:rPr>
          <w:sz w:val="26"/>
        </w:rPr>
      </w:pPr>
    </w:p>
    <w:p w14:paraId="13EDFEAD" w14:textId="77777777" w:rsidR="00375E0D" w:rsidRDefault="00000000">
      <w:pPr>
        <w:pStyle w:val="BodyText"/>
        <w:spacing w:before="1" w:line="271" w:lineRule="auto"/>
        <w:ind w:left="957" w:right="2201" w:hanging="1"/>
        <w:jc w:val="both"/>
      </w:pPr>
      <w:r>
        <w:rPr>
          <w:color w:val="231F20"/>
        </w:rPr>
        <w:t xml:space="preserve">Certiﬁcates are issued and digitally signed by certiﬁcate authorities (CAs). They are only </w:t>
      </w:r>
      <w:r>
        <w:rPr>
          <w:color w:val="231F20"/>
          <w:w w:val="105"/>
        </w:rPr>
        <w:t>valid</w:t>
      </w:r>
      <w:r>
        <w:rPr>
          <w:color w:val="231F20"/>
          <w:spacing w:val="-13"/>
          <w:w w:val="105"/>
        </w:rPr>
        <w:t xml:space="preserve"> </w:t>
      </w:r>
      <w:r>
        <w:rPr>
          <w:color w:val="231F20"/>
          <w:w w:val="105"/>
        </w:rPr>
        <w:t>for</w:t>
      </w:r>
      <w:r>
        <w:rPr>
          <w:color w:val="231F20"/>
          <w:spacing w:val="-13"/>
          <w:w w:val="105"/>
        </w:rPr>
        <w:t xml:space="preserve"> </w:t>
      </w:r>
      <w:r>
        <w:rPr>
          <w:color w:val="231F20"/>
          <w:w w:val="105"/>
        </w:rPr>
        <w:t>a</w:t>
      </w:r>
      <w:r>
        <w:rPr>
          <w:color w:val="231F20"/>
          <w:spacing w:val="-13"/>
          <w:w w:val="105"/>
        </w:rPr>
        <w:t xml:space="preserve"> </w:t>
      </w:r>
      <w:r>
        <w:rPr>
          <w:color w:val="231F20"/>
          <w:w w:val="105"/>
        </w:rPr>
        <w:t>limited</w:t>
      </w:r>
      <w:r>
        <w:rPr>
          <w:color w:val="231F20"/>
          <w:spacing w:val="-13"/>
          <w:w w:val="105"/>
        </w:rPr>
        <w:t xml:space="preserve"> </w:t>
      </w:r>
      <w:r>
        <w:rPr>
          <w:color w:val="231F20"/>
          <w:w w:val="105"/>
        </w:rPr>
        <w:t>amount</w:t>
      </w:r>
      <w:r>
        <w:rPr>
          <w:color w:val="231F20"/>
          <w:spacing w:val="-13"/>
          <w:w w:val="105"/>
        </w:rPr>
        <w:t xml:space="preserve"> </w:t>
      </w:r>
      <w:r>
        <w:rPr>
          <w:color w:val="231F20"/>
          <w:w w:val="105"/>
        </w:rPr>
        <w:t>of</w:t>
      </w:r>
      <w:r>
        <w:rPr>
          <w:color w:val="231F20"/>
          <w:spacing w:val="-13"/>
          <w:w w:val="105"/>
        </w:rPr>
        <w:t xml:space="preserve"> </w:t>
      </w:r>
      <w:r>
        <w:rPr>
          <w:color w:val="231F20"/>
          <w:w w:val="105"/>
        </w:rPr>
        <w:t>time</w:t>
      </w:r>
      <w:r>
        <w:rPr>
          <w:color w:val="231F20"/>
          <w:spacing w:val="-13"/>
          <w:w w:val="105"/>
        </w:rPr>
        <w:t xml:space="preserve"> </w:t>
      </w:r>
      <w:proofErr w:type="gramStart"/>
      <w:r>
        <w:rPr>
          <w:color w:val="231F20"/>
          <w:w w:val="105"/>
        </w:rPr>
        <w:t>so</w:t>
      </w:r>
      <w:r>
        <w:rPr>
          <w:color w:val="231F20"/>
          <w:spacing w:val="-13"/>
          <w:w w:val="105"/>
        </w:rPr>
        <w:t xml:space="preserve"> </w:t>
      </w:r>
      <w:r>
        <w:rPr>
          <w:color w:val="231F20"/>
          <w:w w:val="105"/>
        </w:rPr>
        <w:t>as</w:t>
      </w:r>
      <w:r>
        <w:rPr>
          <w:color w:val="231F20"/>
          <w:spacing w:val="-13"/>
          <w:w w:val="105"/>
        </w:rPr>
        <w:t xml:space="preserve"> </w:t>
      </w:r>
      <w:r>
        <w:rPr>
          <w:color w:val="231F20"/>
          <w:w w:val="105"/>
        </w:rPr>
        <w:t>to</w:t>
      </w:r>
      <w:proofErr w:type="gramEnd"/>
      <w:r>
        <w:rPr>
          <w:color w:val="231F20"/>
          <w:spacing w:val="-13"/>
          <w:w w:val="105"/>
        </w:rPr>
        <w:t xml:space="preserve"> </w:t>
      </w:r>
      <w:r>
        <w:rPr>
          <w:color w:val="231F20"/>
          <w:w w:val="105"/>
        </w:rPr>
        <w:t>deny</w:t>
      </w:r>
      <w:r>
        <w:rPr>
          <w:color w:val="231F20"/>
          <w:spacing w:val="-13"/>
          <w:w w:val="105"/>
        </w:rPr>
        <w:t xml:space="preserve"> </w:t>
      </w:r>
      <w:r>
        <w:rPr>
          <w:color w:val="231F20"/>
          <w:w w:val="105"/>
        </w:rPr>
        <w:t>attackers</w:t>
      </w:r>
      <w:r>
        <w:rPr>
          <w:color w:val="231F20"/>
          <w:spacing w:val="-13"/>
          <w:w w:val="105"/>
        </w:rPr>
        <w:t xml:space="preserve"> </w:t>
      </w:r>
      <w:r>
        <w:rPr>
          <w:color w:val="231F20"/>
          <w:w w:val="105"/>
        </w:rPr>
        <w:t>the</w:t>
      </w:r>
      <w:r>
        <w:rPr>
          <w:color w:val="231F20"/>
          <w:spacing w:val="-13"/>
          <w:w w:val="105"/>
        </w:rPr>
        <w:t xml:space="preserve"> </w:t>
      </w:r>
      <w:r>
        <w:rPr>
          <w:color w:val="231F20"/>
          <w:w w:val="105"/>
        </w:rPr>
        <w:t>time</w:t>
      </w:r>
      <w:r>
        <w:rPr>
          <w:color w:val="231F20"/>
          <w:spacing w:val="-13"/>
          <w:w w:val="105"/>
        </w:rPr>
        <w:t xml:space="preserve"> </w:t>
      </w:r>
      <w:r>
        <w:rPr>
          <w:color w:val="231F20"/>
          <w:w w:val="105"/>
        </w:rPr>
        <w:t>necessary</w:t>
      </w:r>
      <w:r>
        <w:rPr>
          <w:color w:val="231F20"/>
          <w:spacing w:val="-13"/>
          <w:w w:val="105"/>
        </w:rPr>
        <w:t xml:space="preserve"> </w:t>
      </w:r>
      <w:r>
        <w:rPr>
          <w:color w:val="231F20"/>
          <w:w w:val="105"/>
        </w:rPr>
        <w:t>to</w:t>
      </w:r>
      <w:r>
        <w:rPr>
          <w:color w:val="231F20"/>
          <w:spacing w:val="-13"/>
          <w:w w:val="105"/>
        </w:rPr>
        <w:t xml:space="preserve"> </w:t>
      </w:r>
      <w:r>
        <w:rPr>
          <w:color w:val="231F20"/>
          <w:w w:val="105"/>
        </w:rPr>
        <w:t>crypto- graphically break their authenticity.</w:t>
      </w:r>
    </w:p>
    <w:p w14:paraId="13EDFEAE" w14:textId="77777777" w:rsidR="00375E0D" w:rsidRDefault="00375E0D">
      <w:pPr>
        <w:pStyle w:val="BodyText"/>
        <w:spacing w:before="7"/>
        <w:rPr>
          <w:sz w:val="22"/>
        </w:rPr>
      </w:pPr>
    </w:p>
    <w:p w14:paraId="13EDFEAF" w14:textId="77777777" w:rsidR="00375E0D" w:rsidRDefault="00000000">
      <w:pPr>
        <w:pStyle w:val="BodyText"/>
        <w:spacing w:line="271" w:lineRule="auto"/>
        <w:ind w:left="957" w:right="2203"/>
        <w:jc w:val="both"/>
      </w:pPr>
      <w:r>
        <w:rPr>
          <w:color w:val="231F20"/>
        </w:rPr>
        <w:t xml:space="preserve">The widespread application of certiﬁcates has made them a prime target for counter- </w:t>
      </w:r>
      <w:proofErr w:type="spellStart"/>
      <w:r>
        <w:rPr>
          <w:color w:val="231F20"/>
        </w:rPr>
        <w:t>feiting</w:t>
      </w:r>
      <w:proofErr w:type="spellEnd"/>
      <w:r>
        <w:rPr>
          <w:color w:val="231F20"/>
        </w:rPr>
        <w:t>, using cryptanalysis or stolen private keys.</w:t>
      </w:r>
    </w:p>
    <w:p w14:paraId="13EDFEB0" w14:textId="77777777" w:rsidR="00375E0D" w:rsidRDefault="00375E0D">
      <w:pPr>
        <w:pStyle w:val="BodyText"/>
        <w:spacing w:before="7"/>
        <w:rPr>
          <w:sz w:val="22"/>
        </w:rPr>
      </w:pPr>
    </w:p>
    <w:p w14:paraId="13EDFEB1" w14:textId="77777777" w:rsidR="00375E0D" w:rsidRDefault="00000000">
      <w:pPr>
        <w:pStyle w:val="BodyText"/>
        <w:spacing w:line="271" w:lineRule="auto"/>
        <w:ind w:left="957" w:right="2201" w:hanging="1"/>
        <w:jc w:val="both"/>
      </w:pPr>
      <w:r>
        <w:rPr>
          <w:color w:val="231F20"/>
        </w:rPr>
        <w:t xml:space="preserve">While public key infrastructures based on X.509 support the revocation of compromised </w:t>
      </w:r>
      <w:r>
        <w:rPr>
          <w:color w:val="231F20"/>
          <w:w w:val="105"/>
        </w:rPr>
        <w:t>certiﬁcates,</w:t>
      </w:r>
      <w:r>
        <w:rPr>
          <w:color w:val="231F20"/>
          <w:spacing w:val="-13"/>
          <w:w w:val="105"/>
        </w:rPr>
        <w:t xml:space="preserve"> </w:t>
      </w:r>
      <w:r>
        <w:rPr>
          <w:color w:val="231F20"/>
          <w:w w:val="105"/>
        </w:rPr>
        <w:t>this</w:t>
      </w:r>
      <w:r>
        <w:rPr>
          <w:color w:val="231F20"/>
          <w:spacing w:val="-13"/>
          <w:w w:val="105"/>
        </w:rPr>
        <w:t xml:space="preserve"> </w:t>
      </w:r>
      <w:r>
        <w:rPr>
          <w:color w:val="231F20"/>
          <w:w w:val="105"/>
        </w:rPr>
        <w:t>is</w:t>
      </w:r>
      <w:r>
        <w:rPr>
          <w:color w:val="231F20"/>
          <w:spacing w:val="-13"/>
          <w:w w:val="105"/>
        </w:rPr>
        <w:t xml:space="preserve"> </w:t>
      </w:r>
      <w:r>
        <w:rPr>
          <w:color w:val="231F20"/>
          <w:w w:val="105"/>
        </w:rPr>
        <w:t>a</w:t>
      </w:r>
      <w:r>
        <w:rPr>
          <w:color w:val="231F20"/>
          <w:spacing w:val="-13"/>
          <w:w w:val="105"/>
        </w:rPr>
        <w:t xml:space="preserve"> </w:t>
      </w:r>
      <w:r>
        <w:rPr>
          <w:color w:val="231F20"/>
          <w:w w:val="105"/>
        </w:rPr>
        <w:t>process</w:t>
      </w:r>
      <w:r>
        <w:rPr>
          <w:color w:val="231F20"/>
          <w:spacing w:val="-13"/>
          <w:w w:val="105"/>
        </w:rPr>
        <w:t xml:space="preserve"> </w:t>
      </w:r>
      <w:r>
        <w:rPr>
          <w:color w:val="231F20"/>
          <w:w w:val="105"/>
        </w:rPr>
        <w:t>that</w:t>
      </w:r>
      <w:r>
        <w:rPr>
          <w:color w:val="231F20"/>
          <w:spacing w:val="-13"/>
          <w:w w:val="105"/>
        </w:rPr>
        <w:t xml:space="preserve"> </w:t>
      </w:r>
      <w:proofErr w:type="gramStart"/>
      <w:r>
        <w:rPr>
          <w:color w:val="231F20"/>
          <w:w w:val="105"/>
        </w:rPr>
        <w:t>has</w:t>
      </w:r>
      <w:r>
        <w:rPr>
          <w:color w:val="231F20"/>
          <w:spacing w:val="-13"/>
          <w:w w:val="105"/>
        </w:rPr>
        <w:t xml:space="preserve"> </w:t>
      </w:r>
      <w:r>
        <w:rPr>
          <w:color w:val="231F20"/>
          <w:w w:val="105"/>
        </w:rPr>
        <w:t>to</w:t>
      </w:r>
      <w:proofErr w:type="gramEnd"/>
      <w:r>
        <w:rPr>
          <w:color w:val="231F20"/>
          <w:spacing w:val="-13"/>
          <w:w w:val="105"/>
        </w:rPr>
        <w:t xml:space="preserve"> </w:t>
      </w:r>
      <w:r>
        <w:rPr>
          <w:color w:val="231F20"/>
          <w:w w:val="105"/>
        </w:rPr>
        <w:t>be</w:t>
      </w:r>
      <w:r>
        <w:rPr>
          <w:color w:val="231F20"/>
          <w:spacing w:val="-13"/>
          <w:w w:val="105"/>
        </w:rPr>
        <w:t xml:space="preserve"> </w:t>
      </w:r>
      <w:r>
        <w:rPr>
          <w:color w:val="231F20"/>
          <w:w w:val="105"/>
        </w:rPr>
        <w:t>triggered</w:t>
      </w:r>
      <w:r>
        <w:rPr>
          <w:color w:val="231F20"/>
          <w:spacing w:val="-13"/>
          <w:w w:val="105"/>
        </w:rPr>
        <w:t xml:space="preserve"> </w:t>
      </w:r>
      <w:r>
        <w:rPr>
          <w:color w:val="231F20"/>
          <w:w w:val="105"/>
        </w:rPr>
        <w:t>after</w:t>
      </w:r>
      <w:r>
        <w:rPr>
          <w:color w:val="231F20"/>
          <w:spacing w:val="-13"/>
          <w:w w:val="105"/>
        </w:rPr>
        <w:t xml:space="preserve"> </w:t>
      </w:r>
      <w:r>
        <w:rPr>
          <w:color w:val="231F20"/>
          <w:w w:val="105"/>
        </w:rPr>
        <w:t>the</w:t>
      </w:r>
      <w:r>
        <w:rPr>
          <w:color w:val="231F20"/>
          <w:spacing w:val="-13"/>
          <w:w w:val="105"/>
        </w:rPr>
        <w:t xml:space="preserve"> </w:t>
      </w:r>
      <w:r>
        <w:rPr>
          <w:color w:val="231F20"/>
          <w:w w:val="105"/>
        </w:rPr>
        <w:t>fact.</w:t>
      </w:r>
      <w:r>
        <w:rPr>
          <w:color w:val="231F20"/>
          <w:spacing w:val="-13"/>
          <w:w w:val="105"/>
        </w:rPr>
        <w:t xml:space="preserve"> </w:t>
      </w:r>
      <w:r>
        <w:rPr>
          <w:color w:val="231F20"/>
          <w:w w:val="105"/>
        </w:rPr>
        <w:t>A</w:t>
      </w:r>
      <w:r>
        <w:rPr>
          <w:color w:val="231F20"/>
          <w:spacing w:val="-13"/>
          <w:w w:val="105"/>
        </w:rPr>
        <w:t xml:space="preserve"> </w:t>
      </w:r>
      <w:r>
        <w:rPr>
          <w:color w:val="231F20"/>
          <w:w w:val="105"/>
        </w:rPr>
        <w:t>certain</w:t>
      </w:r>
      <w:r>
        <w:rPr>
          <w:color w:val="231F20"/>
          <w:spacing w:val="-13"/>
          <w:w w:val="105"/>
        </w:rPr>
        <w:t xml:space="preserve"> </w:t>
      </w:r>
      <w:r>
        <w:rPr>
          <w:color w:val="231F20"/>
          <w:w w:val="105"/>
        </w:rPr>
        <w:t>time</w:t>
      </w:r>
      <w:r>
        <w:rPr>
          <w:color w:val="231F20"/>
          <w:spacing w:val="-13"/>
          <w:w w:val="105"/>
        </w:rPr>
        <w:t xml:space="preserve"> </w:t>
      </w:r>
      <w:proofErr w:type="spellStart"/>
      <w:r>
        <w:rPr>
          <w:color w:val="231F20"/>
          <w:w w:val="105"/>
        </w:rPr>
        <w:t>elap</w:t>
      </w:r>
      <w:proofErr w:type="spellEnd"/>
      <w:r>
        <w:rPr>
          <w:color w:val="231F20"/>
          <w:w w:val="105"/>
        </w:rPr>
        <w:t xml:space="preserve">- </w:t>
      </w:r>
      <w:proofErr w:type="spellStart"/>
      <w:r>
        <w:rPr>
          <w:color w:val="231F20"/>
          <w:spacing w:val="-2"/>
          <w:w w:val="105"/>
        </w:rPr>
        <w:t>ses</w:t>
      </w:r>
      <w:proofErr w:type="spellEnd"/>
      <w:r>
        <w:rPr>
          <w:color w:val="231F20"/>
          <w:spacing w:val="-8"/>
          <w:w w:val="105"/>
        </w:rPr>
        <w:t xml:space="preserve"> </w:t>
      </w:r>
      <w:r>
        <w:rPr>
          <w:color w:val="231F20"/>
          <w:spacing w:val="-2"/>
          <w:w w:val="105"/>
        </w:rPr>
        <w:t>between</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point</w:t>
      </w:r>
      <w:r>
        <w:rPr>
          <w:color w:val="231F20"/>
          <w:spacing w:val="-8"/>
          <w:w w:val="105"/>
        </w:rPr>
        <w:t xml:space="preserve"> </w:t>
      </w:r>
      <w:r>
        <w:rPr>
          <w:color w:val="231F20"/>
          <w:spacing w:val="-2"/>
          <w:w w:val="105"/>
        </w:rPr>
        <w:t>a</w:t>
      </w:r>
      <w:r>
        <w:rPr>
          <w:color w:val="231F20"/>
          <w:spacing w:val="-5"/>
          <w:w w:val="105"/>
        </w:rPr>
        <w:t xml:space="preserve"> </w:t>
      </w:r>
      <w:r>
        <w:rPr>
          <w:color w:val="231F20"/>
          <w:spacing w:val="-2"/>
          <w:w w:val="105"/>
        </w:rPr>
        <w:t>certiﬁcate</w:t>
      </w:r>
      <w:r>
        <w:rPr>
          <w:color w:val="231F20"/>
          <w:spacing w:val="-8"/>
          <w:w w:val="105"/>
        </w:rPr>
        <w:t xml:space="preserve"> </w:t>
      </w:r>
      <w:r>
        <w:rPr>
          <w:color w:val="231F20"/>
          <w:spacing w:val="-2"/>
          <w:w w:val="105"/>
        </w:rPr>
        <w:t>is</w:t>
      </w:r>
      <w:r>
        <w:rPr>
          <w:color w:val="231F20"/>
          <w:spacing w:val="-8"/>
          <w:w w:val="105"/>
        </w:rPr>
        <w:t xml:space="preserve"> </w:t>
      </w:r>
      <w:r>
        <w:rPr>
          <w:color w:val="231F20"/>
          <w:spacing w:val="-2"/>
          <w:w w:val="105"/>
        </w:rPr>
        <w:t>compromised</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point</w:t>
      </w:r>
      <w:r>
        <w:rPr>
          <w:color w:val="231F20"/>
          <w:spacing w:val="-8"/>
          <w:w w:val="105"/>
        </w:rPr>
        <w:t xml:space="preserve"> </w:t>
      </w:r>
      <w:r>
        <w:rPr>
          <w:color w:val="231F20"/>
          <w:spacing w:val="-2"/>
          <w:w w:val="105"/>
        </w:rPr>
        <w:t>at</w:t>
      </w:r>
      <w:r>
        <w:rPr>
          <w:color w:val="231F20"/>
          <w:spacing w:val="-8"/>
          <w:w w:val="105"/>
        </w:rPr>
        <w:t xml:space="preserve"> </w:t>
      </w:r>
      <w:r>
        <w:rPr>
          <w:color w:val="231F20"/>
          <w:spacing w:val="-2"/>
          <w:w w:val="105"/>
        </w:rPr>
        <w:t>which</w:t>
      </w:r>
      <w:r>
        <w:rPr>
          <w:color w:val="231F20"/>
          <w:spacing w:val="-8"/>
          <w:w w:val="105"/>
        </w:rPr>
        <w:t xml:space="preserve"> </w:t>
      </w:r>
      <w:r>
        <w:rPr>
          <w:color w:val="231F20"/>
          <w:spacing w:val="-2"/>
          <w:w w:val="105"/>
        </w:rPr>
        <w:t>it</w:t>
      </w:r>
      <w:r>
        <w:rPr>
          <w:color w:val="231F20"/>
          <w:spacing w:val="-8"/>
          <w:w w:val="105"/>
        </w:rPr>
        <w:t xml:space="preserve"> </w:t>
      </w:r>
      <w:r>
        <w:rPr>
          <w:color w:val="231F20"/>
          <w:spacing w:val="-2"/>
          <w:w w:val="105"/>
        </w:rPr>
        <w:t>is</w:t>
      </w:r>
      <w:r>
        <w:rPr>
          <w:color w:val="231F20"/>
          <w:spacing w:val="-8"/>
          <w:w w:val="105"/>
        </w:rPr>
        <w:t xml:space="preserve"> </w:t>
      </w:r>
      <w:r>
        <w:rPr>
          <w:color w:val="231F20"/>
          <w:spacing w:val="-2"/>
          <w:w w:val="105"/>
        </w:rPr>
        <w:t xml:space="preserve">revoked. </w:t>
      </w:r>
      <w:r>
        <w:rPr>
          <w:color w:val="231F20"/>
          <w:w w:val="105"/>
        </w:rPr>
        <w:t>In</w:t>
      </w:r>
      <w:r>
        <w:rPr>
          <w:color w:val="231F20"/>
          <w:spacing w:val="-2"/>
          <w:w w:val="105"/>
        </w:rPr>
        <w:t xml:space="preserve"> </w:t>
      </w:r>
      <w:r>
        <w:rPr>
          <w:color w:val="231F20"/>
          <w:w w:val="105"/>
        </w:rPr>
        <w:t>this</w:t>
      </w:r>
      <w:r>
        <w:rPr>
          <w:color w:val="231F20"/>
          <w:spacing w:val="-2"/>
          <w:w w:val="105"/>
        </w:rPr>
        <w:t xml:space="preserve"> </w:t>
      </w:r>
      <w:r>
        <w:rPr>
          <w:color w:val="231F20"/>
          <w:w w:val="105"/>
        </w:rPr>
        <w:t>time</w:t>
      </w:r>
      <w:r>
        <w:rPr>
          <w:color w:val="231F20"/>
          <w:spacing w:val="-2"/>
          <w:w w:val="105"/>
        </w:rPr>
        <w:t xml:space="preserve"> </w:t>
      </w:r>
      <w:r>
        <w:rPr>
          <w:color w:val="231F20"/>
          <w:w w:val="105"/>
        </w:rPr>
        <w:t>span,</w:t>
      </w:r>
      <w:r>
        <w:rPr>
          <w:color w:val="231F20"/>
          <w:spacing w:val="-2"/>
          <w:w w:val="105"/>
        </w:rPr>
        <w:t xml:space="preserve"> </w:t>
      </w:r>
      <w:r>
        <w:rPr>
          <w:color w:val="231F20"/>
          <w:w w:val="105"/>
        </w:rPr>
        <w:t>a</w:t>
      </w:r>
      <w:r>
        <w:rPr>
          <w:color w:val="231F20"/>
          <w:spacing w:val="-2"/>
          <w:w w:val="105"/>
        </w:rPr>
        <w:t xml:space="preserve"> </w:t>
      </w:r>
      <w:r>
        <w:rPr>
          <w:color w:val="231F20"/>
          <w:w w:val="105"/>
        </w:rPr>
        <w:t>lot</w:t>
      </w:r>
      <w:r>
        <w:rPr>
          <w:color w:val="231F20"/>
          <w:spacing w:val="-2"/>
          <w:w w:val="105"/>
        </w:rPr>
        <w:t xml:space="preserve"> </w:t>
      </w:r>
      <w:r>
        <w:rPr>
          <w:color w:val="231F20"/>
          <w:w w:val="105"/>
        </w:rPr>
        <w:t>of</w:t>
      </w:r>
      <w:r>
        <w:rPr>
          <w:color w:val="231F20"/>
          <w:spacing w:val="-2"/>
          <w:w w:val="105"/>
        </w:rPr>
        <w:t xml:space="preserve"> </w:t>
      </w:r>
      <w:r>
        <w:rPr>
          <w:color w:val="231F20"/>
          <w:w w:val="105"/>
        </w:rPr>
        <w:t>damage</w:t>
      </w:r>
      <w:r>
        <w:rPr>
          <w:color w:val="231F20"/>
          <w:spacing w:val="-2"/>
          <w:w w:val="105"/>
        </w:rPr>
        <w:t xml:space="preserve"> </w:t>
      </w:r>
      <w:r>
        <w:rPr>
          <w:color w:val="231F20"/>
          <w:w w:val="105"/>
        </w:rPr>
        <w:t>can</w:t>
      </w:r>
      <w:r>
        <w:rPr>
          <w:color w:val="231F20"/>
          <w:spacing w:val="-2"/>
          <w:w w:val="105"/>
        </w:rPr>
        <w:t xml:space="preserve"> </w:t>
      </w:r>
      <w:r>
        <w:rPr>
          <w:color w:val="231F20"/>
          <w:w w:val="105"/>
        </w:rPr>
        <w:t>be</w:t>
      </w:r>
      <w:r>
        <w:rPr>
          <w:color w:val="231F20"/>
          <w:spacing w:val="-2"/>
          <w:w w:val="105"/>
        </w:rPr>
        <w:t xml:space="preserve"> </w:t>
      </w:r>
      <w:r>
        <w:rPr>
          <w:color w:val="231F20"/>
          <w:w w:val="105"/>
        </w:rPr>
        <w:t>done.</w:t>
      </w:r>
    </w:p>
    <w:p w14:paraId="13EDFEB2" w14:textId="77777777" w:rsidR="00375E0D" w:rsidRDefault="00375E0D">
      <w:pPr>
        <w:spacing w:line="271" w:lineRule="auto"/>
        <w:jc w:val="both"/>
        <w:sectPr w:rsidR="00375E0D">
          <w:pgSz w:w="11910" w:h="16840"/>
          <w:pgMar w:top="960" w:right="460" w:bottom="280" w:left="460" w:header="0" w:footer="0" w:gutter="0"/>
          <w:cols w:space="720"/>
        </w:sectPr>
      </w:pPr>
    </w:p>
    <w:p w14:paraId="13EDFEB3" w14:textId="77777777" w:rsidR="00375E0D" w:rsidRDefault="00375E0D">
      <w:pPr>
        <w:pStyle w:val="BodyText"/>
      </w:pPr>
    </w:p>
    <w:p w14:paraId="13EDFEB4" w14:textId="77777777" w:rsidR="00375E0D" w:rsidRDefault="00375E0D">
      <w:pPr>
        <w:pStyle w:val="BodyText"/>
      </w:pPr>
    </w:p>
    <w:p w14:paraId="13EDFEB5" w14:textId="77777777" w:rsidR="00375E0D" w:rsidRDefault="00375E0D">
      <w:pPr>
        <w:pStyle w:val="BodyText"/>
      </w:pPr>
    </w:p>
    <w:p w14:paraId="13EDFEB6" w14:textId="77777777" w:rsidR="00375E0D" w:rsidRDefault="00375E0D">
      <w:pPr>
        <w:pStyle w:val="BodyText"/>
      </w:pPr>
    </w:p>
    <w:p w14:paraId="13EDFEB7" w14:textId="77777777" w:rsidR="00375E0D" w:rsidRDefault="00375E0D">
      <w:pPr>
        <w:pStyle w:val="BodyText"/>
      </w:pPr>
    </w:p>
    <w:p w14:paraId="13EDFEB8" w14:textId="77777777" w:rsidR="00375E0D" w:rsidRDefault="00375E0D">
      <w:pPr>
        <w:pStyle w:val="BodyText"/>
      </w:pPr>
    </w:p>
    <w:p w14:paraId="13EDFEB9" w14:textId="77777777" w:rsidR="00375E0D" w:rsidRDefault="00375E0D">
      <w:pPr>
        <w:pStyle w:val="BodyText"/>
      </w:pPr>
    </w:p>
    <w:p w14:paraId="13EDFEBA" w14:textId="77777777" w:rsidR="00375E0D" w:rsidRDefault="00375E0D">
      <w:pPr>
        <w:pStyle w:val="BodyText"/>
      </w:pPr>
    </w:p>
    <w:p w14:paraId="13EDFEBB" w14:textId="77777777" w:rsidR="00375E0D" w:rsidRDefault="00375E0D">
      <w:pPr>
        <w:pStyle w:val="BodyText"/>
        <w:rPr>
          <w:sz w:val="21"/>
        </w:rPr>
      </w:pPr>
    </w:p>
    <w:p w14:paraId="13EDFEBC" w14:textId="77777777" w:rsidR="00375E0D" w:rsidRDefault="00000000">
      <w:pPr>
        <w:pStyle w:val="Heading7"/>
        <w:spacing w:before="100"/>
        <w:ind w:left="2204"/>
        <w:jc w:val="left"/>
      </w:pPr>
      <w:r>
        <w:rPr>
          <w:color w:val="003946"/>
        </w:rPr>
        <w:t>Certiﬁcate</w:t>
      </w:r>
      <w:r>
        <w:rPr>
          <w:color w:val="003946"/>
          <w:spacing w:val="6"/>
        </w:rPr>
        <w:t xml:space="preserve"> </w:t>
      </w:r>
      <w:r>
        <w:rPr>
          <w:color w:val="003946"/>
          <w:spacing w:val="-2"/>
        </w:rPr>
        <w:t>Transparency</w:t>
      </w:r>
    </w:p>
    <w:p w14:paraId="13EDFEBD" w14:textId="77777777" w:rsidR="00375E0D" w:rsidRDefault="00375E0D">
      <w:pPr>
        <w:pStyle w:val="BodyText"/>
        <w:spacing w:before="10"/>
        <w:rPr>
          <w:sz w:val="26"/>
        </w:rPr>
      </w:pPr>
    </w:p>
    <w:p w14:paraId="13EDFEBE" w14:textId="77777777" w:rsidR="00375E0D" w:rsidRDefault="00000000">
      <w:pPr>
        <w:pStyle w:val="BodyText"/>
        <w:spacing w:line="271" w:lineRule="auto"/>
        <w:ind w:left="2204" w:right="821" w:hanging="1"/>
      </w:pPr>
      <w:r>
        <w:rPr>
          <w:color w:val="231F20"/>
        </w:rPr>
        <w:t>This</w:t>
      </w:r>
      <w:r>
        <w:rPr>
          <w:color w:val="231F20"/>
          <w:spacing w:val="79"/>
        </w:rPr>
        <w:t xml:space="preserve"> </w:t>
      </w:r>
      <w:r>
        <w:rPr>
          <w:color w:val="231F20"/>
        </w:rPr>
        <w:t>critical</w:t>
      </w:r>
      <w:r>
        <w:rPr>
          <w:color w:val="231F20"/>
          <w:spacing w:val="79"/>
        </w:rPr>
        <w:t xml:space="preserve"> </w:t>
      </w:r>
      <w:r>
        <w:rPr>
          <w:color w:val="231F20"/>
        </w:rPr>
        <w:t>time</w:t>
      </w:r>
      <w:r>
        <w:rPr>
          <w:color w:val="231F20"/>
          <w:spacing w:val="79"/>
        </w:rPr>
        <w:t xml:space="preserve"> </w:t>
      </w:r>
      <w:r>
        <w:rPr>
          <w:color w:val="231F20"/>
        </w:rPr>
        <w:t>span</w:t>
      </w:r>
      <w:r>
        <w:rPr>
          <w:color w:val="231F20"/>
          <w:spacing w:val="79"/>
        </w:rPr>
        <w:t xml:space="preserve"> </w:t>
      </w:r>
      <w:r>
        <w:rPr>
          <w:color w:val="231F20"/>
        </w:rPr>
        <w:t>is</w:t>
      </w:r>
      <w:r>
        <w:rPr>
          <w:color w:val="231F20"/>
          <w:spacing w:val="79"/>
        </w:rPr>
        <w:t xml:space="preserve"> </w:t>
      </w:r>
      <w:r>
        <w:rPr>
          <w:color w:val="231F20"/>
        </w:rPr>
        <w:t>the</w:t>
      </w:r>
      <w:r>
        <w:rPr>
          <w:color w:val="231F20"/>
          <w:spacing w:val="79"/>
        </w:rPr>
        <w:t xml:space="preserve"> </w:t>
      </w:r>
      <w:r>
        <w:rPr>
          <w:color w:val="231F20"/>
        </w:rPr>
        <w:t>problem</w:t>
      </w:r>
      <w:r>
        <w:rPr>
          <w:color w:val="231F20"/>
          <w:spacing w:val="79"/>
        </w:rPr>
        <w:t xml:space="preserve"> </w:t>
      </w:r>
      <w:r>
        <w:rPr>
          <w:color w:val="231F20"/>
        </w:rPr>
        <w:t>that</w:t>
      </w:r>
      <w:r>
        <w:rPr>
          <w:color w:val="231F20"/>
          <w:spacing w:val="79"/>
        </w:rPr>
        <w:t xml:space="preserve"> </w:t>
      </w:r>
      <w:r>
        <w:rPr>
          <w:color w:val="231F20"/>
        </w:rPr>
        <w:t>initiatives</w:t>
      </w:r>
      <w:r>
        <w:rPr>
          <w:color w:val="231F20"/>
          <w:spacing w:val="79"/>
        </w:rPr>
        <w:t xml:space="preserve"> </w:t>
      </w:r>
      <w:r>
        <w:rPr>
          <w:color w:val="231F20"/>
        </w:rPr>
        <w:t>for</w:t>
      </w:r>
      <w:r>
        <w:rPr>
          <w:color w:val="231F20"/>
          <w:spacing w:val="80"/>
        </w:rPr>
        <w:t xml:space="preserve"> </w:t>
      </w:r>
      <w:r>
        <w:rPr>
          <w:color w:val="231F20"/>
        </w:rPr>
        <w:t>certiﬁcate</w:t>
      </w:r>
      <w:r>
        <w:rPr>
          <w:color w:val="231F20"/>
          <w:spacing w:val="79"/>
        </w:rPr>
        <w:t xml:space="preserve"> </w:t>
      </w:r>
      <w:r>
        <w:rPr>
          <w:color w:val="231F20"/>
        </w:rPr>
        <w:t xml:space="preserve">transparency </w:t>
      </w:r>
      <w:r>
        <w:rPr>
          <w:color w:val="231F20"/>
          <w:spacing w:val="-2"/>
        </w:rPr>
        <w:t>address.</w:t>
      </w:r>
    </w:p>
    <w:p w14:paraId="13EDFEBF" w14:textId="77777777" w:rsidR="00375E0D" w:rsidRDefault="00375E0D">
      <w:pPr>
        <w:pStyle w:val="BodyText"/>
        <w:rPr>
          <w:sz w:val="14"/>
        </w:rPr>
      </w:pPr>
    </w:p>
    <w:p w14:paraId="13EDFEC0" w14:textId="77777777" w:rsidR="00375E0D" w:rsidRDefault="00375E0D">
      <w:pPr>
        <w:rPr>
          <w:sz w:val="14"/>
        </w:rPr>
        <w:sectPr w:rsidR="00375E0D">
          <w:pgSz w:w="11910" w:h="16840"/>
          <w:pgMar w:top="960" w:right="460" w:bottom="280" w:left="460" w:header="0" w:footer="0" w:gutter="0"/>
          <w:cols w:space="720"/>
        </w:sectPr>
      </w:pPr>
    </w:p>
    <w:p w14:paraId="13EDFEC1" w14:textId="77777777" w:rsidR="00375E0D" w:rsidRDefault="00000000">
      <w:pPr>
        <w:spacing w:before="119"/>
        <w:ind w:right="38"/>
        <w:jc w:val="right"/>
        <w:rPr>
          <w:sz w:val="18"/>
        </w:rPr>
      </w:pPr>
      <w:r>
        <w:rPr>
          <w:color w:val="231F20"/>
          <w:sz w:val="18"/>
        </w:rPr>
        <w:t>Certiﬁcate</w:t>
      </w:r>
      <w:r>
        <w:rPr>
          <w:color w:val="231F20"/>
          <w:spacing w:val="-11"/>
          <w:sz w:val="18"/>
        </w:rPr>
        <w:t xml:space="preserve"> </w:t>
      </w:r>
      <w:proofErr w:type="spellStart"/>
      <w:r>
        <w:rPr>
          <w:color w:val="231F20"/>
          <w:spacing w:val="-2"/>
          <w:w w:val="105"/>
          <w:sz w:val="18"/>
        </w:rPr>
        <w:t>transpar</w:t>
      </w:r>
      <w:proofErr w:type="spellEnd"/>
      <w:r>
        <w:rPr>
          <w:color w:val="231F20"/>
          <w:spacing w:val="-2"/>
          <w:w w:val="105"/>
          <w:sz w:val="18"/>
        </w:rPr>
        <w:t>-</w:t>
      </w:r>
    </w:p>
    <w:p w14:paraId="13EDFEC2" w14:textId="77777777" w:rsidR="00375E0D" w:rsidRDefault="00000000">
      <w:pPr>
        <w:spacing w:before="53" w:line="302" w:lineRule="auto"/>
        <w:ind w:left="118" w:right="38" w:firstLine="1319"/>
        <w:jc w:val="right"/>
        <w:rPr>
          <w:sz w:val="18"/>
        </w:rPr>
      </w:pPr>
      <w:proofErr w:type="spellStart"/>
      <w:r>
        <w:rPr>
          <w:color w:val="231F20"/>
          <w:spacing w:val="-4"/>
          <w:w w:val="95"/>
          <w:sz w:val="18"/>
        </w:rPr>
        <w:t>ency</w:t>
      </w:r>
      <w:proofErr w:type="spellEnd"/>
      <w:r>
        <w:rPr>
          <w:color w:val="231F20"/>
          <w:spacing w:val="-4"/>
          <w:w w:val="95"/>
          <w:sz w:val="18"/>
        </w:rPr>
        <w:t xml:space="preserve"> </w:t>
      </w:r>
      <w:proofErr w:type="gramStart"/>
      <w:r>
        <w:rPr>
          <w:color w:val="808285"/>
          <w:sz w:val="18"/>
        </w:rPr>
        <w:t>The</w:t>
      </w:r>
      <w:proofErr w:type="gramEnd"/>
      <w:r>
        <w:rPr>
          <w:color w:val="808285"/>
          <w:spacing w:val="-15"/>
          <w:sz w:val="18"/>
        </w:rPr>
        <w:t xml:space="preserve"> </w:t>
      </w:r>
      <w:r>
        <w:rPr>
          <w:color w:val="808285"/>
          <w:sz w:val="18"/>
        </w:rPr>
        <w:t>second,</w:t>
      </w:r>
      <w:r>
        <w:rPr>
          <w:color w:val="808285"/>
          <w:spacing w:val="-12"/>
          <w:sz w:val="18"/>
        </w:rPr>
        <w:t xml:space="preserve"> </w:t>
      </w:r>
      <w:proofErr w:type="spellStart"/>
      <w:r>
        <w:rPr>
          <w:color w:val="808285"/>
          <w:sz w:val="18"/>
        </w:rPr>
        <w:t>immuta</w:t>
      </w:r>
      <w:proofErr w:type="spellEnd"/>
      <w:r>
        <w:rPr>
          <w:color w:val="808285"/>
          <w:sz w:val="18"/>
        </w:rPr>
        <w:t xml:space="preserve">- </w:t>
      </w:r>
      <w:proofErr w:type="spellStart"/>
      <w:r>
        <w:rPr>
          <w:color w:val="808285"/>
          <w:w w:val="105"/>
          <w:sz w:val="18"/>
        </w:rPr>
        <w:t>ble</w:t>
      </w:r>
      <w:proofErr w:type="spellEnd"/>
      <w:r>
        <w:rPr>
          <w:color w:val="808285"/>
          <w:w w:val="105"/>
          <w:sz w:val="18"/>
        </w:rPr>
        <w:t xml:space="preserve"> distribution channel for </w:t>
      </w:r>
      <w:proofErr w:type="spellStart"/>
      <w:r>
        <w:rPr>
          <w:color w:val="808285"/>
          <w:w w:val="105"/>
          <w:sz w:val="18"/>
        </w:rPr>
        <w:t>certiﬁ</w:t>
      </w:r>
      <w:proofErr w:type="spellEnd"/>
      <w:r>
        <w:rPr>
          <w:color w:val="808285"/>
          <w:w w:val="105"/>
          <w:sz w:val="18"/>
        </w:rPr>
        <w:t xml:space="preserve">- cates that creates permanent records </w:t>
      </w:r>
      <w:r>
        <w:rPr>
          <w:color w:val="808285"/>
          <w:spacing w:val="-2"/>
          <w:w w:val="105"/>
          <w:sz w:val="18"/>
        </w:rPr>
        <w:t>of</w:t>
      </w:r>
      <w:r>
        <w:rPr>
          <w:color w:val="808285"/>
          <w:spacing w:val="-12"/>
          <w:w w:val="105"/>
          <w:sz w:val="18"/>
        </w:rPr>
        <w:t xml:space="preserve"> </w:t>
      </w:r>
      <w:r>
        <w:rPr>
          <w:color w:val="808285"/>
          <w:spacing w:val="-2"/>
          <w:w w:val="105"/>
          <w:sz w:val="18"/>
        </w:rPr>
        <w:t>issued</w:t>
      </w:r>
      <w:r>
        <w:rPr>
          <w:color w:val="808285"/>
          <w:spacing w:val="-11"/>
          <w:w w:val="105"/>
          <w:sz w:val="18"/>
        </w:rPr>
        <w:t xml:space="preserve"> </w:t>
      </w:r>
      <w:r>
        <w:rPr>
          <w:color w:val="808285"/>
          <w:spacing w:val="-2"/>
          <w:w w:val="105"/>
          <w:sz w:val="18"/>
        </w:rPr>
        <w:t xml:space="preserve">certiﬁcates </w:t>
      </w:r>
      <w:r>
        <w:rPr>
          <w:color w:val="808285"/>
          <w:w w:val="105"/>
          <w:sz w:val="18"/>
        </w:rPr>
        <w:t xml:space="preserve">attempts to achieve certiﬁcate </w:t>
      </w:r>
      <w:proofErr w:type="spellStart"/>
      <w:r>
        <w:rPr>
          <w:color w:val="808285"/>
          <w:w w:val="105"/>
          <w:sz w:val="18"/>
        </w:rPr>
        <w:t>transpar</w:t>
      </w:r>
      <w:proofErr w:type="spellEnd"/>
      <w:r>
        <w:rPr>
          <w:color w:val="808285"/>
          <w:w w:val="105"/>
          <w:sz w:val="18"/>
        </w:rPr>
        <w:t>-</w:t>
      </w:r>
    </w:p>
    <w:p w14:paraId="13EDFEC3" w14:textId="77777777" w:rsidR="00375E0D" w:rsidRDefault="00000000">
      <w:pPr>
        <w:spacing w:line="203" w:lineRule="exact"/>
        <w:ind w:right="38"/>
        <w:jc w:val="right"/>
        <w:rPr>
          <w:sz w:val="18"/>
        </w:rPr>
      </w:pPr>
      <w:r>
        <w:rPr>
          <w:color w:val="808285"/>
          <w:spacing w:val="-2"/>
          <w:sz w:val="18"/>
        </w:rPr>
        <w:t>ency.</w:t>
      </w:r>
    </w:p>
    <w:p w14:paraId="13EDFEC4" w14:textId="77777777" w:rsidR="00375E0D" w:rsidRDefault="00000000">
      <w:pPr>
        <w:pStyle w:val="BodyText"/>
        <w:spacing w:before="99" w:line="271" w:lineRule="auto"/>
        <w:ind w:left="118" w:right="955" w:hanging="1"/>
        <w:jc w:val="both"/>
      </w:pPr>
      <w:r>
        <w:br w:type="column"/>
      </w:r>
      <w:r>
        <w:rPr>
          <w:color w:val="231F20"/>
        </w:rPr>
        <w:t>Certiﬁcate</w:t>
      </w:r>
      <w:r>
        <w:rPr>
          <w:color w:val="231F20"/>
          <w:spacing w:val="25"/>
        </w:rPr>
        <w:t xml:space="preserve"> </w:t>
      </w:r>
      <w:r>
        <w:rPr>
          <w:color w:val="231F20"/>
        </w:rPr>
        <w:t>transparency</w:t>
      </w:r>
      <w:r>
        <w:rPr>
          <w:color w:val="231F20"/>
          <w:spacing w:val="32"/>
        </w:rPr>
        <w:t xml:space="preserve"> </w:t>
      </w:r>
      <w:r>
        <w:rPr>
          <w:color w:val="231F20"/>
        </w:rPr>
        <w:t>provides</w:t>
      </w:r>
      <w:r>
        <w:rPr>
          <w:color w:val="231F20"/>
          <w:spacing w:val="32"/>
        </w:rPr>
        <w:t xml:space="preserve"> </w:t>
      </w:r>
      <w:r>
        <w:rPr>
          <w:color w:val="231F20"/>
        </w:rPr>
        <w:t>a</w:t>
      </w:r>
      <w:r>
        <w:rPr>
          <w:color w:val="231F20"/>
          <w:spacing w:val="32"/>
        </w:rPr>
        <w:t xml:space="preserve"> </w:t>
      </w:r>
      <w:r>
        <w:rPr>
          <w:color w:val="231F20"/>
        </w:rPr>
        <w:t>second</w:t>
      </w:r>
      <w:r>
        <w:rPr>
          <w:color w:val="231F20"/>
          <w:spacing w:val="32"/>
        </w:rPr>
        <w:t xml:space="preserve"> </w:t>
      </w:r>
      <w:r>
        <w:rPr>
          <w:color w:val="231F20"/>
        </w:rPr>
        <w:t>channel</w:t>
      </w:r>
      <w:r>
        <w:rPr>
          <w:color w:val="231F20"/>
          <w:spacing w:val="32"/>
        </w:rPr>
        <w:t xml:space="preserve"> </w:t>
      </w:r>
      <w:r>
        <w:rPr>
          <w:color w:val="231F20"/>
        </w:rPr>
        <w:t>for</w:t>
      </w:r>
      <w:r>
        <w:rPr>
          <w:color w:val="231F20"/>
          <w:spacing w:val="31"/>
        </w:rPr>
        <w:t xml:space="preserve"> </w:t>
      </w:r>
      <w:r>
        <w:rPr>
          <w:color w:val="231F20"/>
        </w:rPr>
        <w:t>veriﬁcation</w:t>
      </w:r>
      <w:r>
        <w:rPr>
          <w:color w:val="231F20"/>
          <w:spacing w:val="32"/>
        </w:rPr>
        <w:t xml:space="preserve"> </w:t>
      </w:r>
      <w:r>
        <w:rPr>
          <w:color w:val="231F20"/>
        </w:rPr>
        <w:t>of</w:t>
      </w:r>
      <w:r>
        <w:rPr>
          <w:color w:val="231F20"/>
          <w:spacing w:val="32"/>
        </w:rPr>
        <w:t xml:space="preserve"> </w:t>
      </w:r>
      <w:r>
        <w:rPr>
          <w:color w:val="231F20"/>
        </w:rPr>
        <w:t>the</w:t>
      </w:r>
      <w:r>
        <w:rPr>
          <w:color w:val="231F20"/>
          <w:spacing w:val="32"/>
        </w:rPr>
        <w:t xml:space="preserve"> </w:t>
      </w:r>
      <w:r>
        <w:rPr>
          <w:color w:val="231F20"/>
        </w:rPr>
        <w:t>authenticity of a certiﬁcate. This comes very close to the idea of a “certiﬁcate repository” as pro- claimed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X.509</w:t>
      </w:r>
      <w:r>
        <w:rPr>
          <w:color w:val="231F20"/>
          <w:spacing w:val="-4"/>
        </w:rPr>
        <w:t xml:space="preserve"> </w:t>
      </w:r>
      <w:r>
        <w:rPr>
          <w:color w:val="231F20"/>
        </w:rPr>
        <w:t>speciﬁcation</w:t>
      </w:r>
      <w:r>
        <w:rPr>
          <w:color w:val="231F20"/>
          <w:spacing w:val="-4"/>
        </w:rPr>
        <w:t xml:space="preserve"> </w:t>
      </w:r>
      <w:r>
        <w:rPr>
          <w:color w:val="231F20"/>
        </w:rPr>
        <w:t>RFC</w:t>
      </w:r>
      <w:r>
        <w:rPr>
          <w:color w:val="231F20"/>
          <w:spacing w:val="-4"/>
        </w:rPr>
        <w:t xml:space="preserve"> </w:t>
      </w:r>
      <w:r>
        <w:rPr>
          <w:color w:val="231F20"/>
        </w:rPr>
        <w:t>5280</w:t>
      </w:r>
      <w:r>
        <w:rPr>
          <w:color w:val="231F20"/>
          <w:spacing w:val="-4"/>
        </w:rPr>
        <w:t xml:space="preserve"> </w:t>
      </w:r>
      <w:r>
        <w:rPr>
          <w:color w:val="231F20"/>
        </w:rPr>
        <w:t>(Cooper</w:t>
      </w:r>
      <w:r>
        <w:rPr>
          <w:color w:val="231F20"/>
          <w:spacing w:val="-4"/>
        </w:rPr>
        <w:t xml:space="preserve"> </w:t>
      </w:r>
      <w:r>
        <w:rPr>
          <w:color w:val="231F20"/>
        </w:rPr>
        <w:t>et</w:t>
      </w:r>
      <w:r>
        <w:rPr>
          <w:color w:val="231F20"/>
          <w:spacing w:val="-4"/>
        </w:rPr>
        <w:t xml:space="preserve"> </w:t>
      </w:r>
      <w:r>
        <w:rPr>
          <w:color w:val="231F20"/>
        </w:rPr>
        <w:t>al.,</w:t>
      </w:r>
      <w:r>
        <w:rPr>
          <w:color w:val="231F20"/>
          <w:spacing w:val="-4"/>
        </w:rPr>
        <w:t xml:space="preserve"> </w:t>
      </w:r>
      <w:r>
        <w:rPr>
          <w:color w:val="231F20"/>
        </w:rPr>
        <w:t>2008).</w:t>
      </w:r>
    </w:p>
    <w:p w14:paraId="13EDFEC5" w14:textId="77777777" w:rsidR="00375E0D" w:rsidRDefault="00375E0D">
      <w:pPr>
        <w:pStyle w:val="BodyText"/>
        <w:spacing w:before="8"/>
        <w:rPr>
          <w:sz w:val="22"/>
        </w:rPr>
      </w:pPr>
    </w:p>
    <w:p w14:paraId="13EDFEC6" w14:textId="77777777" w:rsidR="00375E0D" w:rsidRDefault="00000000">
      <w:pPr>
        <w:pStyle w:val="BodyText"/>
        <w:spacing w:line="271" w:lineRule="auto"/>
        <w:ind w:left="118" w:right="954" w:hanging="1"/>
        <w:jc w:val="both"/>
      </w:pPr>
      <w:r>
        <w:rPr>
          <w:color w:val="231F20"/>
        </w:rPr>
        <w:t>Essentially, certiﬁcate transparency is a way to publish certiﬁcates that are new, changed, or renewed by certiﬁcate authorities. The fundamental techniques are pro- posed</w:t>
      </w:r>
      <w:r>
        <w:rPr>
          <w:color w:val="231F20"/>
          <w:spacing w:val="-8"/>
        </w:rPr>
        <w:t xml:space="preserve"> </w:t>
      </w:r>
      <w:r>
        <w:rPr>
          <w:color w:val="231F20"/>
        </w:rPr>
        <w:t>in</w:t>
      </w:r>
      <w:r>
        <w:rPr>
          <w:color w:val="231F20"/>
          <w:spacing w:val="-8"/>
        </w:rPr>
        <w:t xml:space="preserve"> </w:t>
      </w:r>
      <w:r>
        <w:rPr>
          <w:color w:val="231F20"/>
        </w:rPr>
        <w:t>RFC</w:t>
      </w:r>
      <w:r>
        <w:rPr>
          <w:color w:val="231F20"/>
          <w:spacing w:val="-8"/>
        </w:rPr>
        <w:t xml:space="preserve"> </w:t>
      </w:r>
      <w:r>
        <w:rPr>
          <w:color w:val="231F20"/>
        </w:rPr>
        <w:t>6962</w:t>
      </w:r>
      <w:r>
        <w:rPr>
          <w:color w:val="231F20"/>
          <w:spacing w:val="-8"/>
        </w:rPr>
        <w:t xml:space="preserve"> </w:t>
      </w:r>
      <w:r>
        <w:rPr>
          <w:color w:val="231F20"/>
        </w:rPr>
        <w:t>(Laurie</w:t>
      </w:r>
      <w:r>
        <w:rPr>
          <w:color w:val="231F20"/>
          <w:spacing w:val="-8"/>
        </w:rPr>
        <w:t xml:space="preserve"> </w:t>
      </w:r>
      <w:r>
        <w:rPr>
          <w:color w:val="231F20"/>
        </w:rPr>
        <w:t>et</w:t>
      </w:r>
      <w:r>
        <w:rPr>
          <w:color w:val="231F20"/>
          <w:spacing w:val="-8"/>
        </w:rPr>
        <w:t xml:space="preserve"> </w:t>
      </w:r>
      <w:r>
        <w:rPr>
          <w:color w:val="231F20"/>
        </w:rPr>
        <w:t>al.,</w:t>
      </w:r>
      <w:r>
        <w:rPr>
          <w:color w:val="231F20"/>
          <w:spacing w:val="-8"/>
        </w:rPr>
        <w:t xml:space="preserve"> </w:t>
      </w:r>
      <w:r>
        <w:rPr>
          <w:color w:val="231F20"/>
        </w:rPr>
        <w:t>2013).</w:t>
      </w:r>
    </w:p>
    <w:p w14:paraId="13EDFEC7" w14:textId="77777777" w:rsidR="00375E0D" w:rsidRDefault="00375E0D">
      <w:pPr>
        <w:pStyle w:val="BodyText"/>
        <w:spacing w:before="7"/>
        <w:rPr>
          <w:sz w:val="22"/>
        </w:rPr>
      </w:pPr>
    </w:p>
    <w:p w14:paraId="13EDFEC8" w14:textId="77777777" w:rsidR="00375E0D" w:rsidRDefault="00000000">
      <w:pPr>
        <w:pStyle w:val="BodyText"/>
        <w:spacing w:line="271" w:lineRule="auto"/>
        <w:ind w:left="118" w:right="955" w:hanging="1"/>
        <w:jc w:val="both"/>
      </w:pPr>
      <w:r>
        <w:rPr>
          <w:color w:val="231F20"/>
        </w:rPr>
        <w:t>The basic idea is that whenever a certiﬁcate authority issues a new certiﬁcate, this information is written to publicly available logs.</w:t>
      </w:r>
    </w:p>
    <w:p w14:paraId="13EDFEC9" w14:textId="77777777" w:rsidR="00375E0D" w:rsidRDefault="00375E0D">
      <w:pPr>
        <w:pStyle w:val="BodyText"/>
        <w:spacing w:before="7"/>
        <w:rPr>
          <w:sz w:val="22"/>
        </w:rPr>
      </w:pPr>
    </w:p>
    <w:p w14:paraId="13EDFECA" w14:textId="77777777" w:rsidR="00375E0D" w:rsidRDefault="00000000">
      <w:pPr>
        <w:pStyle w:val="BodyText"/>
        <w:spacing w:line="271" w:lineRule="auto"/>
        <w:ind w:left="118" w:right="954"/>
        <w:jc w:val="both"/>
      </w:pPr>
      <w:r>
        <w:rPr>
          <w:color w:val="231F20"/>
        </w:rPr>
        <w:t xml:space="preserve">These logs can’t be altered after the fact, and it is only possible to append new </w:t>
      </w:r>
      <w:proofErr w:type="spellStart"/>
      <w:r>
        <w:rPr>
          <w:color w:val="231F20"/>
        </w:rPr>
        <w:t>infor</w:t>
      </w:r>
      <w:proofErr w:type="spellEnd"/>
      <w:r>
        <w:rPr>
          <w:color w:val="231F20"/>
        </w:rPr>
        <w:t xml:space="preserve">- </w:t>
      </w:r>
      <w:proofErr w:type="spellStart"/>
      <w:r>
        <w:rPr>
          <w:color w:val="231F20"/>
        </w:rPr>
        <w:t>mation</w:t>
      </w:r>
      <w:proofErr w:type="spellEnd"/>
      <w:r>
        <w:rPr>
          <w:color w:val="231F20"/>
        </w:rPr>
        <w:t xml:space="preserve">. This is accomplished by means of “Merkle trees,” which are also used for </w:t>
      </w:r>
      <w:proofErr w:type="spellStart"/>
      <w:r>
        <w:rPr>
          <w:color w:val="231F20"/>
        </w:rPr>
        <w:t>cryp</w:t>
      </w:r>
      <w:proofErr w:type="spellEnd"/>
      <w:r>
        <w:rPr>
          <w:color w:val="231F20"/>
        </w:rPr>
        <w:t xml:space="preserve">- </w:t>
      </w:r>
      <w:proofErr w:type="spellStart"/>
      <w:r>
        <w:rPr>
          <w:color w:val="231F20"/>
        </w:rPr>
        <w:t>tocurrency</w:t>
      </w:r>
      <w:proofErr w:type="spellEnd"/>
      <w:r>
        <w:rPr>
          <w:color w:val="231F20"/>
        </w:rPr>
        <w:t xml:space="preserve"> and other blockchain applications.</w:t>
      </w:r>
    </w:p>
    <w:p w14:paraId="13EDFECB" w14:textId="77777777" w:rsidR="00375E0D" w:rsidRDefault="00375E0D">
      <w:pPr>
        <w:pStyle w:val="BodyText"/>
        <w:spacing w:before="8"/>
        <w:rPr>
          <w:sz w:val="22"/>
        </w:rPr>
      </w:pPr>
    </w:p>
    <w:p w14:paraId="13EDFECC" w14:textId="77777777" w:rsidR="00375E0D" w:rsidRDefault="00000000">
      <w:pPr>
        <w:pStyle w:val="BodyText"/>
        <w:spacing w:line="271" w:lineRule="auto"/>
        <w:ind w:left="118" w:right="955" w:hanging="1"/>
        <w:jc w:val="both"/>
      </w:pPr>
      <w:r>
        <w:rPr>
          <w:color w:val="231F20"/>
        </w:rPr>
        <w:t>Li et al (2019) take a closer look at how certiﬁcate transparency is employed in practice and conclude that more complex attack scenarios can also compromise this second channel of authenticity, depending on how these public logs are interacted with.</w:t>
      </w:r>
    </w:p>
    <w:p w14:paraId="13EDFECD" w14:textId="77777777" w:rsidR="00375E0D" w:rsidRDefault="00375E0D">
      <w:pPr>
        <w:pStyle w:val="BodyText"/>
        <w:spacing w:before="7"/>
        <w:rPr>
          <w:sz w:val="22"/>
        </w:rPr>
      </w:pPr>
    </w:p>
    <w:p w14:paraId="13EDFECE" w14:textId="77777777" w:rsidR="00375E0D" w:rsidRDefault="00000000">
      <w:pPr>
        <w:pStyle w:val="BodyText"/>
        <w:spacing w:line="271" w:lineRule="auto"/>
        <w:ind w:left="118" w:right="955" w:hanging="1"/>
        <w:jc w:val="both"/>
      </w:pPr>
      <w:r>
        <w:rPr>
          <w:color w:val="231F20"/>
        </w:rPr>
        <w:t>From a network forensics perspective, certiﬁcate transparency has another signiﬁcant beneﬁt. Certiﬁcates expire, so a past message that has been signed with a certiﬁcate may not be veriﬁable 20 years later unless the certiﬁcate is archived together with the message. The append-only nature of certiﬁcate transparency logs could result in the veriﬁability of certiﬁcates being retained.</w:t>
      </w:r>
    </w:p>
    <w:p w14:paraId="13EDFECF" w14:textId="77777777" w:rsidR="00375E0D" w:rsidRDefault="00375E0D">
      <w:pPr>
        <w:pStyle w:val="BodyText"/>
        <w:rPr>
          <w:sz w:val="24"/>
        </w:rPr>
      </w:pPr>
    </w:p>
    <w:p w14:paraId="13EDFED0" w14:textId="77777777" w:rsidR="00375E0D" w:rsidRDefault="00375E0D">
      <w:pPr>
        <w:pStyle w:val="BodyText"/>
        <w:spacing w:before="8"/>
        <w:rPr>
          <w:sz w:val="35"/>
        </w:rPr>
      </w:pPr>
    </w:p>
    <w:p w14:paraId="13EDFED1" w14:textId="77777777" w:rsidR="00375E0D" w:rsidRDefault="00000000">
      <w:pPr>
        <w:pStyle w:val="Heading4"/>
        <w:numPr>
          <w:ilvl w:val="1"/>
          <w:numId w:val="55"/>
        </w:numPr>
        <w:tabs>
          <w:tab w:val="left" w:pos="686"/>
        </w:tabs>
        <w:spacing w:before="1"/>
        <w:ind w:left="685" w:hanging="568"/>
        <w:jc w:val="left"/>
      </w:pPr>
      <w:r>
        <w:rPr>
          <w:color w:val="003946"/>
        </w:rPr>
        <w:t>Correlation</w:t>
      </w:r>
      <w:r>
        <w:rPr>
          <w:color w:val="003946"/>
          <w:spacing w:val="34"/>
        </w:rPr>
        <w:t xml:space="preserve"> </w:t>
      </w:r>
      <w:r>
        <w:rPr>
          <w:color w:val="003946"/>
          <w:spacing w:val="-2"/>
        </w:rPr>
        <w:t>Methods</w:t>
      </w:r>
    </w:p>
    <w:p w14:paraId="13EDFED2" w14:textId="77777777" w:rsidR="00375E0D" w:rsidRDefault="00000000">
      <w:pPr>
        <w:pStyle w:val="BodyText"/>
        <w:spacing w:before="268" w:line="271" w:lineRule="auto"/>
        <w:ind w:left="118" w:right="954"/>
        <w:jc w:val="both"/>
      </w:pPr>
      <w:r>
        <w:rPr>
          <w:color w:val="231F20"/>
        </w:rPr>
        <w:t xml:space="preserve">There are two distinct applications of the collected and consolidated data in IT security. </w:t>
      </w:r>
      <w:r>
        <w:rPr>
          <w:color w:val="231F20"/>
          <w:w w:val="105"/>
        </w:rPr>
        <w:t>Firstly, the analysis that is required to conduct a structured investigation of concrete security</w:t>
      </w:r>
      <w:r>
        <w:rPr>
          <w:color w:val="231F20"/>
          <w:spacing w:val="-2"/>
          <w:w w:val="105"/>
        </w:rPr>
        <w:t xml:space="preserve"> </w:t>
      </w:r>
      <w:r>
        <w:rPr>
          <w:color w:val="231F20"/>
          <w:w w:val="105"/>
        </w:rPr>
        <w:t>incidents.</w:t>
      </w:r>
      <w:r>
        <w:rPr>
          <w:color w:val="231F20"/>
          <w:spacing w:val="-2"/>
          <w:w w:val="105"/>
        </w:rPr>
        <w:t xml:space="preserve"> </w:t>
      </w:r>
      <w:r>
        <w:rPr>
          <w:color w:val="231F20"/>
          <w:w w:val="105"/>
        </w:rPr>
        <w:t>And</w:t>
      </w:r>
      <w:r>
        <w:rPr>
          <w:color w:val="231F20"/>
          <w:spacing w:val="-2"/>
          <w:w w:val="105"/>
        </w:rPr>
        <w:t xml:space="preserve"> </w:t>
      </w:r>
      <w:r>
        <w:rPr>
          <w:color w:val="231F20"/>
          <w:w w:val="105"/>
        </w:rPr>
        <w:t>secondly,</w:t>
      </w:r>
      <w:r>
        <w:rPr>
          <w:color w:val="231F20"/>
          <w:spacing w:val="-2"/>
          <w:w w:val="105"/>
        </w:rPr>
        <w:t xml:space="preserve"> </w:t>
      </w:r>
      <w:r>
        <w:rPr>
          <w:color w:val="231F20"/>
          <w:w w:val="105"/>
        </w:rPr>
        <w:t>the</w:t>
      </w:r>
      <w:r>
        <w:rPr>
          <w:color w:val="231F20"/>
          <w:spacing w:val="-2"/>
          <w:w w:val="105"/>
        </w:rPr>
        <w:t xml:space="preserve"> </w:t>
      </w:r>
      <w:r>
        <w:rPr>
          <w:color w:val="231F20"/>
          <w:w w:val="105"/>
        </w:rPr>
        <w:t>exploratory</w:t>
      </w:r>
      <w:r>
        <w:rPr>
          <w:color w:val="231F20"/>
          <w:spacing w:val="-2"/>
          <w:w w:val="105"/>
        </w:rPr>
        <w:t xml:space="preserve"> </w:t>
      </w:r>
      <w:r>
        <w:rPr>
          <w:color w:val="231F20"/>
          <w:w w:val="105"/>
        </w:rPr>
        <w:t>routine</w:t>
      </w:r>
      <w:r>
        <w:rPr>
          <w:color w:val="231F20"/>
          <w:spacing w:val="-2"/>
          <w:w w:val="105"/>
        </w:rPr>
        <w:t xml:space="preserve"> </w:t>
      </w:r>
      <w:r>
        <w:rPr>
          <w:color w:val="231F20"/>
          <w:w w:val="105"/>
        </w:rPr>
        <w:t>observation</w:t>
      </w:r>
      <w:r>
        <w:rPr>
          <w:color w:val="231F20"/>
          <w:spacing w:val="-2"/>
          <w:w w:val="105"/>
        </w:rPr>
        <w:t xml:space="preserve"> </w:t>
      </w:r>
      <w:r>
        <w:rPr>
          <w:color w:val="231F20"/>
          <w:w w:val="105"/>
        </w:rPr>
        <w:t>of</w:t>
      </w:r>
      <w:r>
        <w:rPr>
          <w:color w:val="231F20"/>
          <w:spacing w:val="-2"/>
          <w:w w:val="105"/>
        </w:rPr>
        <w:t xml:space="preserve"> </w:t>
      </w:r>
      <w:r>
        <w:rPr>
          <w:color w:val="231F20"/>
          <w:w w:val="105"/>
        </w:rPr>
        <w:t>the</w:t>
      </w:r>
      <w:r>
        <w:rPr>
          <w:color w:val="231F20"/>
          <w:spacing w:val="-2"/>
          <w:w w:val="105"/>
        </w:rPr>
        <w:t xml:space="preserve"> </w:t>
      </w:r>
      <w:r>
        <w:rPr>
          <w:color w:val="231F20"/>
          <w:w w:val="105"/>
        </w:rPr>
        <w:t xml:space="preserve">collected data </w:t>
      </w:r>
      <w:proofErr w:type="gramStart"/>
      <w:r>
        <w:rPr>
          <w:color w:val="231F20"/>
          <w:w w:val="105"/>
        </w:rPr>
        <w:t>in order to</w:t>
      </w:r>
      <w:proofErr w:type="gramEnd"/>
      <w:r>
        <w:rPr>
          <w:color w:val="231F20"/>
          <w:w w:val="105"/>
        </w:rPr>
        <w:t xml:space="preserve"> detect attacks that are not yet known.</w:t>
      </w:r>
    </w:p>
    <w:p w14:paraId="13EDFED3" w14:textId="77777777" w:rsidR="00375E0D" w:rsidRDefault="00375E0D">
      <w:pPr>
        <w:pStyle w:val="BodyText"/>
        <w:spacing w:before="8"/>
        <w:rPr>
          <w:sz w:val="22"/>
        </w:rPr>
      </w:pPr>
    </w:p>
    <w:p w14:paraId="13EDFED4" w14:textId="77777777" w:rsidR="00375E0D" w:rsidRDefault="00000000">
      <w:pPr>
        <w:pStyle w:val="BodyText"/>
        <w:spacing w:line="271" w:lineRule="auto"/>
        <w:ind w:left="118" w:right="955" w:hanging="1"/>
        <w:jc w:val="both"/>
      </w:pPr>
      <w:r>
        <w:rPr>
          <w:color w:val="231F20"/>
          <w:w w:val="105"/>
        </w:rPr>
        <w:t>The</w:t>
      </w:r>
      <w:r>
        <w:rPr>
          <w:color w:val="231F20"/>
          <w:spacing w:val="-14"/>
          <w:w w:val="105"/>
        </w:rPr>
        <w:t xml:space="preserve"> </w:t>
      </w:r>
      <w:r>
        <w:rPr>
          <w:color w:val="231F20"/>
          <w:w w:val="105"/>
        </w:rPr>
        <w:t>hierarchical</w:t>
      </w:r>
      <w:r>
        <w:rPr>
          <w:color w:val="231F20"/>
          <w:spacing w:val="-14"/>
          <w:w w:val="105"/>
        </w:rPr>
        <w:t xml:space="preserve"> </w:t>
      </w:r>
      <w:r>
        <w:rPr>
          <w:color w:val="231F20"/>
          <w:w w:val="105"/>
        </w:rPr>
        <w:t>ordering</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r>
        <w:rPr>
          <w:color w:val="231F20"/>
          <w:w w:val="105"/>
        </w:rPr>
        <w:t>data</w:t>
      </w:r>
      <w:r>
        <w:rPr>
          <w:color w:val="231F20"/>
          <w:spacing w:val="-14"/>
          <w:w w:val="105"/>
        </w:rPr>
        <w:t xml:space="preserve"> </w:t>
      </w:r>
      <w:r>
        <w:rPr>
          <w:color w:val="231F20"/>
          <w:w w:val="105"/>
        </w:rPr>
        <w:t>in</w:t>
      </w:r>
      <w:r>
        <w:rPr>
          <w:color w:val="231F20"/>
          <w:spacing w:val="-14"/>
          <w:w w:val="105"/>
        </w:rPr>
        <w:t xml:space="preserve"> </w:t>
      </w:r>
      <w:r>
        <w:rPr>
          <w:color w:val="231F20"/>
          <w:w w:val="105"/>
        </w:rPr>
        <w:t>different</w:t>
      </w:r>
      <w:r>
        <w:rPr>
          <w:color w:val="231F20"/>
          <w:spacing w:val="-14"/>
          <w:w w:val="105"/>
        </w:rPr>
        <w:t xml:space="preserve"> </w:t>
      </w:r>
      <w:r>
        <w:rPr>
          <w:color w:val="231F20"/>
          <w:w w:val="105"/>
        </w:rPr>
        <w:t>dimensions</w:t>
      </w:r>
      <w:r>
        <w:rPr>
          <w:color w:val="231F20"/>
          <w:spacing w:val="-14"/>
          <w:w w:val="105"/>
        </w:rPr>
        <w:t xml:space="preserve"> </w:t>
      </w:r>
      <w:r>
        <w:rPr>
          <w:color w:val="231F20"/>
          <w:w w:val="105"/>
        </w:rPr>
        <w:t>at</w:t>
      </w:r>
      <w:r>
        <w:rPr>
          <w:color w:val="231F20"/>
          <w:spacing w:val="-14"/>
          <w:w w:val="105"/>
        </w:rPr>
        <w:t xml:space="preserve"> </w:t>
      </w:r>
      <w:r>
        <w:rPr>
          <w:color w:val="231F20"/>
          <w:w w:val="105"/>
        </w:rPr>
        <w:t>different</w:t>
      </w:r>
      <w:r>
        <w:rPr>
          <w:color w:val="231F20"/>
          <w:spacing w:val="-14"/>
          <w:w w:val="105"/>
        </w:rPr>
        <w:t xml:space="preserve"> </w:t>
      </w:r>
      <w:r>
        <w:rPr>
          <w:color w:val="231F20"/>
          <w:w w:val="105"/>
        </w:rPr>
        <w:t>levels</w:t>
      </w:r>
      <w:r>
        <w:rPr>
          <w:color w:val="231F20"/>
          <w:spacing w:val="-14"/>
          <w:w w:val="105"/>
        </w:rPr>
        <w:t xml:space="preserve"> </w:t>
      </w:r>
      <w:r>
        <w:rPr>
          <w:color w:val="231F20"/>
          <w:w w:val="105"/>
        </w:rPr>
        <w:t>of</w:t>
      </w:r>
      <w:r>
        <w:rPr>
          <w:color w:val="231F20"/>
          <w:spacing w:val="-14"/>
          <w:w w:val="105"/>
        </w:rPr>
        <w:t xml:space="preserve"> </w:t>
      </w:r>
      <w:r>
        <w:rPr>
          <w:color w:val="231F20"/>
          <w:w w:val="105"/>
        </w:rPr>
        <w:t xml:space="preserve">gran- </w:t>
      </w:r>
      <w:proofErr w:type="spellStart"/>
      <w:r>
        <w:rPr>
          <w:color w:val="231F20"/>
          <w:w w:val="105"/>
        </w:rPr>
        <w:t>ularity</w:t>
      </w:r>
      <w:proofErr w:type="spellEnd"/>
      <w:r>
        <w:rPr>
          <w:color w:val="231F20"/>
          <w:spacing w:val="-4"/>
          <w:w w:val="105"/>
        </w:rPr>
        <w:t xml:space="preserve"> </w:t>
      </w:r>
      <w:r>
        <w:rPr>
          <w:color w:val="231F20"/>
          <w:w w:val="105"/>
        </w:rPr>
        <w:t>is</w:t>
      </w:r>
      <w:r>
        <w:rPr>
          <w:color w:val="231F20"/>
          <w:spacing w:val="-4"/>
          <w:w w:val="105"/>
        </w:rPr>
        <w:t xml:space="preserve"> </w:t>
      </w:r>
      <w:r>
        <w:rPr>
          <w:color w:val="231F20"/>
          <w:w w:val="105"/>
        </w:rPr>
        <w:t>very</w:t>
      </w:r>
      <w:r>
        <w:rPr>
          <w:color w:val="231F20"/>
          <w:spacing w:val="-4"/>
          <w:w w:val="105"/>
        </w:rPr>
        <w:t xml:space="preserve"> </w:t>
      </w:r>
      <w:r>
        <w:rPr>
          <w:color w:val="231F20"/>
          <w:w w:val="105"/>
        </w:rPr>
        <w:t>helpful</w:t>
      </w:r>
      <w:r>
        <w:rPr>
          <w:color w:val="231F20"/>
          <w:spacing w:val="-4"/>
          <w:w w:val="105"/>
        </w:rPr>
        <w:t xml:space="preserve"> </w:t>
      </w:r>
      <w:r>
        <w:rPr>
          <w:color w:val="231F20"/>
          <w:w w:val="105"/>
        </w:rPr>
        <w:t>in</w:t>
      </w:r>
      <w:r>
        <w:rPr>
          <w:color w:val="231F20"/>
          <w:spacing w:val="-4"/>
          <w:w w:val="105"/>
        </w:rPr>
        <w:t xml:space="preserve"> </w:t>
      </w:r>
      <w:r>
        <w:rPr>
          <w:color w:val="231F20"/>
          <w:w w:val="105"/>
        </w:rPr>
        <w:t>retracing</w:t>
      </w:r>
      <w:r>
        <w:rPr>
          <w:color w:val="231F20"/>
          <w:spacing w:val="-4"/>
          <w:w w:val="105"/>
        </w:rPr>
        <w:t xml:space="preserve"> </w:t>
      </w:r>
      <w:r>
        <w:rPr>
          <w:color w:val="231F20"/>
          <w:w w:val="105"/>
        </w:rPr>
        <w:t>concrete</w:t>
      </w:r>
      <w:r>
        <w:rPr>
          <w:color w:val="231F20"/>
          <w:spacing w:val="-4"/>
          <w:w w:val="105"/>
        </w:rPr>
        <w:t xml:space="preserve"> </w:t>
      </w:r>
      <w:r>
        <w:rPr>
          <w:color w:val="231F20"/>
          <w:w w:val="105"/>
        </w:rPr>
        <w:t>attack</w:t>
      </w:r>
      <w:r>
        <w:rPr>
          <w:color w:val="231F20"/>
          <w:spacing w:val="-4"/>
          <w:w w:val="105"/>
        </w:rPr>
        <w:t xml:space="preserve"> </w:t>
      </w:r>
      <w:r>
        <w:rPr>
          <w:color w:val="231F20"/>
          <w:w w:val="105"/>
        </w:rPr>
        <w:t>scenarios.</w:t>
      </w:r>
    </w:p>
    <w:p w14:paraId="13EDFED5" w14:textId="77777777" w:rsidR="00375E0D" w:rsidRDefault="00375E0D">
      <w:pPr>
        <w:pStyle w:val="BodyText"/>
        <w:spacing w:before="7"/>
        <w:rPr>
          <w:sz w:val="22"/>
        </w:rPr>
      </w:pPr>
    </w:p>
    <w:p w14:paraId="13EDFED6" w14:textId="77777777" w:rsidR="00375E0D" w:rsidRDefault="00000000">
      <w:pPr>
        <w:pStyle w:val="BodyText"/>
        <w:spacing w:line="271" w:lineRule="auto"/>
        <w:ind w:left="118" w:right="954" w:hanging="1"/>
        <w:jc w:val="both"/>
      </w:pPr>
      <w:r>
        <w:rPr>
          <w:color w:val="231F20"/>
        </w:rPr>
        <w:t>This isn’t sufﬁcient, however, for the reliable detection of in-progress attacks that are based on new patterns. The following methods can help to detect irregular occurrences in security data and thereby detect potential unknown attacks.</w:t>
      </w:r>
    </w:p>
    <w:p w14:paraId="13EDFED7"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38"/>
            <w:col w:w="8904"/>
          </w:cols>
        </w:sectPr>
      </w:pPr>
    </w:p>
    <w:p w14:paraId="13EDFED8" w14:textId="77777777" w:rsidR="00375E0D" w:rsidRDefault="00375E0D">
      <w:pPr>
        <w:pStyle w:val="BodyText"/>
      </w:pPr>
    </w:p>
    <w:p w14:paraId="13EDFED9" w14:textId="77777777" w:rsidR="00375E0D" w:rsidRDefault="00375E0D">
      <w:pPr>
        <w:pStyle w:val="BodyText"/>
        <w:spacing w:before="5"/>
      </w:pPr>
    </w:p>
    <w:p w14:paraId="13EDFEDA" w14:textId="77777777" w:rsidR="00375E0D" w:rsidRDefault="00000000">
      <w:pPr>
        <w:ind w:left="957"/>
        <w:rPr>
          <w:sz w:val="18"/>
        </w:rPr>
      </w:pPr>
      <w:r>
        <w:rPr>
          <w:color w:val="003946"/>
          <w:sz w:val="18"/>
        </w:rPr>
        <w:t>Correlation</w:t>
      </w:r>
      <w:r>
        <w:rPr>
          <w:color w:val="003946"/>
          <w:spacing w:val="-2"/>
          <w:sz w:val="18"/>
        </w:rPr>
        <w:t xml:space="preserve"> </w:t>
      </w:r>
      <w:r>
        <w:rPr>
          <w:color w:val="003946"/>
          <w:sz w:val="18"/>
        </w:rPr>
        <w:t>and</w:t>
      </w:r>
      <w:r>
        <w:rPr>
          <w:color w:val="003946"/>
          <w:spacing w:val="-2"/>
          <w:sz w:val="18"/>
        </w:rPr>
        <w:t xml:space="preserve"> </w:t>
      </w:r>
      <w:r>
        <w:rPr>
          <w:color w:val="003946"/>
          <w:sz w:val="18"/>
        </w:rPr>
        <w:t>Enrichment</w:t>
      </w:r>
      <w:r>
        <w:rPr>
          <w:color w:val="003946"/>
          <w:spacing w:val="-2"/>
          <w:sz w:val="18"/>
        </w:rPr>
        <w:t xml:space="preserve"> </w:t>
      </w:r>
      <w:r>
        <w:rPr>
          <w:color w:val="003946"/>
          <w:sz w:val="18"/>
        </w:rPr>
        <w:t>Data</w:t>
      </w:r>
      <w:r>
        <w:rPr>
          <w:color w:val="003946"/>
          <w:spacing w:val="-1"/>
          <w:sz w:val="18"/>
        </w:rPr>
        <w:t xml:space="preserve"> </w:t>
      </w:r>
      <w:r>
        <w:rPr>
          <w:color w:val="003946"/>
          <w:spacing w:val="-2"/>
          <w:sz w:val="18"/>
        </w:rPr>
        <w:t>Sources</w:t>
      </w:r>
    </w:p>
    <w:p w14:paraId="13EDFEDB" w14:textId="77777777" w:rsidR="00375E0D" w:rsidRDefault="00375E0D">
      <w:pPr>
        <w:pStyle w:val="BodyText"/>
      </w:pPr>
    </w:p>
    <w:p w14:paraId="13EDFEDC" w14:textId="77777777" w:rsidR="00375E0D" w:rsidRDefault="00375E0D">
      <w:pPr>
        <w:pStyle w:val="BodyText"/>
      </w:pPr>
    </w:p>
    <w:p w14:paraId="13EDFEDD" w14:textId="77777777" w:rsidR="00375E0D" w:rsidRDefault="00375E0D">
      <w:pPr>
        <w:pStyle w:val="BodyText"/>
      </w:pPr>
    </w:p>
    <w:p w14:paraId="13EDFEDE" w14:textId="77777777" w:rsidR="00375E0D" w:rsidRDefault="00375E0D">
      <w:pPr>
        <w:pStyle w:val="BodyText"/>
      </w:pPr>
    </w:p>
    <w:p w14:paraId="13EDFEDF" w14:textId="77777777" w:rsidR="00375E0D" w:rsidRDefault="00375E0D">
      <w:pPr>
        <w:pStyle w:val="BodyText"/>
      </w:pPr>
    </w:p>
    <w:p w14:paraId="13EDFEE0" w14:textId="77777777" w:rsidR="00375E0D" w:rsidRDefault="00375E0D">
      <w:pPr>
        <w:pStyle w:val="BodyText"/>
        <w:spacing w:before="7"/>
        <w:rPr>
          <w:sz w:val="22"/>
        </w:rPr>
      </w:pPr>
    </w:p>
    <w:p w14:paraId="13EDFEE1" w14:textId="77777777" w:rsidR="00375E0D" w:rsidRDefault="00000000">
      <w:pPr>
        <w:pStyle w:val="Heading7"/>
        <w:spacing w:before="99"/>
        <w:jc w:val="left"/>
      </w:pPr>
      <w:r>
        <w:rPr>
          <w:color w:val="003946"/>
          <w:w w:val="105"/>
        </w:rPr>
        <w:t>Statistical</w:t>
      </w:r>
      <w:r>
        <w:rPr>
          <w:color w:val="003946"/>
          <w:spacing w:val="-16"/>
          <w:w w:val="105"/>
        </w:rPr>
        <w:t xml:space="preserve"> </w:t>
      </w:r>
      <w:r>
        <w:rPr>
          <w:color w:val="003946"/>
          <w:spacing w:val="-2"/>
          <w:w w:val="105"/>
        </w:rPr>
        <w:t>Correlation</w:t>
      </w:r>
    </w:p>
    <w:p w14:paraId="13EDFEE2" w14:textId="77777777" w:rsidR="00375E0D" w:rsidRDefault="00375E0D">
      <w:pPr>
        <w:pStyle w:val="BodyText"/>
        <w:spacing w:before="10"/>
        <w:rPr>
          <w:sz w:val="26"/>
        </w:rPr>
      </w:pPr>
    </w:p>
    <w:p w14:paraId="13EDFEE3" w14:textId="77777777" w:rsidR="00375E0D" w:rsidRDefault="00000000">
      <w:pPr>
        <w:pStyle w:val="BodyText"/>
        <w:spacing w:before="1" w:line="271" w:lineRule="auto"/>
        <w:ind w:left="957" w:right="2107" w:hanging="1"/>
      </w:pPr>
      <w:r>
        <w:rPr>
          <w:color w:val="231F20"/>
          <w:w w:val="105"/>
        </w:rPr>
        <w:t>Statistical</w:t>
      </w:r>
      <w:r>
        <w:rPr>
          <w:color w:val="231F20"/>
          <w:spacing w:val="-15"/>
          <w:w w:val="105"/>
        </w:rPr>
        <w:t xml:space="preserve"> </w:t>
      </w:r>
      <w:r>
        <w:rPr>
          <w:color w:val="231F20"/>
          <w:w w:val="105"/>
        </w:rPr>
        <w:t>correlation</w:t>
      </w:r>
      <w:r>
        <w:rPr>
          <w:color w:val="231F20"/>
          <w:spacing w:val="-15"/>
          <w:w w:val="105"/>
        </w:rPr>
        <w:t xml:space="preserve"> </w:t>
      </w:r>
      <w:r>
        <w:rPr>
          <w:color w:val="231F20"/>
          <w:w w:val="105"/>
        </w:rPr>
        <w:t>methods</w:t>
      </w:r>
      <w:r>
        <w:rPr>
          <w:color w:val="231F20"/>
          <w:spacing w:val="-14"/>
          <w:w w:val="105"/>
        </w:rPr>
        <w:t xml:space="preserve"> </w:t>
      </w:r>
      <w:r>
        <w:rPr>
          <w:color w:val="231F20"/>
          <w:w w:val="105"/>
        </w:rPr>
        <w:t>are</w:t>
      </w:r>
      <w:r>
        <w:rPr>
          <w:color w:val="231F20"/>
          <w:spacing w:val="-15"/>
          <w:w w:val="105"/>
        </w:rPr>
        <w:t xml:space="preserve"> </w:t>
      </w:r>
      <w:r>
        <w:rPr>
          <w:color w:val="231F20"/>
          <w:w w:val="105"/>
        </w:rPr>
        <w:t>mathematically</w:t>
      </w:r>
      <w:r>
        <w:rPr>
          <w:color w:val="231F20"/>
          <w:spacing w:val="-14"/>
          <w:w w:val="105"/>
        </w:rPr>
        <w:t xml:space="preserve"> </w:t>
      </w:r>
      <w:r>
        <w:rPr>
          <w:color w:val="231F20"/>
          <w:w w:val="105"/>
        </w:rPr>
        <w:t>sound</w:t>
      </w:r>
      <w:r>
        <w:rPr>
          <w:color w:val="231F20"/>
          <w:spacing w:val="-15"/>
          <w:w w:val="105"/>
        </w:rPr>
        <w:t xml:space="preserve"> </w:t>
      </w:r>
      <w:r>
        <w:rPr>
          <w:color w:val="231F20"/>
          <w:w w:val="105"/>
        </w:rPr>
        <w:t>methods</w:t>
      </w:r>
      <w:r>
        <w:rPr>
          <w:color w:val="231F20"/>
          <w:spacing w:val="-15"/>
          <w:w w:val="105"/>
        </w:rPr>
        <w:t xml:space="preserve"> </w:t>
      </w:r>
      <w:r>
        <w:rPr>
          <w:color w:val="231F20"/>
          <w:w w:val="105"/>
        </w:rPr>
        <w:t>that</w:t>
      </w:r>
      <w:r>
        <w:rPr>
          <w:color w:val="231F20"/>
          <w:spacing w:val="-14"/>
          <w:w w:val="105"/>
        </w:rPr>
        <w:t xml:space="preserve"> </w:t>
      </w:r>
      <w:r>
        <w:rPr>
          <w:color w:val="231F20"/>
          <w:w w:val="105"/>
        </w:rPr>
        <w:t>can</w:t>
      </w:r>
      <w:r>
        <w:rPr>
          <w:color w:val="231F20"/>
          <w:spacing w:val="-15"/>
          <w:w w:val="105"/>
        </w:rPr>
        <w:t xml:space="preserve"> </w:t>
      </w:r>
      <w:r>
        <w:rPr>
          <w:color w:val="231F20"/>
          <w:w w:val="105"/>
        </w:rPr>
        <w:t>be</w:t>
      </w:r>
      <w:r>
        <w:rPr>
          <w:color w:val="231F20"/>
          <w:spacing w:val="-14"/>
          <w:w w:val="105"/>
        </w:rPr>
        <w:t xml:space="preserve"> </w:t>
      </w:r>
      <w:r>
        <w:rPr>
          <w:color w:val="231F20"/>
          <w:w w:val="105"/>
        </w:rPr>
        <w:t>used</w:t>
      </w:r>
      <w:r>
        <w:rPr>
          <w:color w:val="231F20"/>
          <w:spacing w:val="-15"/>
          <w:w w:val="105"/>
        </w:rPr>
        <w:t xml:space="preserve"> </w:t>
      </w:r>
      <w:r>
        <w:rPr>
          <w:color w:val="231F20"/>
          <w:w w:val="105"/>
        </w:rPr>
        <w:t>to determine statistical relations between variables.</w:t>
      </w:r>
    </w:p>
    <w:p w14:paraId="13EDFEE4" w14:textId="77777777" w:rsidR="00375E0D" w:rsidRDefault="00375E0D">
      <w:pPr>
        <w:pStyle w:val="BodyText"/>
        <w:spacing w:before="11"/>
        <w:rPr>
          <w:sz w:val="13"/>
        </w:rPr>
      </w:pPr>
    </w:p>
    <w:p w14:paraId="13EDFEE5" w14:textId="77777777" w:rsidR="00375E0D" w:rsidRDefault="00375E0D">
      <w:pPr>
        <w:rPr>
          <w:sz w:val="13"/>
        </w:rPr>
        <w:sectPr w:rsidR="00375E0D">
          <w:pgSz w:w="11910" w:h="16840"/>
          <w:pgMar w:top="960" w:right="460" w:bottom="280" w:left="460" w:header="0" w:footer="0" w:gutter="0"/>
          <w:cols w:space="720"/>
        </w:sectPr>
      </w:pPr>
    </w:p>
    <w:p w14:paraId="13EDFEE6" w14:textId="77777777" w:rsidR="00375E0D" w:rsidRDefault="00000000">
      <w:pPr>
        <w:pStyle w:val="BodyText"/>
        <w:spacing w:before="99" w:line="271" w:lineRule="auto"/>
        <w:ind w:left="957" w:hanging="1"/>
        <w:jc w:val="both"/>
      </w:pPr>
      <w:r>
        <w:rPr>
          <w:color w:val="231F20"/>
        </w:rPr>
        <w:t xml:space="preserve">They are based on the observation of data points and focus on one dependent varia- </w:t>
      </w:r>
      <w:proofErr w:type="spellStart"/>
      <w:r>
        <w:rPr>
          <w:color w:val="231F20"/>
        </w:rPr>
        <w:t>ble</w:t>
      </w:r>
      <w:proofErr w:type="spellEnd"/>
      <w:r>
        <w:rPr>
          <w:color w:val="231F20"/>
        </w:rPr>
        <w:t xml:space="preserve">. The output of statistical correlation is a measure of how much the dependent </w:t>
      </w:r>
      <w:proofErr w:type="spellStart"/>
      <w:r>
        <w:rPr>
          <w:color w:val="231F20"/>
        </w:rPr>
        <w:t>vari</w:t>
      </w:r>
      <w:proofErr w:type="spellEnd"/>
      <w:r>
        <w:rPr>
          <w:color w:val="231F20"/>
        </w:rPr>
        <w:t>- able seems to be inﬂuenced by one or more independent variables.</w:t>
      </w:r>
    </w:p>
    <w:p w14:paraId="13EDFEE7" w14:textId="77777777" w:rsidR="00375E0D" w:rsidRDefault="00375E0D">
      <w:pPr>
        <w:pStyle w:val="BodyText"/>
        <w:spacing w:before="8"/>
        <w:rPr>
          <w:sz w:val="22"/>
        </w:rPr>
      </w:pPr>
    </w:p>
    <w:p w14:paraId="13EDFEE8" w14:textId="77777777" w:rsidR="00375E0D" w:rsidRDefault="00000000">
      <w:pPr>
        <w:pStyle w:val="BodyText"/>
        <w:spacing w:line="271" w:lineRule="auto"/>
        <w:ind w:left="957" w:right="1" w:hanging="1"/>
        <w:jc w:val="both"/>
      </w:pPr>
      <w:r>
        <w:rPr>
          <w:color w:val="231F20"/>
        </w:rPr>
        <w:t>Different variants of regression analysis exist, depending on the scale of independent and dependent variables and their presumed interdependence.</w:t>
      </w:r>
    </w:p>
    <w:p w14:paraId="13EDFEE9" w14:textId="77777777" w:rsidR="00375E0D" w:rsidRDefault="00375E0D">
      <w:pPr>
        <w:pStyle w:val="BodyText"/>
        <w:spacing w:before="7"/>
        <w:rPr>
          <w:sz w:val="22"/>
        </w:rPr>
      </w:pPr>
    </w:p>
    <w:p w14:paraId="13EDFEEA" w14:textId="77777777" w:rsidR="00375E0D" w:rsidRDefault="00000000">
      <w:pPr>
        <w:pStyle w:val="BodyText"/>
        <w:ind w:left="957"/>
        <w:jc w:val="both"/>
      </w:pPr>
      <w:r>
        <w:rPr>
          <w:color w:val="231F20"/>
        </w:rPr>
        <w:t>Linear</w:t>
      </w:r>
      <w:r>
        <w:rPr>
          <w:color w:val="231F20"/>
          <w:spacing w:val="4"/>
        </w:rPr>
        <w:t xml:space="preserve"> </w:t>
      </w:r>
      <w:r>
        <w:rPr>
          <w:color w:val="231F20"/>
          <w:spacing w:val="-2"/>
        </w:rPr>
        <w:t>regression</w:t>
      </w:r>
    </w:p>
    <w:p w14:paraId="13EDFEEB" w14:textId="77777777" w:rsidR="00375E0D" w:rsidRDefault="00000000">
      <w:pPr>
        <w:pStyle w:val="BodyText"/>
        <w:spacing w:before="30" w:line="271" w:lineRule="auto"/>
        <w:ind w:left="957" w:right="1"/>
        <w:jc w:val="both"/>
      </w:pPr>
      <w:r>
        <w:rPr>
          <w:color w:val="231F20"/>
        </w:rPr>
        <w:t xml:space="preserve">Linear regression assumes a linear interdependence. Its output, the correlation </w:t>
      </w:r>
      <w:proofErr w:type="spellStart"/>
      <w:r>
        <w:rPr>
          <w:color w:val="231F20"/>
        </w:rPr>
        <w:t>coefﬁ</w:t>
      </w:r>
      <w:proofErr w:type="spellEnd"/>
      <w:r>
        <w:rPr>
          <w:color w:val="231F20"/>
        </w:rPr>
        <w:t xml:space="preserve">- </w:t>
      </w:r>
      <w:proofErr w:type="spellStart"/>
      <w:r>
        <w:rPr>
          <w:color w:val="231F20"/>
        </w:rPr>
        <w:t>cient</w:t>
      </w:r>
      <w:proofErr w:type="spellEnd"/>
      <w:r>
        <w:rPr>
          <w:color w:val="231F20"/>
        </w:rPr>
        <w:t>, provides a measure of how proportional the observed data points are.</w:t>
      </w:r>
    </w:p>
    <w:p w14:paraId="13EDFEEC" w14:textId="77777777" w:rsidR="00375E0D" w:rsidRDefault="00375E0D">
      <w:pPr>
        <w:pStyle w:val="BodyText"/>
        <w:spacing w:before="7"/>
        <w:rPr>
          <w:sz w:val="22"/>
        </w:rPr>
      </w:pPr>
    </w:p>
    <w:p w14:paraId="13EDFEED" w14:textId="77777777" w:rsidR="00375E0D" w:rsidRDefault="00000000">
      <w:pPr>
        <w:pStyle w:val="BodyText"/>
        <w:spacing w:line="271" w:lineRule="auto"/>
        <w:ind w:left="957" w:right="1" w:hanging="1"/>
        <w:jc w:val="both"/>
      </w:pPr>
      <w:r>
        <w:rPr>
          <w:color w:val="231F20"/>
          <w:w w:val="105"/>
        </w:rPr>
        <w:t>When</w:t>
      </w:r>
      <w:r>
        <w:rPr>
          <w:color w:val="231F20"/>
          <w:spacing w:val="-3"/>
          <w:w w:val="105"/>
        </w:rPr>
        <w:t xml:space="preserve"> </w:t>
      </w:r>
      <w:r>
        <w:rPr>
          <w:color w:val="231F20"/>
          <w:w w:val="105"/>
        </w:rPr>
        <w:t>a</w:t>
      </w:r>
      <w:r>
        <w:rPr>
          <w:color w:val="231F20"/>
          <w:spacing w:val="-3"/>
          <w:w w:val="105"/>
        </w:rPr>
        <w:t xml:space="preserve"> </w:t>
      </w:r>
      <w:r>
        <w:rPr>
          <w:color w:val="231F20"/>
          <w:w w:val="105"/>
        </w:rPr>
        <w:t>dependent</w:t>
      </w:r>
      <w:r>
        <w:rPr>
          <w:color w:val="231F20"/>
          <w:spacing w:val="-3"/>
          <w:w w:val="105"/>
        </w:rPr>
        <w:t xml:space="preserve"> </w:t>
      </w:r>
      <w:r>
        <w:rPr>
          <w:color w:val="231F20"/>
          <w:w w:val="105"/>
        </w:rPr>
        <w:t>variable</w:t>
      </w:r>
      <w:r>
        <w:rPr>
          <w:color w:val="231F20"/>
          <w:spacing w:val="-3"/>
          <w:w w:val="105"/>
        </w:rPr>
        <w:t xml:space="preserve"> </w:t>
      </w:r>
      <w:r>
        <w:rPr>
          <w:color w:val="231F20"/>
          <w:w w:val="105"/>
        </w:rPr>
        <w:t>is</w:t>
      </w:r>
      <w:r>
        <w:rPr>
          <w:color w:val="231F20"/>
          <w:spacing w:val="-3"/>
          <w:w w:val="105"/>
        </w:rPr>
        <w:t xml:space="preserve"> </w:t>
      </w:r>
      <w:r>
        <w:rPr>
          <w:color w:val="231F20"/>
          <w:w w:val="105"/>
        </w:rPr>
        <w:t>proportional</w:t>
      </w:r>
      <w:r>
        <w:rPr>
          <w:color w:val="231F20"/>
          <w:spacing w:val="-3"/>
          <w:w w:val="105"/>
        </w:rPr>
        <w:t xml:space="preserve"> </w:t>
      </w:r>
      <w:r>
        <w:rPr>
          <w:color w:val="231F20"/>
          <w:w w:val="105"/>
        </w:rPr>
        <w:t>to</w:t>
      </w:r>
      <w:r>
        <w:rPr>
          <w:color w:val="231F20"/>
          <w:spacing w:val="-3"/>
          <w:w w:val="105"/>
        </w:rPr>
        <w:t xml:space="preserve"> </w:t>
      </w:r>
      <w:r>
        <w:rPr>
          <w:color w:val="231F20"/>
          <w:w w:val="105"/>
        </w:rPr>
        <w:t>an</w:t>
      </w:r>
      <w:r>
        <w:rPr>
          <w:color w:val="231F20"/>
          <w:spacing w:val="-3"/>
          <w:w w:val="105"/>
        </w:rPr>
        <w:t xml:space="preserve"> </w:t>
      </w:r>
      <w:r>
        <w:rPr>
          <w:color w:val="231F20"/>
          <w:w w:val="105"/>
        </w:rPr>
        <w:t>independent</w:t>
      </w:r>
      <w:r>
        <w:rPr>
          <w:color w:val="231F20"/>
          <w:spacing w:val="-3"/>
          <w:w w:val="105"/>
        </w:rPr>
        <w:t xml:space="preserve"> </w:t>
      </w:r>
      <w:r>
        <w:rPr>
          <w:color w:val="231F20"/>
          <w:w w:val="105"/>
        </w:rPr>
        <w:t>variable,</w:t>
      </w:r>
      <w:r>
        <w:rPr>
          <w:color w:val="231F20"/>
          <w:spacing w:val="-3"/>
          <w:w w:val="105"/>
        </w:rPr>
        <w:t xml:space="preserve"> </w:t>
      </w:r>
      <w:r>
        <w:rPr>
          <w:color w:val="231F20"/>
          <w:w w:val="105"/>
        </w:rPr>
        <w:t>linear</w:t>
      </w:r>
      <w:r>
        <w:rPr>
          <w:color w:val="231F20"/>
          <w:spacing w:val="-3"/>
          <w:w w:val="105"/>
        </w:rPr>
        <w:t xml:space="preserve"> </w:t>
      </w:r>
      <w:proofErr w:type="spellStart"/>
      <w:r>
        <w:rPr>
          <w:color w:val="231F20"/>
          <w:w w:val="105"/>
        </w:rPr>
        <w:t>increa</w:t>
      </w:r>
      <w:proofErr w:type="spellEnd"/>
      <w:r>
        <w:rPr>
          <w:color w:val="231F20"/>
          <w:w w:val="105"/>
        </w:rPr>
        <w:t xml:space="preserve">- </w:t>
      </w:r>
      <w:proofErr w:type="spellStart"/>
      <w:r>
        <w:rPr>
          <w:color w:val="231F20"/>
          <w:spacing w:val="-2"/>
          <w:w w:val="105"/>
        </w:rPr>
        <w:t>ses</w:t>
      </w:r>
      <w:proofErr w:type="spellEnd"/>
      <w:r>
        <w:rPr>
          <w:color w:val="231F20"/>
          <w:spacing w:val="-7"/>
          <w:w w:val="105"/>
        </w:rPr>
        <w:t xml:space="preserve"> </w:t>
      </w:r>
      <w:r>
        <w:rPr>
          <w:color w:val="231F20"/>
          <w:spacing w:val="-2"/>
          <w:w w:val="105"/>
        </w:rPr>
        <w:t>in</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independent</w:t>
      </w:r>
      <w:r>
        <w:rPr>
          <w:color w:val="231F20"/>
          <w:spacing w:val="-7"/>
          <w:w w:val="105"/>
        </w:rPr>
        <w:t xml:space="preserve"> </w:t>
      </w:r>
      <w:r>
        <w:rPr>
          <w:color w:val="231F20"/>
          <w:spacing w:val="-2"/>
          <w:w w:val="105"/>
        </w:rPr>
        <w:t>variable</w:t>
      </w:r>
      <w:r>
        <w:rPr>
          <w:color w:val="231F20"/>
          <w:spacing w:val="-7"/>
          <w:w w:val="105"/>
        </w:rPr>
        <w:t xml:space="preserve"> </w:t>
      </w:r>
      <w:proofErr w:type="gramStart"/>
      <w:r>
        <w:rPr>
          <w:color w:val="231F20"/>
          <w:spacing w:val="-2"/>
          <w:w w:val="105"/>
        </w:rPr>
        <w:t>lead</w:t>
      </w:r>
      <w:proofErr w:type="gramEnd"/>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linear</w:t>
      </w:r>
      <w:r>
        <w:rPr>
          <w:color w:val="231F20"/>
          <w:spacing w:val="-7"/>
          <w:w w:val="105"/>
        </w:rPr>
        <w:t xml:space="preserve"> </w:t>
      </w:r>
      <w:r>
        <w:rPr>
          <w:color w:val="231F20"/>
          <w:spacing w:val="-2"/>
          <w:w w:val="105"/>
        </w:rPr>
        <w:t>increases</w:t>
      </w:r>
      <w:r>
        <w:rPr>
          <w:color w:val="231F20"/>
          <w:spacing w:val="-7"/>
          <w:w w:val="105"/>
        </w:rPr>
        <w:t xml:space="preserve"> </w:t>
      </w:r>
      <w:r>
        <w:rPr>
          <w:color w:val="231F20"/>
          <w:spacing w:val="-2"/>
          <w:w w:val="105"/>
        </w:rPr>
        <w:t>in</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dependent</w:t>
      </w:r>
      <w:r>
        <w:rPr>
          <w:color w:val="231F20"/>
          <w:spacing w:val="-7"/>
          <w:w w:val="105"/>
        </w:rPr>
        <w:t xml:space="preserve"> </w:t>
      </w:r>
      <w:r>
        <w:rPr>
          <w:color w:val="231F20"/>
          <w:spacing w:val="-2"/>
          <w:w w:val="105"/>
        </w:rPr>
        <w:t>variable.</w:t>
      </w:r>
      <w:r>
        <w:rPr>
          <w:color w:val="231F20"/>
          <w:spacing w:val="-7"/>
          <w:w w:val="105"/>
        </w:rPr>
        <w:t xml:space="preserve"> </w:t>
      </w:r>
      <w:r>
        <w:rPr>
          <w:color w:val="231F20"/>
          <w:spacing w:val="-2"/>
          <w:w w:val="105"/>
        </w:rPr>
        <w:t xml:space="preserve">The </w:t>
      </w:r>
      <w:r>
        <w:rPr>
          <w:color w:val="231F20"/>
          <w:w w:val="105"/>
        </w:rPr>
        <w:t>factor</w:t>
      </w:r>
      <w:r>
        <w:rPr>
          <w:color w:val="231F20"/>
          <w:spacing w:val="-10"/>
          <w:w w:val="105"/>
        </w:rPr>
        <w:t xml:space="preserve"> </w:t>
      </w:r>
      <w:r>
        <w:rPr>
          <w:color w:val="231F20"/>
          <w:w w:val="105"/>
        </w:rPr>
        <w:t>by</w:t>
      </w:r>
      <w:r>
        <w:rPr>
          <w:color w:val="231F20"/>
          <w:spacing w:val="-10"/>
          <w:w w:val="105"/>
        </w:rPr>
        <w:t xml:space="preserve"> </w:t>
      </w:r>
      <w:r>
        <w:rPr>
          <w:color w:val="231F20"/>
          <w:w w:val="105"/>
        </w:rPr>
        <w:t>which</w:t>
      </w:r>
      <w:r>
        <w:rPr>
          <w:color w:val="231F20"/>
          <w:spacing w:val="-10"/>
          <w:w w:val="105"/>
        </w:rPr>
        <w:t xml:space="preserve"> </w:t>
      </w:r>
      <w:r>
        <w:rPr>
          <w:color w:val="231F20"/>
          <w:w w:val="105"/>
        </w:rPr>
        <w:t>these</w:t>
      </w:r>
      <w:r>
        <w:rPr>
          <w:color w:val="231F20"/>
          <w:spacing w:val="-10"/>
          <w:w w:val="105"/>
        </w:rPr>
        <w:t xml:space="preserve"> </w:t>
      </w:r>
      <w:r>
        <w:rPr>
          <w:color w:val="231F20"/>
          <w:w w:val="105"/>
        </w:rPr>
        <w:t>increases</w:t>
      </w:r>
      <w:r>
        <w:rPr>
          <w:color w:val="231F20"/>
          <w:spacing w:val="-10"/>
          <w:w w:val="105"/>
        </w:rPr>
        <w:t xml:space="preserve"> </w:t>
      </w:r>
      <w:r>
        <w:rPr>
          <w:color w:val="231F20"/>
          <w:w w:val="105"/>
        </w:rPr>
        <w:t>inﬂuence</w:t>
      </w:r>
      <w:r>
        <w:rPr>
          <w:color w:val="231F20"/>
          <w:spacing w:val="-10"/>
          <w:w w:val="105"/>
        </w:rPr>
        <w:t xml:space="preserve"> </w:t>
      </w:r>
      <w:r>
        <w:rPr>
          <w:color w:val="231F20"/>
          <w:w w:val="105"/>
        </w:rPr>
        <w:t>the</w:t>
      </w:r>
      <w:r>
        <w:rPr>
          <w:color w:val="231F20"/>
          <w:spacing w:val="-10"/>
          <w:w w:val="105"/>
        </w:rPr>
        <w:t xml:space="preserve"> </w:t>
      </w:r>
      <w:r>
        <w:rPr>
          <w:color w:val="231F20"/>
          <w:w w:val="105"/>
        </w:rPr>
        <w:t>dependent</w:t>
      </w:r>
      <w:r>
        <w:rPr>
          <w:color w:val="231F20"/>
          <w:spacing w:val="-10"/>
          <w:w w:val="105"/>
        </w:rPr>
        <w:t xml:space="preserve"> </w:t>
      </w:r>
      <w:r>
        <w:rPr>
          <w:color w:val="231F20"/>
          <w:w w:val="105"/>
        </w:rPr>
        <w:t>variable</w:t>
      </w:r>
      <w:r>
        <w:rPr>
          <w:color w:val="231F20"/>
          <w:spacing w:val="-10"/>
          <w:w w:val="105"/>
        </w:rPr>
        <w:t xml:space="preserve"> </w:t>
      </w:r>
      <w:r>
        <w:rPr>
          <w:color w:val="231F20"/>
          <w:w w:val="105"/>
        </w:rPr>
        <w:t>is</w:t>
      </w:r>
      <w:r>
        <w:rPr>
          <w:color w:val="231F20"/>
          <w:spacing w:val="-10"/>
          <w:w w:val="105"/>
        </w:rPr>
        <w:t xml:space="preserve"> </w:t>
      </w:r>
      <w:r>
        <w:rPr>
          <w:color w:val="231F20"/>
          <w:w w:val="105"/>
        </w:rPr>
        <w:t>constant.</w:t>
      </w:r>
    </w:p>
    <w:p w14:paraId="13EDFEEE" w14:textId="77777777" w:rsidR="00375E0D" w:rsidRDefault="00375E0D">
      <w:pPr>
        <w:pStyle w:val="BodyText"/>
        <w:spacing w:before="7"/>
        <w:rPr>
          <w:sz w:val="22"/>
        </w:rPr>
      </w:pPr>
    </w:p>
    <w:p w14:paraId="13EDFEEF" w14:textId="77777777" w:rsidR="00375E0D" w:rsidRDefault="00000000">
      <w:pPr>
        <w:pStyle w:val="BodyText"/>
        <w:spacing w:before="1" w:line="271" w:lineRule="auto"/>
        <w:ind w:left="957" w:hanging="1"/>
        <w:jc w:val="both"/>
      </w:pPr>
      <w:r>
        <w:rPr>
          <w:color w:val="231F20"/>
        </w:rPr>
        <w:t xml:space="preserve">As an example, let us consider the assumed proportionality between accesses to a web service (independent variable) and the size of the resulting log ﬁle (dependent varia- </w:t>
      </w:r>
      <w:proofErr w:type="spellStart"/>
      <w:r>
        <w:rPr>
          <w:color w:val="231F20"/>
        </w:rPr>
        <w:t>ble</w:t>
      </w:r>
      <w:proofErr w:type="spellEnd"/>
      <w:r>
        <w:rPr>
          <w:color w:val="231F20"/>
        </w:rPr>
        <w:t>). With every access, the log ﬁle grows by 175 bytes on average. Theoretically, an increase of 900 percent in accesses (to ten accesses in total) should lead to a log ﬁle size</w:t>
      </w:r>
      <w:r>
        <w:rPr>
          <w:color w:val="231F20"/>
          <w:spacing w:val="-9"/>
        </w:rPr>
        <w:t xml:space="preserve"> </w:t>
      </w:r>
      <w:r>
        <w:rPr>
          <w:color w:val="231F20"/>
        </w:rPr>
        <w:t>of</w:t>
      </w:r>
      <w:r>
        <w:rPr>
          <w:color w:val="231F20"/>
          <w:spacing w:val="-9"/>
        </w:rPr>
        <w:t xml:space="preserve"> </w:t>
      </w:r>
      <w:r>
        <w:rPr>
          <w:color w:val="231F20"/>
        </w:rPr>
        <w:t>1,750</w:t>
      </w:r>
      <w:r>
        <w:rPr>
          <w:color w:val="231F20"/>
          <w:spacing w:val="-9"/>
        </w:rPr>
        <w:t xml:space="preserve"> </w:t>
      </w:r>
      <w:r>
        <w:rPr>
          <w:color w:val="231F20"/>
        </w:rPr>
        <w:t>bytes,</w:t>
      </w:r>
      <w:r>
        <w:rPr>
          <w:color w:val="231F20"/>
          <w:spacing w:val="-9"/>
        </w:rPr>
        <w:t xml:space="preserve"> </w:t>
      </w:r>
      <w:r>
        <w:rPr>
          <w:color w:val="231F20"/>
        </w:rPr>
        <w:t>i.e.,</w:t>
      </w:r>
      <w:r>
        <w:rPr>
          <w:color w:val="231F20"/>
          <w:spacing w:val="-9"/>
        </w:rPr>
        <w:t xml:space="preserve"> </w:t>
      </w:r>
      <w:r>
        <w:rPr>
          <w:color w:val="231F20"/>
        </w:rPr>
        <w:t>a</w:t>
      </w:r>
      <w:r>
        <w:rPr>
          <w:color w:val="231F20"/>
          <w:spacing w:val="-9"/>
        </w:rPr>
        <w:t xml:space="preserve"> </w:t>
      </w:r>
      <w:r>
        <w:rPr>
          <w:color w:val="231F20"/>
        </w:rPr>
        <w:t>corresponding</w:t>
      </w:r>
      <w:r>
        <w:rPr>
          <w:color w:val="231F20"/>
          <w:spacing w:val="-9"/>
        </w:rPr>
        <w:t xml:space="preserve"> </w:t>
      </w:r>
      <w:r>
        <w:rPr>
          <w:color w:val="231F20"/>
        </w:rPr>
        <w:t>increase</w:t>
      </w:r>
      <w:r>
        <w:rPr>
          <w:color w:val="231F20"/>
          <w:spacing w:val="-9"/>
        </w:rPr>
        <w:t xml:space="preserve"> </w:t>
      </w:r>
      <w:r>
        <w:rPr>
          <w:color w:val="231F20"/>
        </w:rPr>
        <w:t>of</w:t>
      </w:r>
      <w:r>
        <w:rPr>
          <w:color w:val="231F20"/>
          <w:spacing w:val="-9"/>
        </w:rPr>
        <w:t xml:space="preserve"> </w:t>
      </w:r>
      <w:r>
        <w:rPr>
          <w:color w:val="231F20"/>
        </w:rPr>
        <w:t>900</w:t>
      </w:r>
      <w:r>
        <w:rPr>
          <w:color w:val="231F20"/>
          <w:spacing w:val="-9"/>
        </w:rPr>
        <w:t xml:space="preserve"> </w:t>
      </w:r>
      <w:r>
        <w:rPr>
          <w:color w:val="231F20"/>
        </w:rPr>
        <w:t>percent.</w:t>
      </w:r>
      <w:r>
        <w:rPr>
          <w:color w:val="231F20"/>
          <w:spacing w:val="-9"/>
        </w:rPr>
        <w:t xml:space="preserve"> </w:t>
      </w:r>
      <w:r>
        <w:rPr>
          <w:color w:val="231F20"/>
        </w:rPr>
        <w:t>The</w:t>
      </w:r>
      <w:r>
        <w:rPr>
          <w:color w:val="231F20"/>
          <w:spacing w:val="-9"/>
        </w:rPr>
        <w:t xml:space="preserve"> </w:t>
      </w:r>
      <w:r>
        <w:rPr>
          <w:color w:val="231F20"/>
        </w:rPr>
        <w:t>proportionality</w:t>
      </w:r>
      <w:r>
        <w:rPr>
          <w:color w:val="231F20"/>
          <w:spacing w:val="-9"/>
        </w:rPr>
        <w:t xml:space="preserve"> </w:t>
      </w:r>
      <w:r>
        <w:rPr>
          <w:color w:val="231F20"/>
        </w:rPr>
        <w:t xml:space="preserve">fac- </w:t>
      </w:r>
      <w:proofErr w:type="spellStart"/>
      <w:r>
        <w:rPr>
          <w:color w:val="231F20"/>
        </w:rPr>
        <w:t>tor</w:t>
      </w:r>
      <w:proofErr w:type="spellEnd"/>
      <w:r>
        <w:rPr>
          <w:color w:val="231F20"/>
        </w:rPr>
        <w:t xml:space="preserve"> between the variables’ accesses (as numbers) and log size (in bytes) is 175.</w:t>
      </w:r>
    </w:p>
    <w:p w14:paraId="13EDFEF0" w14:textId="77777777" w:rsidR="00375E0D" w:rsidRDefault="00375E0D">
      <w:pPr>
        <w:pStyle w:val="BodyText"/>
        <w:spacing w:before="7"/>
        <w:rPr>
          <w:sz w:val="22"/>
        </w:rPr>
      </w:pPr>
    </w:p>
    <w:p w14:paraId="13EDFEF1" w14:textId="77777777" w:rsidR="00375E0D" w:rsidRDefault="00000000">
      <w:pPr>
        <w:pStyle w:val="BodyText"/>
        <w:spacing w:line="271" w:lineRule="auto"/>
        <w:ind w:left="957"/>
        <w:jc w:val="both"/>
      </w:pPr>
      <w:r>
        <w:rPr>
          <w:color w:val="231F20"/>
        </w:rPr>
        <w:t>Since</w:t>
      </w:r>
      <w:r>
        <w:rPr>
          <w:color w:val="231F20"/>
          <w:spacing w:val="-1"/>
        </w:rPr>
        <w:t xml:space="preserve"> </w:t>
      </w:r>
      <w:r>
        <w:rPr>
          <w:color w:val="231F20"/>
        </w:rPr>
        <w:t>not</w:t>
      </w:r>
      <w:r>
        <w:rPr>
          <w:color w:val="231F20"/>
          <w:spacing w:val="-1"/>
        </w:rPr>
        <w:t xml:space="preserve"> </w:t>
      </w:r>
      <w:r>
        <w:rPr>
          <w:color w:val="231F20"/>
        </w:rPr>
        <w:t>all</w:t>
      </w:r>
      <w:r>
        <w:rPr>
          <w:color w:val="231F20"/>
          <w:spacing w:val="-1"/>
        </w:rPr>
        <w:t xml:space="preserve"> </w:t>
      </w:r>
      <w:r>
        <w:rPr>
          <w:color w:val="231F20"/>
        </w:rPr>
        <w:t>log</w:t>
      </w:r>
      <w:r>
        <w:rPr>
          <w:color w:val="231F20"/>
          <w:spacing w:val="-1"/>
        </w:rPr>
        <w:t xml:space="preserve"> </w:t>
      </w:r>
      <w:r>
        <w:rPr>
          <w:color w:val="231F20"/>
        </w:rPr>
        <w:t>entries</w:t>
      </w:r>
      <w:r>
        <w:rPr>
          <w:color w:val="231F20"/>
          <w:spacing w:val="-1"/>
        </w:rPr>
        <w:t xml:space="preserve"> </w:t>
      </w:r>
      <w:r>
        <w:rPr>
          <w:color w:val="231F20"/>
        </w:rPr>
        <w:t>for</w:t>
      </w:r>
      <w:r>
        <w:rPr>
          <w:color w:val="231F20"/>
          <w:spacing w:val="-1"/>
        </w:rPr>
        <w:t xml:space="preserve"> </w:t>
      </w:r>
      <w:r>
        <w:rPr>
          <w:color w:val="231F20"/>
        </w:rPr>
        <w:t>accesses</w:t>
      </w:r>
      <w:r>
        <w:rPr>
          <w:color w:val="231F20"/>
          <w:spacing w:val="-1"/>
        </w:rPr>
        <w:t xml:space="preserve"> </w:t>
      </w:r>
      <w:r>
        <w:rPr>
          <w:color w:val="231F20"/>
        </w:rPr>
        <w:t>are</w:t>
      </w:r>
      <w:r>
        <w:rPr>
          <w:color w:val="231F20"/>
          <w:spacing w:val="-1"/>
        </w:rPr>
        <w:t xml:space="preserve"> </w:t>
      </w:r>
      <w:r>
        <w:rPr>
          <w:color w:val="231F20"/>
        </w:rPr>
        <w:t>the</w:t>
      </w:r>
      <w:r>
        <w:rPr>
          <w:color w:val="231F20"/>
          <w:spacing w:val="-1"/>
        </w:rPr>
        <w:t xml:space="preserve"> </w:t>
      </w:r>
      <w:r>
        <w:rPr>
          <w:color w:val="231F20"/>
        </w:rPr>
        <w:t>same</w:t>
      </w:r>
      <w:r>
        <w:rPr>
          <w:color w:val="231F20"/>
          <w:spacing w:val="-1"/>
        </w:rPr>
        <w:t xml:space="preserve"> </w:t>
      </w:r>
      <w:r>
        <w:rPr>
          <w:color w:val="231F20"/>
        </w:rPr>
        <w:t>length,</w:t>
      </w:r>
      <w:r>
        <w:rPr>
          <w:color w:val="231F20"/>
          <w:spacing w:val="-1"/>
        </w:rPr>
        <w:t xml:space="preserve"> </w:t>
      </w:r>
      <w:r>
        <w:rPr>
          <w:color w:val="231F20"/>
        </w:rPr>
        <w:t>however,</w:t>
      </w:r>
      <w:r>
        <w:rPr>
          <w:color w:val="231F20"/>
          <w:spacing w:val="-1"/>
        </w:rPr>
        <w:t xml:space="preserve"> </w:t>
      </w:r>
      <w:r>
        <w:rPr>
          <w:color w:val="231F20"/>
        </w:rPr>
        <w:t>the</w:t>
      </w:r>
      <w:r>
        <w:rPr>
          <w:color w:val="231F20"/>
          <w:spacing w:val="-1"/>
        </w:rPr>
        <w:t xml:space="preserve"> </w:t>
      </w:r>
      <w:r>
        <w:rPr>
          <w:color w:val="231F20"/>
        </w:rPr>
        <w:t>actual</w:t>
      </w:r>
      <w:r>
        <w:rPr>
          <w:color w:val="231F20"/>
          <w:spacing w:val="-1"/>
        </w:rPr>
        <w:t xml:space="preserve"> </w:t>
      </w:r>
      <w:r>
        <w:rPr>
          <w:color w:val="231F20"/>
        </w:rPr>
        <w:t>observed log size after ten accesses will vary in practice. This variation in observed data points is expressed by the correlation coefﬁcient.</w:t>
      </w:r>
    </w:p>
    <w:p w14:paraId="13EDFEF2" w14:textId="77777777" w:rsidR="00375E0D" w:rsidRDefault="00375E0D">
      <w:pPr>
        <w:pStyle w:val="BodyText"/>
        <w:spacing w:before="8"/>
        <w:rPr>
          <w:sz w:val="22"/>
        </w:rPr>
      </w:pPr>
    </w:p>
    <w:p w14:paraId="13EDFEF3" w14:textId="77777777" w:rsidR="00375E0D" w:rsidRDefault="00000000">
      <w:pPr>
        <w:pStyle w:val="BodyText"/>
        <w:spacing w:line="271" w:lineRule="auto"/>
        <w:ind w:left="957" w:hanging="1"/>
        <w:jc w:val="both"/>
      </w:pPr>
      <w:r>
        <w:rPr>
          <w:color w:val="231F20"/>
        </w:rPr>
        <w:t>The correlation coefﬁcient is a measure between -1 and 1. It is also independent of a concrete assumed proportionality factor.</w:t>
      </w:r>
    </w:p>
    <w:p w14:paraId="13EDFEF4" w14:textId="77777777" w:rsidR="00375E0D" w:rsidRDefault="00375E0D">
      <w:pPr>
        <w:pStyle w:val="BodyText"/>
        <w:spacing w:before="7"/>
        <w:rPr>
          <w:sz w:val="22"/>
        </w:rPr>
      </w:pPr>
    </w:p>
    <w:p w14:paraId="13EDFEF5" w14:textId="77777777" w:rsidR="00375E0D" w:rsidRDefault="00000000">
      <w:pPr>
        <w:pStyle w:val="BodyText"/>
        <w:spacing w:line="271" w:lineRule="auto"/>
        <w:ind w:left="957" w:hanging="1"/>
        <w:jc w:val="both"/>
      </w:pPr>
      <w:r>
        <w:rPr>
          <w:color w:val="231F20"/>
        </w:rPr>
        <w:t>A value of 1 indicates a perfectly linear correlation. In the observed data, an increase in the independent values by 50 percent leads to an increase in the dependent values by 50 percent.</w:t>
      </w:r>
    </w:p>
    <w:p w14:paraId="13EDFEF6" w14:textId="77777777" w:rsidR="00375E0D" w:rsidRDefault="00375E0D">
      <w:pPr>
        <w:pStyle w:val="BodyText"/>
        <w:spacing w:before="7"/>
        <w:rPr>
          <w:sz w:val="22"/>
        </w:rPr>
      </w:pPr>
    </w:p>
    <w:p w14:paraId="13EDFEF7" w14:textId="77777777" w:rsidR="00375E0D" w:rsidRDefault="00000000">
      <w:pPr>
        <w:pStyle w:val="BodyText"/>
        <w:spacing w:line="271" w:lineRule="auto"/>
        <w:ind w:left="957" w:right="1" w:hanging="1"/>
        <w:jc w:val="both"/>
      </w:pPr>
      <w:r>
        <w:rPr>
          <w:color w:val="231F20"/>
          <w:w w:val="105"/>
        </w:rPr>
        <w:t>A value of 0 indicates that there seems to be no linear relationship between the two variables at all.</w:t>
      </w:r>
    </w:p>
    <w:p w14:paraId="13EDFEF8" w14:textId="77777777" w:rsidR="00375E0D" w:rsidRDefault="00375E0D">
      <w:pPr>
        <w:pStyle w:val="BodyText"/>
        <w:spacing w:before="8"/>
        <w:rPr>
          <w:sz w:val="22"/>
        </w:rPr>
      </w:pPr>
    </w:p>
    <w:p w14:paraId="13EDFEF9" w14:textId="77777777" w:rsidR="00375E0D" w:rsidRDefault="00000000">
      <w:pPr>
        <w:pStyle w:val="BodyText"/>
        <w:spacing w:line="271" w:lineRule="auto"/>
        <w:ind w:left="957" w:right="1" w:hanging="1"/>
        <w:jc w:val="both"/>
      </w:pPr>
      <w:r>
        <w:rPr>
          <w:color w:val="231F20"/>
        </w:rPr>
        <w:t>A value of -1 means that in the observed data, an increase in the independent values leads to a decrease in the dependent values. A 50 percent increase in the independent values leads to a 50 percent decrease in the dependent values.</w:t>
      </w:r>
    </w:p>
    <w:p w14:paraId="13EDFEFA" w14:textId="77777777" w:rsidR="00375E0D" w:rsidRDefault="00000000">
      <w:pPr>
        <w:spacing w:before="11"/>
        <w:rPr>
          <w:sz w:val="32"/>
        </w:rPr>
      </w:pPr>
      <w:r>
        <w:br w:type="column"/>
      </w:r>
    </w:p>
    <w:p w14:paraId="13EDFEFB" w14:textId="77777777" w:rsidR="00375E0D" w:rsidRDefault="00000000">
      <w:pPr>
        <w:spacing w:line="302" w:lineRule="auto"/>
        <w:ind w:left="355" w:right="139"/>
        <w:rPr>
          <w:sz w:val="18"/>
        </w:rPr>
      </w:pPr>
      <w:r>
        <w:rPr>
          <w:color w:val="231F20"/>
          <w:sz w:val="18"/>
        </w:rPr>
        <w:t xml:space="preserve">Dependent variable </w:t>
      </w:r>
      <w:r>
        <w:rPr>
          <w:color w:val="808285"/>
          <w:sz w:val="18"/>
        </w:rPr>
        <w:t xml:space="preserve">A dependent varia- </w:t>
      </w:r>
      <w:proofErr w:type="spellStart"/>
      <w:r>
        <w:rPr>
          <w:color w:val="808285"/>
          <w:sz w:val="18"/>
        </w:rPr>
        <w:t>ble</w:t>
      </w:r>
      <w:proofErr w:type="spellEnd"/>
      <w:r>
        <w:rPr>
          <w:color w:val="808285"/>
          <w:spacing w:val="-5"/>
          <w:sz w:val="18"/>
        </w:rPr>
        <w:t xml:space="preserve"> </w:t>
      </w:r>
      <w:r>
        <w:rPr>
          <w:color w:val="808285"/>
          <w:sz w:val="18"/>
        </w:rPr>
        <w:t>is</w:t>
      </w:r>
      <w:r>
        <w:rPr>
          <w:color w:val="808285"/>
          <w:spacing w:val="-5"/>
          <w:sz w:val="18"/>
        </w:rPr>
        <w:t xml:space="preserve"> </w:t>
      </w:r>
      <w:r>
        <w:rPr>
          <w:color w:val="808285"/>
          <w:sz w:val="18"/>
        </w:rPr>
        <w:t>assumed</w:t>
      </w:r>
      <w:r>
        <w:rPr>
          <w:color w:val="808285"/>
          <w:spacing w:val="-5"/>
          <w:sz w:val="18"/>
        </w:rPr>
        <w:t xml:space="preserve"> </w:t>
      </w:r>
      <w:r>
        <w:rPr>
          <w:color w:val="808285"/>
          <w:sz w:val="18"/>
        </w:rPr>
        <w:t>to</w:t>
      </w:r>
      <w:r>
        <w:rPr>
          <w:color w:val="808285"/>
          <w:spacing w:val="-5"/>
          <w:sz w:val="18"/>
        </w:rPr>
        <w:t xml:space="preserve"> </w:t>
      </w:r>
      <w:r>
        <w:rPr>
          <w:color w:val="808285"/>
          <w:sz w:val="18"/>
        </w:rPr>
        <w:t xml:space="preserve">be calculable from one or more </w:t>
      </w:r>
      <w:proofErr w:type="spellStart"/>
      <w:r>
        <w:rPr>
          <w:color w:val="808285"/>
          <w:sz w:val="18"/>
        </w:rPr>
        <w:t>independ</w:t>
      </w:r>
      <w:proofErr w:type="spellEnd"/>
      <w:r>
        <w:rPr>
          <w:color w:val="808285"/>
          <w:sz w:val="18"/>
        </w:rPr>
        <w:t xml:space="preserve">- </w:t>
      </w:r>
      <w:proofErr w:type="spellStart"/>
      <w:r>
        <w:rPr>
          <w:color w:val="808285"/>
          <w:sz w:val="18"/>
        </w:rPr>
        <w:t>ent</w:t>
      </w:r>
      <w:proofErr w:type="spellEnd"/>
      <w:r>
        <w:rPr>
          <w:color w:val="808285"/>
          <w:sz w:val="18"/>
        </w:rPr>
        <w:t xml:space="preserve"> variables.</w:t>
      </w:r>
    </w:p>
    <w:p w14:paraId="13EDFEFC" w14:textId="77777777" w:rsidR="00375E0D" w:rsidRDefault="00375E0D">
      <w:pPr>
        <w:pStyle w:val="BodyText"/>
        <w:spacing w:before="2"/>
        <w:rPr>
          <w:sz w:val="22"/>
        </w:rPr>
      </w:pPr>
    </w:p>
    <w:p w14:paraId="13EDFEFD" w14:textId="77777777" w:rsidR="00375E0D" w:rsidRDefault="00000000">
      <w:pPr>
        <w:spacing w:line="302" w:lineRule="auto"/>
        <w:ind w:left="355" w:right="261"/>
        <w:rPr>
          <w:sz w:val="18"/>
        </w:rPr>
      </w:pPr>
      <w:r>
        <w:rPr>
          <w:color w:val="231F20"/>
          <w:spacing w:val="-2"/>
          <w:w w:val="105"/>
          <w:sz w:val="18"/>
        </w:rPr>
        <w:t>Independent</w:t>
      </w:r>
      <w:r>
        <w:rPr>
          <w:color w:val="231F20"/>
          <w:spacing w:val="-12"/>
          <w:w w:val="105"/>
          <w:sz w:val="18"/>
        </w:rPr>
        <w:t xml:space="preserve"> </w:t>
      </w:r>
      <w:r>
        <w:rPr>
          <w:color w:val="231F20"/>
          <w:spacing w:val="-2"/>
          <w:w w:val="105"/>
          <w:sz w:val="18"/>
        </w:rPr>
        <w:t xml:space="preserve">varia- </w:t>
      </w:r>
      <w:proofErr w:type="spellStart"/>
      <w:r>
        <w:rPr>
          <w:color w:val="231F20"/>
          <w:spacing w:val="-4"/>
          <w:w w:val="105"/>
          <w:sz w:val="18"/>
        </w:rPr>
        <w:t>bles</w:t>
      </w:r>
      <w:proofErr w:type="spellEnd"/>
    </w:p>
    <w:p w14:paraId="13EDFEFE" w14:textId="77777777" w:rsidR="00375E0D" w:rsidRDefault="00000000">
      <w:pPr>
        <w:spacing w:before="2" w:line="302" w:lineRule="auto"/>
        <w:ind w:left="355"/>
        <w:rPr>
          <w:sz w:val="18"/>
        </w:rPr>
      </w:pPr>
      <w:r>
        <w:rPr>
          <w:color w:val="808285"/>
          <w:w w:val="105"/>
          <w:sz w:val="18"/>
        </w:rPr>
        <w:t>Variables that are independent are measured and assumed</w:t>
      </w:r>
      <w:r>
        <w:rPr>
          <w:color w:val="808285"/>
          <w:spacing w:val="-7"/>
          <w:w w:val="105"/>
          <w:sz w:val="18"/>
        </w:rPr>
        <w:t xml:space="preserve"> </w:t>
      </w:r>
      <w:r>
        <w:rPr>
          <w:color w:val="808285"/>
          <w:w w:val="105"/>
          <w:sz w:val="18"/>
        </w:rPr>
        <w:t>not</w:t>
      </w:r>
      <w:r>
        <w:rPr>
          <w:color w:val="808285"/>
          <w:spacing w:val="-7"/>
          <w:w w:val="105"/>
          <w:sz w:val="18"/>
        </w:rPr>
        <w:t xml:space="preserve"> </w:t>
      </w:r>
      <w:r>
        <w:rPr>
          <w:color w:val="808285"/>
          <w:w w:val="105"/>
          <w:sz w:val="18"/>
        </w:rPr>
        <w:t>to</w:t>
      </w:r>
      <w:r>
        <w:rPr>
          <w:color w:val="808285"/>
          <w:spacing w:val="-7"/>
          <w:w w:val="105"/>
          <w:sz w:val="18"/>
        </w:rPr>
        <w:t xml:space="preserve"> </w:t>
      </w:r>
      <w:r>
        <w:rPr>
          <w:color w:val="808285"/>
          <w:w w:val="105"/>
          <w:sz w:val="18"/>
        </w:rPr>
        <w:t xml:space="preserve">be </w:t>
      </w:r>
      <w:r>
        <w:rPr>
          <w:color w:val="808285"/>
          <w:spacing w:val="-2"/>
          <w:w w:val="105"/>
          <w:sz w:val="18"/>
        </w:rPr>
        <w:t>inﬂuenced</w:t>
      </w:r>
      <w:r>
        <w:rPr>
          <w:color w:val="808285"/>
          <w:spacing w:val="-12"/>
          <w:w w:val="105"/>
          <w:sz w:val="18"/>
        </w:rPr>
        <w:t xml:space="preserve"> </w:t>
      </w:r>
      <w:r>
        <w:rPr>
          <w:color w:val="808285"/>
          <w:spacing w:val="-2"/>
          <w:w w:val="105"/>
          <w:sz w:val="18"/>
        </w:rPr>
        <w:t>by</w:t>
      </w:r>
      <w:r>
        <w:rPr>
          <w:color w:val="808285"/>
          <w:spacing w:val="-11"/>
          <w:w w:val="105"/>
          <w:sz w:val="18"/>
        </w:rPr>
        <w:t xml:space="preserve"> </w:t>
      </w:r>
      <w:r>
        <w:rPr>
          <w:color w:val="808285"/>
          <w:spacing w:val="-2"/>
          <w:w w:val="105"/>
          <w:sz w:val="18"/>
        </w:rPr>
        <w:t>other variables.</w:t>
      </w:r>
    </w:p>
    <w:p w14:paraId="13EDFEFF" w14:textId="77777777" w:rsidR="00375E0D" w:rsidRDefault="00375E0D">
      <w:pPr>
        <w:pStyle w:val="BodyText"/>
        <w:rPr>
          <w:sz w:val="22"/>
        </w:rPr>
      </w:pPr>
    </w:p>
    <w:p w14:paraId="13EDFF00" w14:textId="77777777" w:rsidR="00375E0D" w:rsidRDefault="00375E0D">
      <w:pPr>
        <w:pStyle w:val="BodyText"/>
        <w:rPr>
          <w:sz w:val="22"/>
        </w:rPr>
      </w:pPr>
    </w:p>
    <w:p w14:paraId="13EDFF01" w14:textId="77777777" w:rsidR="00375E0D" w:rsidRDefault="00375E0D">
      <w:pPr>
        <w:pStyle w:val="BodyText"/>
        <w:rPr>
          <w:sz w:val="22"/>
        </w:rPr>
      </w:pPr>
    </w:p>
    <w:p w14:paraId="13EDFF02" w14:textId="77777777" w:rsidR="00375E0D" w:rsidRDefault="00375E0D">
      <w:pPr>
        <w:pStyle w:val="BodyText"/>
        <w:rPr>
          <w:sz w:val="22"/>
        </w:rPr>
      </w:pPr>
    </w:p>
    <w:p w14:paraId="13EDFF03" w14:textId="77777777" w:rsidR="00375E0D" w:rsidRDefault="00375E0D">
      <w:pPr>
        <w:pStyle w:val="BodyText"/>
        <w:rPr>
          <w:sz w:val="22"/>
        </w:rPr>
      </w:pPr>
    </w:p>
    <w:p w14:paraId="13EDFF04" w14:textId="77777777" w:rsidR="00375E0D" w:rsidRDefault="00375E0D">
      <w:pPr>
        <w:pStyle w:val="BodyText"/>
        <w:rPr>
          <w:sz w:val="22"/>
        </w:rPr>
      </w:pPr>
    </w:p>
    <w:p w14:paraId="13EDFF05" w14:textId="77777777" w:rsidR="00375E0D" w:rsidRDefault="00375E0D">
      <w:pPr>
        <w:pStyle w:val="BodyText"/>
        <w:rPr>
          <w:sz w:val="22"/>
        </w:rPr>
      </w:pPr>
    </w:p>
    <w:p w14:paraId="13EDFF06" w14:textId="77777777" w:rsidR="00375E0D" w:rsidRDefault="00375E0D">
      <w:pPr>
        <w:pStyle w:val="BodyText"/>
        <w:rPr>
          <w:sz w:val="22"/>
        </w:rPr>
      </w:pPr>
    </w:p>
    <w:p w14:paraId="13EDFF07" w14:textId="77777777" w:rsidR="00375E0D" w:rsidRDefault="00375E0D">
      <w:pPr>
        <w:pStyle w:val="BodyText"/>
        <w:rPr>
          <w:sz w:val="22"/>
        </w:rPr>
      </w:pPr>
    </w:p>
    <w:p w14:paraId="13EDFF08" w14:textId="77777777" w:rsidR="00375E0D" w:rsidRDefault="00375E0D">
      <w:pPr>
        <w:pStyle w:val="BodyText"/>
        <w:spacing w:before="4"/>
        <w:rPr>
          <w:sz w:val="27"/>
        </w:rPr>
      </w:pPr>
    </w:p>
    <w:p w14:paraId="13EDFF09" w14:textId="77777777" w:rsidR="00375E0D" w:rsidRDefault="00000000">
      <w:pPr>
        <w:spacing w:before="1" w:line="302" w:lineRule="auto"/>
        <w:ind w:left="355" w:right="346"/>
        <w:rPr>
          <w:sz w:val="18"/>
        </w:rPr>
      </w:pPr>
      <w:r>
        <w:rPr>
          <w:color w:val="231F20"/>
          <w:spacing w:val="-2"/>
          <w:w w:val="105"/>
          <w:sz w:val="18"/>
        </w:rPr>
        <w:t>Correlation</w:t>
      </w:r>
      <w:r>
        <w:rPr>
          <w:color w:val="231F20"/>
          <w:spacing w:val="-12"/>
          <w:w w:val="105"/>
          <w:sz w:val="18"/>
        </w:rPr>
        <w:t xml:space="preserve"> </w:t>
      </w:r>
      <w:proofErr w:type="spellStart"/>
      <w:r>
        <w:rPr>
          <w:color w:val="231F20"/>
          <w:spacing w:val="-2"/>
          <w:w w:val="105"/>
          <w:sz w:val="18"/>
        </w:rPr>
        <w:t>coefﬁ</w:t>
      </w:r>
      <w:proofErr w:type="spellEnd"/>
      <w:r>
        <w:rPr>
          <w:color w:val="231F20"/>
          <w:spacing w:val="-2"/>
          <w:w w:val="105"/>
          <w:sz w:val="18"/>
        </w:rPr>
        <w:t xml:space="preserve">- </w:t>
      </w:r>
      <w:proofErr w:type="spellStart"/>
      <w:r>
        <w:rPr>
          <w:color w:val="231F20"/>
          <w:spacing w:val="-2"/>
          <w:w w:val="105"/>
          <w:sz w:val="18"/>
        </w:rPr>
        <w:t>cient</w:t>
      </w:r>
      <w:proofErr w:type="spellEnd"/>
    </w:p>
    <w:p w14:paraId="13EDFF0A" w14:textId="77777777" w:rsidR="00375E0D" w:rsidRDefault="00000000">
      <w:pPr>
        <w:spacing w:before="1" w:line="302" w:lineRule="auto"/>
        <w:ind w:left="355" w:right="105"/>
        <w:rPr>
          <w:sz w:val="18"/>
        </w:rPr>
      </w:pPr>
      <w:r>
        <w:rPr>
          <w:color w:val="808285"/>
          <w:spacing w:val="-4"/>
          <w:w w:val="105"/>
          <w:sz w:val="18"/>
        </w:rPr>
        <w:t>The</w:t>
      </w:r>
      <w:r>
        <w:rPr>
          <w:color w:val="808285"/>
          <w:spacing w:val="-10"/>
          <w:w w:val="105"/>
          <w:sz w:val="18"/>
        </w:rPr>
        <w:t xml:space="preserve"> </w:t>
      </w:r>
      <w:r>
        <w:rPr>
          <w:color w:val="808285"/>
          <w:spacing w:val="-4"/>
          <w:w w:val="105"/>
          <w:sz w:val="18"/>
        </w:rPr>
        <w:t>correlation</w:t>
      </w:r>
      <w:r>
        <w:rPr>
          <w:color w:val="808285"/>
          <w:spacing w:val="-9"/>
          <w:w w:val="105"/>
          <w:sz w:val="18"/>
        </w:rPr>
        <w:t xml:space="preserve"> </w:t>
      </w:r>
      <w:proofErr w:type="spellStart"/>
      <w:r>
        <w:rPr>
          <w:color w:val="808285"/>
          <w:spacing w:val="-4"/>
          <w:w w:val="105"/>
          <w:sz w:val="18"/>
        </w:rPr>
        <w:t>coef</w:t>
      </w:r>
      <w:proofErr w:type="spellEnd"/>
      <w:r>
        <w:rPr>
          <w:color w:val="808285"/>
          <w:spacing w:val="-4"/>
          <w:w w:val="105"/>
          <w:sz w:val="18"/>
        </w:rPr>
        <w:t xml:space="preserve">- </w:t>
      </w:r>
      <w:proofErr w:type="spellStart"/>
      <w:r>
        <w:rPr>
          <w:color w:val="808285"/>
          <w:w w:val="105"/>
          <w:sz w:val="18"/>
        </w:rPr>
        <w:t>ﬁcient</w:t>
      </w:r>
      <w:proofErr w:type="spellEnd"/>
      <w:r>
        <w:rPr>
          <w:color w:val="808285"/>
          <w:w w:val="105"/>
          <w:sz w:val="18"/>
        </w:rPr>
        <w:t xml:space="preserve"> is a measure of how strongly two variables are in a proportional </w:t>
      </w:r>
      <w:proofErr w:type="spellStart"/>
      <w:r>
        <w:rPr>
          <w:color w:val="808285"/>
          <w:w w:val="105"/>
          <w:sz w:val="18"/>
        </w:rPr>
        <w:t>rela</w:t>
      </w:r>
      <w:proofErr w:type="spellEnd"/>
      <w:r>
        <w:rPr>
          <w:color w:val="808285"/>
          <w:w w:val="105"/>
          <w:sz w:val="18"/>
        </w:rPr>
        <w:t xml:space="preserve">- </w:t>
      </w:r>
      <w:proofErr w:type="spellStart"/>
      <w:r>
        <w:rPr>
          <w:color w:val="808285"/>
          <w:spacing w:val="-2"/>
          <w:w w:val="105"/>
          <w:sz w:val="18"/>
        </w:rPr>
        <w:t>tionship</w:t>
      </w:r>
      <w:proofErr w:type="spellEnd"/>
      <w:r>
        <w:rPr>
          <w:color w:val="808285"/>
          <w:spacing w:val="-2"/>
          <w:w w:val="105"/>
          <w:sz w:val="18"/>
        </w:rPr>
        <w:t>.</w:t>
      </w:r>
    </w:p>
    <w:p w14:paraId="13EDFF0B" w14:textId="77777777" w:rsidR="00375E0D" w:rsidRDefault="00375E0D">
      <w:pPr>
        <w:spacing w:line="302" w:lineRule="auto"/>
        <w:rPr>
          <w:sz w:val="18"/>
        </w:rPr>
        <w:sectPr w:rsidR="00375E0D">
          <w:type w:val="continuous"/>
          <w:pgSz w:w="11910" w:h="16840"/>
          <w:pgMar w:top="1920" w:right="460" w:bottom="280" w:left="460" w:header="0" w:footer="0" w:gutter="0"/>
          <w:cols w:num="2" w:space="720" w:equalWidth="0">
            <w:col w:w="8783" w:space="40"/>
            <w:col w:w="2167"/>
          </w:cols>
        </w:sectPr>
      </w:pPr>
    </w:p>
    <w:p w14:paraId="13EDFF0C" w14:textId="77777777" w:rsidR="00375E0D" w:rsidRDefault="00375E0D">
      <w:pPr>
        <w:pStyle w:val="BodyText"/>
      </w:pPr>
    </w:p>
    <w:p w14:paraId="13EDFF0D" w14:textId="77777777" w:rsidR="00375E0D" w:rsidRDefault="00375E0D">
      <w:pPr>
        <w:pStyle w:val="BodyText"/>
      </w:pPr>
    </w:p>
    <w:p w14:paraId="13EDFF0E" w14:textId="77777777" w:rsidR="00375E0D" w:rsidRDefault="00375E0D">
      <w:pPr>
        <w:pStyle w:val="BodyText"/>
      </w:pPr>
    </w:p>
    <w:p w14:paraId="13EDFF0F" w14:textId="77777777" w:rsidR="00375E0D" w:rsidRDefault="00375E0D">
      <w:pPr>
        <w:pStyle w:val="BodyText"/>
      </w:pPr>
    </w:p>
    <w:p w14:paraId="13EDFF10" w14:textId="77777777" w:rsidR="00375E0D" w:rsidRDefault="00375E0D">
      <w:pPr>
        <w:pStyle w:val="BodyText"/>
      </w:pPr>
    </w:p>
    <w:p w14:paraId="13EDFF11" w14:textId="77777777" w:rsidR="00375E0D" w:rsidRDefault="00375E0D">
      <w:pPr>
        <w:pStyle w:val="BodyText"/>
      </w:pPr>
    </w:p>
    <w:p w14:paraId="13EDFF12" w14:textId="77777777" w:rsidR="00375E0D" w:rsidRDefault="00375E0D">
      <w:pPr>
        <w:pStyle w:val="BodyText"/>
      </w:pPr>
    </w:p>
    <w:p w14:paraId="13EDFF13" w14:textId="77777777" w:rsidR="00375E0D" w:rsidRDefault="00375E0D">
      <w:pPr>
        <w:pStyle w:val="BodyText"/>
        <w:spacing w:before="1"/>
        <w:rPr>
          <w:sz w:val="22"/>
        </w:rPr>
      </w:pPr>
    </w:p>
    <w:p w14:paraId="13EDFF14" w14:textId="77777777" w:rsidR="00375E0D" w:rsidRDefault="00000000">
      <w:pPr>
        <w:pStyle w:val="BodyText"/>
        <w:spacing w:before="100"/>
        <w:ind w:left="2204"/>
        <w:jc w:val="both"/>
      </w:pPr>
      <w:r>
        <w:rPr>
          <w:color w:val="231F20"/>
        </w:rPr>
        <w:t>Logistic</w:t>
      </w:r>
      <w:r>
        <w:rPr>
          <w:color w:val="231F20"/>
          <w:spacing w:val="9"/>
          <w:w w:val="105"/>
        </w:rPr>
        <w:t xml:space="preserve"> </w:t>
      </w:r>
      <w:r>
        <w:rPr>
          <w:color w:val="231F20"/>
          <w:spacing w:val="-2"/>
          <w:w w:val="105"/>
        </w:rPr>
        <w:t>regression</w:t>
      </w:r>
    </w:p>
    <w:p w14:paraId="13EDFF15" w14:textId="77777777" w:rsidR="00375E0D" w:rsidRDefault="00000000">
      <w:pPr>
        <w:pStyle w:val="BodyText"/>
        <w:spacing w:before="30" w:line="271" w:lineRule="auto"/>
        <w:ind w:left="2204" w:right="954" w:hanging="1"/>
        <w:jc w:val="both"/>
      </w:pPr>
      <w:r>
        <w:rPr>
          <w:color w:val="231F20"/>
        </w:rPr>
        <w:t>Logistic</w:t>
      </w:r>
      <w:r>
        <w:rPr>
          <w:color w:val="231F20"/>
          <w:spacing w:val="33"/>
        </w:rPr>
        <w:t xml:space="preserve"> </w:t>
      </w:r>
      <w:r>
        <w:rPr>
          <w:color w:val="231F20"/>
        </w:rPr>
        <w:t>regression</w:t>
      </w:r>
      <w:r>
        <w:rPr>
          <w:color w:val="231F20"/>
          <w:spacing w:val="33"/>
        </w:rPr>
        <w:t xml:space="preserve"> </w:t>
      </w:r>
      <w:r>
        <w:rPr>
          <w:color w:val="231F20"/>
        </w:rPr>
        <w:t>is</w:t>
      </w:r>
      <w:r>
        <w:rPr>
          <w:color w:val="231F20"/>
          <w:spacing w:val="33"/>
        </w:rPr>
        <w:t xml:space="preserve"> </w:t>
      </w:r>
      <w:r>
        <w:rPr>
          <w:color w:val="231F20"/>
        </w:rPr>
        <w:t>usually</w:t>
      </w:r>
      <w:r>
        <w:rPr>
          <w:color w:val="231F20"/>
          <w:spacing w:val="33"/>
        </w:rPr>
        <w:t xml:space="preserve"> </w:t>
      </w:r>
      <w:r>
        <w:rPr>
          <w:color w:val="231F20"/>
        </w:rPr>
        <w:t>used</w:t>
      </w:r>
      <w:r>
        <w:rPr>
          <w:color w:val="231F20"/>
          <w:spacing w:val="33"/>
        </w:rPr>
        <w:t xml:space="preserve"> </w:t>
      </w:r>
      <w:r>
        <w:rPr>
          <w:color w:val="231F20"/>
        </w:rPr>
        <w:t>for</w:t>
      </w:r>
      <w:r>
        <w:rPr>
          <w:color w:val="231F20"/>
          <w:spacing w:val="33"/>
        </w:rPr>
        <w:t xml:space="preserve"> </w:t>
      </w:r>
      <w:r>
        <w:rPr>
          <w:color w:val="231F20"/>
        </w:rPr>
        <w:t>binary</w:t>
      </w:r>
      <w:r>
        <w:rPr>
          <w:color w:val="231F20"/>
          <w:spacing w:val="33"/>
        </w:rPr>
        <w:t xml:space="preserve"> </w:t>
      </w:r>
      <w:r>
        <w:rPr>
          <w:color w:val="231F20"/>
        </w:rPr>
        <w:t>outputs</w:t>
      </w:r>
      <w:r>
        <w:rPr>
          <w:color w:val="231F20"/>
          <w:spacing w:val="33"/>
        </w:rPr>
        <w:t xml:space="preserve"> </w:t>
      </w:r>
      <w:r>
        <w:rPr>
          <w:color w:val="231F20"/>
        </w:rPr>
        <w:t>(e.g.,</w:t>
      </w:r>
      <w:r>
        <w:rPr>
          <w:color w:val="231F20"/>
          <w:spacing w:val="33"/>
        </w:rPr>
        <w:t xml:space="preserve"> </w:t>
      </w:r>
      <w:r>
        <w:rPr>
          <w:color w:val="231F20"/>
        </w:rPr>
        <w:t>“normal”</w:t>
      </w:r>
      <w:r>
        <w:rPr>
          <w:color w:val="231F20"/>
          <w:spacing w:val="33"/>
        </w:rPr>
        <w:t xml:space="preserve"> </w:t>
      </w:r>
      <w:r>
        <w:rPr>
          <w:color w:val="231F20"/>
        </w:rPr>
        <w:t>or</w:t>
      </w:r>
      <w:r>
        <w:rPr>
          <w:color w:val="231F20"/>
          <w:spacing w:val="33"/>
        </w:rPr>
        <w:t xml:space="preserve"> </w:t>
      </w:r>
      <w:r>
        <w:rPr>
          <w:color w:val="231F20"/>
        </w:rPr>
        <w:t xml:space="preserve">“suspicious”), but variants for more discrete values exist. This means that the dependent variable under observation is never on a continuous scale, while the independent (input) varia- </w:t>
      </w:r>
      <w:proofErr w:type="spellStart"/>
      <w:r>
        <w:rPr>
          <w:color w:val="231F20"/>
        </w:rPr>
        <w:t>bles</w:t>
      </w:r>
      <w:proofErr w:type="spellEnd"/>
      <w:r>
        <w:rPr>
          <w:color w:val="231F20"/>
        </w:rPr>
        <w:t xml:space="preserve"> can be on discrete or continuous scales.</w:t>
      </w:r>
    </w:p>
    <w:p w14:paraId="13EDFF16" w14:textId="77777777" w:rsidR="00375E0D" w:rsidRDefault="00375E0D">
      <w:pPr>
        <w:pStyle w:val="BodyText"/>
        <w:spacing w:before="7"/>
        <w:rPr>
          <w:sz w:val="22"/>
        </w:rPr>
      </w:pPr>
    </w:p>
    <w:p w14:paraId="13EDFF17" w14:textId="77777777" w:rsidR="00375E0D" w:rsidRDefault="00000000">
      <w:pPr>
        <w:pStyle w:val="BodyText"/>
        <w:spacing w:line="271" w:lineRule="auto"/>
        <w:ind w:left="2204" w:right="954"/>
        <w:jc w:val="both"/>
      </w:pPr>
      <w:r>
        <w:rPr>
          <w:color w:val="231F20"/>
        </w:rPr>
        <w:t>The output of logistic regression analysis is more complex than a simple correlation coefﬁcient.</w:t>
      </w:r>
      <w:r>
        <w:rPr>
          <w:color w:val="231F20"/>
          <w:spacing w:val="40"/>
        </w:rPr>
        <w:t xml:space="preserve"> </w:t>
      </w:r>
      <w:r>
        <w:rPr>
          <w:color w:val="231F20"/>
        </w:rPr>
        <w:t>It</w:t>
      </w:r>
      <w:r>
        <w:rPr>
          <w:color w:val="231F20"/>
          <w:spacing w:val="40"/>
        </w:rPr>
        <w:t xml:space="preserve"> </w:t>
      </w:r>
      <w:r>
        <w:rPr>
          <w:color w:val="231F20"/>
        </w:rPr>
        <w:t>can</w:t>
      </w:r>
      <w:r>
        <w:rPr>
          <w:color w:val="231F20"/>
          <w:spacing w:val="40"/>
        </w:rPr>
        <w:t xml:space="preserve"> </w:t>
      </w:r>
      <w:r>
        <w:rPr>
          <w:color w:val="231F20"/>
        </w:rPr>
        <w:t>indicate</w:t>
      </w:r>
      <w:r>
        <w:rPr>
          <w:color w:val="231F20"/>
          <w:spacing w:val="40"/>
        </w:rPr>
        <w:t xml:space="preserve"> </w:t>
      </w:r>
      <w:r>
        <w:rPr>
          <w:color w:val="231F20"/>
        </w:rPr>
        <w:t>whether</w:t>
      </w:r>
      <w:r>
        <w:rPr>
          <w:color w:val="231F20"/>
          <w:spacing w:val="40"/>
        </w:rPr>
        <w:t xml:space="preserve"> </w:t>
      </w:r>
      <w:r>
        <w:rPr>
          <w:color w:val="231F20"/>
        </w:rPr>
        <w:t>there</w:t>
      </w:r>
      <w:r>
        <w:rPr>
          <w:color w:val="231F20"/>
          <w:spacing w:val="40"/>
        </w:rPr>
        <w:t xml:space="preserve"> </w:t>
      </w:r>
      <w:r>
        <w:rPr>
          <w:color w:val="231F20"/>
        </w:rPr>
        <w:t>is</w:t>
      </w:r>
      <w:r>
        <w:rPr>
          <w:color w:val="231F20"/>
          <w:spacing w:val="40"/>
        </w:rPr>
        <w:t xml:space="preserve"> </w:t>
      </w:r>
      <w:r>
        <w:rPr>
          <w:color w:val="231F20"/>
        </w:rPr>
        <w:t>a</w:t>
      </w:r>
      <w:r>
        <w:rPr>
          <w:color w:val="231F20"/>
          <w:spacing w:val="40"/>
        </w:rPr>
        <w:t xml:space="preserve"> </w:t>
      </w:r>
      <w:r>
        <w:rPr>
          <w:color w:val="231F20"/>
        </w:rPr>
        <w:t>statistically</w:t>
      </w:r>
      <w:r>
        <w:rPr>
          <w:color w:val="231F20"/>
          <w:spacing w:val="40"/>
        </w:rPr>
        <w:t xml:space="preserve"> </w:t>
      </w:r>
      <w:r>
        <w:rPr>
          <w:color w:val="231F20"/>
        </w:rPr>
        <w:t>signiﬁcant</w:t>
      </w:r>
      <w:r>
        <w:rPr>
          <w:color w:val="231F20"/>
          <w:spacing w:val="40"/>
        </w:rPr>
        <w:t xml:space="preserve"> </w:t>
      </w:r>
      <w:r>
        <w:rPr>
          <w:color w:val="231F20"/>
        </w:rPr>
        <w:t>association between dependent and independent variables and can provide a measure of how strong the association is.</w:t>
      </w:r>
    </w:p>
    <w:p w14:paraId="13EDFF18" w14:textId="77777777" w:rsidR="00375E0D" w:rsidRDefault="00375E0D">
      <w:pPr>
        <w:pStyle w:val="BodyText"/>
        <w:rPr>
          <w:sz w:val="24"/>
        </w:rPr>
      </w:pPr>
    </w:p>
    <w:p w14:paraId="13EDFF19" w14:textId="77777777" w:rsidR="00375E0D" w:rsidRDefault="00000000">
      <w:pPr>
        <w:pStyle w:val="Heading7"/>
        <w:ind w:left="2204"/>
      </w:pPr>
      <w:r>
        <w:rPr>
          <w:color w:val="003946"/>
        </w:rPr>
        <w:t>Machine</w:t>
      </w:r>
      <w:r>
        <w:rPr>
          <w:color w:val="003946"/>
          <w:spacing w:val="-5"/>
        </w:rPr>
        <w:t xml:space="preserve"> </w:t>
      </w:r>
      <w:r>
        <w:rPr>
          <w:color w:val="003946"/>
        </w:rPr>
        <w:t>Learning,</w:t>
      </w:r>
      <w:r>
        <w:rPr>
          <w:color w:val="003946"/>
          <w:spacing w:val="-4"/>
        </w:rPr>
        <w:t xml:space="preserve"> </w:t>
      </w:r>
      <w:r>
        <w:rPr>
          <w:color w:val="003946"/>
        </w:rPr>
        <w:t>Data</w:t>
      </w:r>
      <w:r>
        <w:rPr>
          <w:color w:val="003946"/>
          <w:spacing w:val="-4"/>
        </w:rPr>
        <w:t xml:space="preserve"> </w:t>
      </w:r>
      <w:r>
        <w:rPr>
          <w:color w:val="003946"/>
        </w:rPr>
        <w:t>Mining,</w:t>
      </w:r>
      <w:r>
        <w:rPr>
          <w:color w:val="003946"/>
          <w:spacing w:val="-4"/>
        </w:rPr>
        <w:t xml:space="preserve"> </w:t>
      </w:r>
      <w:r>
        <w:rPr>
          <w:color w:val="003946"/>
        </w:rPr>
        <w:t>and</w:t>
      </w:r>
      <w:r>
        <w:rPr>
          <w:color w:val="003946"/>
          <w:spacing w:val="-4"/>
        </w:rPr>
        <w:t xml:space="preserve"> </w:t>
      </w:r>
      <w:r>
        <w:rPr>
          <w:color w:val="003946"/>
        </w:rPr>
        <w:t>Knowledge</w:t>
      </w:r>
      <w:r>
        <w:rPr>
          <w:color w:val="003946"/>
          <w:spacing w:val="-4"/>
        </w:rPr>
        <w:t xml:space="preserve"> </w:t>
      </w:r>
      <w:r>
        <w:rPr>
          <w:color w:val="003946"/>
        </w:rPr>
        <w:t>Discovery</w:t>
      </w:r>
      <w:r>
        <w:rPr>
          <w:color w:val="003946"/>
          <w:spacing w:val="-4"/>
        </w:rPr>
        <w:t xml:space="preserve"> </w:t>
      </w:r>
      <w:r>
        <w:rPr>
          <w:color w:val="003946"/>
        </w:rPr>
        <w:t>in</w:t>
      </w:r>
      <w:r>
        <w:rPr>
          <w:color w:val="003946"/>
          <w:spacing w:val="-4"/>
        </w:rPr>
        <w:t xml:space="preserve"> </w:t>
      </w:r>
      <w:r>
        <w:rPr>
          <w:color w:val="003946"/>
          <w:spacing w:val="-2"/>
        </w:rPr>
        <w:t>Databases</w:t>
      </w:r>
    </w:p>
    <w:p w14:paraId="13EDFF1A" w14:textId="77777777" w:rsidR="00375E0D" w:rsidRDefault="00375E0D">
      <w:pPr>
        <w:pStyle w:val="BodyText"/>
        <w:spacing w:before="3"/>
        <w:rPr>
          <w:sz w:val="18"/>
        </w:rPr>
      </w:pPr>
    </w:p>
    <w:p w14:paraId="13EDFF1B" w14:textId="77777777" w:rsidR="00375E0D" w:rsidRDefault="00375E0D">
      <w:pPr>
        <w:rPr>
          <w:sz w:val="18"/>
        </w:rPr>
        <w:sectPr w:rsidR="00375E0D">
          <w:pgSz w:w="11910" w:h="16840"/>
          <w:pgMar w:top="960" w:right="460" w:bottom="280" w:left="460" w:header="0" w:footer="0" w:gutter="0"/>
          <w:cols w:space="720"/>
        </w:sectPr>
      </w:pPr>
    </w:p>
    <w:p w14:paraId="13EDFF1C" w14:textId="77777777" w:rsidR="00375E0D" w:rsidRDefault="00375E0D">
      <w:pPr>
        <w:pStyle w:val="BodyText"/>
        <w:rPr>
          <w:sz w:val="22"/>
        </w:rPr>
      </w:pPr>
    </w:p>
    <w:p w14:paraId="13EDFF1D" w14:textId="77777777" w:rsidR="00375E0D" w:rsidRDefault="00000000">
      <w:pPr>
        <w:spacing w:before="126"/>
        <w:ind w:right="38"/>
        <w:jc w:val="right"/>
        <w:rPr>
          <w:sz w:val="18"/>
        </w:rPr>
      </w:pPr>
      <w:r>
        <w:rPr>
          <w:color w:val="231F20"/>
          <w:w w:val="95"/>
          <w:sz w:val="18"/>
        </w:rPr>
        <w:t>Knowledge</w:t>
      </w:r>
      <w:r>
        <w:rPr>
          <w:color w:val="231F20"/>
          <w:spacing w:val="17"/>
          <w:sz w:val="18"/>
        </w:rPr>
        <w:t xml:space="preserve"> </w:t>
      </w:r>
      <w:r>
        <w:rPr>
          <w:color w:val="231F20"/>
          <w:spacing w:val="-2"/>
          <w:sz w:val="18"/>
        </w:rPr>
        <w:t>discovery</w:t>
      </w:r>
    </w:p>
    <w:p w14:paraId="13EDFF1E" w14:textId="77777777" w:rsidR="00375E0D" w:rsidRDefault="00000000">
      <w:pPr>
        <w:spacing w:before="53" w:line="302" w:lineRule="auto"/>
        <w:ind w:left="148" w:right="38" w:firstLine="635"/>
        <w:jc w:val="right"/>
        <w:rPr>
          <w:sz w:val="18"/>
        </w:rPr>
      </w:pPr>
      <w:r>
        <w:rPr>
          <w:color w:val="231F20"/>
          <w:sz w:val="18"/>
        </w:rPr>
        <w:t>in</w:t>
      </w:r>
      <w:r>
        <w:rPr>
          <w:color w:val="231F20"/>
          <w:spacing w:val="-13"/>
          <w:sz w:val="18"/>
        </w:rPr>
        <w:t xml:space="preserve"> </w:t>
      </w:r>
      <w:r>
        <w:rPr>
          <w:color w:val="231F20"/>
          <w:sz w:val="18"/>
        </w:rPr>
        <w:t xml:space="preserve">databases </w:t>
      </w:r>
      <w:r>
        <w:rPr>
          <w:color w:val="808285"/>
          <w:sz w:val="18"/>
        </w:rPr>
        <w:t>KDD describes a process</w:t>
      </w:r>
      <w:r>
        <w:rPr>
          <w:color w:val="808285"/>
          <w:spacing w:val="-15"/>
          <w:sz w:val="18"/>
        </w:rPr>
        <w:t xml:space="preserve"> </w:t>
      </w:r>
      <w:r>
        <w:rPr>
          <w:color w:val="808285"/>
          <w:sz w:val="18"/>
        </w:rPr>
        <w:t>of</w:t>
      </w:r>
      <w:r>
        <w:rPr>
          <w:color w:val="808285"/>
          <w:spacing w:val="-12"/>
          <w:sz w:val="18"/>
        </w:rPr>
        <w:t xml:space="preserve"> </w:t>
      </w:r>
      <w:r>
        <w:rPr>
          <w:color w:val="808285"/>
          <w:sz w:val="18"/>
        </w:rPr>
        <w:t>extracting knowledge from large collections of</w:t>
      </w:r>
    </w:p>
    <w:p w14:paraId="13EDFF1F" w14:textId="77777777" w:rsidR="00375E0D" w:rsidRDefault="00000000">
      <w:pPr>
        <w:spacing w:line="206" w:lineRule="exact"/>
        <w:ind w:right="38"/>
        <w:jc w:val="right"/>
        <w:rPr>
          <w:sz w:val="18"/>
        </w:rPr>
      </w:pPr>
      <w:r>
        <w:rPr>
          <w:color w:val="808285"/>
          <w:spacing w:val="-2"/>
          <w:sz w:val="18"/>
        </w:rPr>
        <w:t>data.</w:t>
      </w:r>
    </w:p>
    <w:p w14:paraId="13EDFF20" w14:textId="77777777" w:rsidR="00375E0D" w:rsidRDefault="00375E0D">
      <w:pPr>
        <w:pStyle w:val="BodyText"/>
        <w:spacing w:before="11"/>
        <w:rPr>
          <w:sz w:val="26"/>
        </w:rPr>
      </w:pPr>
    </w:p>
    <w:p w14:paraId="13EDFF21" w14:textId="77777777" w:rsidR="00375E0D" w:rsidRDefault="00000000">
      <w:pPr>
        <w:spacing w:line="302" w:lineRule="auto"/>
        <w:ind w:left="149" w:right="38" w:firstLine="691"/>
        <w:jc w:val="right"/>
        <w:rPr>
          <w:sz w:val="18"/>
        </w:rPr>
      </w:pPr>
      <w:r>
        <w:rPr>
          <w:color w:val="231F20"/>
          <w:sz w:val="18"/>
        </w:rPr>
        <w:t>Data</w:t>
      </w:r>
      <w:r>
        <w:rPr>
          <w:color w:val="231F20"/>
          <w:spacing w:val="-13"/>
          <w:sz w:val="18"/>
        </w:rPr>
        <w:t xml:space="preserve"> </w:t>
      </w:r>
      <w:r>
        <w:rPr>
          <w:color w:val="231F20"/>
          <w:sz w:val="18"/>
        </w:rPr>
        <w:t xml:space="preserve">mining </w:t>
      </w:r>
      <w:proofErr w:type="gramStart"/>
      <w:r>
        <w:rPr>
          <w:color w:val="808285"/>
          <w:sz w:val="18"/>
        </w:rPr>
        <w:t>The</w:t>
      </w:r>
      <w:proofErr w:type="gramEnd"/>
      <w:r>
        <w:rPr>
          <w:color w:val="808285"/>
          <w:sz w:val="18"/>
        </w:rPr>
        <w:t xml:space="preserve"> process of data mining subsumes concrete</w:t>
      </w:r>
      <w:r>
        <w:rPr>
          <w:color w:val="808285"/>
          <w:spacing w:val="2"/>
          <w:sz w:val="18"/>
        </w:rPr>
        <w:t xml:space="preserve"> </w:t>
      </w:r>
      <w:r>
        <w:rPr>
          <w:color w:val="808285"/>
          <w:sz w:val="18"/>
        </w:rPr>
        <w:t>methods</w:t>
      </w:r>
      <w:r>
        <w:rPr>
          <w:color w:val="808285"/>
          <w:spacing w:val="3"/>
          <w:sz w:val="18"/>
        </w:rPr>
        <w:t xml:space="preserve"> </w:t>
      </w:r>
      <w:r>
        <w:rPr>
          <w:color w:val="808285"/>
          <w:spacing w:val="-5"/>
          <w:sz w:val="18"/>
        </w:rPr>
        <w:t>to</w:t>
      </w:r>
    </w:p>
    <w:p w14:paraId="13EDFF22" w14:textId="77777777" w:rsidR="00375E0D" w:rsidRDefault="00000000">
      <w:pPr>
        <w:ind w:right="38"/>
        <w:jc w:val="right"/>
        <w:rPr>
          <w:sz w:val="18"/>
        </w:rPr>
      </w:pPr>
      <w:r>
        <w:rPr>
          <w:color w:val="808285"/>
          <w:w w:val="105"/>
          <w:sz w:val="18"/>
        </w:rPr>
        <w:t>ﬁnd</w:t>
      </w:r>
      <w:r>
        <w:rPr>
          <w:color w:val="808285"/>
          <w:spacing w:val="3"/>
          <w:w w:val="105"/>
          <w:sz w:val="18"/>
        </w:rPr>
        <w:t xml:space="preserve"> </w:t>
      </w:r>
      <w:r>
        <w:rPr>
          <w:color w:val="808285"/>
          <w:spacing w:val="-2"/>
          <w:w w:val="105"/>
          <w:sz w:val="18"/>
        </w:rPr>
        <w:t>patterns.</w:t>
      </w:r>
    </w:p>
    <w:p w14:paraId="13EDFF23" w14:textId="77777777" w:rsidR="00375E0D" w:rsidRDefault="00000000">
      <w:pPr>
        <w:pStyle w:val="BodyText"/>
        <w:spacing w:before="100" w:line="271" w:lineRule="auto"/>
        <w:ind w:left="135" w:right="954" w:hanging="1"/>
        <w:jc w:val="both"/>
      </w:pPr>
      <w:r>
        <w:br w:type="column"/>
      </w:r>
      <w:r>
        <w:rPr>
          <w:color w:val="231F20"/>
          <w:w w:val="105"/>
        </w:rPr>
        <w:t>More</w:t>
      </w:r>
      <w:r>
        <w:rPr>
          <w:color w:val="231F20"/>
          <w:spacing w:val="-4"/>
          <w:w w:val="105"/>
        </w:rPr>
        <w:t xml:space="preserve"> </w:t>
      </w:r>
      <w:r>
        <w:rPr>
          <w:color w:val="231F20"/>
          <w:w w:val="105"/>
        </w:rPr>
        <w:t>advanced</w:t>
      </w:r>
      <w:r>
        <w:rPr>
          <w:color w:val="231F20"/>
          <w:spacing w:val="-4"/>
          <w:w w:val="105"/>
        </w:rPr>
        <w:t xml:space="preserve"> </w:t>
      </w:r>
      <w:r>
        <w:rPr>
          <w:color w:val="231F20"/>
          <w:w w:val="105"/>
        </w:rPr>
        <w:t>techniques</w:t>
      </w:r>
      <w:r>
        <w:rPr>
          <w:color w:val="231F20"/>
          <w:spacing w:val="-4"/>
          <w:w w:val="105"/>
        </w:rPr>
        <w:t xml:space="preserve"> </w:t>
      </w:r>
      <w:r>
        <w:rPr>
          <w:color w:val="231F20"/>
          <w:w w:val="105"/>
        </w:rPr>
        <w:t>build</w:t>
      </w:r>
      <w:r>
        <w:rPr>
          <w:color w:val="231F20"/>
          <w:spacing w:val="-4"/>
          <w:w w:val="105"/>
        </w:rPr>
        <w:t xml:space="preserve"> </w:t>
      </w:r>
      <w:r>
        <w:rPr>
          <w:color w:val="231F20"/>
          <w:w w:val="105"/>
        </w:rPr>
        <w:t>on</w:t>
      </w:r>
      <w:r>
        <w:rPr>
          <w:color w:val="231F20"/>
          <w:spacing w:val="-4"/>
          <w:w w:val="105"/>
        </w:rPr>
        <w:t xml:space="preserve"> </w:t>
      </w:r>
      <w:r>
        <w:rPr>
          <w:color w:val="231F20"/>
          <w:w w:val="105"/>
        </w:rPr>
        <w:t>the</w:t>
      </w:r>
      <w:r>
        <w:rPr>
          <w:color w:val="231F20"/>
          <w:spacing w:val="-4"/>
          <w:w w:val="105"/>
        </w:rPr>
        <w:t xml:space="preserve"> </w:t>
      </w:r>
      <w:r>
        <w:rPr>
          <w:color w:val="231F20"/>
          <w:w w:val="105"/>
        </w:rPr>
        <w:t>foundations</w:t>
      </w:r>
      <w:r>
        <w:rPr>
          <w:color w:val="231F20"/>
          <w:spacing w:val="-4"/>
          <w:w w:val="105"/>
        </w:rPr>
        <w:t xml:space="preserve"> </w:t>
      </w:r>
      <w:r>
        <w:rPr>
          <w:color w:val="231F20"/>
          <w:w w:val="105"/>
        </w:rPr>
        <w:t>of</w:t>
      </w:r>
      <w:r>
        <w:rPr>
          <w:color w:val="231F20"/>
          <w:spacing w:val="-4"/>
          <w:w w:val="105"/>
        </w:rPr>
        <w:t xml:space="preserve"> </w:t>
      </w:r>
      <w:r>
        <w:rPr>
          <w:color w:val="231F20"/>
          <w:w w:val="105"/>
        </w:rPr>
        <w:t>statistical</w:t>
      </w:r>
      <w:r>
        <w:rPr>
          <w:color w:val="231F20"/>
          <w:spacing w:val="-4"/>
          <w:w w:val="105"/>
        </w:rPr>
        <w:t xml:space="preserve"> </w:t>
      </w:r>
      <w:r>
        <w:rPr>
          <w:color w:val="231F20"/>
          <w:w w:val="105"/>
        </w:rPr>
        <w:t>analysis.</w:t>
      </w:r>
      <w:r>
        <w:rPr>
          <w:color w:val="231F20"/>
          <w:spacing w:val="-4"/>
          <w:w w:val="105"/>
        </w:rPr>
        <w:t xml:space="preserve"> </w:t>
      </w:r>
      <w:r>
        <w:rPr>
          <w:color w:val="231F20"/>
          <w:w w:val="105"/>
        </w:rPr>
        <w:t>There</w:t>
      </w:r>
      <w:r>
        <w:rPr>
          <w:color w:val="231F20"/>
          <w:spacing w:val="-4"/>
          <w:w w:val="105"/>
        </w:rPr>
        <w:t xml:space="preserve"> </w:t>
      </w:r>
      <w:r>
        <w:rPr>
          <w:color w:val="231F20"/>
          <w:w w:val="105"/>
        </w:rPr>
        <w:t>is</w:t>
      </w:r>
      <w:r>
        <w:rPr>
          <w:color w:val="231F20"/>
          <w:spacing w:val="-4"/>
          <w:w w:val="105"/>
        </w:rPr>
        <w:t xml:space="preserve"> </w:t>
      </w:r>
      <w:r>
        <w:rPr>
          <w:color w:val="231F20"/>
          <w:w w:val="105"/>
        </w:rPr>
        <w:t>a great</w:t>
      </w:r>
      <w:r>
        <w:rPr>
          <w:color w:val="231F20"/>
          <w:spacing w:val="-2"/>
          <w:w w:val="105"/>
        </w:rPr>
        <w:t xml:space="preserve"> </w:t>
      </w:r>
      <w:r>
        <w:rPr>
          <w:color w:val="231F20"/>
          <w:w w:val="105"/>
        </w:rPr>
        <w:t>variety</w:t>
      </w:r>
      <w:r>
        <w:rPr>
          <w:color w:val="231F20"/>
          <w:spacing w:val="-2"/>
          <w:w w:val="105"/>
        </w:rPr>
        <w:t xml:space="preserve"> </w:t>
      </w:r>
      <w:r>
        <w:rPr>
          <w:color w:val="231F20"/>
          <w:w w:val="105"/>
        </w:rPr>
        <w:t>of</w:t>
      </w:r>
      <w:r>
        <w:rPr>
          <w:color w:val="231F20"/>
          <w:spacing w:val="-2"/>
          <w:w w:val="105"/>
        </w:rPr>
        <w:t xml:space="preserve"> </w:t>
      </w:r>
      <w:r>
        <w:rPr>
          <w:color w:val="231F20"/>
          <w:w w:val="105"/>
        </w:rPr>
        <w:t>methods</w:t>
      </w:r>
      <w:r>
        <w:rPr>
          <w:color w:val="231F20"/>
          <w:spacing w:val="-2"/>
          <w:w w:val="105"/>
        </w:rPr>
        <w:t xml:space="preserve"> </w:t>
      </w:r>
      <w:r>
        <w:rPr>
          <w:color w:val="231F20"/>
          <w:w w:val="105"/>
        </w:rPr>
        <w:t>from</w:t>
      </w:r>
      <w:r>
        <w:rPr>
          <w:color w:val="231F20"/>
          <w:spacing w:val="-2"/>
          <w:w w:val="105"/>
        </w:rPr>
        <w:t xml:space="preserve"> </w:t>
      </w:r>
      <w:r>
        <w:rPr>
          <w:color w:val="231F20"/>
          <w:w w:val="105"/>
        </w:rPr>
        <w:t>the</w:t>
      </w:r>
      <w:r>
        <w:rPr>
          <w:color w:val="231F20"/>
          <w:spacing w:val="-2"/>
          <w:w w:val="105"/>
        </w:rPr>
        <w:t xml:space="preserve"> </w:t>
      </w:r>
      <w:r>
        <w:rPr>
          <w:color w:val="231F20"/>
          <w:w w:val="105"/>
        </w:rPr>
        <w:t>ﬁelds</w:t>
      </w:r>
      <w:r>
        <w:rPr>
          <w:color w:val="231F20"/>
          <w:spacing w:val="-2"/>
          <w:w w:val="105"/>
        </w:rPr>
        <w:t xml:space="preserve"> </w:t>
      </w:r>
      <w:r>
        <w:rPr>
          <w:color w:val="231F20"/>
          <w:w w:val="105"/>
        </w:rPr>
        <w:t>of</w:t>
      </w:r>
      <w:r>
        <w:rPr>
          <w:color w:val="231F20"/>
          <w:spacing w:val="-2"/>
          <w:w w:val="105"/>
        </w:rPr>
        <w:t xml:space="preserve"> </w:t>
      </w:r>
      <w:r>
        <w:rPr>
          <w:color w:val="231F20"/>
          <w:w w:val="105"/>
        </w:rPr>
        <w:t>knowledge</w:t>
      </w:r>
      <w:r>
        <w:rPr>
          <w:color w:val="231F20"/>
          <w:spacing w:val="-6"/>
          <w:w w:val="105"/>
        </w:rPr>
        <w:t xml:space="preserve"> </w:t>
      </w:r>
      <w:r>
        <w:rPr>
          <w:color w:val="231F20"/>
          <w:w w:val="105"/>
        </w:rPr>
        <w:t>discovery</w:t>
      </w:r>
      <w:r>
        <w:rPr>
          <w:color w:val="231F20"/>
          <w:spacing w:val="-6"/>
          <w:w w:val="105"/>
        </w:rPr>
        <w:t xml:space="preserve"> </w:t>
      </w:r>
      <w:r>
        <w:rPr>
          <w:color w:val="231F20"/>
          <w:w w:val="105"/>
        </w:rPr>
        <w:t>in</w:t>
      </w:r>
      <w:r>
        <w:rPr>
          <w:color w:val="231F20"/>
          <w:spacing w:val="-6"/>
          <w:w w:val="105"/>
        </w:rPr>
        <w:t xml:space="preserve"> </w:t>
      </w:r>
      <w:r>
        <w:rPr>
          <w:color w:val="231F20"/>
          <w:w w:val="105"/>
        </w:rPr>
        <w:t>databases</w:t>
      </w:r>
      <w:r>
        <w:rPr>
          <w:color w:val="231F20"/>
          <w:spacing w:val="-2"/>
          <w:w w:val="105"/>
        </w:rPr>
        <w:t xml:space="preserve"> </w:t>
      </w:r>
      <w:r>
        <w:rPr>
          <w:color w:val="231F20"/>
          <w:w w:val="105"/>
        </w:rPr>
        <w:t>(KDD), ML, and data mining.</w:t>
      </w:r>
    </w:p>
    <w:p w14:paraId="13EDFF24" w14:textId="77777777" w:rsidR="00375E0D" w:rsidRDefault="00375E0D">
      <w:pPr>
        <w:pStyle w:val="BodyText"/>
        <w:spacing w:before="7"/>
        <w:rPr>
          <w:sz w:val="22"/>
        </w:rPr>
      </w:pPr>
    </w:p>
    <w:p w14:paraId="13EDFF25" w14:textId="77777777" w:rsidR="00375E0D" w:rsidRDefault="00000000">
      <w:pPr>
        <w:pStyle w:val="BodyText"/>
        <w:ind w:left="135"/>
      </w:pPr>
      <w:r>
        <w:rPr>
          <w:color w:val="231F20"/>
          <w:spacing w:val="-2"/>
          <w:w w:val="105"/>
        </w:rPr>
        <w:t>Terminology</w:t>
      </w:r>
    </w:p>
    <w:p w14:paraId="13EDFF26" w14:textId="77777777" w:rsidR="00375E0D" w:rsidRDefault="00000000">
      <w:pPr>
        <w:pStyle w:val="BodyText"/>
        <w:spacing w:before="30" w:line="271" w:lineRule="auto"/>
        <w:ind w:left="135" w:right="954" w:hanging="1"/>
        <w:jc w:val="both"/>
      </w:pPr>
      <w:r>
        <w:rPr>
          <w:color w:val="231F20"/>
          <w:w w:val="105"/>
        </w:rPr>
        <w:t>There are differences between the individual focuses of KDD and data mining. KDD describes</w:t>
      </w:r>
      <w:r>
        <w:rPr>
          <w:color w:val="231F20"/>
          <w:spacing w:val="-13"/>
          <w:w w:val="105"/>
        </w:rPr>
        <w:t xml:space="preserve"> </w:t>
      </w:r>
      <w:r>
        <w:rPr>
          <w:color w:val="231F20"/>
          <w:w w:val="105"/>
        </w:rPr>
        <w:t>the</w:t>
      </w:r>
      <w:r>
        <w:rPr>
          <w:color w:val="231F20"/>
          <w:spacing w:val="-13"/>
          <w:w w:val="105"/>
        </w:rPr>
        <w:t xml:space="preserve"> </w:t>
      </w:r>
      <w:r>
        <w:rPr>
          <w:color w:val="231F20"/>
          <w:w w:val="105"/>
        </w:rPr>
        <w:t>higher-level</w:t>
      </w:r>
      <w:r>
        <w:rPr>
          <w:color w:val="231F20"/>
          <w:spacing w:val="-13"/>
          <w:w w:val="105"/>
        </w:rPr>
        <w:t xml:space="preserve"> </w:t>
      </w:r>
      <w:r>
        <w:rPr>
          <w:color w:val="231F20"/>
          <w:w w:val="105"/>
        </w:rPr>
        <w:t>process</w:t>
      </w:r>
      <w:r>
        <w:rPr>
          <w:color w:val="231F20"/>
          <w:spacing w:val="-13"/>
          <w:w w:val="105"/>
        </w:rPr>
        <w:t xml:space="preserve"> </w:t>
      </w:r>
      <w:r>
        <w:rPr>
          <w:color w:val="231F20"/>
          <w:w w:val="105"/>
        </w:rPr>
        <w:t>required</w:t>
      </w:r>
      <w:r>
        <w:rPr>
          <w:color w:val="231F20"/>
          <w:spacing w:val="-13"/>
          <w:w w:val="105"/>
        </w:rPr>
        <w:t xml:space="preserve"> </w:t>
      </w:r>
      <w:r>
        <w:rPr>
          <w:color w:val="231F20"/>
          <w:w w:val="105"/>
        </w:rPr>
        <w:t>to</w:t>
      </w:r>
      <w:r>
        <w:rPr>
          <w:color w:val="231F20"/>
          <w:spacing w:val="-13"/>
          <w:w w:val="105"/>
        </w:rPr>
        <w:t xml:space="preserve"> </w:t>
      </w:r>
      <w:r>
        <w:rPr>
          <w:color w:val="231F20"/>
          <w:w w:val="105"/>
        </w:rPr>
        <w:t>extract</w:t>
      </w:r>
      <w:r>
        <w:rPr>
          <w:color w:val="231F20"/>
          <w:spacing w:val="-13"/>
          <w:w w:val="105"/>
        </w:rPr>
        <w:t xml:space="preserve"> </w:t>
      </w:r>
      <w:r>
        <w:rPr>
          <w:color w:val="231F20"/>
          <w:w w:val="105"/>
        </w:rPr>
        <w:t>previously</w:t>
      </w:r>
      <w:r>
        <w:rPr>
          <w:color w:val="231F20"/>
          <w:spacing w:val="-13"/>
          <w:w w:val="105"/>
        </w:rPr>
        <w:t xml:space="preserve"> </w:t>
      </w:r>
      <w:r>
        <w:rPr>
          <w:color w:val="231F20"/>
          <w:w w:val="105"/>
        </w:rPr>
        <w:t>unknown</w:t>
      </w:r>
      <w:r>
        <w:rPr>
          <w:color w:val="231F20"/>
          <w:spacing w:val="-13"/>
          <w:w w:val="105"/>
        </w:rPr>
        <w:t xml:space="preserve"> </w:t>
      </w:r>
      <w:r>
        <w:rPr>
          <w:color w:val="231F20"/>
          <w:w w:val="105"/>
        </w:rPr>
        <w:t xml:space="preserve">knowledge from large collections of data. Data mining describes concrete methods that can be used to ﬁnd such interesting patterns during one step of the KDD process. ML algo- </w:t>
      </w:r>
      <w:proofErr w:type="spellStart"/>
      <w:r>
        <w:rPr>
          <w:color w:val="231F20"/>
          <w:w w:val="105"/>
        </w:rPr>
        <w:t>rithms</w:t>
      </w:r>
      <w:proofErr w:type="spellEnd"/>
      <w:r>
        <w:rPr>
          <w:color w:val="231F20"/>
          <w:w w:val="105"/>
        </w:rPr>
        <w:t xml:space="preserve"> and methods are a subset of data mining methods.</w:t>
      </w:r>
    </w:p>
    <w:p w14:paraId="13EDFF27" w14:textId="77777777" w:rsidR="00375E0D" w:rsidRDefault="00375E0D">
      <w:pPr>
        <w:pStyle w:val="BodyText"/>
        <w:spacing w:before="7"/>
        <w:rPr>
          <w:sz w:val="22"/>
        </w:rPr>
      </w:pPr>
    </w:p>
    <w:p w14:paraId="13EDFF28" w14:textId="77777777" w:rsidR="00375E0D" w:rsidRDefault="00000000">
      <w:pPr>
        <w:pStyle w:val="BodyText"/>
        <w:spacing w:before="1" w:line="271" w:lineRule="auto"/>
        <w:ind w:left="135" w:right="956" w:hanging="1"/>
        <w:jc w:val="both"/>
      </w:pPr>
      <w:r>
        <w:rPr>
          <w:color w:val="231F20"/>
        </w:rPr>
        <w:t>The two terms KDD and data mining are unfortunately often used interchangeably, despite the distinction.</w:t>
      </w:r>
    </w:p>
    <w:p w14:paraId="13EDFF29" w14:textId="77777777" w:rsidR="00375E0D" w:rsidRDefault="00375E0D">
      <w:pPr>
        <w:pStyle w:val="BodyText"/>
        <w:spacing w:before="7"/>
        <w:rPr>
          <w:sz w:val="22"/>
        </w:rPr>
      </w:pPr>
    </w:p>
    <w:p w14:paraId="13EDFF2A" w14:textId="77777777" w:rsidR="00375E0D" w:rsidRDefault="00000000">
      <w:pPr>
        <w:pStyle w:val="BodyText"/>
        <w:ind w:left="135"/>
        <w:jc w:val="both"/>
      </w:pPr>
      <w:r>
        <w:rPr>
          <w:color w:val="231F20"/>
          <w:w w:val="95"/>
        </w:rPr>
        <w:t>General</w:t>
      </w:r>
      <w:r>
        <w:rPr>
          <w:color w:val="231F20"/>
          <w:spacing w:val="-3"/>
          <w:w w:val="95"/>
        </w:rPr>
        <w:t xml:space="preserve"> </w:t>
      </w:r>
      <w:r>
        <w:rPr>
          <w:color w:val="231F20"/>
          <w:w w:val="95"/>
        </w:rPr>
        <w:t>KDD</w:t>
      </w:r>
      <w:r>
        <w:rPr>
          <w:color w:val="231F20"/>
          <w:spacing w:val="-3"/>
          <w:w w:val="95"/>
        </w:rPr>
        <w:t xml:space="preserve"> </w:t>
      </w:r>
      <w:r>
        <w:rPr>
          <w:color w:val="231F20"/>
          <w:spacing w:val="-2"/>
          <w:w w:val="95"/>
        </w:rPr>
        <w:t>process</w:t>
      </w:r>
    </w:p>
    <w:p w14:paraId="13EDFF2B" w14:textId="77777777" w:rsidR="00375E0D" w:rsidRDefault="00000000">
      <w:pPr>
        <w:pStyle w:val="BodyText"/>
        <w:spacing w:before="30" w:line="271" w:lineRule="auto"/>
        <w:ind w:left="135" w:right="955"/>
        <w:jc w:val="both"/>
      </w:pPr>
      <w:r>
        <w:rPr>
          <w:color w:val="231F20"/>
        </w:rPr>
        <w:t>One example of this confusion in terminology is the “Cross-Industry Standard Process for</w:t>
      </w:r>
      <w:r>
        <w:rPr>
          <w:color w:val="231F20"/>
          <w:spacing w:val="-2"/>
        </w:rPr>
        <w:t xml:space="preserve"> </w:t>
      </w:r>
      <w:r>
        <w:rPr>
          <w:color w:val="231F20"/>
        </w:rPr>
        <w:t>Data</w:t>
      </w:r>
      <w:r>
        <w:rPr>
          <w:color w:val="231F20"/>
          <w:spacing w:val="-2"/>
        </w:rPr>
        <w:t xml:space="preserve"> </w:t>
      </w:r>
      <w:r>
        <w:rPr>
          <w:color w:val="231F20"/>
        </w:rPr>
        <w:t>Mining”</w:t>
      </w:r>
      <w:r>
        <w:rPr>
          <w:color w:val="231F20"/>
          <w:spacing w:val="-2"/>
        </w:rPr>
        <w:t xml:space="preserve"> </w:t>
      </w:r>
      <w:r>
        <w:rPr>
          <w:color w:val="231F20"/>
        </w:rPr>
        <w:t>(CRISP-DM)</w:t>
      </w:r>
      <w:r>
        <w:rPr>
          <w:color w:val="231F20"/>
          <w:spacing w:val="-2"/>
        </w:rPr>
        <w:t xml:space="preserve"> </w:t>
      </w:r>
      <w:r>
        <w:rPr>
          <w:color w:val="231F20"/>
        </w:rPr>
        <w:t>(Wirth</w:t>
      </w:r>
      <w:r>
        <w:rPr>
          <w:color w:val="231F20"/>
          <w:spacing w:val="-2"/>
        </w:rPr>
        <w:t xml:space="preserve"> </w:t>
      </w:r>
      <w:r>
        <w:rPr>
          <w:color w:val="231F20"/>
        </w:rPr>
        <w:t>&amp;</w:t>
      </w:r>
      <w:r>
        <w:rPr>
          <w:color w:val="231F20"/>
          <w:spacing w:val="-2"/>
        </w:rPr>
        <w:t xml:space="preserve"> </w:t>
      </w:r>
      <w:proofErr w:type="spellStart"/>
      <w:r>
        <w:rPr>
          <w:color w:val="231F20"/>
        </w:rPr>
        <w:t>Hipp</w:t>
      </w:r>
      <w:proofErr w:type="spellEnd"/>
      <w:r>
        <w:rPr>
          <w:color w:val="231F20"/>
        </w:rPr>
        <w:t>,</w:t>
      </w:r>
      <w:r>
        <w:rPr>
          <w:color w:val="231F20"/>
          <w:spacing w:val="-2"/>
        </w:rPr>
        <w:t xml:space="preserve"> </w:t>
      </w:r>
      <w:r>
        <w:rPr>
          <w:color w:val="231F20"/>
        </w:rPr>
        <w:t>2000),</w:t>
      </w:r>
      <w:r>
        <w:rPr>
          <w:color w:val="231F20"/>
          <w:spacing w:val="-2"/>
        </w:rPr>
        <w:t xml:space="preserve"> </w:t>
      </w:r>
      <w:r>
        <w:rPr>
          <w:color w:val="231F20"/>
        </w:rPr>
        <w:t>which</w:t>
      </w:r>
      <w:r>
        <w:rPr>
          <w:color w:val="231F20"/>
          <w:spacing w:val="-2"/>
        </w:rPr>
        <w:t xml:space="preserve"> </w:t>
      </w:r>
      <w:r>
        <w:rPr>
          <w:color w:val="231F20"/>
        </w:rPr>
        <w:t>is</w:t>
      </w:r>
      <w:r>
        <w:rPr>
          <w:color w:val="231F20"/>
          <w:spacing w:val="-2"/>
        </w:rPr>
        <w:t xml:space="preserve"> </w:t>
      </w:r>
      <w:proofErr w:type="gramStart"/>
      <w:r>
        <w:rPr>
          <w:color w:val="231F20"/>
        </w:rPr>
        <w:t>actually</w:t>
      </w:r>
      <w:r>
        <w:rPr>
          <w:color w:val="231F20"/>
          <w:spacing w:val="-2"/>
        </w:rPr>
        <w:t xml:space="preserve"> </w:t>
      </w:r>
      <w:r>
        <w:rPr>
          <w:color w:val="231F20"/>
        </w:rPr>
        <w:t>a</w:t>
      </w:r>
      <w:proofErr w:type="gramEnd"/>
      <w:r>
        <w:rPr>
          <w:color w:val="231F20"/>
          <w:spacing w:val="-2"/>
        </w:rPr>
        <w:t xml:space="preserve"> </w:t>
      </w:r>
      <w:r>
        <w:rPr>
          <w:color w:val="231F20"/>
        </w:rPr>
        <w:t>KDD</w:t>
      </w:r>
      <w:r>
        <w:rPr>
          <w:color w:val="231F20"/>
          <w:spacing w:val="-2"/>
        </w:rPr>
        <w:t xml:space="preserve"> </w:t>
      </w:r>
      <w:r>
        <w:rPr>
          <w:color w:val="231F20"/>
        </w:rPr>
        <w:t>process</w:t>
      </w:r>
      <w:r>
        <w:rPr>
          <w:color w:val="231F20"/>
          <w:spacing w:val="-2"/>
        </w:rPr>
        <w:t xml:space="preserve"> </w:t>
      </w:r>
      <w:r>
        <w:rPr>
          <w:color w:val="231F20"/>
        </w:rPr>
        <w:t>that enables the structured application of DM techniques.</w:t>
      </w:r>
    </w:p>
    <w:p w14:paraId="13EDFF2C"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21"/>
            <w:col w:w="8921"/>
          </w:cols>
        </w:sectPr>
      </w:pPr>
    </w:p>
    <w:p w14:paraId="13EDFF2D" w14:textId="77777777" w:rsidR="00375E0D" w:rsidRDefault="00375E0D">
      <w:pPr>
        <w:pStyle w:val="BodyText"/>
      </w:pPr>
    </w:p>
    <w:p w14:paraId="13EDFF2E" w14:textId="77777777" w:rsidR="00375E0D" w:rsidRDefault="00375E0D">
      <w:pPr>
        <w:pStyle w:val="BodyText"/>
        <w:spacing w:before="5"/>
      </w:pPr>
    </w:p>
    <w:p w14:paraId="13EDFF2F" w14:textId="77777777" w:rsidR="00375E0D" w:rsidRDefault="00000000">
      <w:pPr>
        <w:ind w:left="957"/>
        <w:rPr>
          <w:sz w:val="18"/>
        </w:rPr>
      </w:pPr>
      <w:r>
        <w:rPr>
          <w:color w:val="003946"/>
          <w:sz w:val="18"/>
        </w:rPr>
        <w:t>Correlation</w:t>
      </w:r>
      <w:r>
        <w:rPr>
          <w:color w:val="003946"/>
          <w:spacing w:val="-2"/>
          <w:sz w:val="18"/>
        </w:rPr>
        <w:t xml:space="preserve"> </w:t>
      </w:r>
      <w:r>
        <w:rPr>
          <w:color w:val="003946"/>
          <w:sz w:val="18"/>
        </w:rPr>
        <w:t>and</w:t>
      </w:r>
      <w:r>
        <w:rPr>
          <w:color w:val="003946"/>
          <w:spacing w:val="-2"/>
          <w:sz w:val="18"/>
        </w:rPr>
        <w:t xml:space="preserve"> </w:t>
      </w:r>
      <w:r>
        <w:rPr>
          <w:color w:val="003946"/>
          <w:sz w:val="18"/>
        </w:rPr>
        <w:t>Enrichment</w:t>
      </w:r>
      <w:r>
        <w:rPr>
          <w:color w:val="003946"/>
          <w:spacing w:val="-2"/>
          <w:sz w:val="18"/>
        </w:rPr>
        <w:t xml:space="preserve"> </w:t>
      </w:r>
      <w:r>
        <w:rPr>
          <w:color w:val="003946"/>
          <w:sz w:val="18"/>
        </w:rPr>
        <w:t>Data</w:t>
      </w:r>
      <w:r>
        <w:rPr>
          <w:color w:val="003946"/>
          <w:spacing w:val="-1"/>
          <w:sz w:val="18"/>
        </w:rPr>
        <w:t xml:space="preserve"> </w:t>
      </w:r>
      <w:r>
        <w:rPr>
          <w:color w:val="003946"/>
          <w:spacing w:val="-2"/>
          <w:sz w:val="18"/>
        </w:rPr>
        <w:t>Sources</w:t>
      </w:r>
    </w:p>
    <w:p w14:paraId="13EDFF30" w14:textId="77777777" w:rsidR="00375E0D" w:rsidRDefault="00375E0D">
      <w:pPr>
        <w:pStyle w:val="BodyText"/>
      </w:pPr>
    </w:p>
    <w:p w14:paraId="13EDFF31" w14:textId="77777777" w:rsidR="00375E0D" w:rsidRDefault="00375E0D">
      <w:pPr>
        <w:pStyle w:val="BodyText"/>
      </w:pPr>
    </w:p>
    <w:p w14:paraId="13EDFF32" w14:textId="77777777" w:rsidR="00375E0D" w:rsidRDefault="00375E0D">
      <w:pPr>
        <w:pStyle w:val="BodyText"/>
      </w:pPr>
    </w:p>
    <w:p w14:paraId="13EDFF33" w14:textId="77777777" w:rsidR="00375E0D" w:rsidRDefault="00375E0D">
      <w:pPr>
        <w:pStyle w:val="BodyText"/>
      </w:pPr>
    </w:p>
    <w:p w14:paraId="13EDFF34" w14:textId="77777777" w:rsidR="00375E0D" w:rsidRDefault="00375E0D">
      <w:pPr>
        <w:pStyle w:val="BodyText"/>
      </w:pPr>
    </w:p>
    <w:p w14:paraId="13EDFF35" w14:textId="77777777" w:rsidR="00375E0D" w:rsidRDefault="00000000">
      <w:pPr>
        <w:pStyle w:val="BodyText"/>
        <w:rPr>
          <w:sz w:val="12"/>
        </w:rPr>
      </w:pPr>
      <w:r>
        <w:rPr>
          <w:noProof/>
        </w:rPr>
        <w:drawing>
          <wp:anchor distT="0" distB="0" distL="0" distR="0" simplePos="0" relativeHeight="65" behindDoc="0" locked="0" layoutInCell="1" allowOverlap="1" wp14:anchorId="13EE008F" wp14:editId="13EE0090">
            <wp:simplePos x="0" y="0"/>
            <wp:positionH relativeFrom="page">
              <wp:posOffset>900000</wp:posOffset>
            </wp:positionH>
            <wp:positionV relativeFrom="paragraph">
              <wp:posOffset>103130</wp:posOffset>
            </wp:positionV>
            <wp:extent cx="4968241" cy="4126991"/>
            <wp:effectExtent l="0" t="0" r="0" b="0"/>
            <wp:wrapTopAndBottom/>
            <wp:docPr id="9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0.jpeg"/>
                    <pic:cNvPicPr/>
                  </pic:nvPicPr>
                  <pic:blipFill>
                    <a:blip r:embed="rId104" cstate="print"/>
                    <a:stretch>
                      <a:fillRect/>
                    </a:stretch>
                  </pic:blipFill>
                  <pic:spPr>
                    <a:xfrm>
                      <a:off x="0" y="0"/>
                      <a:ext cx="4968241" cy="4126991"/>
                    </a:xfrm>
                    <a:prstGeom prst="rect">
                      <a:avLst/>
                    </a:prstGeom>
                  </pic:spPr>
                </pic:pic>
              </a:graphicData>
            </a:graphic>
          </wp:anchor>
        </w:drawing>
      </w:r>
    </w:p>
    <w:p w14:paraId="13EDFF36" w14:textId="77777777" w:rsidR="00375E0D" w:rsidRDefault="00375E0D">
      <w:pPr>
        <w:pStyle w:val="BodyText"/>
      </w:pPr>
    </w:p>
    <w:p w14:paraId="13EDFF37" w14:textId="77777777" w:rsidR="00375E0D" w:rsidRDefault="00375E0D">
      <w:pPr>
        <w:pStyle w:val="BodyText"/>
        <w:spacing w:before="5"/>
        <w:rPr>
          <w:sz w:val="23"/>
        </w:rPr>
      </w:pPr>
    </w:p>
    <w:p w14:paraId="13EDFF38" w14:textId="77777777" w:rsidR="00375E0D" w:rsidRDefault="00000000">
      <w:pPr>
        <w:pStyle w:val="BodyText"/>
        <w:spacing w:line="271" w:lineRule="auto"/>
        <w:ind w:left="957" w:right="2107" w:hanging="1"/>
      </w:pPr>
      <w:r>
        <w:rPr>
          <w:color w:val="231F20"/>
        </w:rPr>
        <w:t>The</w:t>
      </w:r>
      <w:r>
        <w:rPr>
          <w:color w:val="231F20"/>
          <w:spacing w:val="-3"/>
        </w:rPr>
        <w:t xml:space="preserve"> </w:t>
      </w:r>
      <w:r>
        <w:rPr>
          <w:color w:val="231F20"/>
        </w:rPr>
        <w:t>CRISP-DM</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cyclic</w:t>
      </w:r>
      <w:r>
        <w:rPr>
          <w:color w:val="231F20"/>
          <w:spacing w:val="-3"/>
        </w:rPr>
        <w:t xml:space="preserve"> </w:t>
      </w:r>
      <w:r>
        <w:rPr>
          <w:color w:val="231F20"/>
        </w:rPr>
        <w:t>process</w:t>
      </w:r>
      <w:r>
        <w:rPr>
          <w:color w:val="231F20"/>
          <w:spacing w:val="-3"/>
        </w:rPr>
        <w:t xml:space="preserve"> </w:t>
      </w:r>
      <w:r>
        <w:rPr>
          <w:color w:val="231F20"/>
        </w:rPr>
        <w:t>model</w:t>
      </w:r>
      <w:r>
        <w:rPr>
          <w:color w:val="231F20"/>
          <w:spacing w:val="-3"/>
        </w:rPr>
        <w:t xml:space="preserve"> </w:t>
      </w:r>
      <w:r>
        <w:rPr>
          <w:color w:val="231F20"/>
        </w:rPr>
        <w:t>that</w:t>
      </w:r>
      <w:r>
        <w:rPr>
          <w:color w:val="231F20"/>
          <w:spacing w:val="-3"/>
        </w:rPr>
        <w:t xml:space="preserve"> </w:t>
      </w:r>
      <w:r>
        <w:rPr>
          <w:color w:val="231F20"/>
        </w:rPr>
        <w:t>aims</w:t>
      </w:r>
      <w:r>
        <w:rPr>
          <w:color w:val="231F20"/>
          <w:spacing w:val="-3"/>
        </w:rPr>
        <w:t xml:space="preserve"> </w:t>
      </w:r>
      <w:r>
        <w:rPr>
          <w:color w:val="231F20"/>
        </w:rPr>
        <w:t>to</w:t>
      </w:r>
      <w:r>
        <w:rPr>
          <w:color w:val="231F20"/>
          <w:spacing w:val="-3"/>
        </w:rPr>
        <w:t xml:space="preserve"> </w:t>
      </w:r>
      <w:r>
        <w:rPr>
          <w:color w:val="231F20"/>
        </w:rPr>
        <w:t>improve</w:t>
      </w:r>
      <w:r>
        <w:rPr>
          <w:color w:val="231F20"/>
          <w:spacing w:val="-3"/>
        </w:rPr>
        <w:t xml:space="preserve"> </w:t>
      </w:r>
      <w:r>
        <w:rPr>
          <w:color w:val="231F20"/>
        </w:rPr>
        <w:t>the</w:t>
      </w:r>
      <w:r>
        <w:rPr>
          <w:color w:val="231F20"/>
          <w:spacing w:val="-3"/>
        </w:rPr>
        <w:t xml:space="preserve"> </w:t>
      </w:r>
      <w:r>
        <w:rPr>
          <w:color w:val="231F20"/>
        </w:rPr>
        <w:t>efﬁciency</w:t>
      </w:r>
      <w:r>
        <w:rPr>
          <w:color w:val="231F20"/>
          <w:spacing w:val="-3"/>
        </w:rPr>
        <w:t xml:space="preserve"> </w:t>
      </w:r>
      <w:r>
        <w:rPr>
          <w:color w:val="231F20"/>
        </w:rPr>
        <w:t>and</w:t>
      </w:r>
      <w:r>
        <w:rPr>
          <w:color w:val="231F20"/>
          <w:spacing w:val="-3"/>
        </w:rPr>
        <w:t xml:space="preserve"> </w:t>
      </w:r>
      <w:proofErr w:type="spellStart"/>
      <w:r>
        <w:rPr>
          <w:color w:val="231F20"/>
        </w:rPr>
        <w:t>reliabil</w:t>
      </w:r>
      <w:proofErr w:type="spellEnd"/>
      <w:r>
        <w:rPr>
          <w:color w:val="231F20"/>
        </w:rPr>
        <w:t xml:space="preserve">- </w:t>
      </w:r>
      <w:proofErr w:type="spellStart"/>
      <w:r>
        <w:rPr>
          <w:color w:val="231F20"/>
        </w:rPr>
        <w:t>ity</w:t>
      </w:r>
      <w:proofErr w:type="spellEnd"/>
      <w:r>
        <w:rPr>
          <w:color w:val="231F20"/>
        </w:rPr>
        <w:t xml:space="preserve"> of knowledge gathered in organizations. It consists of the following six stages:</w:t>
      </w:r>
    </w:p>
    <w:p w14:paraId="13EDFF39" w14:textId="77777777" w:rsidR="00375E0D" w:rsidRDefault="00375E0D">
      <w:pPr>
        <w:spacing w:line="271" w:lineRule="auto"/>
        <w:sectPr w:rsidR="00375E0D">
          <w:pgSz w:w="11910" w:h="16840"/>
          <w:pgMar w:top="960" w:right="460" w:bottom="280" w:left="460" w:header="0" w:footer="0" w:gutter="0"/>
          <w:cols w:space="720"/>
        </w:sectPr>
      </w:pPr>
    </w:p>
    <w:p w14:paraId="13EDFF3A" w14:textId="77777777" w:rsidR="00375E0D" w:rsidRDefault="00375E0D">
      <w:pPr>
        <w:pStyle w:val="BodyText"/>
      </w:pPr>
    </w:p>
    <w:p w14:paraId="13EDFF3B" w14:textId="77777777" w:rsidR="00375E0D" w:rsidRDefault="00375E0D">
      <w:pPr>
        <w:pStyle w:val="BodyText"/>
      </w:pPr>
    </w:p>
    <w:p w14:paraId="13EDFF3C" w14:textId="77777777" w:rsidR="00375E0D" w:rsidRDefault="00375E0D">
      <w:pPr>
        <w:pStyle w:val="BodyText"/>
      </w:pPr>
    </w:p>
    <w:p w14:paraId="13EDFF3D" w14:textId="77777777" w:rsidR="00375E0D" w:rsidRDefault="00375E0D">
      <w:pPr>
        <w:pStyle w:val="BodyText"/>
      </w:pPr>
    </w:p>
    <w:p w14:paraId="13EDFF3E" w14:textId="77777777" w:rsidR="00375E0D" w:rsidRDefault="00375E0D">
      <w:pPr>
        <w:pStyle w:val="BodyText"/>
      </w:pPr>
    </w:p>
    <w:p w14:paraId="13EDFF3F" w14:textId="77777777" w:rsidR="00375E0D" w:rsidRDefault="00375E0D">
      <w:pPr>
        <w:pStyle w:val="BodyText"/>
      </w:pPr>
    </w:p>
    <w:p w14:paraId="13EDFF40" w14:textId="77777777" w:rsidR="00375E0D" w:rsidRDefault="00375E0D">
      <w:pPr>
        <w:pStyle w:val="BodyText"/>
      </w:pPr>
    </w:p>
    <w:p w14:paraId="13EDFF41" w14:textId="77777777" w:rsidR="00375E0D" w:rsidRDefault="00375E0D">
      <w:pPr>
        <w:pStyle w:val="BodyText"/>
      </w:pPr>
    </w:p>
    <w:p w14:paraId="13EDFF42" w14:textId="77777777" w:rsidR="00375E0D" w:rsidRDefault="00375E0D">
      <w:pPr>
        <w:pStyle w:val="BodyText"/>
        <w:spacing w:before="6"/>
        <w:rPr>
          <w:sz w:val="12"/>
        </w:rPr>
      </w:pPr>
    </w:p>
    <w:p w14:paraId="13EDFF43" w14:textId="77777777" w:rsidR="00375E0D" w:rsidRDefault="00000000">
      <w:pPr>
        <w:pStyle w:val="BodyText"/>
        <w:ind w:left="2204"/>
      </w:pPr>
      <w:r>
        <w:rPr>
          <w:noProof/>
        </w:rPr>
        <w:drawing>
          <wp:inline distT="0" distB="0" distL="0" distR="0" wp14:anchorId="13EE0091" wp14:editId="13EE0092">
            <wp:extent cx="4968241" cy="4523232"/>
            <wp:effectExtent l="0" t="0" r="0" b="0"/>
            <wp:docPr id="9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1.jpeg"/>
                    <pic:cNvPicPr/>
                  </pic:nvPicPr>
                  <pic:blipFill>
                    <a:blip r:embed="rId105" cstate="print"/>
                    <a:stretch>
                      <a:fillRect/>
                    </a:stretch>
                  </pic:blipFill>
                  <pic:spPr>
                    <a:xfrm>
                      <a:off x="0" y="0"/>
                      <a:ext cx="4968241" cy="4523232"/>
                    </a:xfrm>
                    <a:prstGeom prst="rect">
                      <a:avLst/>
                    </a:prstGeom>
                  </pic:spPr>
                </pic:pic>
              </a:graphicData>
            </a:graphic>
          </wp:inline>
        </w:drawing>
      </w:r>
    </w:p>
    <w:p w14:paraId="13EDFF44" w14:textId="77777777" w:rsidR="00375E0D" w:rsidRDefault="00375E0D">
      <w:pPr>
        <w:pStyle w:val="BodyText"/>
        <w:spacing w:before="8"/>
        <w:rPr>
          <w:sz w:val="25"/>
        </w:rPr>
      </w:pPr>
    </w:p>
    <w:p w14:paraId="13EDFF45" w14:textId="77777777" w:rsidR="00375E0D" w:rsidRDefault="00000000">
      <w:pPr>
        <w:pStyle w:val="BodyText"/>
        <w:spacing w:before="100"/>
        <w:ind w:left="2204"/>
      </w:pPr>
      <w:r>
        <w:rPr>
          <w:color w:val="231F20"/>
          <w:w w:val="105"/>
        </w:rPr>
        <w:t>Relationship</w:t>
      </w:r>
      <w:r>
        <w:rPr>
          <w:color w:val="231F20"/>
          <w:spacing w:val="-11"/>
          <w:w w:val="105"/>
        </w:rPr>
        <w:t xml:space="preserve"> </w:t>
      </w:r>
      <w:r>
        <w:rPr>
          <w:color w:val="231F20"/>
          <w:w w:val="105"/>
        </w:rPr>
        <w:t>to</w:t>
      </w:r>
      <w:r>
        <w:rPr>
          <w:color w:val="231F20"/>
          <w:spacing w:val="-10"/>
          <w:w w:val="105"/>
        </w:rPr>
        <w:t xml:space="preserve"> </w:t>
      </w:r>
      <w:r>
        <w:rPr>
          <w:color w:val="231F20"/>
          <w:w w:val="105"/>
        </w:rPr>
        <w:t>network</w:t>
      </w:r>
      <w:r>
        <w:rPr>
          <w:color w:val="231F20"/>
          <w:spacing w:val="-10"/>
          <w:w w:val="105"/>
        </w:rPr>
        <w:t xml:space="preserve"> </w:t>
      </w:r>
      <w:r>
        <w:rPr>
          <w:color w:val="231F20"/>
          <w:w w:val="105"/>
        </w:rPr>
        <w:t>forensics</w:t>
      </w:r>
      <w:r>
        <w:rPr>
          <w:color w:val="231F20"/>
          <w:spacing w:val="-11"/>
          <w:w w:val="105"/>
        </w:rPr>
        <w:t xml:space="preserve"> </w:t>
      </w:r>
      <w:r>
        <w:rPr>
          <w:color w:val="231F20"/>
          <w:spacing w:val="-2"/>
          <w:w w:val="105"/>
        </w:rPr>
        <w:t>process</w:t>
      </w:r>
    </w:p>
    <w:p w14:paraId="13EDFF46" w14:textId="77777777" w:rsidR="00375E0D" w:rsidRDefault="00000000">
      <w:pPr>
        <w:pStyle w:val="BodyText"/>
        <w:spacing w:before="30" w:line="271" w:lineRule="auto"/>
        <w:ind w:left="2204" w:right="821" w:hanging="1"/>
      </w:pPr>
      <w:r>
        <w:rPr>
          <w:color w:val="231F20"/>
        </w:rPr>
        <w:t>Interestingly, this general KDD process can be mapped to the generic network forensics process and its phases, as depicted in the ﬁgure below.</w:t>
      </w:r>
    </w:p>
    <w:p w14:paraId="13EDFF47" w14:textId="77777777" w:rsidR="00375E0D" w:rsidRDefault="00375E0D">
      <w:pPr>
        <w:spacing w:line="271" w:lineRule="auto"/>
        <w:sectPr w:rsidR="00375E0D">
          <w:pgSz w:w="11910" w:h="16840"/>
          <w:pgMar w:top="960" w:right="460" w:bottom="280" w:left="460" w:header="0" w:footer="0" w:gutter="0"/>
          <w:cols w:space="720"/>
        </w:sectPr>
      </w:pPr>
    </w:p>
    <w:p w14:paraId="13EDFF48" w14:textId="77777777" w:rsidR="00375E0D" w:rsidRDefault="00375E0D">
      <w:pPr>
        <w:pStyle w:val="BodyText"/>
      </w:pPr>
    </w:p>
    <w:p w14:paraId="13EDFF49" w14:textId="77777777" w:rsidR="00375E0D" w:rsidRDefault="00375E0D">
      <w:pPr>
        <w:pStyle w:val="BodyText"/>
        <w:spacing w:before="5"/>
      </w:pPr>
    </w:p>
    <w:p w14:paraId="13EDFF4A" w14:textId="77777777" w:rsidR="00375E0D" w:rsidRDefault="00000000">
      <w:pPr>
        <w:ind w:left="957"/>
        <w:rPr>
          <w:sz w:val="18"/>
        </w:rPr>
      </w:pPr>
      <w:r>
        <w:rPr>
          <w:color w:val="003946"/>
          <w:sz w:val="18"/>
        </w:rPr>
        <w:t>Correlation</w:t>
      </w:r>
      <w:r>
        <w:rPr>
          <w:color w:val="003946"/>
          <w:spacing w:val="-2"/>
          <w:sz w:val="18"/>
        </w:rPr>
        <w:t xml:space="preserve"> </w:t>
      </w:r>
      <w:r>
        <w:rPr>
          <w:color w:val="003946"/>
          <w:sz w:val="18"/>
        </w:rPr>
        <w:t>and</w:t>
      </w:r>
      <w:r>
        <w:rPr>
          <w:color w:val="003946"/>
          <w:spacing w:val="-2"/>
          <w:sz w:val="18"/>
        </w:rPr>
        <w:t xml:space="preserve"> </w:t>
      </w:r>
      <w:r>
        <w:rPr>
          <w:color w:val="003946"/>
          <w:sz w:val="18"/>
        </w:rPr>
        <w:t>Enrichment</w:t>
      </w:r>
      <w:r>
        <w:rPr>
          <w:color w:val="003946"/>
          <w:spacing w:val="-2"/>
          <w:sz w:val="18"/>
        </w:rPr>
        <w:t xml:space="preserve"> </w:t>
      </w:r>
      <w:r>
        <w:rPr>
          <w:color w:val="003946"/>
          <w:sz w:val="18"/>
        </w:rPr>
        <w:t>Data</w:t>
      </w:r>
      <w:r>
        <w:rPr>
          <w:color w:val="003946"/>
          <w:spacing w:val="-1"/>
          <w:sz w:val="18"/>
        </w:rPr>
        <w:t xml:space="preserve"> </w:t>
      </w:r>
      <w:r>
        <w:rPr>
          <w:color w:val="003946"/>
          <w:spacing w:val="-2"/>
          <w:sz w:val="18"/>
        </w:rPr>
        <w:t>Sources</w:t>
      </w:r>
    </w:p>
    <w:p w14:paraId="13EDFF4B" w14:textId="77777777" w:rsidR="00375E0D" w:rsidRDefault="00375E0D">
      <w:pPr>
        <w:pStyle w:val="BodyText"/>
      </w:pPr>
    </w:p>
    <w:p w14:paraId="13EDFF4C" w14:textId="77777777" w:rsidR="00375E0D" w:rsidRDefault="00375E0D">
      <w:pPr>
        <w:pStyle w:val="BodyText"/>
      </w:pPr>
    </w:p>
    <w:p w14:paraId="13EDFF4D" w14:textId="77777777" w:rsidR="00375E0D" w:rsidRDefault="00375E0D">
      <w:pPr>
        <w:pStyle w:val="BodyText"/>
      </w:pPr>
    </w:p>
    <w:p w14:paraId="13EDFF4E" w14:textId="77777777" w:rsidR="00375E0D" w:rsidRDefault="00375E0D">
      <w:pPr>
        <w:pStyle w:val="BodyText"/>
      </w:pPr>
    </w:p>
    <w:p w14:paraId="13EDFF4F" w14:textId="77777777" w:rsidR="00375E0D" w:rsidRDefault="00375E0D">
      <w:pPr>
        <w:pStyle w:val="BodyText"/>
      </w:pPr>
    </w:p>
    <w:p w14:paraId="13EDFF50" w14:textId="77777777" w:rsidR="00375E0D" w:rsidRDefault="00000000">
      <w:pPr>
        <w:pStyle w:val="BodyText"/>
        <w:rPr>
          <w:sz w:val="12"/>
        </w:rPr>
      </w:pPr>
      <w:r>
        <w:rPr>
          <w:noProof/>
        </w:rPr>
        <w:drawing>
          <wp:anchor distT="0" distB="0" distL="0" distR="0" simplePos="0" relativeHeight="66" behindDoc="0" locked="0" layoutInCell="1" allowOverlap="1" wp14:anchorId="13EE0093" wp14:editId="13EE0094">
            <wp:simplePos x="0" y="0"/>
            <wp:positionH relativeFrom="page">
              <wp:posOffset>900000</wp:posOffset>
            </wp:positionH>
            <wp:positionV relativeFrom="paragraph">
              <wp:posOffset>103130</wp:posOffset>
            </wp:positionV>
            <wp:extent cx="4968240" cy="5291328"/>
            <wp:effectExtent l="0" t="0" r="0" b="0"/>
            <wp:wrapTopAndBottom/>
            <wp:docPr id="10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2.jpeg"/>
                    <pic:cNvPicPr/>
                  </pic:nvPicPr>
                  <pic:blipFill>
                    <a:blip r:embed="rId106" cstate="print"/>
                    <a:stretch>
                      <a:fillRect/>
                    </a:stretch>
                  </pic:blipFill>
                  <pic:spPr>
                    <a:xfrm>
                      <a:off x="0" y="0"/>
                      <a:ext cx="4968240" cy="5291328"/>
                    </a:xfrm>
                    <a:prstGeom prst="rect">
                      <a:avLst/>
                    </a:prstGeom>
                  </pic:spPr>
                </pic:pic>
              </a:graphicData>
            </a:graphic>
          </wp:anchor>
        </w:drawing>
      </w:r>
    </w:p>
    <w:p w14:paraId="13EDFF51" w14:textId="77777777" w:rsidR="00375E0D" w:rsidRDefault="00375E0D">
      <w:pPr>
        <w:pStyle w:val="BodyText"/>
      </w:pPr>
    </w:p>
    <w:p w14:paraId="13EDFF52" w14:textId="77777777" w:rsidR="00375E0D" w:rsidRDefault="00375E0D">
      <w:pPr>
        <w:pStyle w:val="BodyText"/>
        <w:spacing w:before="3"/>
        <w:rPr>
          <w:sz w:val="22"/>
        </w:rPr>
      </w:pPr>
    </w:p>
    <w:p w14:paraId="13EDFF53" w14:textId="77777777" w:rsidR="00375E0D" w:rsidRDefault="00000000">
      <w:pPr>
        <w:pStyle w:val="BodyText"/>
        <w:spacing w:line="271" w:lineRule="auto"/>
        <w:ind w:left="957" w:right="2107"/>
      </w:pPr>
      <w:r>
        <w:rPr>
          <w:color w:val="231F20"/>
        </w:rPr>
        <w:t xml:space="preserve">The network forensics process is more detailed and has more interconnections. The </w:t>
      </w:r>
      <w:proofErr w:type="spellStart"/>
      <w:r>
        <w:rPr>
          <w:color w:val="231F20"/>
        </w:rPr>
        <w:t>fol</w:t>
      </w:r>
      <w:proofErr w:type="spellEnd"/>
      <w:r>
        <w:rPr>
          <w:color w:val="231F20"/>
        </w:rPr>
        <w:t>- lowing ﬁve general KDD phases can, however, be recognized:</w:t>
      </w:r>
    </w:p>
    <w:p w14:paraId="13EDFF54" w14:textId="77777777" w:rsidR="00375E0D" w:rsidRDefault="00375E0D">
      <w:pPr>
        <w:spacing w:line="271" w:lineRule="auto"/>
        <w:sectPr w:rsidR="00375E0D">
          <w:pgSz w:w="11910" w:h="16840"/>
          <w:pgMar w:top="960" w:right="460" w:bottom="280" w:left="460" w:header="0" w:footer="0" w:gutter="0"/>
          <w:cols w:space="720"/>
        </w:sectPr>
      </w:pPr>
    </w:p>
    <w:p w14:paraId="13EDFF55" w14:textId="77777777" w:rsidR="00375E0D" w:rsidRDefault="00375E0D">
      <w:pPr>
        <w:pStyle w:val="BodyText"/>
      </w:pPr>
    </w:p>
    <w:p w14:paraId="13EDFF56" w14:textId="77777777" w:rsidR="00375E0D" w:rsidRDefault="00375E0D">
      <w:pPr>
        <w:pStyle w:val="BodyText"/>
      </w:pPr>
    </w:p>
    <w:p w14:paraId="13EDFF57" w14:textId="77777777" w:rsidR="00375E0D" w:rsidRDefault="00375E0D">
      <w:pPr>
        <w:pStyle w:val="BodyText"/>
      </w:pPr>
    </w:p>
    <w:p w14:paraId="13EDFF58" w14:textId="77777777" w:rsidR="00375E0D" w:rsidRDefault="00375E0D">
      <w:pPr>
        <w:pStyle w:val="BodyText"/>
      </w:pPr>
    </w:p>
    <w:p w14:paraId="13EDFF59" w14:textId="77777777" w:rsidR="00375E0D" w:rsidRDefault="00375E0D">
      <w:pPr>
        <w:pStyle w:val="BodyText"/>
      </w:pPr>
    </w:p>
    <w:p w14:paraId="13EDFF5A" w14:textId="77777777" w:rsidR="00375E0D" w:rsidRDefault="00375E0D">
      <w:pPr>
        <w:pStyle w:val="BodyText"/>
      </w:pPr>
    </w:p>
    <w:p w14:paraId="13EDFF5B" w14:textId="77777777" w:rsidR="00375E0D" w:rsidRDefault="00375E0D">
      <w:pPr>
        <w:pStyle w:val="BodyText"/>
      </w:pPr>
    </w:p>
    <w:p w14:paraId="13EDFF5C" w14:textId="77777777" w:rsidR="00375E0D" w:rsidRDefault="00375E0D">
      <w:pPr>
        <w:pStyle w:val="BodyText"/>
      </w:pPr>
    </w:p>
    <w:p w14:paraId="13EDFF5D" w14:textId="77777777" w:rsidR="00375E0D" w:rsidRDefault="00375E0D">
      <w:pPr>
        <w:pStyle w:val="BodyText"/>
        <w:spacing w:before="6"/>
        <w:rPr>
          <w:sz w:val="12"/>
        </w:rPr>
      </w:pPr>
    </w:p>
    <w:p w14:paraId="13EDFF5E" w14:textId="77777777" w:rsidR="00375E0D" w:rsidRDefault="00000000">
      <w:pPr>
        <w:pStyle w:val="BodyText"/>
        <w:ind w:left="2204"/>
      </w:pPr>
      <w:r>
        <w:rPr>
          <w:noProof/>
        </w:rPr>
        <w:drawing>
          <wp:inline distT="0" distB="0" distL="0" distR="0" wp14:anchorId="13EE0095" wp14:editId="13EE0096">
            <wp:extent cx="4968240" cy="4315968"/>
            <wp:effectExtent l="0" t="0" r="0" b="0"/>
            <wp:docPr id="10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3.jpeg"/>
                    <pic:cNvPicPr/>
                  </pic:nvPicPr>
                  <pic:blipFill>
                    <a:blip r:embed="rId107" cstate="print"/>
                    <a:stretch>
                      <a:fillRect/>
                    </a:stretch>
                  </pic:blipFill>
                  <pic:spPr>
                    <a:xfrm>
                      <a:off x="0" y="0"/>
                      <a:ext cx="4968240" cy="4315968"/>
                    </a:xfrm>
                    <a:prstGeom prst="rect">
                      <a:avLst/>
                    </a:prstGeom>
                  </pic:spPr>
                </pic:pic>
              </a:graphicData>
            </a:graphic>
          </wp:inline>
        </w:drawing>
      </w:r>
    </w:p>
    <w:p w14:paraId="13EDFF5F" w14:textId="77777777" w:rsidR="00375E0D" w:rsidRDefault="00375E0D">
      <w:pPr>
        <w:pStyle w:val="BodyText"/>
        <w:spacing w:before="11"/>
        <w:rPr>
          <w:sz w:val="8"/>
        </w:rPr>
      </w:pPr>
    </w:p>
    <w:p w14:paraId="13EDFF60" w14:textId="77777777" w:rsidR="00375E0D" w:rsidRDefault="00375E0D">
      <w:pPr>
        <w:rPr>
          <w:sz w:val="8"/>
        </w:rPr>
        <w:sectPr w:rsidR="00375E0D">
          <w:pgSz w:w="11910" w:h="16840"/>
          <w:pgMar w:top="960" w:right="460" w:bottom="280" w:left="460" w:header="0" w:footer="0" w:gutter="0"/>
          <w:cols w:space="720"/>
        </w:sectPr>
      </w:pPr>
    </w:p>
    <w:p w14:paraId="13EDFF61" w14:textId="77777777" w:rsidR="00375E0D" w:rsidRDefault="00375E0D">
      <w:pPr>
        <w:pStyle w:val="BodyText"/>
        <w:spacing w:before="11"/>
        <w:rPr>
          <w:sz w:val="32"/>
        </w:rPr>
      </w:pPr>
    </w:p>
    <w:p w14:paraId="13EDFF62" w14:textId="77777777" w:rsidR="00375E0D" w:rsidRDefault="00000000">
      <w:pPr>
        <w:ind w:right="38"/>
        <w:jc w:val="right"/>
        <w:rPr>
          <w:sz w:val="18"/>
        </w:rPr>
      </w:pPr>
      <w:r>
        <w:rPr>
          <w:color w:val="231F20"/>
          <w:spacing w:val="-5"/>
          <w:sz w:val="18"/>
        </w:rPr>
        <w:t>ML</w:t>
      </w:r>
    </w:p>
    <w:p w14:paraId="13EDFF63" w14:textId="77777777" w:rsidR="00375E0D" w:rsidRDefault="00000000">
      <w:pPr>
        <w:spacing w:before="56" w:line="302" w:lineRule="auto"/>
        <w:ind w:left="120" w:right="38" w:firstLine="120"/>
        <w:jc w:val="right"/>
        <w:rPr>
          <w:sz w:val="18"/>
        </w:rPr>
      </w:pPr>
      <w:r>
        <w:rPr>
          <w:color w:val="808285"/>
          <w:sz w:val="18"/>
        </w:rPr>
        <w:t>The</w:t>
      </w:r>
      <w:r>
        <w:rPr>
          <w:color w:val="808285"/>
          <w:spacing w:val="-11"/>
          <w:sz w:val="18"/>
        </w:rPr>
        <w:t xml:space="preserve"> </w:t>
      </w:r>
      <w:r>
        <w:rPr>
          <w:color w:val="808285"/>
          <w:sz w:val="18"/>
        </w:rPr>
        <w:t>machine</w:t>
      </w:r>
      <w:r>
        <w:rPr>
          <w:color w:val="808285"/>
          <w:spacing w:val="-11"/>
          <w:sz w:val="18"/>
        </w:rPr>
        <w:t xml:space="preserve"> </w:t>
      </w:r>
      <w:r>
        <w:rPr>
          <w:color w:val="808285"/>
          <w:sz w:val="18"/>
        </w:rPr>
        <w:t xml:space="preserve">learn- </w:t>
      </w:r>
      <w:proofErr w:type="spellStart"/>
      <w:r>
        <w:rPr>
          <w:color w:val="808285"/>
          <w:sz w:val="18"/>
        </w:rPr>
        <w:t>ing</w:t>
      </w:r>
      <w:proofErr w:type="spellEnd"/>
      <w:r>
        <w:rPr>
          <w:color w:val="808285"/>
          <w:sz w:val="18"/>
        </w:rPr>
        <w:t xml:space="preserve"> methods form a subset of data min- </w:t>
      </w:r>
      <w:proofErr w:type="spellStart"/>
      <w:r>
        <w:rPr>
          <w:color w:val="808285"/>
          <w:sz w:val="18"/>
        </w:rPr>
        <w:t>ing</w:t>
      </w:r>
      <w:proofErr w:type="spellEnd"/>
      <w:r>
        <w:rPr>
          <w:color w:val="808285"/>
          <w:sz w:val="18"/>
        </w:rPr>
        <w:t xml:space="preserve"> methods and require</w:t>
      </w:r>
      <w:r>
        <w:rPr>
          <w:color w:val="808285"/>
          <w:spacing w:val="15"/>
          <w:sz w:val="18"/>
        </w:rPr>
        <w:t xml:space="preserve"> </w:t>
      </w:r>
      <w:r>
        <w:rPr>
          <w:color w:val="808285"/>
          <w:sz w:val="18"/>
        </w:rPr>
        <w:t>training</w:t>
      </w:r>
      <w:r>
        <w:rPr>
          <w:color w:val="808285"/>
          <w:spacing w:val="16"/>
          <w:sz w:val="18"/>
        </w:rPr>
        <w:t xml:space="preserve"> </w:t>
      </w:r>
      <w:r>
        <w:rPr>
          <w:color w:val="808285"/>
          <w:spacing w:val="-4"/>
          <w:sz w:val="18"/>
        </w:rPr>
        <w:t>data.</w:t>
      </w:r>
    </w:p>
    <w:p w14:paraId="13EDFF64" w14:textId="77777777" w:rsidR="00375E0D" w:rsidRDefault="00000000">
      <w:pPr>
        <w:pStyle w:val="BodyText"/>
        <w:spacing w:before="99"/>
        <w:ind w:left="120"/>
        <w:jc w:val="both"/>
      </w:pPr>
      <w:r>
        <w:br w:type="column"/>
      </w:r>
      <w:r>
        <w:rPr>
          <w:color w:val="231F20"/>
        </w:rPr>
        <w:t>Training</w:t>
      </w:r>
      <w:r>
        <w:rPr>
          <w:color w:val="231F20"/>
          <w:spacing w:val="12"/>
        </w:rPr>
        <w:t xml:space="preserve"> </w:t>
      </w:r>
      <w:r>
        <w:rPr>
          <w:color w:val="231F20"/>
        </w:rPr>
        <w:t>and</w:t>
      </w:r>
      <w:r>
        <w:rPr>
          <w:color w:val="231F20"/>
          <w:spacing w:val="13"/>
        </w:rPr>
        <w:t xml:space="preserve"> </w:t>
      </w:r>
      <w:r>
        <w:rPr>
          <w:color w:val="231F20"/>
        </w:rPr>
        <w:t>supervised</w:t>
      </w:r>
      <w:r>
        <w:rPr>
          <w:color w:val="231F20"/>
          <w:spacing w:val="12"/>
        </w:rPr>
        <w:t xml:space="preserve"> </w:t>
      </w:r>
      <w:r>
        <w:rPr>
          <w:color w:val="231F20"/>
        </w:rPr>
        <w:t>and</w:t>
      </w:r>
      <w:r>
        <w:rPr>
          <w:color w:val="231F20"/>
          <w:spacing w:val="13"/>
        </w:rPr>
        <w:t xml:space="preserve"> </w:t>
      </w:r>
      <w:r>
        <w:rPr>
          <w:color w:val="231F20"/>
        </w:rPr>
        <w:t>unsupervised</w:t>
      </w:r>
      <w:r>
        <w:rPr>
          <w:color w:val="231F20"/>
          <w:spacing w:val="13"/>
        </w:rPr>
        <w:t xml:space="preserve"> </w:t>
      </w:r>
      <w:r>
        <w:rPr>
          <w:color w:val="231F20"/>
          <w:spacing w:val="-2"/>
        </w:rPr>
        <w:t>learning</w:t>
      </w:r>
    </w:p>
    <w:p w14:paraId="13EDFF65" w14:textId="77777777" w:rsidR="00375E0D" w:rsidRDefault="00000000">
      <w:pPr>
        <w:pStyle w:val="BodyText"/>
        <w:spacing w:before="30" w:line="271" w:lineRule="auto"/>
        <w:ind w:left="120" w:right="954" w:hanging="1"/>
        <w:jc w:val="both"/>
      </w:pPr>
      <w:r>
        <w:rPr>
          <w:color w:val="231F20"/>
        </w:rPr>
        <w:t xml:space="preserve">In ML, there is a crucial distinction between supervised and unsupervised learning </w:t>
      </w:r>
      <w:r>
        <w:rPr>
          <w:color w:val="231F20"/>
          <w:spacing w:val="-2"/>
        </w:rPr>
        <w:t>methods.</w:t>
      </w:r>
    </w:p>
    <w:p w14:paraId="13EDFF66" w14:textId="77777777" w:rsidR="00375E0D" w:rsidRDefault="00375E0D">
      <w:pPr>
        <w:pStyle w:val="BodyText"/>
        <w:spacing w:before="7"/>
        <w:rPr>
          <w:sz w:val="22"/>
        </w:rPr>
      </w:pPr>
    </w:p>
    <w:p w14:paraId="13EDFF67" w14:textId="77777777" w:rsidR="00375E0D" w:rsidRDefault="00000000">
      <w:pPr>
        <w:pStyle w:val="BodyText"/>
        <w:spacing w:line="271" w:lineRule="auto"/>
        <w:ind w:left="120" w:right="954"/>
        <w:jc w:val="both"/>
      </w:pPr>
      <w:r>
        <w:rPr>
          <w:color w:val="231F20"/>
          <w:w w:val="105"/>
        </w:rPr>
        <w:t>From an outside perspective, the main difference between these methods is that supervised</w:t>
      </w:r>
      <w:r>
        <w:rPr>
          <w:color w:val="231F20"/>
          <w:spacing w:val="-15"/>
          <w:w w:val="105"/>
        </w:rPr>
        <w:t xml:space="preserve"> </w:t>
      </w:r>
      <w:r>
        <w:rPr>
          <w:color w:val="231F20"/>
          <w:w w:val="105"/>
        </w:rPr>
        <w:t>learning</w:t>
      </w:r>
      <w:r>
        <w:rPr>
          <w:color w:val="231F20"/>
          <w:spacing w:val="-15"/>
          <w:w w:val="105"/>
        </w:rPr>
        <w:t xml:space="preserve"> </w:t>
      </w:r>
      <w:r>
        <w:rPr>
          <w:color w:val="231F20"/>
          <w:w w:val="105"/>
        </w:rPr>
        <w:t>methods</w:t>
      </w:r>
      <w:r>
        <w:rPr>
          <w:color w:val="231F20"/>
          <w:spacing w:val="-14"/>
          <w:w w:val="105"/>
        </w:rPr>
        <w:t xml:space="preserve"> </w:t>
      </w:r>
      <w:r>
        <w:rPr>
          <w:color w:val="231F20"/>
          <w:w w:val="105"/>
        </w:rPr>
        <w:t>require</w:t>
      </w:r>
      <w:r>
        <w:rPr>
          <w:color w:val="231F20"/>
          <w:spacing w:val="-15"/>
          <w:w w:val="105"/>
        </w:rPr>
        <w:t xml:space="preserve"> </w:t>
      </w:r>
      <w:r>
        <w:rPr>
          <w:color w:val="231F20"/>
          <w:w w:val="105"/>
        </w:rPr>
        <w:t>a</w:t>
      </w:r>
      <w:r>
        <w:rPr>
          <w:color w:val="231F20"/>
          <w:spacing w:val="-14"/>
          <w:w w:val="105"/>
        </w:rPr>
        <w:t xml:space="preserve"> </w:t>
      </w:r>
      <w:r>
        <w:rPr>
          <w:color w:val="231F20"/>
          <w:w w:val="105"/>
        </w:rPr>
        <w:t>data</w:t>
      </w:r>
      <w:r>
        <w:rPr>
          <w:color w:val="231F20"/>
          <w:spacing w:val="-15"/>
          <w:w w:val="105"/>
        </w:rPr>
        <w:t xml:space="preserve"> </w:t>
      </w:r>
      <w:r>
        <w:rPr>
          <w:color w:val="231F20"/>
          <w:w w:val="105"/>
        </w:rPr>
        <w:t>sample</w:t>
      </w:r>
      <w:r>
        <w:rPr>
          <w:color w:val="231F20"/>
          <w:spacing w:val="-15"/>
          <w:w w:val="105"/>
        </w:rPr>
        <w:t xml:space="preserve"> </w:t>
      </w:r>
      <w:r>
        <w:rPr>
          <w:color w:val="231F20"/>
          <w:w w:val="105"/>
        </w:rPr>
        <w:t>that</w:t>
      </w:r>
      <w:r>
        <w:rPr>
          <w:color w:val="231F20"/>
          <w:spacing w:val="-14"/>
          <w:w w:val="105"/>
        </w:rPr>
        <w:t xml:space="preserve"> </w:t>
      </w:r>
      <w:r>
        <w:rPr>
          <w:color w:val="231F20"/>
          <w:w w:val="105"/>
        </w:rPr>
        <w:t>contains</w:t>
      </w:r>
      <w:r>
        <w:rPr>
          <w:color w:val="231F20"/>
          <w:spacing w:val="-15"/>
          <w:w w:val="105"/>
        </w:rPr>
        <w:t xml:space="preserve"> </w:t>
      </w:r>
      <w:r>
        <w:rPr>
          <w:color w:val="231F20"/>
          <w:w w:val="105"/>
        </w:rPr>
        <w:t>the</w:t>
      </w:r>
      <w:r>
        <w:rPr>
          <w:color w:val="231F20"/>
          <w:spacing w:val="-14"/>
          <w:w w:val="105"/>
        </w:rPr>
        <w:t xml:space="preserve"> </w:t>
      </w:r>
      <w:r>
        <w:rPr>
          <w:color w:val="231F20"/>
          <w:w w:val="105"/>
        </w:rPr>
        <w:t>outcome</w:t>
      </w:r>
      <w:r>
        <w:rPr>
          <w:color w:val="231F20"/>
          <w:spacing w:val="-15"/>
          <w:w w:val="105"/>
        </w:rPr>
        <w:t xml:space="preserve"> </w:t>
      </w:r>
      <w:r>
        <w:rPr>
          <w:color w:val="231F20"/>
          <w:w w:val="105"/>
        </w:rPr>
        <w:t xml:space="preserve">values. </w:t>
      </w:r>
      <w:r>
        <w:rPr>
          <w:color w:val="231F20"/>
        </w:rPr>
        <w:t xml:space="preserve">For example, a supervised ML system that is intended to predict plant species based on </w:t>
      </w:r>
      <w:r>
        <w:rPr>
          <w:color w:val="231F20"/>
          <w:w w:val="105"/>
        </w:rPr>
        <w:t>their features needs prior knowledge of the features of the individual species. This means that, initially, someone had to construct a data set containing the features of the actual observed species.</w:t>
      </w:r>
    </w:p>
    <w:p w14:paraId="13EDFF68" w14:textId="77777777" w:rsidR="00375E0D" w:rsidRDefault="00375E0D">
      <w:pPr>
        <w:pStyle w:val="BodyText"/>
        <w:spacing w:before="8"/>
        <w:rPr>
          <w:sz w:val="22"/>
        </w:rPr>
      </w:pPr>
    </w:p>
    <w:p w14:paraId="13EDFF69" w14:textId="77777777" w:rsidR="00375E0D" w:rsidRDefault="00000000">
      <w:pPr>
        <w:pStyle w:val="BodyText"/>
        <w:spacing w:line="271" w:lineRule="auto"/>
        <w:ind w:left="120" w:right="954" w:hanging="1"/>
        <w:jc w:val="both"/>
      </w:pPr>
      <w:r>
        <w:rPr>
          <w:color w:val="231F20"/>
        </w:rPr>
        <w:t>However, unsupervised ML techniques such as clustering do not necessitate such a-</w:t>
      </w:r>
      <w:proofErr w:type="spellStart"/>
      <w:r>
        <w:rPr>
          <w:color w:val="231F20"/>
        </w:rPr>
        <w:t>pri</w:t>
      </w:r>
      <w:proofErr w:type="spellEnd"/>
      <w:r>
        <w:rPr>
          <w:color w:val="231F20"/>
        </w:rPr>
        <w:t xml:space="preserve">- </w:t>
      </w:r>
      <w:proofErr w:type="spellStart"/>
      <w:r>
        <w:rPr>
          <w:color w:val="231F20"/>
        </w:rPr>
        <w:t>ori</w:t>
      </w:r>
      <w:proofErr w:type="spellEnd"/>
      <w:r>
        <w:rPr>
          <w:color w:val="231F20"/>
        </w:rPr>
        <w:t xml:space="preserve"> knowledge. They </w:t>
      </w:r>
      <w:proofErr w:type="gramStart"/>
      <w:r>
        <w:rPr>
          <w:color w:val="231F20"/>
        </w:rPr>
        <w:t>are able to</w:t>
      </w:r>
      <w:proofErr w:type="gramEnd"/>
      <w:r>
        <w:rPr>
          <w:color w:val="231F20"/>
        </w:rPr>
        <w:t xml:space="preserve"> identify individuals that belong together by the similar-</w:t>
      </w:r>
      <w:r>
        <w:rPr>
          <w:color w:val="231F20"/>
          <w:spacing w:val="40"/>
        </w:rPr>
        <w:t xml:space="preserve"> </w:t>
      </w:r>
      <w:proofErr w:type="spellStart"/>
      <w:r>
        <w:rPr>
          <w:color w:val="231F20"/>
        </w:rPr>
        <w:t>ity</w:t>
      </w:r>
      <w:proofErr w:type="spellEnd"/>
      <w:r>
        <w:rPr>
          <w:color w:val="231F20"/>
        </w:rPr>
        <w:t xml:space="preserve"> of their features.</w:t>
      </w:r>
    </w:p>
    <w:p w14:paraId="13EDFF6A" w14:textId="77777777" w:rsidR="00375E0D" w:rsidRDefault="00375E0D">
      <w:pPr>
        <w:pStyle w:val="BodyText"/>
        <w:spacing w:before="7"/>
        <w:rPr>
          <w:sz w:val="22"/>
        </w:rPr>
      </w:pPr>
    </w:p>
    <w:p w14:paraId="13EDFF6B" w14:textId="77777777" w:rsidR="00375E0D" w:rsidRDefault="00000000">
      <w:pPr>
        <w:pStyle w:val="BodyText"/>
        <w:spacing w:before="1" w:line="271" w:lineRule="auto"/>
        <w:ind w:left="120" w:right="953" w:hanging="1"/>
        <w:jc w:val="both"/>
      </w:pPr>
      <w:r>
        <w:rPr>
          <w:color w:val="231F20"/>
          <w:w w:val="105"/>
        </w:rPr>
        <w:t>The stage in which supervised ML methods integrate the prior knowledge is called training.</w:t>
      </w:r>
      <w:r>
        <w:rPr>
          <w:color w:val="231F20"/>
          <w:spacing w:val="-2"/>
          <w:w w:val="105"/>
        </w:rPr>
        <w:t xml:space="preserve"> </w:t>
      </w:r>
      <w:r>
        <w:rPr>
          <w:color w:val="231F20"/>
          <w:w w:val="105"/>
        </w:rPr>
        <w:t>It</w:t>
      </w:r>
      <w:r>
        <w:rPr>
          <w:color w:val="231F20"/>
          <w:spacing w:val="-2"/>
          <w:w w:val="105"/>
        </w:rPr>
        <w:t xml:space="preserve"> </w:t>
      </w:r>
      <w:r>
        <w:rPr>
          <w:color w:val="231F20"/>
          <w:w w:val="105"/>
        </w:rPr>
        <w:t>is</w:t>
      </w:r>
      <w:r>
        <w:rPr>
          <w:color w:val="231F20"/>
          <w:spacing w:val="-2"/>
          <w:w w:val="105"/>
        </w:rPr>
        <w:t xml:space="preserve"> </w:t>
      </w:r>
      <w:r>
        <w:rPr>
          <w:color w:val="231F20"/>
          <w:w w:val="105"/>
        </w:rPr>
        <w:t>common</w:t>
      </w:r>
      <w:r>
        <w:rPr>
          <w:color w:val="231F20"/>
          <w:spacing w:val="-2"/>
          <w:w w:val="105"/>
        </w:rPr>
        <w:t xml:space="preserve"> </w:t>
      </w:r>
      <w:r>
        <w:rPr>
          <w:color w:val="231F20"/>
          <w:w w:val="105"/>
        </w:rPr>
        <w:t>to</w:t>
      </w:r>
      <w:r>
        <w:rPr>
          <w:color w:val="231F20"/>
          <w:spacing w:val="-2"/>
          <w:w w:val="105"/>
        </w:rPr>
        <w:t xml:space="preserve"> </w:t>
      </w:r>
      <w:r>
        <w:rPr>
          <w:color w:val="231F20"/>
          <w:w w:val="105"/>
        </w:rPr>
        <w:t>also</w:t>
      </w:r>
      <w:r>
        <w:rPr>
          <w:color w:val="231F20"/>
          <w:spacing w:val="-2"/>
          <w:w w:val="105"/>
        </w:rPr>
        <w:t xml:space="preserve"> </w:t>
      </w:r>
      <w:r>
        <w:rPr>
          <w:color w:val="231F20"/>
          <w:w w:val="105"/>
        </w:rPr>
        <w:t>test</w:t>
      </w:r>
      <w:r>
        <w:rPr>
          <w:color w:val="231F20"/>
          <w:spacing w:val="-2"/>
          <w:w w:val="105"/>
        </w:rPr>
        <w:t xml:space="preserve"> </w:t>
      </w:r>
      <w:r>
        <w:rPr>
          <w:color w:val="231F20"/>
          <w:w w:val="105"/>
        </w:rPr>
        <w:t>the</w:t>
      </w:r>
      <w:r>
        <w:rPr>
          <w:color w:val="231F20"/>
          <w:spacing w:val="-2"/>
          <w:w w:val="105"/>
        </w:rPr>
        <w:t xml:space="preserve"> </w:t>
      </w:r>
      <w:r>
        <w:rPr>
          <w:color w:val="231F20"/>
          <w:w w:val="105"/>
        </w:rPr>
        <w:t>reliability</w:t>
      </w:r>
      <w:r>
        <w:rPr>
          <w:color w:val="231F20"/>
          <w:spacing w:val="-2"/>
          <w:w w:val="105"/>
        </w:rPr>
        <w:t xml:space="preserve"> </w:t>
      </w:r>
      <w:r>
        <w:rPr>
          <w:color w:val="231F20"/>
          <w:w w:val="105"/>
        </w:rPr>
        <w:t>of</w:t>
      </w:r>
      <w:r>
        <w:rPr>
          <w:color w:val="231F20"/>
          <w:spacing w:val="-2"/>
          <w:w w:val="105"/>
        </w:rPr>
        <w:t xml:space="preserve"> </w:t>
      </w:r>
      <w:r>
        <w:rPr>
          <w:color w:val="231F20"/>
          <w:w w:val="105"/>
        </w:rPr>
        <w:t>the</w:t>
      </w:r>
      <w:r>
        <w:rPr>
          <w:color w:val="231F20"/>
          <w:spacing w:val="-2"/>
          <w:w w:val="105"/>
        </w:rPr>
        <w:t xml:space="preserve"> </w:t>
      </w:r>
      <w:r>
        <w:rPr>
          <w:color w:val="231F20"/>
          <w:w w:val="105"/>
        </w:rPr>
        <w:t>trained</w:t>
      </w:r>
      <w:r>
        <w:rPr>
          <w:color w:val="231F20"/>
          <w:spacing w:val="-2"/>
          <w:w w:val="105"/>
        </w:rPr>
        <w:t xml:space="preserve"> </w:t>
      </w:r>
      <w:r>
        <w:rPr>
          <w:color w:val="231F20"/>
          <w:w w:val="105"/>
        </w:rPr>
        <w:t>model.</w:t>
      </w:r>
      <w:r>
        <w:rPr>
          <w:color w:val="231F20"/>
          <w:spacing w:val="-2"/>
          <w:w w:val="105"/>
        </w:rPr>
        <w:t xml:space="preserve"> </w:t>
      </w:r>
      <w:r>
        <w:rPr>
          <w:color w:val="231F20"/>
          <w:w w:val="105"/>
        </w:rPr>
        <w:t>Traditionally,</w:t>
      </w:r>
      <w:r>
        <w:rPr>
          <w:color w:val="231F20"/>
          <w:spacing w:val="-2"/>
          <w:w w:val="105"/>
        </w:rPr>
        <w:t xml:space="preserve"> </w:t>
      </w:r>
      <w:r>
        <w:rPr>
          <w:color w:val="231F20"/>
          <w:w w:val="105"/>
        </w:rPr>
        <w:t>an available data set will be split, with 70 percent of the data being used to train the model while the other 30 percent is used to test the model’s reliability.</w:t>
      </w:r>
    </w:p>
    <w:p w14:paraId="13EDFF6C"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36"/>
            <w:col w:w="8906"/>
          </w:cols>
        </w:sectPr>
      </w:pPr>
    </w:p>
    <w:p w14:paraId="13EDFF6D" w14:textId="77777777" w:rsidR="00375E0D" w:rsidRDefault="00375E0D">
      <w:pPr>
        <w:pStyle w:val="BodyText"/>
      </w:pPr>
    </w:p>
    <w:p w14:paraId="13EDFF6E" w14:textId="77777777" w:rsidR="00375E0D" w:rsidRDefault="00375E0D">
      <w:pPr>
        <w:pStyle w:val="BodyText"/>
        <w:spacing w:before="5"/>
      </w:pPr>
    </w:p>
    <w:p w14:paraId="13EDFF6F" w14:textId="77777777" w:rsidR="00375E0D" w:rsidRDefault="00000000">
      <w:pPr>
        <w:ind w:left="957"/>
        <w:rPr>
          <w:sz w:val="18"/>
        </w:rPr>
      </w:pPr>
      <w:r>
        <w:rPr>
          <w:color w:val="003946"/>
          <w:sz w:val="18"/>
        </w:rPr>
        <w:t>Correlation</w:t>
      </w:r>
      <w:r>
        <w:rPr>
          <w:color w:val="003946"/>
          <w:spacing w:val="-2"/>
          <w:sz w:val="18"/>
        </w:rPr>
        <w:t xml:space="preserve"> </w:t>
      </w:r>
      <w:r>
        <w:rPr>
          <w:color w:val="003946"/>
          <w:sz w:val="18"/>
        </w:rPr>
        <w:t>and</w:t>
      </w:r>
      <w:r>
        <w:rPr>
          <w:color w:val="003946"/>
          <w:spacing w:val="-2"/>
          <w:sz w:val="18"/>
        </w:rPr>
        <w:t xml:space="preserve"> </w:t>
      </w:r>
      <w:r>
        <w:rPr>
          <w:color w:val="003946"/>
          <w:sz w:val="18"/>
        </w:rPr>
        <w:t>Enrichment</w:t>
      </w:r>
      <w:r>
        <w:rPr>
          <w:color w:val="003946"/>
          <w:spacing w:val="-2"/>
          <w:sz w:val="18"/>
        </w:rPr>
        <w:t xml:space="preserve"> </w:t>
      </w:r>
      <w:r>
        <w:rPr>
          <w:color w:val="003946"/>
          <w:sz w:val="18"/>
        </w:rPr>
        <w:t>Data</w:t>
      </w:r>
      <w:r>
        <w:rPr>
          <w:color w:val="003946"/>
          <w:spacing w:val="-1"/>
          <w:sz w:val="18"/>
        </w:rPr>
        <w:t xml:space="preserve"> </w:t>
      </w:r>
      <w:r>
        <w:rPr>
          <w:color w:val="003946"/>
          <w:spacing w:val="-2"/>
          <w:sz w:val="18"/>
        </w:rPr>
        <w:t>Sources</w:t>
      </w:r>
    </w:p>
    <w:p w14:paraId="13EDFF70" w14:textId="77777777" w:rsidR="00375E0D" w:rsidRDefault="00375E0D">
      <w:pPr>
        <w:pStyle w:val="BodyText"/>
      </w:pPr>
    </w:p>
    <w:p w14:paraId="13EDFF71" w14:textId="77777777" w:rsidR="00375E0D" w:rsidRDefault="00375E0D">
      <w:pPr>
        <w:pStyle w:val="BodyText"/>
      </w:pPr>
    </w:p>
    <w:p w14:paraId="13EDFF72" w14:textId="77777777" w:rsidR="00375E0D" w:rsidRDefault="00375E0D">
      <w:pPr>
        <w:pStyle w:val="BodyText"/>
      </w:pPr>
    </w:p>
    <w:p w14:paraId="13EDFF73" w14:textId="77777777" w:rsidR="00375E0D" w:rsidRDefault="00375E0D">
      <w:pPr>
        <w:pStyle w:val="BodyText"/>
      </w:pPr>
    </w:p>
    <w:p w14:paraId="13EDFF74" w14:textId="77777777" w:rsidR="00375E0D" w:rsidRDefault="00375E0D">
      <w:pPr>
        <w:pStyle w:val="BodyText"/>
        <w:spacing w:before="7"/>
        <w:rPr>
          <w:sz w:val="23"/>
        </w:rPr>
      </w:pPr>
    </w:p>
    <w:p w14:paraId="13EDFF75" w14:textId="77777777" w:rsidR="00375E0D" w:rsidRDefault="00375E0D">
      <w:pPr>
        <w:rPr>
          <w:sz w:val="23"/>
        </w:rPr>
        <w:sectPr w:rsidR="00375E0D">
          <w:pgSz w:w="11910" w:h="16840"/>
          <w:pgMar w:top="960" w:right="460" w:bottom="280" w:left="460" w:header="0" w:footer="0" w:gutter="0"/>
          <w:cols w:space="720"/>
        </w:sectPr>
      </w:pPr>
    </w:p>
    <w:p w14:paraId="13EDFF76" w14:textId="77777777" w:rsidR="00375E0D" w:rsidRDefault="00000000">
      <w:pPr>
        <w:pStyle w:val="BodyText"/>
        <w:spacing w:before="100"/>
        <w:ind w:left="957"/>
      </w:pPr>
      <w:r>
        <w:rPr>
          <w:color w:val="231F20"/>
          <w:spacing w:val="-2"/>
          <w:w w:val="105"/>
        </w:rPr>
        <w:t>Classiﬁcation</w:t>
      </w:r>
    </w:p>
    <w:p w14:paraId="13EDFF77" w14:textId="77777777" w:rsidR="00375E0D" w:rsidRDefault="00000000">
      <w:pPr>
        <w:pStyle w:val="BodyText"/>
        <w:spacing w:before="30" w:line="271" w:lineRule="auto"/>
        <w:ind w:left="957"/>
        <w:jc w:val="both"/>
      </w:pPr>
      <w:r>
        <w:rPr>
          <w:color w:val="231F20"/>
        </w:rPr>
        <w:t>Classiﬁcation is a fundamental ML method that uses supervised learning. An example</w:t>
      </w:r>
      <w:r>
        <w:rPr>
          <w:color w:val="231F20"/>
          <w:spacing w:val="80"/>
        </w:rPr>
        <w:t xml:space="preserve"> </w:t>
      </w:r>
      <w:r>
        <w:rPr>
          <w:color w:val="231F20"/>
        </w:rPr>
        <w:t>of a classiﬁcation method is the SPAM ﬁlter used in modern email clients. The training data for the ﬁlter are past emails that have either been marked as SPAM or not.</w:t>
      </w:r>
    </w:p>
    <w:p w14:paraId="13EDFF78" w14:textId="77777777" w:rsidR="00375E0D" w:rsidRDefault="00375E0D">
      <w:pPr>
        <w:pStyle w:val="BodyText"/>
        <w:spacing w:before="7"/>
        <w:rPr>
          <w:sz w:val="22"/>
        </w:rPr>
      </w:pPr>
    </w:p>
    <w:p w14:paraId="13EDFF79" w14:textId="77777777" w:rsidR="00375E0D" w:rsidRDefault="00000000">
      <w:pPr>
        <w:pStyle w:val="BodyText"/>
        <w:ind w:left="957"/>
      </w:pPr>
      <w:r>
        <w:rPr>
          <w:color w:val="231F20"/>
        </w:rPr>
        <w:t>There</w:t>
      </w:r>
      <w:r>
        <w:rPr>
          <w:color w:val="231F20"/>
          <w:spacing w:val="1"/>
        </w:rPr>
        <w:t xml:space="preserve"> </w:t>
      </w:r>
      <w:r>
        <w:rPr>
          <w:color w:val="231F20"/>
        </w:rPr>
        <w:t>is</w:t>
      </w:r>
      <w:r>
        <w:rPr>
          <w:color w:val="231F20"/>
          <w:spacing w:val="1"/>
        </w:rPr>
        <w:t xml:space="preserve"> </w:t>
      </w:r>
      <w:r>
        <w:rPr>
          <w:color w:val="231F20"/>
        </w:rPr>
        <w:t>a</w:t>
      </w:r>
      <w:r>
        <w:rPr>
          <w:color w:val="231F20"/>
          <w:spacing w:val="1"/>
        </w:rPr>
        <w:t xml:space="preserve"> </w:t>
      </w:r>
      <w:r>
        <w:rPr>
          <w:color w:val="231F20"/>
        </w:rPr>
        <w:t>wide</w:t>
      </w:r>
      <w:r>
        <w:rPr>
          <w:color w:val="231F20"/>
          <w:spacing w:val="2"/>
        </w:rPr>
        <w:t xml:space="preserve"> </w:t>
      </w:r>
      <w:r>
        <w:rPr>
          <w:color w:val="231F20"/>
        </w:rPr>
        <w:t>variety</w:t>
      </w:r>
      <w:r>
        <w:rPr>
          <w:color w:val="231F20"/>
          <w:spacing w:val="1"/>
        </w:rPr>
        <w:t xml:space="preserve"> </w:t>
      </w:r>
      <w:r>
        <w:rPr>
          <w:color w:val="231F20"/>
        </w:rPr>
        <w:t>of</w:t>
      </w:r>
      <w:r>
        <w:rPr>
          <w:color w:val="231F20"/>
          <w:spacing w:val="1"/>
        </w:rPr>
        <w:t xml:space="preserve"> </w:t>
      </w:r>
      <w:r>
        <w:rPr>
          <w:color w:val="231F20"/>
        </w:rPr>
        <w:t>classiﬁcation</w:t>
      </w:r>
      <w:r>
        <w:rPr>
          <w:color w:val="231F20"/>
          <w:spacing w:val="2"/>
        </w:rPr>
        <w:t xml:space="preserve"> </w:t>
      </w:r>
      <w:r>
        <w:rPr>
          <w:color w:val="231F20"/>
        </w:rPr>
        <w:t>algorithms</w:t>
      </w:r>
      <w:r>
        <w:rPr>
          <w:color w:val="231F20"/>
          <w:spacing w:val="1"/>
        </w:rPr>
        <w:t xml:space="preserve"> </w:t>
      </w:r>
      <w:r>
        <w:rPr>
          <w:color w:val="231F20"/>
        </w:rPr>
        <w:t>available,</w:t>
      </w:r>
      <w:r>
        <w:rPr>
          <w:color w:val="231F20"/>
          <w:spacing w:val="1"/>
        </w:rPr>
        <w:t xml:space="preserve"> </w:t>
      </w:r>
      <w:r>
        <w:rPr>
          <w:color w:val="231F20"/>
        </w:rPr>
        <w:t>such</w:t>
      </w:r>
      <w:r>
        <w:rPr>
          <w:color w:val="231F20"/>
          <w:spacing w:val="1"/>
        </w:rPr>
        <w:t xml:space="preserve"> </w:t>
      </w:r>
      <w:r>
        <w:rPr>
          <w:color w:val="231F20"/>
          <w:spacing w:val="-5"/>
        </w:rPr>
        <w:t>as</w:t>
      </w:r>
    </w:p>
    <w:p w14:paraId="13EDFF7A" w14:textId="77777777" w:rsidR="00375E0D" w:rsidRDefault="00375E0D">
      <w:pPr>
        <w:pStyle w:val="BodyText"/>
        <w:spacing w:before="3"/>
        <w:rPr>
          <w:sz w:val="25"/>
        </w:rPr>
      </w:pPr>
    </w:p>
    <w:p w14:paraId="13EDFF7B" w14:textId="77777777" w:rsidR="00375E0D" w:rsidRDefault="00000000">
      <w:pPr>
        <w:pStyle w:val="ListParagraph"/>
        <w:numPr>
          <w:ilvl w:val="0"/>
          <w:numId w:val="2"/>
        </w:numPr>
        <w:tabs>
          <w:tab w:val="left" w:pos="1237"/>
          <w:tab w:val="left" w:pos="1238"/>
        </w:tabs>
        <w:ind w:hanging="281"/>
        <w:rPr>
          <w:sz w:val="20"/>
        </w:rPr>
      </w:pPr>
      <w:r>
        <w:rPr>
          <w:color w:val="231F20"/>
          <w:sz w:val="20"/>
        </w:rPr>
        <w:t>the</w:t>
      </w:r>
      <w:r>
        <w:rPr>
          <w:color w:val="231F20"/>
          <w:spacing w:val="-13"/>
          <w:sz w:val="20"/>
        </w:rPr>
        <w:t xml:space="preserve"> </w:t>
      </w:r>
      <w:r>
        <w:rPr>
          <w:color w:val="231F20"/>
          <w:sz w:val="20"/>
        </w:rPr>
        <w:t>Naïve</w:t>
      </w:r>
      <w:r>
        <w:rPr>
          <w:color w:val="231F20"/>
          <w:spacing w:val="-13"/>
          <w:sz w:val="20"/>
        </w:rPr>
        <w:t xml:space="preserve"> </w:t>
      </w:r>
      <w:r>
        <w:rPr>
          <w:color w:val="231F20"/>
          <w:sz w:val="20"/>
        </w:rPr>
        <w:t>Bayes</w:t>
      </w:r>
      <w:r>
        <w:rPr>
          <w:color w:val="231F20"/>
          <w:spacing w:val="-14"/>
          <w:sz w:val="20"/>
        </w:rPr>
        <w:t xml:space="preserve"> </w:t>
      </w:r>
      <w:r>
        <w:rPr>
          <w:color w:val="231F20"/>
          <w:sz w:val="20"/>
        </w:rPr>
        <w:t>algorithm,</w:t>
      </w:r>
      <w:r>
        <w:rPr>
          <w:color w:val="231F20"/>
          <w:spacing w:val="-13"/>
          <w:sz w:val="20"/>
        </w:rPr>
        <w:t xml:space="preserve"> </w:t>
      </w:r>
      <w:r>
        <w:rPr>
          <w:color w:val="231F20"/>
          <w:sz w:val="20"/>
        </w:rPr>
        <w:t>which</w:t>
      </w:r>
      <w:r>
        <w:rPr>
          <w:color w:val="231F20"/>
          <w:spacing w:val="-13"/>
          <w:sz w:val="20"/>
        </w:rPr>
        <w:t xml:space="preserve"> </w:t>
      </w:r>
      <w:r>
        <w:rPr>
          <w:color w:val="231F20"/>
          <w:sz w:val="20"/>
        </w:rPr>
        <w:t>is</w:t>
      </w:r>
      <w:r>
        <w:rPr>
          <w:color w:val="231F20"/>
          <w:spacing w:val="-13"/>
          <w:sz w:val="20"/>
        </w:rPr>
        <w:t xml:space="preserve"> </w:t>
      </w:r>
      <w:r>
        <w:rPr>
          <w:color w:val="231F20"/>
          <w:sz w:val="20"/>
        </w:rPr>
        <w:t>used</w:t>
      </w:r>
      <w:r>
        <w:rPr>
          <w:color w:val="231F20"/>
          <w:spacing w:val="-13"/>
          <w:sz w:val="20"/>
        </w:rPr>
        <w:t xml:space="preserve"> </w:t>
      </w:r>
      <w:r>
        <w:rPr>
          <w:color w:val="231F20"/>
          <w:sz w:val="20"/>
        </w:rPr>
        <w:t>in</w:t>
      </w:r>
      <w:r>
        <w:rPr>
          <w:color w:val="231F20"/>
          <w:spacing w:val="-13"/>
          <w:sz w:val="20"/>
        </w:rPr>
        <w:t xml:space="preserve"> </w:t>
      </w:r>
      <w:r>
        <w:rPr>
          <w:color w:val="231F20"/>
          <w:sz w:val="20"/>
        </w:rPr>
        <w:t>SPAM</w:t>
      </w:r>
      <w:r>
        <w:rPr>
          <w:color w:val="231F20"/>
          <w:spacing w:val="-13"/>
          <w:sz w:val="20"/>
        </w:rPr>
        <w:t xml:space="preserve"> </w:t>
      </w:r>
      <w:r>
        <w:rPr>
          <w:color w:val="231F20"/>
          <w:spacing w:val="-2"/>
          <w:sz w:val="20"/>
        </w:rPr>
        <w:t>ﬁlters</w:t>
      </w:r>
    </w:p>
    <w:p w14:paraId="13EDFF7C" w14:textId="77777777" w:rsidR="00375E0D" w:rsidRDefault="00000000">
      <w:pPr>
        <w:pStyle w:val="ListParagraph"/>
        <w:numPr>
          <w:ilvl w:val="0"/>
          <w:numId w:val="2"/>
        </w:numPr>
        <w:tabs>
          <w:tab w:val="left" w:pos="1237"/>
          <w:tab w:val="left" w:pos="1238"/>
        </w:tabs>
        <w:spacing w:before="30" w:line="271" w:lineRule="auto"/>
        <w:ind w:right="419"/>
        <w:rPr>
          <w:sz w:val="20"/>
        </w:rPr>
      </w:pPr>
      <w:r>
        <w:rPr>
          <w:color w:val="231F20"/>
          <w:sz w:val="20"/>
        </w:rPr>
        <w:t>Bayesian</w:t>
      </w:r>
      <w:r>
        <w:rPr>
          <w:color w:val="231F20"/>
          <w:spacing w:val="-3"/>
          <w:sz w:val="20"/>
        </w:rPr>
        <w:t xml:space="preserve"> </w:t>
      </w:r>
      <w:r>
        <w:rPr>
          <w:color w:val="231F20"/>
          <w:sz w:val="20"/>
        </w:rPr>
        <w:t>networks</w:t>
      </w:r>
      <w:r>
        <w:rPr>
          <w:color w:val="231F20"/>
          <w:spacing w:val="-3"/>
          <w:sz w:val="20"/>
        </w:rPr>
        <w:t xml:space="preserve"> </w:t>
      </w:r>
      <w:r>
        <w:rPr>
          <w:color w:val="231F20"/>
          <w:sz w:val="20"/>
        </w:rPr>
        <w:t>and</w:t>
      </w:r>
      <w:r>
        <w:rPr>
          <w:color w:val="231F20"/>
          <w:spacing w:val="-3"/>
          <w:sz w:val="20"/>
        </w:rPr>
        <w:t xml:space="preserve"> </w:t>
      </w:r>
      <w:r>
        <w:rPr>
          <w:color w:val="231F20"/>
          <w:sz w:val="20"/>
        </w:rPr>
        <w:t>Markov</w:t>
      </w:r>
      <w:r>
        <w:rPr>
          <w:color w:val="231F20"/>
          <w:spacing w:val="-3"/>
          <w:sz w:val="20"/>
        </w:rPr>
        <w:t xml:space="preserve"> </w:t>
      </w:r>
      <w:r>
        <w:rPr>
          <w:color w:val="231F20"/>
          <w:sz w:val="20"/>
        </w:rPr>
        <w:t>chains,</w:t>
      </w:r>
      <w:r>
        <w:rPr>
          <w:color w:val="231F20"/>
          <w:spacing w:val="-3"/>
          <w:sz w:val="20"/>
        </w:rPr>
        <w:t xml:space="preserve"> </w:t>
      </w:r>
      <w:r>
        <w:rPr>
          <w:color w:val="231F20"/>
          <w:sz w:val="20"/>
        </w:rPr>
        <w:t>which</w:t>
      </w:r>
      <w:r>
        <w:rPr>
          <w:color w:val="231F20"/>
          <w:spacing w:val="-3"/>
          <w:sz w:val="20"/>
        </w:rPr>
        <w:t xml:space="preserve"> </w:t>
      </w:r>
      <w:r>
        <w:rPr>
          <w:color w:val="231F20"/>
          <w:sz w:val="20"/>
        </w:rPr>
        <w:t>can</w:t>
      </w:r>
      <w:r>
        <w:rPr>
          <w:color w:val="231F20"/>
          <w:spacing w:val="-3"/>
          <w:sz w:val="20"/>
        </w:rPr>
        <w:t xml:space="preserve"> </w:t>
      </w:r>
      <w:r>
        <w:rPr>
          <w:color w:val="231F20"/>
          <w:sz w:val="20"/>
        </w:rPr>
        <w:t>handle</w:t>
      </w:r>
      <w:r>
        <w:rPr>
          <w:color w:val="231F20"/>
          <w:spacing w:val="-3"/>
          <w:sz w:val="20"/>
        </w:rPr>
        <w:t xml:space="preserve"> </w:t>
      </w:r>
      <w:r>
        <w:rPr>
          <w:color w:val="231F20"/>
          <w:sz w:val="20"/>
        </w:rPr>
        <w:t>more</w:t>
      </w:r>
      <w:r>
        <w:rPr>
          <w:color w:val="231F20"/>
          <w:spacing w:val="-3"/>
          <w:sz w:val="20"/>
        </w:rPr>
        <w:t xml:space="preserve"> </w:t>
      </w:r>
      <w:r>
        <w:rPr>
          <w:color w:val="231F20"/>
          <w:sz w:val="20"/>
        </w:rPr>
        <w:t>complex</w:t>
      </w:r>
      <w:r>
        <w:rPr>
          <w:color w:val="231F20"/>
          <w:spacing w:val="-3"/>
          <w:sz w:val="20"/>
        </w:rPr>
        <w:t xml:space="preserve"> </w:t>
      </w:r>
      <w:r>
        <w:rPr>
          <w:color w:val="231F20"/>
          <w:sz w:val="20"/>
        </w:rPr>
        <w:t xml:space="preserve">analytic </w:t>
      </w:r>
      <w:r>
        <w:rPr>
          <w:color w:val="231F20"/>
          <w:spacing w:val="-2"/>
          <w:sz w:val="20"/>
        </w:rPr>
        <w:t>problems</w:t>
      </w:r>
    </w:p>
    <w:p w14:paraId="13EDFF7D" w14:textId="77777777" w:rsidR="00375E0D" w:rsidRDefault="00000000">
      <w:pPr>
        <w:pStyle w:val="ListParagraph"/>
        <w:numPr>
          <w:ilvl w:val="0"/>
          <w:numId w:val="2"/>
        </w:numPr>
        <w:tabs>
          <w:tab w:val="left" w:pos="1237"/>
          <w:tab w:val="left" w:pos="1238"/>
        </w:tabs>
        <w:ind w:hanging="281"/>
        <w:rPr>
          <w:sz w:val="20"/>
        </w:rPr>
      </w:pPr>
      <w:r>
        <w:rPr>
          <w:color w:val="231F20"/>
          <w:sz w:val="20"/>
        </w:rPr>
        <w:t>various</w:t>
      </w:r>
      <w:r>
        <w:rPr>
          <w:color w:val="231F20"/>
          <w:spacing w:val="3"/>
          <w:sz w:val="20"/>
        </w:rPr>
        <w:t xml:space="preserve"> </w:t>
      </w:r>
      <w:r>
        <w:rPr>
          <w:color w:val="231F20"/>
          <w:sz w:val="20"/>
        </w:rPr>
        <w:t>types</w:t>
      </w:r>
      <w:r>
        <w:rPr>
          <w:color w:val="231F20"/>
          <w:spacing w:val="4"/>
          <w:sz w:val="20"/>
        </w:rPr>
        <w:t xml:space="preserve"> </w:t>
      </w:r>
      <w:r>
        <w:rPr>
          <w:color w:val="231F20"/>
          <w:sz w:val="20"/>
        </w:rPr>
        <w:t>of</w:t>
      </w:r>
      <w:r>
        <w:rPr>
          <w:color w:val="231F20"/>
          <w:spacing w:val="4"/>
          <w:sz w:val="20"/>
        </w:rPr>
        <w:t xml:space="preserve"> </w:t>
      </w:r>
      <w:r>
        <w:rPr>
          <w:color w:val="231F20"/>
          <w:sz w:val="20"/>
        </w:rPr>
        <w:t>decision</w:t>
      </w:r>
      <w:r>
        <w:rPr>
          <w:color w:val="231F20"/>
          <w:spacing w:val="4"/>
          <w:sz w:val="20"/>
        </w:rPr>
        <w:t xml:space="preserve"> </w:t>
      </w:r>
      <w:r>
        <w:rPr>
          <w:color w:val="231F20"/>
          <w:sz w:val="20"/>
        </w:rPr>
        <w:t>tree</w:t>
      </w:r>
      <w:r>
        <w:rPr>
          <w:color w:val="231F20"/>
          <w:spacing w:val="4"/>
          <w:sz w:val="20"/>
        </w:rPr>
        <w:t xml:space="preserve"> </w:t>
      </w:r>
      <w:r>
        <w:rPr>
          <w:color w:val="231F20"/>
          <w:sz w:val="20"/>
        </w:rPr>
        <w:t>algorithms,</w:t>
      </w:r>
      <w:r>
        <w:rPr>
          <w:color w:val="231F20"/>
          <w:spacing w:val="4"/>
          <w:sz w:val="20"/>
        </w:rPr>
        <w:t xml:space="preserve"> </w:t>
      </w:r>
      <w:r>
        <w:rPr>
          <w:color w:val="231F20"/>
          <w:sz w:val="20"/>
        </w:rPr>
        <w:t>which</w:t>
      </w:r>
      <w:r>
        <w:rPr>
          <w:color w:val="231F20"/>
          <w:spacing w:val="3"/>
          <w:sz w:val="20"/>
        </w:rPr>
        <w:t xml:space="preserve"> </w:t>
      </w:r>
      <w:r>
        <w:rPr>
          <w:color w:val="231F20"/>
          <w:sz w:val="20"/>
        </w:rPr>
        <w:t>provide</w:t>
      </w:r>
      <w:r>
        <w:rPr>
          <w:color w:val="231F20"/>
          <w:spacing w:val="4"/>
          <w:sz w:val="20"/>
        </w:rPr>
        <w:t xml:space="preserve"> </w:t>
      </w:r>
      <w:r>
        <w:rPr>
          <w:color w:val="231F20"/>
          <w:sz w:val="20"/>
        </w:rPr>
        <w:t>a</w:t>
      </w:r>
      <w:r>
        <w:rPr>
          <w:color w:val="231F20"/>
          <w:spacing w:val="4"/>
          <w:sz w:val="20"/>
        </w:rPr>
        <w:t xml:space="preserve"> </w:t>
      </w:r>
      <w:r>
        <w:rPr>
          <w:color w:val="231F20"/>
          <w:sz w:val="20"/>
        </w:rPr>
        <w:t>very</w:t>
      </w:r>
      <w:r>
        <w:rPr>
          <w:color w:val="231F20"/>
          <w:spacing w:val="4"/>
          <w:sz w:val="20"/>
        </w:rPr>
        <w:t xml:space="preserve"> </w:t>
      </w:r>
      <w:r>
        <w:rPr>
          <w:color w:val="231F20"/>
          <w:sz w:val="20"/>
        </w:rPr>
        <w:t>traceable</w:t>
      </w:r>
      <w:r>
        <w:rPr>
          <w:color w:val="231F20"/>
          <w:spacing w:val="4"/>
          <w:sz w:val="20"/>
        </w:rPr>
        <w:t xml:space="preserve"> </w:t>
      </w:r>
      <w:r>
        <w:rPr>
          <w:color w:val="231F20"/>
          <w:spacing w:val="-2"/>
          <w:sz w:val="20"/>
        </w:rPr>
        <w:t>model</w:t>
      </w:r>
    </w:p>
    <w:p w14:paraId="13EDFF7E" w14:textId="77777777" w:rsidR="00375E0D" w:rsidRDefault="00000000">
      <w:pPr>
        <w:pStyle w:val="ListParagraph"/>
        <w:numPr>
          <w:ilvl w:val="0"/>
          <w:numId w:val="2"/>
        </w:numPr>
        <w:tabs>
          <w:tab w:val="left" w:pos="1237"/>
          <w:tab w:val="left" w:pos="1238"/>
        </w:tabs>
        <w:spacing w:before="30"/>
        <w:ind w:hanging="281"/>
        <w:rPr>
          <w:sz w:val="20"/>
        </w:rPr>
      </w:pPr>
      <w:r>
        <w:rPr>
          <w:color w:val="231F20"/>
          <w:sz w:val="20"/>
        </w:rPr>
        <w:t>support vector</w:t>
      </w:r>
      <w:r>
        <w:rPr>
          <w:color w:val="231F20"/>
          <w:spacing w:val="1"/>
          <w:sz w:val="20"/>
        </w:rPr>
        <w:t xml:space="preserve"> </w:t>
      </w:r>
      <w:r>
        <w:rPr>
          <w:color w:val="231F20"/>
          <w:sz w:val="20"/>
        </w:rPr>
        <w:t>machines,</w:t>
      </w:r>
      <w:r>
        <w:rPr>
          <w:color w:val="231F20"/>
          <w:spacing w:val="1"/>
          <w:sz w:val="20"/>
        </w:rPr>
        <w:t xml:space="preserve"> </w:t>
      </w:r>
      <w:r>
        <w:rPr>
          <w:color w:val="231F20"/>
          <w:sz w:val="20"/>
        </w:rPr>
        <w:t>which are</w:t>
      </w:r>
      <w:r>
        <w:rPr>
          <w:color w:val="231F20"/>
          <w:spacing w:val="1"/>
          <w:sz w:val="20"/>
        </w:rPr>
        <w:t xml:space="preserve"> </w:t>
      </w:r>
      <w:r>
        <w:rPr>
          <w:color w:val="231F20"/>
          <w:sz w:val="20"/>
        </w:rPr>
        <w:t>very</w:t>
      </w:r>
      <w:r>
        <w:rPr>
          <w:color w:val="231F20"/>
          <w:spacing w:val="1"/>
          <w:sz w:val="20"/>
        </w:rPr>
        <w:t xml:space="preserve"> </w:t>
      </w:r>
      <w:r>
        <w:rPr>
          <w:color w:val="231F20"/>
          <w:sz w:val="20"/>
        </w:rPr>
        <w:t>fast</w:t>
      </w:r>
      <w:r>
        <w:rPr>
          <w:color w:val="231F20"/>
          <w:spacing w:val="1"/>
          <w:sz w:val="20"/>
        </w:rPr>
        <w:t xml:space="preserve"> </w:t>
      </w:r>
      <w:r>
        <w:rPr>
          <w:color w:val="231F20"/>
          <w:sz w:val="20"/>
        </w:rPr>
        <w:t xml:space="preserve">and </w:t>
      </w:r>
      <w:r>
        <w:rPr>
          <w:color w:val="231F20"/>
          <w:spacing w:val="-2"/>
          <w:sz w:val="20"/>
        </w:rPr>
        <w:t>efﬁcient</w:t>
      </w:r>
    </w:p>
    <w:p w14:paraId="13EDFF7F" w14:textId="77777777" w:rsidR="00375E0D" w:rsidRDefault="00000000">
      <w:pPr>
        <w:pStyle w:val="ListParagraph"/>
        <w:numPr>
          <w:ilvl w:val="0"/>
          <w:numId w:val="2"/>
        </w:numPr>
        <w:tabs>
          <w:tab w:val="left" w:pos="1237"/>
          <w:tab w:val="left" w:pos="1238"/>
        </w:tabs>
        <w:spacing w:before="30"/>
        <w:ind w:hanging="281"/>
        <w:rPr>
          <w:sz w:val="20"/>
        </w:rPr>
      </w:pPr>
      <w:r>
        <w:rPr>
          <w:color w:val="231F20"/>
          <w:w w:val="105"/>
          <w:sz w:val="20"/>
        </w:rPr>
        <w:t>artiﬁcial</w:t>
      </w:r>
      <w:r>
        <w:rPr>
          <w:color w:val="231F20"/>
          <w:spacing w:val="-5"/>
          <w:w w:val="105"/>
          <w:sz w:val="20"/>
        </w:rPr>
        <w:t xml:space="preserve"> </w:t>
      </w:r>
      <w:r>
        <w:rPr>
          <w:color w:val="231F20"/>
          <w:w w:val="105"/>
          <w:sz w:val="20"/>
        </w:rPr>
        <w:t>neural</w:t>
      </w:r>
      <w:r>
        <w:rPr>
          <w:color w:val="231F20"/>
          <w:spacing w:val="-4"/>
          <w:w w:val="105"/>
          <w:sz w:val="20"/>
        </w:rPr>
        <w:t xml:space="preserve"> </w:t>
      </w:r>
      <w:r>
        <w:rPr>
          <w:color w:val="231F20"/>
          <w:spacing w:val="-2"/>
          <w:w w:val="105"/>
          <w:sz w:val="20"/>
        </w:rPr>
        <w:t>networks</w:t>
      </w:r>
    </w:p>
    <w:p w14:paraId="13EDFF80" w14:textId="77777777" w:rsidR="00375E0D" w:rsidRDefault="00375E0D">
      <w:pPr>
        <w:pStyle w:val="BodyText"/>
        <w:spacing w:before="3"/>
        <w:rPr>
          <w:sz w:val="25"/>
        </w:rPr>
      </w:pPr>
    </w:p>
    <w:p w14:paraId="13EDFF81" w14:textId="77777777" w:rsidR="00375E0D" w:rsidRDefault="00000000">
      <w:pPr>
        <w:pStyle w:val="BodyText"/>
        <w:spacing w:line="271" w:lineRule="auto"/>
        <w:ind w:left="957" w:right="1" w:hanging="1"/>
        <w:jc w:val="both"/>
      </w:pPr>
      <w:r>
        <w:rPr>
          <w:color w:val="231F20"/>
        </w:rPr>
        <w:t xml:space="preserve">In the context of network forensics, whichever system is in place, the expected outcome is a prediction of whether the current behavior of the observed system is normal or </w:t>
      </w:r>
      <w:r>
        <w:rPr>
          <w:color w:val="231F20"/>
          <w:spacing w:val="-2"/>
        </w:rPr>
        <w:t>suspicious.</w:t>
      </w:r>
    </w:p>
    <w:p w14:paraId="13EDFF82" w14:textId="77777777" w:rsidR="00375E0D" w:rsidRDefault="00375E0D">
      <w:pPr>
        <w:pStyle w:val="BodyText"/>
        <w:spacing w:before="7"/>
        <w:rPr>
          <w:sz w:val="22"/>
        </w:rPr>
      </w:pPr>
    </w:p>
    <w:p w14:paraId="13EDFF83" w14:textId="77777777" w:rsidR="00375E0D" w:rsidRDefault="00000000">
      <w:pPr>
        <w:pStyle w:val="BodyText"/>
        <w:ind w:left="957"/>
        <w:jc w:val="both"/>
      </w:pPr>
      <w:r>
        <w:rPr>
          <w:color w:val="231F20"/>
        </w:rPr>
        <w:t>Cluster</w:t>
      </w:r>
      <w:r>
        <w:rPr>
          <w:color w:val="231F20"/>
          <w:spacing w:val="-2"/>
        </w:rPr>
        <w:t xml:space="preserve"> </w:t>
      </w:r>
      <w:r>
        <w:rPr>
          <w:color w:val="231F20"/>
          <w:spacing w:val="-2"/>
          <w:w w:val="105"/>
        </w:rPr>
        <w:t>analysis</w:t>
      </w:r>
    </w:p>
    <w:p w14:paraId="13EDFF84" w14:textId="77777777" w:rsidR="00375E0D" w:rsidRDefault="00000000">
      <w:pPr>
        <w:pStyle w:val="BodyText"/>
        <w:spacing w:before="30" w:line="271" w:lineRule="auto"/>
        <w:ind w:left="957" w:hanging="1"/>
        <w:jc w:val="both"/>
      </w:pPr>
      <w:proofErr w:type="gramStart"/>
      <w:r>
        <w:rPr>
          <w:color w:val="231F20"/>
        </w:rPr>
        <w:t>Similar</w:t>
      </w:r>
      <w:r>
        <w:rPr>
          <w:color w:val="231F20"/>
          <w:spacing w:val="40"/>
        </w:rPr>
        <w:t xml:space="preserve"> </w:t>
      </w:r>
      <w:r>
        <w:rPr>
          <w:color w:val="231F20"/>
        </w:rPr>
        <w:t>to</w:t>
      </w:r>
      <w:proofErr w:type="gramEnd"/>
      <w:r>
        <w:rPr>
          <w:color w:val="231F20"/>
        </w:rPr>
        <w:t xml:space="preserve"> classiﬁcation, cluster analysis</w:t>
      </w:r>
      <w:r>
        <w:rPr>
          <w:color w:val="231F20"/>
          <w:spacing w:val="40"/>
        </w:rPr>
        <w:t xml:space="preserve"> </w:t>
      </w:r>
      <w:r>
        <w:rPr>
          <w:color w:val="231F20"/>
        </w:rPr>
        <w:t>methods</w:t>
      </w:r>
      <w:r>
        <w:rPr>
          <w:color w:val="231F20"/>
          <w:spacing w:val="40"/>
        </w:rPr>
        <w:t xml:space="preserve"> </w:t>
      </w:r>
      <w:r>
        <w:rPr>
          <w:color w:val="231F20"/>
        </w:rPr>
        <w:t>group</w:t>
      </w:r>
      <w:r>
        <w:rPr>
          <w:color w:val="231F20"/>
          <w:spacing w:val="40"/>
        </w:rPr>
        <w:t xml:space="preserve"> </w:t>
      </w:r>
      <w:r>
        <w:rPr>
          <w:color w:val="231F20"/>
        </w:rPr>
        <w:t>large</w:t>
      </w:r>
      <w:r>
        <w:rPr>
          <w:color w:val="231F20"/>
          <w:spacing w:val="40"/>
        </w:rPr>
        <w:t xml:space="preserve"> </w:t>
      </w:r>
      <w:r>
        <w:rPr>
          <w:color w:val="231F20"/>
        </w:rPr>
        <w:t>numbers</w:t>
      </w:r>
      <w:r>
        <w:rPr>
          <w:color w:val="231F20"/>
          <w:spacing w:val="40"/>
        </w:rPr>
        <w:t xml:space="preserve"> </w:t>
      </w:r>
      <w:r>
        <w:rPr>
          <w:color w:val="231F20"/>
        </w:rPr>
        <w:t>of</w:t>
      </w:r>
      <w:r>
        <w:rPr>
          <w:color w:val="231F20"/>
          <w:spacing w:val="40"/>
        </w:rPr>
        <w:t xml:space="preserve"> </w:t>
      </w:r>
      <w:r>
        <w:rPr>
          <w:color w:val="231F20"/>
        </w:rPr>
        <w:t>individual data points. Unlike classiﬁcation, however, the classes that individuals are assigned to are not yet known. Cluster analysis can use unsupervised learning.</w:t>
      </w:r>
    </w:p>
    <w:p w14:paraId="13EDFF85" w14:textId="77777777" w:rsidR="00375E0D" w:rsidRDefault="00375E0D">
      <w:pPr>
        <w:pStyle w:val="BodyText"/>
        <w:spacing w:before="7"/>
        <w:rPr>
          <w:sz w:val="22"/>
        </w:rPr>
      </w:pPr>
    </w:p>
    <w:p w14:paraId="13EDFF86" w14:textId="77777777" w:rsidR="00375E0D" w:rsidRDefault="00000000">
      <w:pPr>
        <w:pStyle w:val="BodyText"/>
        <w:spacing w:before="1" w:line="271" w:lineRule="auto"/>
        <w:ind w:left="957" w:hanging="1"/>
        <w:jc w:val="both"/>
      </w:pPr>
      <w:r>
        <w:rPr>
          <w:color w:val="231F20"/>
        </w:rPr>
        <w:t>The models produced by clustering algorithms vary greatly according to the algorithm used. Some algorithms require an expected number of classes, whereas others deter- mine this number from other parameters.</w:t>
      </w:r>
    </w:p>
    <w:p w14:paraId="13EDFF87" w14:textId="77777777" w:rsidR="00375E0D" w:rsidRDefault="00375E0D">
      <w:pPr>
        <w:pStyle w:val="BodyText"/>
        <w:spacing w:before="7"/>
        <w:rPr>
          <w:sz w:val="22"/>
        </w:rPr>
      </w:pPr>
    </w:p>
    <w:p w14:paraId="13EDFF88" w14:textId="77777777" w:rsidR="00375E0D" w:rsidRDefault="00000000">
      <w:pPr>
        <w:pStyle w:val="BodyText"/>
        <w:spacing w:line="271" w:lineRule="auto"/>
        <w:ind w:left="957" w:hanging="1"/>
        <w:jc w:val="both"/>
      </w:pPr>
      <w:r>
        <w:rPr>
          <w:color w:val="231F20"/>
        </w:rPr>
        <w:t>Some clustering algorithms produce hierarchical structures (where classes can be sub- classes of other classes), while some algorithms produce completely disjunct clusters.</w:t>
      </w:r>
    </w:p>
    <w:p w14:paraId="13EDFF89" w14:textId="77777777" w:rsidR="00375E0D" w:rsidRDefault="00375E0D">
      <w:pPr>
        <w:pStyle w:val="BodyText"/>
        <w:spacing w:before="7"/>
        <w:rPr>
          <w:sz w:val="22"/>
        </w:rPr>
      </w:pPr>
    </w:p>
    <w:p w14:paraId="13EDFF8A" w14:textId="77777777" w:rsidR="00375E0D" w:rsidRDefault="00000000">
      <w:pPr>
        <w:pStyle w:val="BodyText"/>
        <w:ind w:left="957"/>
        <w:jc w:val="both"/>
      </w:pPr>
      <w:r>
        <w:rPr>
          <w:color w:val="231F20"/>
        </w:rPr>
        <w:t>Association</w:t>
      </w:r>
      <w:r>
        <w:rPr>
          <w:color w:val="231F20"/>
          <w:spacing w:val="13"/>
          <w:w w:val="105"/>
        </w:rPr>
        <w:t xml:space="preserve"> </w:t>
      </w:r>
      <w:r>
        <w:rPr>
          <w:color w:val="231F20"/>
          <w:spacing w:val="-2"/>
          <w:w w:val="105"/>
        </w:rPr>
        <w:t>rules</w:t>
      </w:r>
    </w:p>
    <w:p w14:paraId="13EDFF8B" w14:textId="77777777" w:rsidR="00375E0D" w:rsidRDefault="00000000">
      <w:pPr>
        <w:pStyle w:val="BodyText"/>
        <w:spacing w:before="30" w:line="542" w:lineRule="auto"/>
        <w:ind w:left="957"/>
      </w:pPr>
      <w:r>
        <w:rPr>
          <w:color w:val="231F20"/>
        </w:rPr>
        <w:t xml:space="preserve">Association rules are a way to express interrelationships between discrete variables. </w:t>
      </w:r>
      <w:r>
        <w:rPr>
          <w:color w:val="231F20"/>
          <w:w w:val="105"/>
        </w:rPr>
        <w:t>Association rules are rules of the form</w:t>
      </w:r>
    </w:p>
    <w:p w14:paraId="13EDFF8C" w14:textId="77777777" w:rsidR="00375E0D" w:rsidRDefault="00000000">
      <w:pPr>
        <w:tabs>
          <w:tab w:val="left" w:pos="1416"/>
        </w:tabs>
        <w:spacing w:line="276" w:lineRule="exact"/>
        <w:ind w:left="956"/>
        <w:jc w:val="center"/>
        <w:rPr>
          <w:rFonts w:ascii="Palatino"/>
          <w:i/>
          <w:sz w:val="20"/>
        </w:rPr>
      </w:pPr>
      <w:r>
        <w:rPr>
          <w:noProof/>
        </w:rPr>
        <w:drawing>
          <wp:anchor distT="0" distB="0" distL="0" distR="0" simplePos="0" relativeHeight="484179456" behindDoc="1" locked="0" layoutInCell="1" allowOverlap="1" wp14:anchorId="13EE0097" wp14:editId="13EE0098">
            <wp:simplePos x="0" y="0"/>
            <wp:positionH relativeFrom="page">
              <wp:posOffset>3319802</wp:posOffset>
            </wp:positionH>
            <wp:positionV relativeFrom="paragraph">
              <wp:posOffset>50930</wp:posOffset>
            </wp:positionV>
            <wp:extent cx="126746" cy="66446"/>
            <wp:effectExtent l="0" t="0" r="0" b="0"/>
            <wp:wrapNone/>
            <wp:docPr id="10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4.png"/>
                    <pic:cNvPicPr/>
                  </pic:nvPicPr>
                  <pic:blipFill>
                    <a:blip r:embed="rId108" cstate="print"/>
                    <a:stretch>
                      <a:fillRect/>
                    </a:stretch>
                  </pic:blipFill>
                  <pic:spPr>
                    <a:xfrm>
                      <a:off x="0" y="0"/>
                      <a:ext cx="126746" cy="66446"/>
                    </a:xfrm>
                    <a:prstGeom prst="rect">
                      <a:avLst/>
                    </a:prstGeom>
                  </pic:spPr>
                </pic:pic>
              </a:graphicData>
            </a:graphic>
          </wp:anchor>
        </w:drawing>
      </w:r>
      <w:r>
        <w:rPr>
          <w:rFonts w:ascii="Palatino"/>
          <w:i/>
          <w:color w:val="231F20"/>
          <w:spacing w:val="-10"/>
          <w:w w:val="115"/>
          <w:sz w:val="20"/>
        </w:rPr>
        <w:t>A</w:t>
      </w:r>
      <w:r>
        <w:rPr>
          <w:rFonts w:ascii="Palatino"/>
          <w:i/>
          <w:color w:val="231F20"/>
          <w:sz w:val="20"/>
        </w:rPr>
        <w:tab/>
      </w:r>
      <w:r>
        <w:rPr>
          <w:rFonts w:ascii="Palatino"/>
          <w:i/>
          <w:color w:val="231F20"/>
          <w:spacing w:val="-10"/>
          <w:w w:val="115"/>
          <w:sz w:val="20"/>
        </w:rPr>
        <w:t>B</w:t>
      </w:r>
    </w:p>
    <w:p w14:paraId="13EDFF8D" w14:textId="77777777" w:rsidR="00375E0D" w:rsidRDefault="00375E0D">
      <w:pPr>
        <w:pStyle w:val="BodyText"/>
        <w:spacing w:before="3"/>
        <w:rPr>
          <w:rFonts w:ascii="Palatino"/>
          <w:i/>
          <w:sz w:val="15"/>
        </w:rPr>
      </w:pPr>
    </w:p>
    <w:p w14:paraId="13EDFF8E" w14:textId="77777777" w:rsidR="00375E0D" w:rsidRDefault="00000000">
      <w:pPr>
        <w:pStyle w:val="BodyText"/>
        <w:spacing w:before="1"/>
        <w:ind w:left="957"/>
      </w:pPr>
      <w:r>
        <w:rPr>
          <w:color w:val="231F20"/>
        </w:rPr>
        <w:t>Another</w:t>
      </w:r>
      <w:r>
        <w:rPr>
          <w:color w:val="231F20"/>
          <w:spacing w:val="6"/>
        </w:rPr>
        <w:t xml:space="preserve"> </w:t>
      </w:r>
      <w:r>
        <w:rPr>
          <w:color w:val="231F20"/>
        </w:rPr>
        <w:t>way</w:t>
      </w:r>
      <w:r>
        <w:rPr>
          <w:color w:val="231F20"/>
          <w:spacing w:val="6"/>
        </w:rPr>
        <w:t xml:space="preserve"> </w:t>
      </w:r>
      <w:r>
        <w:rPr>
          <w:color w:val="231F20"/>
        </w:rPr>
        <w:t>to</w:t>
      </w:r>
      <w:r>
        <w:rPr>
          <w:color w:val="231F20"/>
          <w:spacing w:val="6"/>
        </w:rPr>
        <w:t xml:space="preserve"> </w:t>
      </w:r>
      <w:r>
        <w:rPr>
          <w:color w:val="231F20"/>
        </w:rPr>
        <w:t>write</w:t>
      </w:r>
      <w:r>
        <w:rPr>
          <w:color w:val="231F20"/>
          <w:spacing w:val="7"/>
        </w:rPr>
        <w:t xml:space="preserve"> </w:t>
      </w:r>
      <w:r>
        <w:rPr>
          <w:color w:val="231F20"/>
        </w:rPr>
        <w:t>this</w:t>
      </w:r>
      <w:r>
        <w:rPr>
          <w:color w:val="231F20"/>
          <w:spacing w:val="6"/>
        </w:rPr>
        <w:t xml:space="preserve"> </w:t>
      </w:r>
      <w:r>
        <w:rPr>
          <w:color w:val="231F20"/>
          <w:spacing w:val="-5"/>
        </w:rPr>
        <w:t>is</w:t>
      </w:r>
    </w:p>
    <w:p w14:paraId="13EDFF8F" w14:textId="77777777" w:rsidR="00375E0D" w:rsidRDefault="00375E0D">
      <w:pPr>
        <w:pStyle w:val="BodyText"/>
        <w:spacing w:before="7"/>
      </w:pPr>
    </w:p>
    <w:p w14:paraId="13EDFF90" w14:textId="77777777" w:rsidR="00375E0D" w:rsidRDefault="00000000">
      <w:pPr>
        <w:ind w:left="957"/>
        <w:jc w:val="center"/>
        <w:rPr>
          <w:rFonts w:ascii="Palatino"/>
          <w:sz w:val="20"/>
        </w:rPr>
      </w:pPr>
      <w:proofErr w:type="gramStart"/>
      <w:r>
        <w:rPr>
          <w:rFonts w:ascii="Palatino"/>
          <w:color w:val="231F20"/>
          <w:w w:val="105"/>
          <w:sz w:val="20"/>
        </w:rPr>
        <w:t>if</w:t>
      </w:r>
      <w:r>
        <w:rPr>
          <w:rFonts w:ascii="Palatino"/>
          <w:color w:val="231F20"/>
          <w:spacing w:val="33"/>
          <w:w w:val="105"/>
          <w:sz w:val="20"/>
        </w:rPr>
        <w:t xml:space="preserve">  </w:t>
      </w:r>
      <w:r>
        <w:rPr>
          <w:rFonts w:ascii="Palatino"/>
          <w:i/>
          <w:color w:val="231F20"/>
          <w:w w:val="105"/>
          <w:sz w:val="20"/>
        </w:rPr>
        <w:t>A</w:t>
      </w:r>
      <w:proofErr w:type="gramEnd"/>
      <w:r>
        <w:rPr>
          <w:rFonts w:ascii="Palatino"/>
          <w:i/>
          <w:color w:val="231F20"/>
          <w:spacing w:val="28"/>
          <w:w w:val="105"/>
          <w:sz w:val="20"/>
        </w:rPr>
        <w:t xml:space="preserve">  </w:t>
      </w:r>
      <w:r>
        <w:rPr>
          <w:rFonts w:ascii="Palatino"/>
          <w:color w:val="231F20"/>
          <w:w w:val="105"/>
          <w:sz w:val="20"/>
        </w:rPr>
        <w:t>then</w:t>
      </w:r>
      <w:r>
        <w:rPr>
          <w:rFonts w:ascii="Palatino"/>
          <w:color w:val="231F20"/>
          <w:spacing w:val="29"/>
          <w:w w:val="105"/>
          <w:sz w:val="20"/>
        </w:rPr>
        <w:t xml:space="preserve">  </w:t>
      </w:r>
      <w:r>
        <w:rPr>
          <w:rFonts w:ascii="Palatino"/>
          <w:i/>
          <w:color w:val="231F20"/>
          <w:spacing w:val="-5"/>
          <w:w w:val="105"/>
          <w:sz w:val="20"/>
        </w:rPr>
        <w:t>B</w:t>
      </w:r>
      <w:r>
        <w:rPr>
          <w:rFonts w:ascii="Palatino"/>
          <w:color w:val="231F20"/>
          <w:spacing w:val="-5"/>
          <w:w w:val="105"/>
          <w:sz w:val="20"/>
        </w:rPr>
        <w:t>,</w:t>
      </w:r>
    </w:p>
    <w:p w14:paraId="13EDFF91" w14:textId="77777777" w:rsidR="00375E0D" w:rsidRDefault="00375E0D">
      <w:pPr>
        <w:pStyle w:val="BodyText"/>
        <w:spacing w:before="5"/>
        <w:rPr>
          <w:rFonts w:ascii="Palatino"/>
          <w:sz w:val="15"/>
        </w:rPr>
      </w:pPr>
    </w:p>
    <w:p w14:paraId="13EDFF92" w14:textId="77777777" w:rsidR="00375E0D" w:rsidRDefault="00000000">
      <w:pPr>
        <w:pStyle w:val="BodyText"/>
        <w:spacing w:before="1" w:line="194" w:lineRule="auto"/>
        <w:ind w:left="957" w:right="1"/>
        <w:jc w:val="both"/>
      </w:pPr>
      <w:r>
        <w:rPr>
          <w:color w:val="231F20"/>
          <w:position w:val="1"/>
        </w:rPr>
        <w:t xml:space="preserve">where </w:t>
      </w:r>
      <w:r>
        <w:rPr>
          <w:rFonts w:ascii="Palatino" w:hAnsi="Palatino"/>
          <w:i/>
          <w:color w:val="231F20"/>
        </w:rPr>
        <w:t xml:space="preserve">A </w:t>
      </w:r>
      <w:r>
        <w:rPr>
          <w:color w:val="231F20"/>
          <w:position w:val="1"/>
        </w:rPr>
        <w:t xml:space="preserve">is a set of feature values (e.g., “user is authenticated” and network segment is “accounting”), and </w:t>
      </w:r>
      <w:r>
        <w:rPr>
          <w:rFonts w:ascii="Palatino" w:hAnsi="Palatino"/>
          <w:i/>
          <w:color w:val="231F20"/>
        </w:rPr>
        <w:t xml:space="preserve">B </w:t>
      </w:r>
      <w:r>
        <w:rPr>
          <w:color w:val="231F20"/>
          <w:position w:val="1"/>
        </w:rPr>
        <w:t>is another feature value (e.g., “not suspicious”).</w:t>
      </w:r>
    </w:p>
    <w:p w14:paraId="13EDFF93" w14:textId="77777777" w:rsidR="00375E0D" w:rsidRDefault="00375E0D">
      <w:pPr>
        <w:pStyle w:val="BodyText"/>
        <w:spacing w:before="5"/>
        <w:rPr>
          <w:sz w:val="21"/>
        </w:rPr>
      </w:pPr>
    </w:p>
    <w:p w14:paraId="13EDFF94" w14:textId="77777777" w:rsidR="00375E0D" w:rsidRDefault="00000000">
      <w:pPr>
        <w:pStyle w:val="BodyText"/>
        <w:spacing w:line="271" w:lineRule="auto"/>
        <w:ind w:left="957" w:right="1" w:hanging="1"/>
        <w:jc w:val="both"/>
      </w:pPr>
      <w:r>
        <w:rPr>
          <w:color w:val="231F20"/>
        </w:rPr>
        <w:t>These</w:t>
      </w:r>
      <w:r>
        <w:rPr>
          <w:color w:val="231F20"/>
          <w:spacing w:val="-2"/>
        </w:rPr>
        <w:t xml:space="preserve"> </w:t>
      </w:r>
      <w:r>
        <w:rPr>
          <w:color w:val="231F20"/>
        </w:rPr>
        <w:t>rules</w:t>
      </w:r>
      <w:r>
        <w:rPr>
          <w:color w:val="231F20"/>
          <w:spacing w:val="-2"/>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derived</w:t>
      </w:r>
      <w:r>
        <w:rPr>
          <w:color w:val="231F20"/>
          <w:spacing w:val="-2"/>
        </w:rPr>
        <w:t xml:space="preserve"> </w:t>
      </w:r>
      <w:r>
        <w:rPr>
          <w:color w:val="231F20"/>
        </w:rPr>
        <w:t>by</w:t>
      </w:r>
      <w:r>
        <w:rPr>
          <w:color w:val="231F20"/>
          <w:spacing w:val="-2"/>
        </w:rPr>
        <w:t xml:space="preserve"> </w:t>
      </w:r>
      <w:r>
        <w:rPr>
          <w:color w:val="231F20"/>
        </w:rPr>
        <w:t>analyzing</w:t>
      </w:r>
      <w:r>
        <w:rPr>
          <w:color w:val="231F20"/>
          <w:spacing w:val="-2"/>
        </w:rPr>
        <w:t xml:space="preserve"> </w:t>
      </w:r>
      <w:r>
        <w:rPr>
          <w:color w:val="231F20"/>
        </w:rPr>
        <w:t>(counting)</w:t>
      </w:r>
      <w:r>
        <w:rPr>
          <w:color w:val="231F20"/>
          <w:spacing w:val="-2"/>
        </w:rPr>
        <w:t xml:space="preserve"> </w:t>
      </w:r>
      <w:r>
        <w:rPr>
          <w:color w:val="231F20"/>
        </w:rPr>
        <w:t>co-occurrences</w:t>
      </w:r>
      <w:r>
        <w:rPr>
          <w:color w:val="231F20"/>
          <w:spacing w:val="-2"/>
        </w:rPr>
        <w:t xml:space="preserve"> </w:t>
      </w:r>
      <w:r>
        <w:rPr>
          <w:color w:val="231F20"/>
        </w:rPr>
        <w:t>of</w:t>
      </w:r>
      <w:r>
        <w:rPr>
          <w:color w:val="231F20"/>
          <w:spacing w:val="-2"/>
        </w:rPr>
        <w:t xml:space="preserve"> </w:t>
      </w:r>
      <w:r>
        <w:rPr>
          <w:color w:val="231F20"/>
        </w:rPr>
        <w:t>values.</w:t>
      </w:r>
      <w:r>
        <w:rPr>
          <w:color w:val="231F20"/>
          <w:spacing w:val="-2"/>
        </w:rPr>
        <w:t xml:space="preserve"> </w:t>
      </w:r>
      <w:r>
        <w:rPr>
          <w:color w:val="231F20"/>
        </w:rPr>
        <w:t>This</w:t>
      </w:r>
      <w:r>
        <w:rPr>
          <w:color w:val="231F20"/>
          <w:spacing w:val="-2"/>
        </w:rPr>
        <w:t xml:space="preserve"> </w:t>
      </w:r>
      <w:r>
        <w:rPr>
          <w:color w:val="231F20"/>
        </w:rPr>
        <w:t xml:space="preserve">proc- </w:t>
      </w:r>
      <w:proofErr w:type="spellStart"/>
      <w:r>
        <w:rPr>
          <w:color w:val="231F20"/>
        </w:rPr>
        <w:t>ess</w:t>
      </w:r>
      <w:proofErr w:type="spellEnd"/>
      <w:r>
        <w:rPr>
          <w:color w:val="231F20"/>
        </w:rPr>
        <w:t xml:space="preserve"> is called association rule mining. Association rules always connote a measure of reliability in the form of support and conﬁdence:</w:t>
      </w:r>
    </w:p>
    <w:p w14:paraId="13EDFF95" w14:textId="77777777" w:rsidR="00375E0D" w:rsidRDefault="00000000">
      <w:r>
        <w:br w:type="column"/>
      </w:r>
    </w:p>
    <w:p w14:paraId="13EDFF96" w14:textId="77777777" w:rsidR="00375E0D" w:rsidRDefault="00000000">
      <w:pPr>
        <w:spacing w:before="127" w:line="304" w:lineRule="auto"/>
        <w:ind w:left="356" w:right="558"/>
        <w:rPr>
          <w:sz w:val="18"/>
        </w:rPr>
      </w:pPr>
      <w:r>
        <w:rPr>
          <w:color w:val="231F20"/>
          <w:spacing w:val="-2"/>
          <w:w w:val="105"/>
          <w:sz w:val="18"/>
        </w:rPr>
        <w:t>Classiﬁcation</w:t>
      </w:r>
      <w:r>
        <w:rPr>
          <w:color w:val="231F20"/>
          <w:spacing w:val="40"/>
          <w:w w:val="105"/>
          <w:sz w:val="18"/>
        </w:rPr>
        <w:t xml:space="preserve"> </w:t>
      </w:r>
      <w:r>
        <w:rPr>
          <w:color w:val="808285"/>
          <w:spacing w:val="-2"/>
          <w:w w:val="105"/>
          <w:sz w:val="18"/>
        </w:rPr>
        <w:t>In</w:t>
      </w:r>
      <w:r>
        <w:rPr>
          <w:color w:val="808285"/>
          <w:spacing w:val="-12"/>
          <w:w w:val="105"/>
          <w:sz w:val="18"/>
        </w:rPr>
        <w:t xml:space="preserve"> </w:t>
      </w:r>
      <w:r>
        <w:rPr>
          <w:color w:val="808285"/>
          <w:spacing w:val="-2"/>
          <w:w w:val="105"/>
          <w:sz w:val="18"/>
        </w:rPr>
        <w:t>classiﬁcation</w:t>
      </w:r>
    </w:p>
    <w:p w14:paraId="13EDFF97" w14:textId="77777777" w:rsidR="00375E0D" w:rsidRDefault="00000000">
      <w:pPr>
        <w:spacing w:line="302" w:lineRule="auto"/>
        <w:ind w:left="356" w:right="120"/>
        <w:rPr>
          <w:sz w:val="18"/>
        </w:rPr>
      </w:pPr>
      <w:r>
        <w:rPr>
          <w:color w:val="808285"/>
          <w:sz w:val="18"/>
        </w:rPr>
        <w:t>methods,</w:t>
      </w:r>
      <w:r>
        <w:rPr>
          <w:color w:val="808285"/>
          <w:spacing w:val="-15"/>
          <w:sz w:val="18"/>
        </w:rPr>
        <w:t xml:space="preserve"> </w:t>
      </w:r>
      <w:r>
        <w:rPr>
          <w:color w:val="808285"/>
          <w:sz w:val="18"/>
        </w:rPr>
        <w:t>types</w:t>
      </w:r>
      <w:r>
        <w:rPr>
          <w:color w:val="808285"/>
          <w:spacing w:val="-12"/>
          <w:sz w:val="18"/>
        </w:rPr>
        <w:t xml:space="preserve"> </w:t>
      </w:r>
      <w:r>
        <w:rPr>
          <w:color w:val="808285"/>
          <w:sz w:val="18"/>
        </w:rPr>
        <w:t xml:space="preserve">are assigned to data </w:t>
      </w:r>
      <w:r>
        <w:rPr>
          <w:color w:val="808285"/>
          <w:spacing w:val="-2"/>
          <w:sz w:val="18"/>
        </w:rPr>
        <w:t>points.</w:t>
      </w:r>
    </w:p>
    <w:p w14:paraId="13EDFF98" w14:textId="77777777" w:rsidR="00375E0D" w:rsidRDefault="00375E0D">
      <w:pPr>
        <w:pStyle w:val="BodyText"/>
        <w:rPr>
          <w:sz w:val="22"/>
        </w:rPr>
      </w:pPr>
    </w:p>
    <w:p w14:paraId="13EDFF99" w14:textId="77777777" w:rsidR="00375E0D" w:rsidRDefault="00375E0D">
      <w:pPr>
        <w:pStyle w:val="BodyText"/>
        <w:rPr>
          <w:sz w:val="22"/>
        </w:rPr>
      </w:pPr>
    </w:p>
    <w:p w14:paraId="13EDFF9A" w14:textId="77777777" w:rsidR="00375E0D" w:rsidRDefault="00375E0D">
      <w:pPr>
        <w:pStyle w:val="BodyText"/>
        <w:rPr>
          <w:sz w:val="22"/>
        </w:rPr>
      </w:pPr>
    </w:p>
    <w:p w14:paraId="13EDFF9B" w14:textId="77777777" w:rsidR="00375E0D" w:rsidRDefault="00375E0D">
      <w:pPr>
        <w:pStyle w:val="BodyText"/>
        <w:rPr>
          <w:sz w:val="22"/>
        </w:rPr>
      </w:pPr>
    </w:p>
    <w:p w14:paraId="13EDFF9C" w14:textId="77777777" w:rsidR="00375E0D" w:rsidRDefault="00375E0D">
      <w:pPr>
        <w:pStyle w:val="BodyText"/>
        <w:rPr>
          <w:sz w:val="22"/>
        </w:rPr>
      </w:pPr>
    </w:p>
    <w:p w14:paraId="13EDFF9D" w14:textId="77777777" w:rsidR="00375E0D" w:rsidRDefault="00375E0D">
      <w:pPr>
        <w:pStyle w:val="BodyText"/>
        <w:rPr>
          <w:sz w:val="22"/>
        </w:rPr>
      </w:pPr>
    </w:p>
    <w:p w14:paraId="13EDFF9E" w14:textId="77777777" w:rsidR="00375E0D" w:rsidRDefault="00375E0D">
      <w:pPr>
        <w:pStyle w:val="BodyText"/>
        <w:rPr>
          <w:sz w:val="22"/>
        </w:rPr>
      </w:pPr>
    </w:p>
    <w:p w14:paraId="13EDFF9F" w14:textId="77777777" w:rsidR="00375E0D" w:rsidRDefault="00375E0D">
      <w:pPr>
        <w:pStyle w:val="BodyText"/>
        <w:rPr>
          <w:sz w:val="22"/>
        </w:rPr>
      </w:pPr>
    </w:p>
    <w:p w14:paraId="13EDFFA0" w14:textId="77777777" w:rsidR="00375E0D" w:rsidRDefault="00375E0D">
      <w:pPr>
        <w:pStyle w:val="BodyText"/>
        <w:rPr>
          <w:sz w:val="22"/>
        </w:rPr>
      </w:pPr>
    </w:p>
    <w:p w14:paraId="13EDFFA1" w14:textId="77777777" w:rsidR="00375E0D" w:rsidRDefault="00375E0D">
      <w:pPr>
        <w:pStyle w:val="BodyText"/>
        <w:rPr>
          <w:sz w:val="22"/>
        </w:rPr>
      </w:pPr>
    </w:p>
    <w:p w14:paraId="13EDFFA2" w14:textId="77777777" w:rsidR="00375E0D" w:rsidRDefault="00375E0D">
      <w:pPr>
        <w:pStyle w:val="BodyText"/>
        <w:rPr>
          <w:sz w:val="22"/>
        </w:rPr>
      </w:pPr>
    </w:p>
    <w:p w14:paraId="13EDFFA3" w14:textId="77777777" w:rsidR="00375E0D" w:rsidRDefault="00375E0D">
      <w:pPr>
        <w:pStyle w:val="BodyText"/>
        <w:rPr>
          <w:sz w:val="22"/>
        </w:rPr>
      </w:pPr>
    </w:p>
    <w:p w14:paraId="13EDFFA4" w14:textId="77777777" w:rsidR="00375E0D" w:rsidRDefault="00375E0D">
      <w:pPr>
        <w:pStyle w:val="BodyText"/>
        <w:spacing w:before="2"/>
        <w:rPr>
          <w:sz w:val="29"/>
        </w:rPr>
      </w:pPr>
    </w:p>
    <w:p w14:paraId="13EDFFA5" w14:textId="77777777" w:rsidR="00375E0D" w:rsidRDefault="00000000">
      <w:pPr>
        <w:spacing w:line="304" w:lineRule="auto"/>
        <w:ind w:left="356" w:right="243"/>
        <w:jc w:val="both"/>
        <w:rPr>
          <w:sz w:val="18"/>
        </w:rPr>
      </w:pPr>
      <w:r>
        <w:rPr>
          <w:color w:val="231F20"/>
          <w:sz w:val="18"/>
        </w:rPr>
        <w:t xml:space="preserve">Cluster analysis </w:t>
      </w:r>
      <w:proofErr w:type="gramStart"/>
      <w:r>
        <w:rPr>
          <w:color w:val="808285"/>
          <w:sz w:val="18"/>
        </w:rPr>
        <w:t>The</w:t>
      </w:r>
      <w:proofErr w:type="gramEnd"/>
      <w:r>
        <w:rPr>
          <w:color w:val="808285"/>
          <w:spacing w:val="1"/>
          <w:sz w:val="18"/>
        </w:rPr>
        <w:t xml:space="preserve"> </w:t>
      </w:r>
      <w:r>
        <w:rPr>
          <w:color w:val="808285"/>
          <w:sz w:val="18"/>
        </w:rPr>
        <w:t>method</w:t>
      </w:r>
      <w:r>
        <w:rPr>
          <w:color w:val="808285"/>
          <w:spacing w:val="1"/>
          <w:sz w:val="18"/>
        </w:rPr>
        <w:t xml:space="preserve"> </w:t>
      </w:r>
      <w:r>
        <w:rPr>
          <w:color w:val="808285"/>
          <w:spacing w:val="-2"/>
          <w:sz w:val="18"/>
        </w:rPr>
        <w:t>cluster</w:t>
      </w:r>
    </w:p>
    <w:p w14:paraId="13EDFFA6" w14:textId="77777777" w:rsidR="00375E0D" w:rsidRDefault="00000000">
      <w:pPr>
        <w:spacing w:line="302" w:lineRule="auto"/>
        <w:ind w:left="356" w:right="117"/>
        <w:jc w:val="both"/>
        <w:rPr>
          <w:sz w:val="18"/>
        </w:rPr>
      </w:pPr>
      <w:r>
        <w:rPr>
          <w:color w:val="808285"/>
          <w:sz w:val="18"/>
        </w:rPr>
        <w:t xml:space="preserve">analysis ﬁnds similar data points and sub- </w:t>
      </w:r>
      <w:proofErr w:type="spellStart"/>
      <w:r>
        <w:rPr>
          <w:color w:val="808285"/>
          <w:sz w:val="18"/>
        </w:rPr>
        <w:t>sumes</w:t>
      </w:r>
      <w:proofErr w:type="spellEnd"/>
      <w:r>
        <w:rPr>
          <w:color w:val="808285"/>
          <w:sz w:val="18"/>
        </w:rPr>
        <w:t xml:space="preserve"> them.</w:t>
      </w:r>
    </w:p>
    <w:p w14:paraId="13EDFFA7" w14:textId="77777777" w:rsidR="00375E0D" w:rsidRDefault="00375E0D">
      <w:pPr>
        <w:spacing w:line="302" w:lineRule="auto"/>
        <w:jc w:val="both"/>
        <w:rPr>
          <w:sz w:val="18"/>
        </w:rPr>
        <w:sectPr w:rsidR="00375E0D">
          <w:type w:val="continuous"/>
          <w:pgSz w:w="11910" w:h="16840"/>
          <w:pgMar w:top="1920" w:right="460" w:bottom="280" w:left="460" w:header="0" w:footer="0" w:gutter="0"/>
          <w:cols w:num="2" w:space="720" w:equalWidth="0">
            <w:col w:w="8782" w:space="40"/>
            <w:col w:w="2168"/>
          </w:cols>
        </w:sectPr>
      </w:pPr>
    </w:p>
    <w:p w14:paraId="13EDFFA8" w14:textId="77777777" w:rsidR="00375E0D" w:rsidRDefault="00375E0D">
      <w:pPr>
        <w:pStyle w:val="BodyText"/>
      </w:pPr>
    </w:p>
    <w:p w14:paraId="13EDFFA9" w14:textId="77777777" w:rsidR="00375E0D" w:rsidRDefault="00375E0D">
      <w:pPr>
        <w:pStyle w:val="BodyText"/>
      </w:pPr>
    </w:p>
    <w:p w14:paraId="13EDFFAA" w14:textId="77777777" w:rsidR="00375E0D" w:rsidRDefault="00375E0D">
      <w:pPr>
        <w:pStyle w:val="BodyText"/>
      </w:pPr>
    </w:p>
    <w:p w14:paraId="13EDFFAB" w14:textId="77777777" w:rsidR="00375E0D" w:rsidRDefault="00375E0D">
      <w:pPr>
        <w:pStyle w:val="BodyText"/>
      </w:pPr>
    </w:p>
    <w:p w14:paraId="13EDFFAC" w14:textId="77777777" w:rsidR="00375E0D" w:rsidRDefault="00375E0D">
      <w:pPr>
        <w:pStyle w:val="BodyText"/>
      </w:pPr>
    </w:p>
    <w:p w14:paraId="13EDFFAD" w14:textId="77777777" w:rsidR="00375E0D" w:rsidRDefault="00375E0D">
      <w:pPr>
        <w:pStyle w:val="BodyText"/>
      </w:pPr>
    </w:p>
    <w:p w14:paraId="13EDFFAE" w14:textId="77777777" w:rsidR="00375E0D" w:rsidRDefault="00375E0D">
      <w:pPr>
        <w:pStyle w:val="BodyText"/>
      </w:pPr>
    </w:p>
    <w:p w14:paraId="13EDFFAF" w14:textId="77777777" w:rsidR="00375E0D" w:rsidRDefault="00375E0D">
      <w:pPr>
        <w:pStyle w:val="BodyText"/>
        <w:spacing w:before="1"/>
        <w:rPr>
          <w:sz w:val="22"/>
        </w:rPr>
      </w:pPr>
    </w:p>
    <w:p w14:paraId="13EDFFB0" w14:textId="77777777" w:rsidR="00375E0D" w:rsidRDefault="00375E0D">
      <w:pPr>
        <w:sectPr w:rsidR="00375E0D">
          <w:pgSz w:w="11910" w:h="16840"/>
          <w:pgMar w:top="960" w:right="460" w:bottom="280" w:left="460" w:header="0" w:footer="0" w:gutter="0"/>
          <w:cols w:space="720"/>
        </w:sectPr>
      </w:pPr>
    </w:p>
    <w:p w14:paraId="13EDFFB1" w14:textId="77777777" w:rsidR="00375E0D" w:rsidRDefault="00000000">
      <w:pPr>
        <w:spacing w:before="118" w:line="302" w:lineRule="auto"/>
        <w:ind w:left="123" w:right="38" w:firstLine="399"/>
        <w:jc w:val="right"/>
        <w:rPr>
          <w:sz w:val="18"/>
        </w:rPr>
      </w:pPr>
      <w:r>
        <w:rPr>
          <w:color w:val="231F20"/>
          <w:sz w:val="18"/>
        </w:rPr>
        <w:t>Association</w:t>
      </w:r>
      <w:r>
        <w:rPr>
          <w:color w:val="231F20"/>
          <w:spacing w:val="-13"/>
          <w:sz w:val="18"/>
        </w:rPr>
        <w:t xml:space="preserve"> </w:t>
      </w:r>
      <w:proofErr w:type="gramStart"/>
      <w:r>
        <w:rPr>
          <w:color w:val="231F20"/>
          <w:sz w:val="18"/>
        </w:rPr>
        <w:t>rule</w:t>
      </w:r>
      <w:proofErr w:type="gramEnd"/>
      <w:r>
        <w:rPr>
          <w:color w:val="231F20"/>
          <w:sz w:val="18"/>
        </w:rPr>
        <w:t xml:space="preserve"> </w:t>
      </w:r>
      <w:r>
        <w:rPr>
          <w:color w:val="808285"/>
          <w:w w:val="105"/>
          <w:sz w:val="18"/>
        </w:rPr>
        <w:t xml:space="preserve">An association rule is an observed co- </w:t>
      </w:r>
      <w:r>
        <w:rPr>
          <w:color w:val="808285"/>
          <w:sz w:val="18"/>
        </w:rPr>
        <w:t>occurrences</w:t>
      </w:r>
      <w:r>
        <w:rPr>
          <w:color w:val="808285"/>
          <w:spacing w:val="-15"/>
          <w:sz w:val="18"/>
        </w:rPr>
        <w:t xml:space="preserve"> </w:t>
      </w:r>
      <w:r>
        <w:rPr>
          <w:color w:val="808285"/>
          <w:sz w:val="18"/>
        </w:rPr>
        <w:t>of</w:t>
      </w:r>
      <w:r>
        <w:rPr>
          <w:color w:val="808285"/>
          <w:spacing w:val="-12"/>
          <w:sz w:val="18"/>
        </w:rPr>
        <w:t xml:space="preserve"> </w:t>
      </w:r>
      <w:r>
        <w:rPr>
          <w:color w:val="808285"/>
          <w:sz w:val="18"/>
        </w:rPr>
        <w:t xml:space="preserve">varia- </w:t>
      </w:r>
      <w:proofErr w:type="spellStart"/>
      <w:r>
        <w:rPr>
          <w:color w:val="808285"/>
          <w:w w:val="105"/>
          <w:sz w:val="18"/>
        </w:rPr>
        <w:t>ble</w:t>
      </w:r>
      <w:proofErr w:type="spellEnd"/>
      <w:r>
        <w:rPr>
          <w:color w:val="808285"/>
          <w:w w:val="105"/>
          <w:sz w:val="18"/>
        </w:rPr>
        <w:t xml:space="preserve"> values that </w:t>
      </w:r>
      <w:proofErr w:type="spellStart"/>
      <w:r>
        <w:rPr>
          <w:color w:val="808285"/>
          <w:w w:val="105"/>
          <w:sz w:val="18"/>
        </w:rPr>
        <w:t>indi</w:t>
      </w:r>
      <w:proofErr w:type="spellEnd"/>
      <w:r>
        <w:rPr>
          <w:color w:val="808285"/>
          <w:w w:val="105"/>
          <w:sz w:val="18"/>
        </w:rPr>
        <w:t>- cate interrelations.</w:t>
      </w:r>
    </w:p>
    <w:p w14:paraId="13EDFFB2" w14:textId="77777777" w:rsidR="00375E0D" w:rsidRDefault="00000000">
      <w:pPr>
        <w:pStyle w:val="ListParagraph"/>
        <w:numPr>
          <w:ilvl w:val="0"/>
          <w:numId w:val="1"/>
        </w:numPr>
        <w:tabs>
          <w:tab w:val="left" w:pos="403"/>
          <w:tab w:val="left" w:pos="404"/>
        </w:tabs>
        <w:spacing w:before="100" w:line="271" w:lineRule="auto"/>
        <w:ind w:right="987"/>
        <w:rPr>
          <w:sz w:val="20"/>
        </w:rPr>
      </w:pPr>
      <w:r>
        <w:br w:type="column"/>
      </w:r>
      <w:r>
        <w:rPr>
          <w:color w:val="231F20"/>
          <w:sz w:val="20"/>
        </w:rPr>
        <w:t xml:space="preserve">Support is a measure of how often the combination of values that make up A occurs </w:t>
      </w:r>
      <w:r>
        <w:rPr>
          <w:color w:val="231F20"/>
          <w:w w:val="105"/>
          <w:sz w:val="20"/>
        </w:rPr>
        <w:t>in the data set.</w:t>
      </w:r>
    </w:p>
    <w:p w14:paraId="13EDFFB3" w14:textId="77777777" w:rsidR="00375E0D" w:rsidRDefault="00000000">
      <w:pPr>
        <w:pStyle w:val="ListParagraph"/>
        <w:numPr>
          <w:ilvl w:val="0"/>
          <w:numId w:val="1"/>
        </w:numPr>
        <w:tabs>
          <w:tab w:val="left" w:pos="403"/>
          <w:tab w:val="left" w:pos="404"/>
        </w:tabs>
        <w:ind w:hanging="281"/>
        <w:rPr>
          <w:sz w:val="20"/>
        </w:rPr>
      </w:pPr>
      <w:r>
        <w:rPr>
          <w:color w:val="231F20"/>
          <w:sz w:val="20"/>
        </w:rPr>
        <w:t>Conﬁdence</w:t>
      </w:r>
      <w:r>
        <w:rPr>
          <w:color w:val="231F20"/>
          <w:spacing w:val="-6"/>
          <w:sz w:val="20"/>
        </w:rPr>
        <w:t xml:space="preserve"> </w:t>
      </w:r>
      <w:r>
        <w:rPr>
          <w:color w:val="231F20"/>
          <w:sz w:val="20"/>
        </w:rPr>
        <w:t>is</w:t>
      </w:r>
      <w:r>
        <w:rPr>
          <w:color w:val="231F20"/>
          <w:spacing w:val="-5"/>
          <w:sz w:val="20"/>
        </w:rPr>
        <w:t xml:space="preserve"> </w:t>
      </w:r>
      <w:r>
        <w:rPr>
          <w:color w:val="231F20"/>
          <w:sz w:val="20"/>
        </w:rPr>
        <w:t>a</w:t>
      </w:r>
      <w:r>
        <w:rPr>
          <w:color w:val="231F20"/>
          <w:spacing w:val="-5"/>
          <w:sz w:val="20"/>
        </w:rPr>
        <w:t xml:space="preserve"> </w:t>
      </w:r>
      <w:r>
        <w:rPr>
          <w:color w:val="231F20"/>
          <w:sz w:val="20"/>
        </w:rPr>
        <w:t>measure</w:t>
      </w:r>
      <w:r>
        <w:rPr>
          <w:color w:val="231F20"/>
          <w:spacing w:val="-5"/>
          <w:sz w:val="20"/>
        </w:rPr>
        <w:t xml:space="preserve"> </w:t>
      </w:r>
      <w:r>
        <w:rPr>
          <w:color w:val="231F20"/>
          <w:sz w:val="20"/>
        </w:rPr>
        <w:t>of</w:t>
      </w:r>
      <w:r>
        <w:rPr>
          <w:color w:val="231F20"/>
          <w:spacing w:val="-5"/>
          <w:sz w:val="20"/>
        </w:rPr>
        <w:t xml:space="preserve"> </w:t>
      </w:r>
      <w:r>
        <w:rPr>
          <w:color w:val="231F20"/>
          <w:sz w:val="20"/>
        </w:rPr>
        <w:t>how</w:t>
      </w:r>
      <w:r>
        <w:rPr>
          <w:color w:val="231F20"/>
          <w:spacing w:val="-5"/>
          <w:sz w:val="20"/>
        </w:rPr>
        <w:t xml:space="preserve"> </w:t>
      </w:r>
      <w:r>
        <w:rPr>
          <w:color w:val="231F20"/>
          <w:sz w:val="20"/>
        </w:rPr>
        <w:t>often</w:t>
      </w:r>
      <w:r>
        <w:rPr>
          <w:color w:val="231F20"/>
          <w:spacing w:val="-5"/>
          <w:sz w:val="20"/>
        </w:rPr>
        <w:t xml:space="preserve"> </w:t>
      </w:r>
      <w:r>
        <w:rPr>
          <w:color w:val="231F20"/>
          <w:sz w:val="20"/>
        </w:rPr>
        <w:t>B</w:t>
      </w:r>
      <w:r>
        <w:rPr>
          <w:color w:val="231F20"/>
          <w:spacing w:val="-5"/>
          <w:sz w:val="20"/>
        </w:rPr>
        <w:t xml:space="preserve"> </w:t>
      </w:r>
      <w:r>
        <w:rPr>
          <w:color w:val="231F20"/>
          <w:sz w:val="20"/>
        </w:rPr>
        <w:t>occurs</w:t>
      </w:r>
      <w:r>
        <w:rPr>
          <w:color w:val="231F20"/>
          <w:spacing w:val="-5"/>
          <w:sz w:val="20"/>
        </w:rPr>
        <w:t xml:space="preserve"> </w:t>
      </w:r>
      <w:r>
        <w:rPr>
          <w:color w:val="231F20"/>
          <w:sz w:val="20"/>
        </w:rPr>
        <w:t>if</w:t>
      </w:r>
      <w:r>
        <w:rPr>
          <w:color w:val="231F20"/>
          <w:spacing w:val="-5"/>
          <w:sz w:val="20"/>
        </w:rPr>
        <w:t xml:space="preserve"> </w:t>
      </w:r>
      <w:r>
        <w:rPr>
          <w:color w:val="231F20"/>
          <w:sz w:val="20"/>
        </w:rPr>
        <w:t>A</w:t>
      </w:r>
      <w:r>
        <w:rPr>
          <w:color w:val="231F20"/>
          <w:spacing w:val="-5"/>
          <w:sz w:val="20"/>
        </w:rPr>
        <w:t xml:space="preserve"> </w:t>
      </w:r>
      <w:r>
        <w:rPr>
          <w:color w:val="231F20"/>
          <w:spacing w:val="-2"/>
          <w:sz w:val="20"/>
        </w:rPr>
        <w:t>occurs.</w:t>
      </w:r>
    </w:p>
    <w:p w14:paraId="13EDFFB4" w14:textId="77777777" w:rsidR="00375E0D" w:rsidRDefault="00375E0D">
      <w:pPr>
        <w:pStyle w:val="BodyText"/>
        <w:spacing w:before="2"/>
        <w:rPr>
          <w:sz w:val="25"/>
        </w:rPr>
      </w:pPr>
    </w:p>
    <w:p w14:paraId="13EDFFB5" w14:textId="77777777" w:rsidR="00375E0D" w:rsidRDefault="00000000">
      <w:pPr>
        <w:pStyle w:val="BodyText"/>
        <w:spacing w:line="271" w:lineRule="auto"/>
        <w:ind w:left="123" w:right="956" w:hanging="1"/>
        <w:jc w:val="both"/>
      </w:pPr>
      <w:r>
        <w:rPr>
          <w:color w:val="231F20"/>
        </w:rPr>
        <w:t>This means that some discovered rules can occur rarely but have a strong predictive potential, while other rules occur often but may not be reliable indicators.</w:t>
      </w:r>
    </w:p>
    <w:p w14:paraId="13EDFFB6" w14:textId="77777777" w:rsidR="00375E0D" w:rsidRDefault="00375E0D">
      <w:pPr>
        <w:pStyle w:val="BodyText"/>
        <w:spacing w:before="7"/>
        <w:rPr>
          <w:sz w:val="22"/>
        </w:rPr>
      </w:pPr>
    </w:p>
    <w:p w14:paraId="13EDFFB7" w14:textId="77777777" w:rsidR="00375E0D" w:rsidRDefault="00000000">
      <w:pPr>
        <w:pStyle w:val="BodyText"/>
        <w:spacing w:before="1" w:line="271" w:lineRule="auto"/>
        <w:ind w:left="123" w:right="955"/>
        <w:jc w:val="both"/>
      </w:pPr>
      <w:r>
        <w:rPr>
          <w:color w:val="231F20"/>
        </w:rPr>
        <w:t>Let us discuss an example of association rules, based on ﬁctional SIEM data. The accesses</w:t>
      </w:r>
      <w:r>
        <w:rPr>
          <w:color w:val="231F20"/>
          <w:spacing w:val="-1"/>
        </w:rPr>
        <w:t xml:space="preserve"> </w:t>
      </w:r>
      <w:r>
        <w:rPr>
          <w:color w:val="231F20"/>
        </w:rPr>
        <w:t>to</w:t>
      </w:r>
      <w:r>
        <w:rPr>
          <w:color w:val="231F20"/>
          <w:spacing w:val="-1"/>
        </w:rPr>
        <w:t xml:space="preserve"> </w:t>
      </w:r>
      <w:r>
        <w:rPr>
          <w:color w:val="231F20"/>
        </w:rPr>
        <w:t>a</w:t>
      </w:r>
      <w:r>
        <w:rPr>
          <w:color w:val="231F20"/>
          <w:spacing w:val="-1"/>
        </w:rPr>
        <w:t xml:space="preserve"> </w:t>
      </w:r>
      <w:r>
        <w:rPr>
          <w:color w:val="231F20"/>
        </w:rPr>
        <w:t>computer-aided</w:t>
      </w:r>
      <w:r>
        <w:rPr>
          <w:color w:val="231F20"/>
          <w:spacing w:val="-1"/>
        </w:rPr>
        <w:t xml:space="preserve"> </w:t>
      </w:r>
      <w:r>
        <w:rPr>
          <w:color w:val="231F20"/>
        </w:rPr>
        <w:t>design</w:t>
      </w:r>
      <w:r>
        <w:rPr>
          <w:color w:val="231F20"/>
          <w:spacing w:val="-1"/>
        </w:rPr>
        <w:t xml:space="preserve"> </w:t>
      </w:r>
      <w:r>
        <w:rPr>
          <w:color w:val="231F20"/>
        </w:rPr>
        <w:t>(CAD)</w:t>
      </w:r>
      <w:r>
        <w:rPr>
          <w:color w:val="231F20"/>
          <w:spacing w:val="-1"/>
        </w:rPr>
        <w:t xml:space="preserve"> </w:t>
      </w:r>
      <w:r>
        <w:rPr>
          <w:color w:val="231F20"/>
        </w:rPr>
        <w:t>system</w:t>
      </w:r>
      <w:r>
        <w:rPr>
          <w:color w:val="231F20"/>
          <w:spacing w:val="-1"/>
        </w:rPr>
        <w:t xml:space="preserve"> </w:t>
      </w:r>
      <w:r>
        <w:rPr>
          <w:color w:val="231F20"/>
        </w:rPr>
        <w:t>with</w:t>
      </w:r>
      <w:r>
        <w:rPr>
          <w:color w:val="231F20"/>
          <w:spacing w:val="-1"/>
        </w:rPr>
        <w:t xml:space="preserve"> </w:t>
      </w:r>
      <w:r>
        <w:rPr>
          <w:color w:val="231F20"/>
        </w:rPr>
        <w:t>engineering</w:t>
      </w:r>
      <w:r>
        <w:rPr>
          <w:color w:val="231F20"/>
          <w:spacing w:val="-1"/>
        </w:rPr>
        <w:t xml:space="preserve"> </w:t>
      </w:r>
      <w:r>
        <w:rPr>
          <w:color w:val="231F20"/>
        </w:rPr>
        <w:t>data</w:t>
      </w:r>
      <w:r>
        <w:rPr>
          <w:color w:val="231F20"/>
          <w:spacing w:val="-1"/>
        </w:rPr>
        <w:t xml:space="preserve"> </w:t>
      </w:r>
      <w:r>
        <w:rPr>
          <w:color w:val="231F20"/>
        </w:rPr>
        <w:t>are</w:t>
      </w:r>
      <w:r>
        <w:rPr>
          <w:color w:val="231F20"/>
          <w:spacing w:val="-1"/>
        </w:rPr>
        <w:t xml:space="preserve"> </w:t>
      </w:r>
      <w:r>
        <w:rPr>
          <w:color w:val="231F20"/>
        </w:rPr>
        <w:t xml:space="preserve">observed over a speciﬁc time span. These accesses are enriched with network segment </w:t>
      </w:r>
      <w:proofErr w:type="spellStart"/>
      <w:r>
        <w:rPr>
          <w:color w:val="231F20"/>
        </w:rPr>
        <w:t>informa</w:t>
      </w:r>
      <w:proofErr w:type="spellEnd"/>
      <w:r>
        <w:rPr>
          <w:color w:val="231F20"/>
        </w:rPr>
        <w:t xml:space="preserve">- </w:t>
      </w:r>
      <w:proofErr w:type="spellStart"/>
      <w:r>
        <w:rPr>
          <w:color w:val="231F20"/>
        </w:rPr>
        <w:t>tion</w:t>
      </w:r>
      <w:proofErr w:type="spellEnd"/>
      <w:r>
        <w:rPr>
          <w:color w:val="231F20"/>
        </w:rPr>
        <w:t xml:space="preserve"> that indicates the department that accessed the system.</w:t>
      </w:r>
    </w:p>
    <w:p w14:paraId="13EDFFB8" w14:textId="77777777" w:rsidR="00375E0D" w:rsidRDefault="00375E0D">
      <w:pPr>
        <w:pStyle w:val="BodyText"/>
        <w:spacing w:before="11"/>
        <w:rPr>
          <w:sz w:val="23"/>
        </w:rPr>
      </w:pPr>
    </w:p>
    <w:tbl>
      <w:tblPr>
        <w:tblW w:w="0" w:type="auto"/>
        <w:tblInd w:w="1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1"/>
        <w:gridCol w:w="3912"/>
      </w:tblGrid>
      <w:tr w:rsidR="00375E0D" w14:paraId="13EDFFBA" w14:textId="77777777">
        <w:trPr>
          <w:trHeight w:val="600"/>
        </w:trPr>
        <w:tc>
          <w:tcPr>
            <w:tcW w:w="7823" w:type="dxa"/>
            <w:gridSpan w:val="2"/>
            <w:tcBorders>
              <w:top w:val="nil"/>
              <w:left w:val="nil"/>
              <w:right w:val="nil"/>
            </w:tcBorders>
            <w:shd w:val="clear" w:color="auto" w:fill="109290"/>
          </w:tcPr>
          <w:p w14:paraId="13EDFFB9" w14:textId="77777777" w:rsidR="00375E0D" w:rsidRDefault="00000000">
            <w:pPr>
              <w:pStyle w:val="TableParagraph"/>
              <w:rPr>
                <w:sz w:val="20"/>
              </w:rPr>
            </w:pPr>
            <w:r>
              <w:rPr>
                <w:color w:val="FFFFFF"/>
                <w:w w:val="95"/>
                <w:sz w:val="20"/>
              </w:rPr>
              <w:t>System</w:t>
            </w:r>
            <w:r>
              <w:rPr>
                <w:color w:val="FFFFFF"/>
                <w:spacing w:val="13"/>
                <w:sz w:val="20"/>
              </w:rPr>
              <w:t xml:space="preserve"> </w:t>
            </w:r>
            <w:r>
              <w:rPr>
                <w:color w:val="FFFFFF"/>
                <w:w w:val="95"/>
                <w:sz w:val="20"/>
              </w:rPr>
              <w:t>Accesses</w:t>
            </w:r>
            <w:r>
              <w:rPr>
                <w:color w:val="FFFFFF"/>
                <w:spacing w:val="13"/>
                <w:sz w:val="20"/>
              </w:rPr>
              <w:t xml:space="preserve"> </w:t>
            </w:r>
            <w:r>
              <w:rPr>
                <w:color w:val="FFFFFF"/>
                <w:w w:val="95"/>
                <w:sz w:val="20"/>
              </w:rPr>
              <w:t>Across</w:t>
            </w:r>
            <w:r>
              <w:rPr>
                <w:color w:val="FFFFFF"/>
                <w:spacing w:val="14"/>
                <w:sz w:val="20"/>
              </w:rPr>
              <w:t xml:space="preserve"> </w:t>
            </w:r>
            <w:r>
              <w:rPr>
                <w:color w:val="FFFFFF"/>
                <w:w w:val="95"/>
                <w:sz w:val="20"/>
              </w:rPr>
              <w:t>Network</w:t>
            </w:r>
            <w:r>
              <w:rPr>
                <w:color w:val="FFFFFF"/>
                <w:spacing w:val="13"/>
                <w:sz w:val="20"/>
              </w:rPr>
              <w:t xml:space="preserve"> </w:t>
            </w:r>
            <w:r>
              <w:rPr>
                <w:color w:val="FFFFFF"/>
                <w:spacing w:val="-2"/>
                <w:w w:val="95"/>
                <w:sz w:val="20"/>
              </w:rPr>
              <w:t>Segments</w:t>
            </w:r>
          </w:p>
        </w:tc>
      </w:tr>
      <w:tr w:rsidR="00375E0D" w14:paraId="13EDFFBD" w14:textId="77777777">
        <w:trPr>
          <w:trHeight w:val="600"/>
        </w:trPr>
        <w:tc>
          <w:tcPr>
            <w:tcW w:w="3911" w:type="dxa"/>
            <w:tcBorders>
              <w:left w:val="nil"/>
              <w:bottom w:val="single" w:sz="4" w:space="0" w:color="FFFFFF"/>
              <w:right w:val="single" w:sz="4" w:space="0" w:color="FFFFFF"/>
            </w:tcBorders>
            <w:shd w:val="clear" w:color="auto" w:fill="BBD3D3"/>
          </w:tcPr>
          <w:p w14:paraId="13EDFFBB" w14:textId="77777777" w:rsidR="00375E0D" w:rsidRDefault="00000000">
            <w:pPr>
              <w:pStyle w:val="TableParagraph"/>
              <w:ind w:left="164"/>
              <w:rPr>
                <w:sz w:val="20"/>
              </w:rPr>
            </w:pPr>
            <w:r>
              <w:rPr>
                <w:color w:val="231F20"/>
                <w:spacing w:val="-2"/>
                <w:sz w:val="20"/>
              </w:rPr>
              <w:t>System</w:t>
            </w:r>
          </w:p>
        </w:tc>
        <w:tc>
          <w:tcPr>
            <w:tcW w:w="3912" w:type="dxa"/>
            <w:tcBorders>
              <w:left w:val="single" w:sz="4" w:space="0" w:color="FFFFFF"/>
              <w:bottom w:val="single" w:sz="4" w:space="0" w:color="FFFFFF"/>
              <w:right w:val="nil"/>
            </w:tcBorders>
            <w:shd w:val="clear" w:color="auto" w:fill="BBD3D3"/>
          </w:tcPr>
          <w:p w14:paraId="13EDFFBC" w14:textId="77777777" w:rsidR="00375E0D" w:rsidRDefault="00000000">
            <w:pPr>
              <w:pStyle w:val="TableParagraph"/>
              <w:rPr>
                <w:sz w:val="20"/>
              </w:rPr>
            </w:pPr>
            <w:r>
              <w:rPr>
                <w:color w:val="231F20"/>
                <w:spacing w:val="-2"/>
                <w:sz w:val="20"/>
              </w:rPr>
              <w:t>Department</w:t>
            </w:r>
          </w:p>
        </w:tc>
      </w:tr>
      <w:tr w:rsidR="00375E0D" w14:paraId="13EDFFC0"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13EDFFBE" w14:textId="77777777" w:rsidR="00375E0D" w:rsidRDefault="00000000">
            <w:pPr>
              <w:pStyle w:val="TableParagraph"/>
              <w:ind w:left="164"/>
              <w:rPr>
                <w:sz w:val="20"/>
              </w:rPr>
            </w:pPr>
            <w:r>
              <w:rPr>
                <w:color w:val="231F20"/>
                <w:spacing w:val="-5"/>
                <w:w w:val="90"/>
                <w:sz w:val="20"/>
              </w:rPr>
              <w:t>CAD</w:t>
            </w:r>
          </w:p>
        </w:tc>
        <w:tc>
          <w:tcPr>
            <w:tcW w:w="3912" w:type="dxa"/>
            <w:tcBorders>
              <w:top w:val="single" w:sz="4" w:space="0" w:color="FFFFFF"/>
              <w:left w:val="single" w:sz="4" w:space="0" w:color="FFFFFF"/>
              <w:bottom w:val="single" w:sz="4" w:space="0" w:color="FFFFFF"/>
              <w:right w:val="nil"/>
            </w:tcBorders>
            <w:shd w:val="clear" w:color="auto" w:fill="E4EBEC"/>
          </w:tcPr>
          <w:p w14:paraId="13EDFFBF" w14:textId="77777777" w:rsidR="00375E0D" w:rsidRDefault="00000000">
            <w:pPr>
              <w:pStyle w:val="TableParagraph"/>
              <w:rPr>
                <w:sz w:val="20"/>
              </w:rPr>
            </w:pPr>
            <w:r>
              <w:rPr>
                <w:color w:val="231F20"/>
                <w:spacing w:val="-2"/>
                <w:sz w:val="20"/>
              </w:rPr>
              <w:t>Engineering</w:t>
            </w:r>
          </w:p>
        </w:tc>
      </w:tr>
      <w:tr w:rsidR="00375E0D" w14:paraId="13EDFFC3"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13EDFFC1" w14:textId="77777777" w:rsidR="00375E0D" w:rsidRDefault="00000000">
            <w:pPr>
              <w:pStyle w:val="TableParagraph"/>
              <w:ind w:left="164"/>
              <w:rPr>
                <w:sz w:val="20"/>
              </w:rPr>
            </w:pPr>
            <w:r>
              <w:rPr>
                <w:color w:val="231F20"/>
                <w:sz w:val="20"/>
              </w:rPr>
              <w:t>Document</w:t>
            </w:r>
            <w:r>
              <w:rPr>
                <w:color w:val="231F20"/>
                <w:spacing w:val="-4"/>
                <w:sz w:val="20"/>
              </w:rPr>
              <w:t xml:space="preserve"> </w:t>
            </w:r>
            <w:r>
              <w:rPr>
                <w:color w:val="231F20"/>
                <w:sz w:val="20"/>
              </w:rPr>
              <w:t>management</w:t>
            </w:r>
            <w:r>
              <w:rPr>
                <w:color w:val="231F20"/>
                <w:spacing w:val="-3"/>
                <w:sz w:val="20"/>
              </w:rPr>
              <w:t xml:space="preserve"> </w:t>
            </w:r>
            <w:r>
              <w:rPr>
                <w:color w:val="231F20"/>
                <w:spacing w:val="-2"/>
                <w:sz w:val="20"/>
              </w:rPr>
              <w:t>system</w:t>
            </w:r>
          </w:p>
        </w:tc>
        <w:tc>
          <w:tcPr>
            <w:tcW w:w="3912" w:type="dxa"/>
            <w:tcBorders>
              <w:top w:val="single" w:sz="4" w:space="0" w:color="FFFFFF"/>
              <w:left w:val="single" w:sz="4" w:space="0" w:color="FFFFFF"/>
              <w:bottom w:val="single" w:sz="4" w:space="0" w:color="FFFFFF"/>
              <w:right w:val="nil"/>
            </w:tcBorders>
            <w:shd w:val="clear" w:color="auto" w:fill="E4EBEC"/>
          </w:tcPr>
          <w:p w14:paraId="13EDFFC2" w14:textId="77777777" w:rsidR="00375E0D" w:rsidRDefault="00000000">
            <w:pPr>
              <w:pStyle w:val="TableParagraph"/>
              <w:rPr>
                <w:sz w:val="20"/>
              </w:rPr>
            </w:pPr>
            <w:r>
              <w:rPr>
                <w:color w:val="231F20"/>
                <w:sz w:val="20"/>
              </w:rPr>
              <w:t>Public</w:t>
            </w:r>
            <w:r>
              <w:rPr>
                <w:color w:val="231F20"/>
                <w:spacing w:val="-2"/>
                <w:sz w:val="20"/>
              </w:rPr>
              <w:t xml:space="preserve"> </w:t>
            </w:r>
            <w:r>
              <w:rPr>
                <w:color w:val="231F20"/>
                <w:spacing w:val="-2"/>
                <w:w w:val="105"/>
                <w:sz w:val="20"/>
              </w:rPr>
              <w:t>relations</w:t>
            </w:r>
          </w:p>
        </w:tc>
      </w:tr>
      <w:tr w:rsidR="00375E0D" w14:paraId="13EDFFC6"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13EDFFC4" w14:textId="77777777" w:rsidR="00375E0D" w:rsidRDefault="00000000">
            <w:pPr>
              <w:pStyle w:val="TableParagraph"/>
              <w:ind w:left="164"/>
              <w:rPr>
                <w:sz w:val="20"/>
              </w:rPr>
            </w:pPr>
            <w:r>
              <w:rPr>
                <w:color w:val="231F20"/>
                <w:sz w:val="20"/>
              </w:rPr>
              <w:t>Financial</w:t>
            </w:r>
            <w:r>
              <w:rPr>
                <w:color w:val="231F20"/>
                <w:spacing w:val="-6"/>
                <w:sz w:val="20"/>
              </w:rPr>
              <w:t xml:space="preserve"> </w:t>
            </w:r>
            <w:r>
              <w:rPr>
                <w:color w:val="231F20"/>
                <w:sz w:val="20"/>
              </w:rPr>
              <w:t>accounting</w:t>
            </w:r>
            <w:r>
              <w:rPr>
                <w:color w:val="231F20"/>
                <w:spacing w:val="-5"/>
                <w:sz w:val="20"/>
              </w:rPr>
              <w:t xml:space="preserve"> </w:t>
            </w:r>
            <w:r>
              <w:rPr>
                <w:color w:val="231F20"/>
                <w:spacing w:val="-2"/>
                <w:sz w:val="20"/>
              </w:rPr>
              <w:t>system</w:t>
            </w:r>
          </w:p>
        </w:tc>
        <w:tc>
          <w:tcPr>
            <w:tcW w:w="3912" w:type="dxa"/>
            <w:tcBorders>
              <w:top w:val="single" w:sz="4" w:space="0" w:color="FFFFFF"/>
              <w:left w:val="single" w:sz="4" w:space="0" w:color="FFFFFF"/>
              <w:bottom w:val="single" w:sz="4" w:space="0" w:color="FFFFFF"/>
              <w:right w:val="nil"/>
            </w:tcBorders>
            <w:shd w:val="clear" w:color="auto" w:fill="E4EBEC"/>
          </w:tcPr>
          <w:p w14:paraId="13EDFFC5" w14:textId="77777777" w:rsidR="00375E0D" w:rsidRDefault="00000000">
            <w:pPr>
              <w:pStyle w:val="TableParagraph"/>
              <w:rPr>
                <w:sz w:val="20"/>
              </w:rPr>
            </w:pPr>
            <w:r>
              <w:rPr>
                <w:color w:val="231F20"/>
                <w:spacing w:val="-2"/>
                <w:sz w:val="20"/>
              </w:rPr>
              <w:t>Accounting</w:t>
            </w:r>
          </w:p>
        </w:tc>
      </w:tr>
      <w:tr w:rsidR="00375E0D" w14:paraId="13EDFFC9"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13EDFFC7" w14:textId="77777777" w:rsidR="00375E0D" w:rsidRDefault="00000000">
            <w:pPr>
              <w:pStyle w:val="TableParagraph"/>
              <w:ind w:left="164"/>
              <w:rPr>
                <w:sz w:val="20"/>
              </w:rPr>
            </w:pPr>
            <w:r>
              <w:rPr>
                <w:color w:val="231F20"/>
                <w:spacing w:val="-5"/>
                <w:w w:val="90"/>
                <w:sz w:val="20"/>
              </w:rPr>
              <w:t>CAD</w:t>
            </w:r>
          </w:p>
        </w:tc>
        <w:tc>
          <w:tcPr>
            <w:tcW w:w="3912" w:type="dxa"/>
            <w:tcBorders>
              <w:top w:val="single" w:sz="4" w:space="0" w:color="FFFFFF"/>
              <w:left w:val="single" w:sz="4" w:space="0" w:color="FFFFFF"/>
              <w:bottom w:val="single" w:sz="4" w:space="0" w:color="FFFFFF"/>
              <w:right w:val="nil"/>
            </w:tcBorders>
            <w:shd w:val="clear" w:color="auto" w:fill="E4EBEC"/>
          </w:tcPr>
          <w:p w14:paraId="13EDFFC8" w14:textId="77777777" w:rsidR="00375E0D" w:rsidRDefault="00000000">
            <w:pPr>
              <w:pStyle w:val="TableParagraph"/>
              <w:rPr>
                <w:sz w:val="20"/>
              </w:rPr>
            </w:pPr>
            <w:r>
              <w:rPr>
                <w:color w:val="231F20"/>
                <w:spacing w:val="-2"/>
                <w:sz w:val="20"/>
              </w:rPr>
              <w:t>Engineering</w:t>
            </w:r>
          </w:p>
        </w:tc>
      </w:tr>
      <w:tr w:rsidR="00375E0D" w14:paraId="13EDFFCC"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13EDFFCA" w14:textId="77777777" w:rsidR="00375E0D" w:rsidRDefault="00000000">
            <w:pPr>
              <w:pStyle w:val="TableParagraph"/>
              <w:ind w:left="164"/>
              <w:rPr>
                <w:sz w:val="20"/>
              </w:rPr>
            </w:pPr>
            <w:r>
              <w:rPr>
                <w:color w:val="231F20"/>
                <w:spacing w:val="-2"/>
                <w:w w:val="105"/>
                <w:sz w:val="20"/>
              </w:rPr>
              <w:t>Intranet</w:t>
            </w:r>
          </w:p>
        </w:tc>
        <w:tc>
          <w:tcPr>
            <w:tcW w:w="3912" w:type="dxa"/>
            <w:tcBorders>
              <w:top w:val="single" w:sz="4" w:space="0" w:color="FFFFFF"/>
              <w:left w:val="single" w:sz="4" w:space="0" w:color="FFFFFF"/>
              <w:bottom w:val="single" w:sz="4" w:space="0" w:color="FFFFFF"/>
              <w:right w:val="nil"/>
            </w:tcBorders>
            <w:shd w:val="clear" w:color="auto" w:fill="E4EBEC"/>
          </w:tcPr>
          <w:p w14:paraId="13EDFFCB" w14:textId="77777777" w:rsidR="00375E0D" w:rsidRDefault="00000000">
            <w:pPr>
              <w:pStyle w:val="TableParagraph"/>
              <w:rPr>
                <w:sz w:val="20"/>
              </w:rPr>
            </w:pPr>
            <w:r>
              <w:rPr>
                <w:color w:val="231F20"/>
                <w:sz w:val="20"/>
              </w:rPr>
              <w:t>Public</w:t>
            </w:r>
            <w:r>
              <w:rPr>
                <w:color w:val="231F20"/>
                <w:spacing w:val="-2"/>
                <w:sz w:val="20"/>
              </w:rPr>
              <w:t xml:space="preserve"> </w:t>
            </w:r>
            <w:r>
              <w:rPr>
                <w:color w:val="231F20"/>
                <w:spacing w:val="-2"/>
                <w:w w:val="105"/>
                <w:sz w:val="20"/>
              </w:rPr>
              <w:t>relations</w:t>
            </w:r>
          </w:p>
        </w:tc>
      </w:tr>
      <w:tr w:rsidR="00375E0D" w14:paraId="13EDFFCF"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13EDFFCD" w14:textId="77777777" w:rsidR="00375E0D" w:rsidRDefault="00000000">
            <w:pPr>
              <w:pStyle w:val="TableParagraph"/>
              <w:ind w:left="164"/>
              <w:rPr>
                <w:sz w:val="20"/>
              </w:rPr>
            </w:pPr>
            <w:r>
              <w:rPr>
                <w:color w:val="231F20"/>
                <w:spacing w:val="-5"/>
                <w:w w:val="90"/>
                <w:sz w:val="20"/>
              </w:rPr>
              <w:t>CAD</w:t>
            </w:r>
          </w:p>
        </w:tc>
        <w:tc>
          <w:tcPr>
            <w:tcW w:w="3912" w:type="dxa"/>
            <w:tcBorders>
              <w:top w:val="single" w:sz="4" w:space="0" w:color="FFFFFF"/>
              <w:left w:val="single" w:sz="4" w:space="0" w:color="FFFFFF"/>
              <w:bottom w:val="single" w:sz="4" w:space="0" w:color="FFFFFF"/>
              <w:right w:val="nil"/>
            </w:tcBorders>
            <w:shd w:val="clear" w:color="auto" w:fill="E4EBEC"/>
          </w:tcPr>
          <w:p w14:paraId="13EDFFCE" w14:textId="77777777" w:rsidR="00375E0D" w:rsidRDefault="00000000">
            <w:pPr>
              <w:pStyle w:val="TableParagraph"/>
              <w:rPr>
                <w:sz w:val="20"/>
              </w:rPr>
            </w:pPr>
            <w:r>
              <w:rPr>
                <w:color w:val="231F20"/>
                <w:spacing w:val="-2"/>
                <w:sz w:val="20"/>
              </w:rPr>
              <w:t>Engineering</w:t>
            </w:r>
          </w:p>
        </w:tc>
      </w:tr>
      <w:tr w:rsidR="00375E0D" w14:paraId="13EDFFD2"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13EDFFD0" w14:textId="77777777" w:rsidR="00375E0D" w:rsidRDefault="00000000">
            <w:pPr>
              <w:pStyle w:val="TableParagraph"/>
              <w:ind w:left="164"/>
              <w:rPr>
                <w:sz w:val="20"/>
              </w:rPr>
            </w:pPr>
            <w:r>
              <w:rPr>
                <w:color w:val="231F20"/>
                <w:spacing w:val="-5"/>
                <w:w w:val="90"/>
                <w:sz w:val="20"/>
              </w:rPr>
              <w:t>CAD</w:t>
            </w:r>
          </w:p>
        </w:tc>
        <w:tc>
          <w:tcPr>
            <w:tcW w:w="3912" w:type="dxa"/>
            <w:tcBorders>
              <w:top w:val="single" w:sz="4" w:space="0" w:color="FFFFFF"/>
              <w:left w:val="single" w:sz="4" w:space="0" w:color="FFFFFF"/>
              <w:bottom w:val="single" w:sz="4" w:space="0" w:color="FFFFFF"/>
              <w:right w:val="nil"/>
            </w:tcBorders>
            <w:shd w:val="clear" w:color="auto" w:fill="E4EBEC"/>
          </w:tcPr>
          <w:p w14:paraId="13EDFFD1" w14:textId="77777777" w:rsidR="00375E0D" w:rsidRDefault="00000000">
            <w:pPr>
              <w:pStyle w:val="TableParagraph"/>
              <w:rPr>
                <w:sz w:val="20"/>
              </w:rPr>
            </w:pPr>
            <w:r>
              <w:rPr>
                <w:color w:val="231F20"/>
                <w:spacing w:val="-2"/>
                <w:sz w:val="20"/>
              </w:rPr>
              <w:t>Engineering</w:t>
            </w:r>
          </w:p>
        </w:tc>
      </w:tr>
      <w:tr w:rsidR="00375E0D" w14:paraId="13EDFFD5"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13EDFFD3" w14:textId="77777777" w:rsidR="00375E0D" w:rsidRDefault="00000000">
            <w:pPr>
              <w:pStyle w:val="TableParagraph"/>
              <w:ind w:left="164"/>
              <w:rPr>
                <w:sz w:val="20"/>
              </w:rPr>
            </w:pPr>
            <w:r>
              <w:rPr>
                <w:color w:val="231F20"/>
                <w:spacing w:val="-2"/>
                <w:w w:val="105"/>
                <w:sz w:val="20"/>
              </w:rPr>
              <w:t>Intranet</w:t>
            </w:r>
          </w:p>
        </w:tc>
        <w:tc>
          <w:tcPr>
            <w:tcW w:w="3912" w:type="dxa"/>
            <w:tcBorders>
              <w:top w:val="single" w:sz="4" w:space="0" w:color="FFFFFF"/>
              <w:left w:val="single" w:sz="4" w:space="0" w:color="FFFFFF"/>
              <w:bottom w:val="single" w:sz="4" w:space="0" w:color="FFFFFF"/>
              <w:right w:val="nil"/>
            </w:tcBorders>
            <w:shd w:val="clear" w:color="auto" w:fill="E4EBEC"/>
          </w:tcPr>
          <w:p w14:paraId="13EDFFD4" w14:textId="77777777" w:rsidR="00375E0D" w:rsidRDefault="00000000">
            <w:pPr>
              <w:pStyle w:val="TableParagraph"/>
              <w:rPr>
                <w:sz w:val="20"/>
              </w:rPr>
            </w:pPr>
            <w:r>
              <w:rPr>
                <w:color w:val="231F20"/>
                <w:spacing w:val="-2"/>
                <w:sz w:val="20"/>
              </w:rPr>
              <w:t>Engineering</w:t>
            </w:r>
          </w:p>
        </w:tc>
      </w:tr>
      <w:tr w:rsidR="00375E0D" w14:paraId="13EDFFD8"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13EDFFD6" w14:textId="77777777" w:rsidR="00375E0D" w:rsidRDefault="00000000">
            <w:pPr>
              <w:pStyle w:val="TableParagraph"/>
              <w:ind w:left="164"/>
              <w:rPr>
                <w:sz w:val="20"/>
              </w:rPr>
            </w:pPr>
            <w:r>
              <w:rPr>
                <w:color w:val="231F20"/>
                <w:spacing w:val="-2"/>
                <w:w w:val="105"/>
                <w:sz w:val="20"/>
              </w:rPr>
              <w:t>Intranet</w:t>
            </w:r>
          </w:p>
        </w:tc>
        <w:tc>
          <w:tcPr>
            <w:tcW w:w="3912" w:type="dxa"/>
            <w:tcBorders>
              <w:top w:val="single" w:sz="4" w:space="0" w:color="FFFFFF"/>
              <w:left w:val="single" w:sz="4" w:space="0" w:color="FFFFFF"/>
              <w:bottom w:val="single" w:sz="4" w:space="0" w:color="FFFFFF"/>
              <w:right w:val="nil"/>
            </w:tcBorders>
            <w:shd w:val="clear" w:color="auto" w:fill="E4EBEC"/>
          </w:tcPr>
          <w:p w14:paraId="13EDFFD7" w14:textId="77777777" w:rsidR="00375E0D" w:rsidRDefault="00000000">
            <w:pPr>
              <w:pStyle w:val="TableParagraph"/>
              <w:rPr>
                <w:sz w:val="20"/>
              </w:rPr>
            </w:pPr>
            <w:r>
              <w:rPr>
                <w:color w:val="231F20"/>
                <w:spacing w:val="-2"/>
                <w:sz w:val="20"/>
              </w:rPr>
              <w:t>Accounting</w:t>
            </w:r>
          </w:p>
        </w:tc>
      </w:tr>
      <w:tr w:rsidR="00375E0D" w14:paraId="13EDFFDB"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13EDFFD9" w14:textId="77777777" w:rsidR="00375E0D" w:rsidRDefault="00000000">
            <w:pPr>
              <w:pStyle w:val="TableParagraph"/>
              <w:ind w:left="164"/>
              <w:rPr>
                <w:sz w:val="20"/>
              </w:rPr>
            </w:pPr>
            <w:r>
              <w:rPr>
                <w:color w:val="231F20"/>
                <w:sz w:val="20"/>
              </w:rPr>
              <w:t>Document</w:t>
            </w:r>
            <w:r>
              <w:rPr>
                <w:color w:val="231F20"/>
                <w:spacing w:val="-4"/>
                <w:sz w:val="20"/>
              </w:rPr>
              <w:t xml:space="preserve"> </w:t>
            </w:r>
            <w:r>
              <w:rPr>
                <w:color w:val="231F20"/>
                <w:sz w:val="20"/>
              </w:rPr>
              <w:t>management</w:t>
            </w:r>
            <w:r>
              <w:rPr>
                <w:color w:val="231F20"/>
                <w:spacing w:val="-3"/>
                <w:sz w:val="20"/>
              </w:rPr>
              <w:t xml:space="preserve"> </w:t>
            </w:r>
            <w:r>
              <w:rPr>
                <w:color w:val="231F20"/>
                <w:spacing w:val="-2"/>
                <w:sz w:val="20"/>
              </w:rPr>
              <w:t>system</w:t>
            </w:r>
          </w:p>
        </w:tc>
        <w:tc>
          <w:tcPr>
            <w:tcW w:w="3912" w:type="dxa"/>
            <w:tcBorders>
              <w:top w:val="single" w:sz="4" w:space="0" w:color="FFFFFF"/>
              <w:left w:val="single" w:sz="4" w:space="0" w:color="FFFFFF"/>
              <w:bottom w:val="single" w:sz="4" w:space="0" w:color="FFFFFF"/>
              <w:right w:val="nil"/>
            </w:tcBorders>
            <w:shd w:val="clear" w:color="auto" w:fill="E4EBEC"/>
          </w:tcPr>
          <w:p w14:paraId="13EDFFDA" w14:textId="77777777" w:rsidR="00375E0D" w:rsidRDefault="00000000">
            <w:pPr>
              <w:pStyle w:val="TableParagraph"/>
              <w:rPr>
                <w:sz w:val="20"/>
              </w:rPr>
            </w:pPr>
            <w:r>
              <w:rPr>
                <w:color w:val="231F20"/>
                <w:sz w:val="20"/>
              </w:rPr>
              <w:t>Public</w:t>
            </w:r>
            <w:r>
              <w:rPr>
                <w:color w:val="231F20"/>
                <w:spacing w:val="-2"/>
                <w:sz w:val="20"/>
              </w:rPr>
              <w:t xml:space="preserve"> </w:t>
            </w:r>
            <w:r>
              <w:rPr>
                <w:color w:val="231F20"/>
                <w:spacing w:val="-2"/>
                <w:w w:val="105"/>
                <w:sz w:val="20"/>
              </w:rPr>
              <w:t>relations</w:t>
            </w:r>
          </w:p>
        </w:tc>
      </w:tr>
    </w:tbl>
    <w:p w14:paraId="13EDFFDC" w14:textId="77777777" w:rsidR="00375E0D" w:rsidRDefault="00375E0D">
      <w:pPr>
        <w:pStyle w:val="BodyText"/>
        <w:rPr>
          <w:sz w:val="24"/>
        </w:rPr>
      </w:pPr>
    </w:p>
    <w:p w14:paraId="13EDFFDD" w14:textId="77777777" w:rsidR="00375E0D" w:rsidRDefault="00000000">
      <w:pPr>
        <w:pStyle w:val="BodyText"/>
        <w:spacing w:before="178" w:line="271" w:lineRule="auto"/>
        <w:ind w:left="123" w:right="956" w:hanging="1"/>
        <w:jc w:val="both"/>
      </w:pPr>
      <w:r>
        <w:rPr>
          <w:color w:val="231F20"/>
        </w:rPr>
        <w:t xml:space="preserve">Let us now examine the association between the Engineering department and the CAD </w:t>
      </w:r>
      <w:r>
        <w:rPr>
          <w:color w:val="231F20"/>
          <w:spacing w:val="-2"/>
        </w:rPr>
        <w:t>system.</w:t>
      </w:r>
    </w:p>
    <w:p w14:paraId="13EDFFDE" w14:textId="77777777" w:rsidR="00375E0D" w:rsidRDefault="00375E0D">
      <w:pPr>
        <w:pStyle w:val="BodyText"/>
        <w:spacing w:before="7"/>
        <w:rPr>
          <w:sz w:val="22"/>
        </w:rPr>
      </w:pPr>
    </w:p>
    <w:p w14:paraId="13EDFFDF" w14:textId="77777777" w:rsidR="00375E0D" w:rsidRDefault="00000000">
      <w:pPr>
        <w:pStyle w:val="BodyText"/>
        <w:spacing w:line="271" w:lineRule="auto"/>
        <w:ind w:left="123" w:right="955" w:hanging="1"/>
        <w:jc w:val="both"/>
      </w:pPr>
      <w:r>
        <w:rPr>
          <w:color w:val="231F20"/>
        </w:rPr>
        <w:t>The Engineering department occurs ﬁve times in the data set. This is the support of the association rule</w:t>
      </w:r>
    </w:p>
    <w:p w14:paraId="13EDFFE0" w14:textId="77777777" w:rsidR="00375E0D" w:rsidRDefault="00375E0D">
      <w:pPr>
        <w:spacing w:line="271" w:lineRule="auto"/>
        <w:jc w:val="both"/>
        <w:sectPr w:rsidR="00375E0D">
          <w:type w:val="continuous"/>
          <w:pgSz w:w="11910" w:h="16840"/>
          <w:pgMar w:top="1920" w:right="460" w:bottom="280" w:left="460" w:header="0" w:footer="0" w:gutter="0"/>
          <w:cols w:num="2" w:space="720" w:equalWidth="0">
            <w:col w:w="1848" w:space="233"/>
            <w:col w:w="8909"/>
          </w:cols>
        </w:sectPr>
      </w:pPr>
    </w:p>
    <w:p w14:paraId="13EDFFE1" w14:textId="77777777" w:rsidR="00375E0D" w:rsidRDefault="00375E0D">
      <w:pPr>
        <w:pStyle w:val="BodyText"/>
      </w:pPr>
    </w:p>
    <w:p w14:paraId="13EDFFE2" w14:textId="77777777" w:rsidR="00375E0D" w:rsidRDefault="00375E0D">
      <w:pPr>
        <w:pStyle w:val="BodyText"/>
        <w:spacing w:before="5"/>
      </w:pPr>
    </w:p>
    <w:p w14:paraId="13EDFFE3" w14:textId="77777777" w:rsidR="00375E0D" w:rsidRDefault="00000000">
      <w:pPr>
        <w:ind w:left="957"/>
        <w:rPr>
          <w:sz w:val="18"/>
        </w:rPr>
      </w:pPr>
      <w:r>
        <w:rPr>
          <w:color w:val="003946"/>
          <w:sz w:val="18"/>
        </w:rPr>
        <w:t>Correlation</w:t>
      </w:r>
      <w:r>
        <w:rPr>
          <w:color w:val="003946"/>
          <w:spacing w:val="-2"/>
          <w:sz w:val="18"/>
        </w:rPr>
        <w:t xml:space="preserve"> </w:t>
      </w:r>
      <w:r>
        <w:rPr>
          <w:color w:val="003946"/>
          <w:sz w:val="18"/>
        </w:rPr>
        <w:t>and</w:t>
      </w:r>
      <w:r>
        <w:rPr>
          <w:color w:val="003946"/>
          <w:spacing w:val="-2"/>
          <w:sz w:val="18"/>
        </w:rPr>
        <w:t xml:space="preserve"> </w:t>
      </w:r>
      <w:r>
        <w:rPr>
          <w:color w:val="003946"/>
          <w:sz w:val="18"/>
        </w:rPr>
        <w:t>Enrichment</w:t>
      </w:r>
      <w:r>
        <w:rPr>
          <w:color w:val="003946"/>
          <w:spacing w:val="-2"/>
          <w:sz w:val="18"/>
        </w:rPr>
        <w:t xml:space="preserve"> </w:t>
      </w:r>
      <w:r>
        <w:rPr>
          <w:color w:val="003946"/>
          <w:sz w:val="18"/>
        </w:rPr>
        <w:t>Data</w:t>
      </w:r>
      <w:r>
        <w:rPr>
          <w:color w:val="003946"/>
          <w:spacing w:val="-1"/>
          <w:sz w:val="18"/>
        </w:rPr>
        <w:t xml:space="preserve"> </w:t>
      </w:r>
      <w:r>
        <w:rPr>
          <w:color w:val="003946"/>
          <w:spacing w:val="-2"/>
          <w:sz w:val="18"/>
        </w:rPr>
        <w:t>Sources</w:t>
      </w:r>
    </w:p>
    <w:p w14:paraId="13EDFFE4" w14:textId="77777777" w:rsidR="00375E0D" w:rsidRDefault="00375E0D">
      <w:pPr>
        <w:pStyle w:val="BodyText"/>
      </w:pPr>
    </w:p>
    <w:p w14:paraId="13EDFFE5" w14:textId="77777777" w:rsidR="00375E0D" w:rsidRDefault="00375E0D">
      <w:pPr>
        <w:pStyle w:val="BodyText"/>
      </w:pPr>
    </w:p>
    <w:p w14:paraId="13EDFFE6" w14:textId="77777777" w:rsidR="00375E0D" w:rsidRDefault="00375E0D">
      <w:pPr>
        <w:pStyle w:val="BodyText"/>
      </w:pPr>
    </w:p>
    <w:p w14:paraId="13EDFFE7" w14:textId="77777777" w:rsidR="00375E0D" w:rsidRDefault="00375E0D">
      <w:pPr>
        <w:pStyle w:val="BodyText"/>
      </w:pPr>
    </w:p>
    <w:p w14:paraId="13EDFFE8" w14:textId="77777777" w:rsidR="00375E0D" w:rsidRDefault="00375E0D">
      <w:pPr>
        <w:pStyle w:val="BodyText"/>
        <w:spacing w:before="4"/>
        <w:rPr>
          <w:sz w:val="26"/>
        </w:rPr>
      </w:pPr>
    </w:p>
    <w:p w14:paraId="13EDFFE9" w14:textId="77777777" w:rsidR="00375E0D" w:rsidRDefault="00000000">
      <w:pPr>
        <w:pStyle w:val="BodyText"/>
        <w:tabs>
          <w:tab w:val="left" w:pos="1587"/>
        </w:tabs>
        <w:spacing w:before="16"/>
        <w:ind w:right="1244"/>
        <w:jc w:val="center"/>
        <w:rPr>
          <w:rFonts w:ascii="Palatino"/>
        </w:rPr>
      </w:pPr>
      <w:r>
        <w:rPr>
          <w:noProof/>
        </w:rPr>
        <w:drawing>
          <wp:anchor distT="0" distB="0" distL="0" distR="0" simplePos="0" relativeHeight="484180480" behindDoc="1" locked="0" layoutInCell="1" allowOverlap="1" wp14:anchorId="13EE0099" wp14:editId="13EE009A">
            <wp:simplePos x="0" y="0"/>
            <wp:positionH relativeFrom="page">
              <wp:posOffset>3471659</wp:posOffset>
            </wp:positionH>
            <wp:positionV relativeFrom="paragraph">
              <wp:posOffset>94350</wp:posOffset>
            </wp:positionV>
            <wp:extent cx="126746" cy="66446"/>
            <wp:effectExtent l="0" t="0" r="0" b="0"/>
            <wp:wrapNone/>
            <wp:docPr id="10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5.png"/>
                    <pic:cNvPicPr/>
                  </pic:nvPicPr>
                  <pic:blipFill>
                    <a:blip r:embed="rId109" cstate="print"/>
                    <a:stretch>
                      <a:fillRect/>
                    </a:stretch>
                  </pic:blipFill>
                  <pic:spPr>
                    <a:xfrm>
                      <a:off x="0" y="0"/>
                      <a:ext cx="126746" cy="66446"/>
                    </a:xfrm>
                    <a:prstGeom prst="rect">
                      <a:avLst/>
                    </a:prstGeom>
                  </pic:spPr>
                </pic:pic>
              </a:graphicData>
            </a:graphic>
          </wp:anchor>
        </w:drawing>
      </w:r>
      <w:r>
        <w:rPr>
          <w:rFonts w:ascii="Palatino"/>
          <w:color w:val="231F20"/>
          <w:spacing w:val="-2"/>
        </w:rPr>
        <w:t>Engineering</w:t>
      </w:r>
      <w:r>
        <w:rPr>
          <w:rFonts w:ascii="Palatino"/>
          <w:color w:val="231F20"/>
        </w:rPr>
        <w:tab/>
      </w:r>
      <w:r>
        <w:rPr>
          <w:rFonts w:ascii="Palatino"/>
          <w:color w:val="231F20"/>
          <w:spacing w:val="-5"/>
        </w:rPr>
        <w:t>CAD</w:t>
      </w:r>
    </w:p>
    <w:p w14:paraId="13EDFFEA" w14:textId="77777777" w:rsidR="00375E0D" w:rsidRDefault="00375E0D">
      <w:pPr>
        <w:pStyle w:val="BodyText"/>
        <w:spacing w:before="9"/>
        <w:rPr>
          <w:rFonts w:ascii="Palatino"/>
          <w:sz w:val="8"/>
        </w:rPr>
      </w:pPr>
    </w:p>
    <w:p w14:paraId="13EDFFEB" w14:textId="77777777" w:rsidR="00375E0D" w:rsidRDefault="00000000">
      <w:pPr>
        <w:pStyle w:val="BodyText"/>
        <w:spacing w:before="100"/>
        <w:ind w:left="957"/>
      </w:pPr>
      <w:r>
        <w:rPr>
          <w:color w:val="231F20"/>
          <w:w w:val="95"/>
        </w:rPr>
        <w:t>The</w:t>
      </w:r>
      <w:r>
        <w:rPr>
          <w:color w:val="231F20"/>
          <w:spacing w:val="-5"/>
          <w:w w:val="95"/>
        </w:rPr>
        <w:t xml:space="preserve"> </w:t>
      </w:r>
      <w:r>
        <w:rPr>
          <w:color w:val="231F20"/>
          <w:spacing w:val="-2"/>
        </w:rPr>
        <w:t>combination</w:t>
      </w:r>
    </w:p>
    <w:p w14:paraId="13EDFFEC" w14:textId="77777777" w:rsidR="00375E0D" w:rsidRDefault="00375E0D">
      <w:pPr>
        <w:pStyle w:val="BodyText"/>
        <w:spacing w:before="3"/>
        <w:rPr>
          <w:sz w:val="19"/>
        </w:rPr>
      </w:pPr>
    </w:p>
    <w:p w14:paraId="13EDFFED" w14:textId="77777777" w:rsidR="00375E0D" w:rsidRDefault="00000000">
      <w:pPr>
        <w:pStyle w:val="BodyText"/>
        <w:tabs>
          <w:tab w:val="left" w:pos="1498"/>
        </w:tabs>
        <w:spacing w:before="15"/>
        <w:ind w:right="1244"/>
        <w:jc w:val="center"/>
        <w:rPr>
          <w:rFonts w:ascii="Palatino" w:hAnsi="Palatino"/>
        </w:rPr>
      </w:pPr>
      <w:r>
        <w:rPr>
          <w:rFonts w:ascii="Palatino" w:hAnsi="Palatino"/>
          <w:color w:val="231F20"/>
          <w:w w:val="95"/>
        </w:rPr>
        <w:t>Engineering</w:t>
      </w:r>
      <w:r>
        <w:rPr>
          <w:rFonts w:ascii="Palatino" w:hAnsi="Palatino"/>
          <w:color w:val="231F20"/>
          <w:spacing w:val="54"/>
          <w:w w:val="105"/>
        </w:rPr>
        <w:t xml:space="preserve"> </w:t>
      </w:r>
      <w:r>
        <w:rPr>
          <w:rFonts w:ascii="Palatino" w:hAnsi="Palatino"/>
          <w:i/>
          <w:color w:val="231F20"/>
          <w:spacing w:val="-10"/>
          <w:w w:val="105"/>
        </w:rPr>
        <w:t>∧</w:t>
      </w:r>
      <w:r>
        <w:rPr>
          <w:rFonts w:ascii="Palatino" w:hAnsi="Palatino"/>
          <w:i/>
          <w:color w:val="231F20"/>
        </w:rPr>
        <w:tab/>
      </w:r>
      <w:r>
        <w:rPr>
          <w:rFonts w:ascii="Palatino" w:hAnsi="Palatino"/>
          <w:color w:val="231F20"/>
          <w:spacing w:val="-5"/>
          <w:w w:val="105"/>
        </w:rPr>
        <w:t>CAD</w:t>
      </w:r>
    </w:p>
    <w:p w14:paraId="13EDFFEE" w14:textId="77777777" w:rsidR="00375E0D" w:rsidRDefault="00375E0D">
      <w:pPr>
        <w:pStyle w:val="BodyText"/>
        <w:spacing w:before="10"/>
        <w:rPr>
          <w:rFonts w:ascii="Palatino"/>
          <w:sz w:val="14"/>
        </w:rPr>
      </w:pPr>
    </w:p>
    <w:p w14:paraId="13EDFFEF" w14:textId="77777777" w:rsidR="00375E0D" w:rsidRDefault="00000000">
      <w:pPr>
        <w:pStyle w:val="BodyText"/>
        <w:spacing w:line="271" w:lineRule="auto"/>
        <w:ind w:left="957" w:right="2202"/>
        <w:jc w:val="both"/>
      </w:pPr>
      <w:r>
        <w:rPr>
          <w:color w:val="231F20"/>
        </w:rPr>
        <w:t>occurs four of those ﬁve times. This means the conﬁdence of the association rule is 80 percent. Let us now consider the inverse association rule</w:t>
      </w:r>
    </w:p>
    <w:p w14:paraId="13EDFFF0" w14:textId="77777777" w:rsidR="00375E0D" w:rsidRDefault="00000000">
      <w:pPr>
        <w:pStyle w:val="BodyText"/>
        <w:tabs>
          <w:tab w:val="left" w:pos="1000"/>
        </w:tabs>
        <w:spacing w:before="208"/>
        <w:ind w:right="1241"/>
        <w:jc w:val="center"/>
        <w:rPr>
          <w:rFonts w:ascii="Palatino"/>
        </w:rPr>
      </w:pPr>
      <w:r>
        <w:rPr>
          <w:noProof/>
        </w:rPr>
        <w:drawing>
          <wp:anchor distT="0" distB="0" distL="0" distR="0" simplePos="0" relativeHeight="484180992" behindDoc="1" locked="0" layoutInCell="1" allowOverlap="1" wp14:anchorId="13EE009B" wp14:editId="13EE009C">
            <wp:simplePos x="0" y="0"/>
            <wp:positionH relativeFrom="page">
              <wp:posOffset>3099041</wp:posOffset>
            </wp:positionH>
            <wp:positionV relativeFrom="paragraph">
              <wp:posOffset>216273</wp:posOffset>
            </wp:positionV>
            <wp:extent cx="126746" cy="66446"/>
            <wp:effectExtent l="0" t="0" r="0" b="0"/>
            <wp:wrapNone/>
            <wp:docPr id="10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5.png"/>
                    <pic:cNvPicPr/>
                  </pic:nvPicPr>
                  <pic:blipFill>
                    <a:blip r:embed="rId109" cstate="print"/>
                    <a:stretch>
                      <a:fillRect/>
                    </a:stretch>
                  </pic:blipFill>
                  <pic:spPr>
                    <a:xfrm>
                      <a:off x="0" y="0"/>
                      <a:ext cx="126746" cy="66446"/>
                    </a:xfrm>
                    <a:prstGeom prst="rect">
                      <a:avLst/>
                    </a:prstGeom>
                  </pic:spPr>
                </pic:pic>
              </a:graphicData>
            </a:graphic>
          </wp:anchor>
        </w:drawing>
      </w:r>
      <w:r>
        <w:rPr>
          <w:rFonts w:ascii="Palatino"/>
          <w:color w:val="231F20"/>
          <w:spacing w:val="-5"/>
        </w:rPr>
        <w:t>CAD</w:t>
      </w:r>
      <w:r>
        <w:rPr>
          <w:rFonts w:ascii="Palatino"/>
          <w:color w:val="231F20"/>
        </w:rPr>
        <w:tab/>
      </w:r>
      <w:r>
        <w:rPr>
          <w:rFonts w:ascii="Palatino"/>
          <w:color w:val="231F20"/>
          <w:spacing w:val="-2"/>
        </w:rPr>
        <w:t>Engineering</w:t>
      </w:r>
    </w:p>
    <w:p w14:paraId="13EDFFF1" w14:textId="77777777" w:rsidR="00375E0D" w:rsidRDefault="00375E0D">
      <w:pPr>
        <w:pStyle w:val="BodyText"/>
        <w:spacing w:before="9"/>
        <w:rPr>
          <w:rFonts w:ascii="Palatino"/>
          <w:sz w:val="14"/>
        </w:rPr>
      </w:pPr>
    </w:p>
    <w:p w14:paraId="13EDFFF2" w14:textId="77777777" w:rsidR="00375E0D" w:rsidRDefault="00000000">
      <w:pPr>
        <w:pStyle w:val="BodyText"/>
        <w:spacing w:line="271" w:lineRule="auto"/>
        <w:ind w:left="957" w:right="2201"/>
        <w:jc w:val="both"/>
      </w:pPr>
      <w:r>
        <w:rPr>
          <w:color w:val="231F20"/>
        </w:rPr>
        <w:t>which has a support value of four (CAD occurs four times) and a conﬁdence value of</w:t>
      </w:r>
      <w:r>
        <w:rPr>
          <w:color w:val="231F20"/>
          <w:spacing w:val="40"/>
        </w:rPr>
        <w:t xml:space="preserve"> </w:t>
      </w:r>
      <w:r>
        <w:rPr>
          <w:color w:val="231F20"/>
        </w:rPr>
        <w:t xml:space="preserve">100 percent. Every access to the CAD system originated from the Engineering depart- </w:t>
      </w:r>
      <w:proofErr w:type="spellStart"/>
      <w:r>
        <w:rPr>
          <w:color w:val="231F20"/>
        </w:rPr>
        <w:t>ment</w:t>
      </w:r>
      <w:proofErr w:type="spellEnd"/>
      <w:r>
        <w:rPr>
          <w:color w:val="231F20"/>
        </w:rPr>
        <w:t>. This very high conﬁdence measure can be an indication that ﬁrewall rules might</w:t>
      </w:r>
      <w:r>
        <w:rPr>
          <w:color w:val="231F20"/>
          <w:spacing w:val="40"/>
        </w:rPr>
        <w:t xml:space="preserve"> </w:t>
      </w:r>
      <w:r>
        <w:rPr>
          <w:color w:val="231F20"/>
        </w:rPr>
        <w:t xml:space="preserve">be put in place that deny CAD system access from anywhere but the Engineering </w:t>
      </w:r>
      <w:r>
        <w:rPr>
          <w:color w:val="231F20"/>
          <w:spacing w:val="-2"/>
        </w:rPr>
        <w:t>department.</w:t>
      </w:r>
    </w:p>
    <w:p w14:paraId="13EDFFF3" w14:textId="77777777" w:rsidR="00375E0D" w:rsidRDefault="00375E0D">
      <w:pPr>
        <w:pStyle w:val="BodyText"/>
        <w:spacing w:before="8"/>
        <w:rPr>
          <w:sz w:val="22"/>
        </w:rPr>
      </w:pPr>
    </w:p>
    <w:p w14:paraId="13EDFFF4" w14:textId="77777777" w:rsidR="00375E0D" w:rsidRDefault="00000000">
      <w:pPr>
        <w:pStyle w:val="BodyText"/>
        <w:spacing w:line="271" w:lineRule="auto"/>
        <w:ind w:left="957" w:right="2201" w:hanging="1"/>
        <w:jc w:val="both"/>
      </w:pPr>
      <w:r>
        <w:rPr>
          <w:color w:val="231F20"/>
          <w:w w:val="105"/>
        </w:rPr>
        <w:t>The</w:t>
      </w:r>
      <w:r>
        <w:rPr>
          <w:color w:val="231F20"/>
          <w:spacing w:val="-13"/>
          <w:w w:val="105"/>
        </w:rPr>
        <w:t xml:space="preserve"> </w:t>
      </w:r>
      <w:r>
        <w:rPr>
          <w:color w:val="231F20"/>
          <w:w w:val="105"/>
        </w:rPr>
        <w:t>fact</w:t>
      </w:r>
      <w:r>
        <w:rPr>
          <w:color w:val="231F20"/>
          <w:spacing w:val="-13"/>
          <w:w w:val="105"/>
        </w:rPr>
        <w:t xml:space="preserve"> </w:t>
      </w:r>
      <w:r>
        <w:rPr>
          <w:color w:val="231F20"/>
          <w:w w:val="105"/>
        </w:rPr>
        <w:t>that</w:t>
      </w:r>
      <w:r>
        <w:rPr>
          <w:color w:val="231F20"/>
          <w:spacing w:val="-13"/>
          <w:w w:val="105"/>
        </w:rPr>
        <w:t xml:space="preserve"> </w:t>
      </w:r>
      <w:r>
        <w:rPr>
          <w:color w:val="231F20"/>
          <w:w w:val="105"/>
        </w:rPr>
        <w:t>such</w:t>
      </w:r>
      <w:r>
        <w:rPr>
          <w:color w:val="231F20"/>
          <w:spacing w:val="-13"/>
          <w:w w:val="105"/>
        </w:rPr>
        <w:t xml:space="preserve"> </w:t>
      </w:r>
      <w:r>
        <w:rPr>
          <w:color w:val="231F20"/>
          <w:w w:val="105"/>
        </w:rPr>
        <w:t>rules</w:t>
      </w:r>
      <w:r>
        <w:rPr>
          <w:color w:val="231F20"/>
          <w:spacing w:val="-13"/>
          <w:w w:val="105"/>
        </w:rPr>
        <w:t xml:space="preserve"> </w:t>
      </w:r>
      <w:r>
        <w:rPr>
          <w:color w:val="231F20"/>
          <w:w w:val="105"/>
        </w:rPr>
        <w:t>can</w:t>
      </w:r>
      <w:r>
        <w:rPr>
          <w:color w:val="231F20"/>
          <w:spacing w:val="-13"/>
          <w:w w:val="105"/>
        </w:rPr>
        <w:t xml:space="preserve"> </w:t>
      </w:r>
      <w:r>
        <w:rPr>
          <w:color w:val="231F20"/>
          <w:w w:val="105"/>
        </w:rPr>
        <w:t>be</w:t>
      </w:r>
      <w:r>
        <w:rPr>
          <w:color w:val="231F20"/>
          <w:spacing w:val="-13"/>
          <w:w w:val="105"/>
        </w:rPr>
        <w:t xml:space="preserve"> </w:t>
      </w:r>
      <w:r>
        <w:rPr>
          <w:color w:val="231F20"/>
          <w:w w:val="105"/>
        </w:rPr>
        <w:t>discovered</w:t>
      </w:r>
      <w:r>
        <w:rPr>
          <w:color w:val="231F20"/>
          <w:spacing w:val="-13"/>
          <w:w w:val="105"/>
        </w:rPr>
        <w:t xml:space="preserve"> </w:t>
      </w:r>
      <w:r>
        <w:rPr>
          <w:color w:val="231F20"/>
          <w:w w:val="105"/>
        </w:rPr>
        <w:t>automatically</w:t>
      </w:r>
      <w:r>
        <w:rPr>
          <w:color w:val="231F20"/>
          <w:spacing w:val="-13"/>
          <w:w w:val="105"/>
        </w:rPr>
        <w:t xml:space="preserve"> </w:t>
      </w:r>
      <w:r>
        <w:rPr>
          <w:color w:val="231F20"/>
          <w:w w:val="105"/>
        </w:rPr>
        <w:t>in</w:t>
      </w:r>
      <w:r>
        <w:rPr>
          <w:color w:val="231F20"/>
          <w:spacing w:val="-13"/>
          <w:w w:val="105"/>
        </w:rPr>
        <w:t xml:space="preserve"> </w:t>
      </w:r>
      <w:r>
        <w:rPr>
          <w:color w:val="231F20"/>
          <w:w w:val="105"/>
        </w:rPr>
        <w:t>large</w:t>
      </w:r>
      <w:r>
        <w:rPr>
          <w:color w:val="231F20"/>
          <w:spacing w:val="-13"/>
          <w:w w:val="105"/>
        </w:rPr>
        <w:t xml:space="preserve"> </w:t>
      </w:r>
      <w:r>
        <w:rPr>
          <w:color w:val="231F20"/>
          <w:w w:val="105"/>
        </w:rPr>
        <w:t>data</w:t>
      </w:r>
      <w:r>
        <w:rPr>
          <w:color w:val="231F20"/>
          <w:spacing w:val="-13"/>
          <w:w w:val="105"/>
        </w:rPr>
        <w:t xml:space="preserve"> </w:t>
      </w:r>
      <w:r>
        <w:rPr>
          <w:color w:val="231F20"/>
          <w:w w:val="105"/>
        </w:rPr>
        <w:t>sets</w:t>
      </w:r>
      <w:r>
        <w:rPr>
          <w:color w:val="231F20"/>
          <w:spacing w:val="-13"/>
          <w:w w:val="105"/>
        </w:rPr>
        <w:t xml:space="preserve"> </w:t>
      </w:r>
      <w:r>
        <w:rPr>
          <w:color w:val="231F20"/>
          <w:w w:val="105"/>
        </w:rPr>
        <w:t>and</w:t>
      </w:r>
      <w:r>
        <w:rPr>
          <w:color w:val="231F20"/>
          <w:spacing w:val="-13"/>
          <w:w w:val="105"/>
        </w:rPr>
        <w:t xml:space="preserve"> </w:t>
      </w:r>
      <w:r>
        <w:rPr>
          <w:color w:val="231F20"/>
          <w:w w:val="105"/>
        </w:rPr>
        <w:t>can</w:t>
      </w:r>
      <w:r>
        <w:rPr>
          <w:color w:val="231F20"/>
          <w:spacing w:val="-13"/>
          <w:w w:val="105"/>
        </w:rPr>
        <w:t xml:space="preserve"> </w:t>
      </w:r>
      <w:r>
        <w:rPr>
          <w:color w:val="231F20"/>
          <w:w w:val="105"/>
        </w:rPr>
        <w:t>be ranked</w:t>
      </w:r>
      <w:r>
        <w:rPr>
          <w:color w:val="231F20"/>
          <w:spacing w:val="-11"/>
          <w:w w:val="105"/>
        </w:rPr>
        <w:t xml:space="preserve"> </w:t>
      </w:r>
      <w:r>
        <w:rPr>
          <w:color w:val="231F20"/>
          <w:w w:val="105"/>
        </w:rPr>
        <w:t>by</w:t>
      </w:r>
      <w:r>
        <w:rPr>
          <w:color w:val="231F20"/>
          <w:spacing w:val="-11"/>
          <w:w w:val="105"/>
        </w:rPr>
        <w:t xml:space="preserve"> </w:t>
      </w:r>
      <w:r>
        <w:rPr>
          <w:color w:val="231F20"/>
          <w:w w:val="105"/>
        </w:rPr>
        <w:t>their</w:t>
      </w:r>
      <w:r>
        <w:rPr>
          <w:color w:val="231F20"/>
          <w:spacing w:val="-11"/>
          <w:w w:val="105"/>
        </w:rPr>
        <w:t xml:space="preserve"> </w:t>
      </w:r>
      <w:r>
        <w:rPr>
          <w:color w:val="231F20"/>
          <w:w w:val="105"/>
        </w:rPr>
        <w:t>measure</w:t>
      </w:r>
      <w:r>
        <w:rPr>
          <w:color w:val="231F20"/>
          <w:spacing w:val="-11"/>
          <w:w w:val="105"/>
        </w:rPr>
        <w:t xml:space="preserve"> </w:t>
      </w:r>
      <w:r>
        <w:rPr>
          <w:color w:val="231F20"/>
          <w:w w:val="105"/>
        </w:rPr>
        <w:t>of</w:t>
      </w:r>
      <w:r>
        <w:rPr>
          <w:color w:val="231F20"/>
          <w:spacing w:val="-11"/>
          <w:w w:val="105"/>
        </w:rPr>
        <w:t xml:space="preserve"> </w:t>
      </w:r>
      <w:r>
        <w:rPr>
          <w:color w:val="231F20"/>
          <w:w w:val="105"/>
        </w:rPr>
        <w:t>relevancy</w:t>
      </w:r>
      <w:r>
        <w:rPr>
          <w:color w:val="231F20"/>
          <w:spacing w:val="-11"/>
          <w:w w:val="105"/>
        </w:rPr>
        <w:t xml:space="preserve"> </w:t>
      </w:r>
      <w:r>
        <w:rPr>
          <w:color w:val="231F20"/>
          <w:w w:val="105"/>
        </w:rPr>
        <w:t>and</w:t>
      </w:r>
      <w:r>
        <w:rPr>
          <w:color w:val="231F20"/>
          <w:spacing w:val="-11"/>
          <w:w w:val="105"/>
        </w:rPr>
        <w:t xml:space="preserve"> </w:t>
      </w:r>
      <w:r>
        <w:rPr>
          <w:color w:val="231F20"/>
          <w:w w:val="105"/>
        </w:rPr>
        <w:t>reliability</w:t>
      </w:r>
      <w:r>
        <w:rPr>
          <w:color w:val="231F20"/>
          <w:spacing w:val="-11"/>
          <w:w w:val="105"/>
        </w:rPr>
        <w:t xml:space="preserve"> </w:t>
      </w:r>
      <w:r>
        <w:rPr>
          <w:color w:val="231F20"/>
          <w:w w:val="105"/>
        </w:rPr>
        <w:t>can</w:t>
      </w:r>
      <w:r>
        <w:rPr>
          <w:color w:val="231F20"/>
          <w:spacing w:val="-11"/>
          <w:w w:val="105"/>
        </w:rPr>
        <w:t xml:space="preserve"> </w:t>
      </w:r>
      <w:r>
        <w:rPr>
          <w:color w:val="231F20"/>
          <w:w w:val="105"/>
        </w:rPr>
        <w:t>lead</w:t>
      </w:r>
      <w:r>
        <w:rPr>
          <w:color w:val="231F20"/>
          <w:spacing w:val="-11"/>
          <w:w w:val="105"/>
        </w:rPr>
        <w:t xml:space="preserve"> </w:t>
      </w:r>
      <w:r>
        <w:rPr>
          <w:color w:val="231F20"/>
          <w:w w:val="105"/>
        </w:rPr>
        <w:t>to</w:t>
      </w:r>
      <w:r>
        <w:rPr>
          <w:color w:val="231F20"/>
          <w:spacing w:val="-11"/>
          <w:w w:val="105"/>
        </w:rPr>
        <w:t xml:space="preserve"> </w:t>
      </w:r>
      <w:r>
        <w:rPr>
          <w:color w:val="231F20"/>
          <w:w w:val="105"/>
        </w:rPr>
        <w:t>the</w:t>
      </w:r>
      <w:r>
        <w:rPr>
          <w:color w:val="231F20"/>
          <w:spacing w:val="-11"/>
          <w:w w:val="105"/>
        </w:rPr>
        <w:t xml:space="preserve"> </w:t>
      </w:r>
      <w:r>
        <w:rPr>
          <w:color w:val="231F20"/>
          <w:w w:val="105"/>
        </w:rPr>
        <w:t>discovery</w:t>
      </w:r>
      <w:r>
        <w:rPr>
          <w:color w:val="231F20"/>
          <w:spacing w:val="-11"/>
          <w:w w:val="105"/>
        </w:rPr>
        <w:t xml:space="preserve"> </w:t>
      </w:r>
      <w:r>
        <w:rPr>
          <w:color w:val="231F20"/>
          <w:w w:val="105"/>
        </w:rPr>
        <w:t>of</w:t>
      </w:r>
      <w:r>
        <w:rPr>
          <w:color w:val="231F20"/>
          <w:spacing w:val="-11"/>
          <w:w w:val="105"/>
        </w:rPr>
        <w:t xml:space="preserve"> </w:t>
      </w:r>
      <w:proofErr w:type="spellStart"/>
      <w:r>
        <w:rPr>
          <w:color w:val="231F20"/>
          <w:w w:val="105"/>
        </w:rPr>
        <w:t>previ</w:t>
      </w:r>
      <w:proofErr w:type="spellEnd"/>
      <w:r>
        <w:rPr>
          <w:color w:val="231F20"/>
          <w:w w:val="105"/>
        </w:rPr>
        <w:t xml:space="preserve">- </w:t>
      </w:r>
      <w:proofErr w:type="spellStart"/>
      <w:r>
        <w:rPr>
          <w:color w:val="231F20"/>
          <w:spacing w:val="-2"/>
          <w:w w:val="105"/>
        </w:rPr>
        <w:t>ously</w:t>
      </w:r>
      <w:proofErr w:type="spellEnd"/>
      <w:r>
        <w:rPr>
          <w:color w:val="231F20"/>
          <w:spacing w:val="-3"/>
          <w:w w:val="105"/>
        </w:rPr>
        <w:t xml:space="preserve"> </w:t>
      </w:r>
      <w:r>
        <w:rPr>
          <w:color w:val="231F20"/>
          <w:spacing w:val="-2"/>
          <w:w w:val="105"/>
        </w:rPr>
        <w:t>unknown</w:t>
      </w:r>
      <w:r>
        <w:rPr>
          <w:color w:val="231F20"/>
          <w:spacing w:val="-3"/>
          <w:w w:val="105"/>
        </w:rPr>
        <w:t xml:space="preserve"> </w:t>
      </w:r>
      <w:r>
        <w:rPr>
          <w:color w:val="231F20"/>
          <w:spacing w:val="-2"/>
          <w:w w:val="105"/>
        </w:rPr>
        <w:t>and</w:t>
      </w:r>
      <w:r>
        <w:rPr>
          <w:color w:val="231F20"/>
          <w:spacing w:val="-3"/>
          <w:w w:val="105"/>
        </w:rPr>
        <w:t xml:space="preserve"> </w:t>
      </w:r>
      <w:r>
        <w:rPr>
          <w:color w:val="231F20"/>
          <w:spacing w:val="-2"/>
          <w:w w:val="105"/>
        </w:rPr>
        <w:t>counterintuitive</w:t>
      </w:r>
      <w:r>
        <w:rPr>
          <w:color w:val="231F20"/>
          <w:spacing w:val="-3"/>
          <w:w w:val="105"/>
        </w:rPr>
        <w:t xml:space="preserve"> </w:t>
      </w:r>
      <w:r>
        <w:rPr>
          <w:color w:val="231F20"/>
          <w:spacing w:val="-2"/>
          <w:w w:val="105"/>
        </w:rPr>
        <w:t>interrelationships</w:t>
      </w:r>
      <w:r>
        <w:rPr>
          <w:color w:val="231F20"/>
          <w:spacing w:val="-3"/>
          <w:w w:val="105"/>
        </w:rPr>
        <w:t xml:space="preserve"> </w:t>
      </w:r>
      <w:r>
        <w:rPr>
          <w:color w:val="231F20"/>
          <w:spacing w:val="-2"/>
          <w:w w:val="105"/>
        </w:rPr>
        <w:t>that</w:t>
      </w:r>
      <w:r>
        <w:rPr>
          <w:color w:val="231F20"/>
          <w:spacing w:val="-3"/>
          <w:w w:val="105"/>
        </w:rPr>
        <w:t xml:space="preserve"> </w:t>
      </w:r>
      <w:r>
        <w:rPr>
          <w:color w:val="231F20"/>
          <w:spacing w:val="-2"/>
          <w:w w:val="105"/>
        </w:rPr>
        <w:t>may</w:t>
      </w:r>
      <w:r>
        <w:rPr>
          <w:color w:val="231F20"/>
          <w:spacing w:val="-3"/>
          <w:w w:val="105"/>
        </w:rPr>
        <w:t xml:space="preserve"> </w:t>
      </w:r>
      <w:r>
        <w:rPr>
          <w:color w:val="231F20"/>
          <w:spacing w:val="-2"/>
          <w:w w:val="105"/>
        </w:rPr>
        <w:t>be</w:t>
      </w:r>
      <w:r>
        <w:rPr>
          <w:color w:val="231F20"/>
          <w:spacing w:val="-3"/>
          <w:w w:val="105"/>
        </w:rPr>
        <w:t xml:space="preserve"> </w:t>
      </w:r>
      <w:r>
        <w:rPr>
          <w:color w:val="231F20"/>
          <w:spacing w:val="-2"/>
          <w:w w:val="105"/>
        </w:rPr>
        <w:t>relevant</w:t>
      </w:r>
      <w:r>
        <w:rPr>
          <w:color w:val="231F20"/>
          <w:spacing w:val="-3"/>
          <w:w w:val="105"/>
        </w:rPr>
        <w:t xml:space="preserve"> </w:t>
      </w:r>
      <w:r>
        <w:rPr>
          <w:color w:val="231F20"/>
          <w:spacing w:val="-2"/>
          <w:w w:val="105"/>
        </w:rPr>
        <w:t>for</w:t>
      </w:r>
      <w:r>
        <w:rPr>
          <w:color w:val="231F20"/>
          <w:spacing w:val="-3"/>
          <w:w w:val="105"/>
        </w:rPr>
        <w:t xml:space="preserve"> </w:t>
      </w:r>
      <w:r>
        <w:rPr>
          <w:color w:val="231F20"/>
          <w:spacing w:val="-2"/>
          <w:w w:val="105"/>
        </w:rPr>
        <w:t xml:space="preserve">forensic </w:t>
      </w:r>
      <w:r>
        <w:rPr>
          <w:color w:val="231F20"/>
          <w:w w:val="105"/>
        </w:rPr>
        <w:t>investigations</w:t>
      </w:r>
      <w:r>
        <w:rPr>
          <w:color w:val="231F20"/>
          <w:spacing w:val="-5"/>
          <w:w w:val="105"/>
        </w:rPr>
        <w:t xml:space="preserve"> </w:t>
      </w:r>
      <w:r>
        <w:rPr>
          <w:color w:val="231F20"/>
          <w:w w:val="105"/>
        </w:rPr>
        <w:t>and</w:t>
      </w:r>
      <w:r>
        <w:rPr>
          <w:color w:val="231F20"/>
          <w:spacing w:val="-5"/>
          <w:w w:val="105"/>
        </w:rPr>
        <w:t xml:space="preserve"> </w:t>
      </w:r>
      <w:r>
        <w:rPr>
          <w:color w:val="231F20"/>
          <w:w w:val="105"/>
        </w:rPr>
        <w:t>the</w:t>
      </w:r>
      <w:r>
        <w:rPr>
          <w:color w:val="231F20"/>
          <w:spacing w:val="-5"/>
          <w:w w:val="105"/>
        </w:rPr>
        <w:t xml:space="preserve"> </w:t>
      </w:r>
      <w:r>
        <w:rPr>
          <w:color w:val="231F20"/>
          <w:w w:val="105"/>
        </w:rPr>
        <w:t>hardening</w:t>
      </w:r>
      <w:r>
        <w:rPr>
          <w:color w:val="231F20"/>
          <w:spacing w:val="-5"/>
          <w:w w:val="105"/>
        </w:rPr>
        <w:t xml:space="preserve"> </w:t>
      </w:r>
      <w:r>
        <w:rPr>
          <w:color w:val="231F20"/>
          <w:w w:val="105"/>
        </w:rPr>
        <w:t>of</w:t>
      </w:r>
      <w:r>
        <w:rPr>
          <w:color w:val="231F20"/>
          <w:spacing w:val="-5"/>
          <w:w w:val="105"/>
        </w:rPr>
        <w:t xml:space="preserve"> </w:t>
      </w:r>
      <w:r>
        <w:rPr>
          <w:color w:val="231F20"/>
          <w:w w:val="105"/>
        </w:rPr>
        <w:t>the</w:t>
      </w:r>
      <w:r>
        <w:rPr>
          <w:color w:val="231F20"/>
          <w:spacing w:val="-5"/>
          <w:w w:val="105"/>
        </w:rPr>
        <w:t xml:space="preserve"> </w:t>
      </w:r>
      <w:r>
        <w:rPr>
          <w:color w:val="231F20"/>
          <w:w w:val="105"/>
        </w:rPr>
        <w:t>IT</w:t>
      </w:r>
      <w:r>
        <w:rPr>
          <w:color w:val="231F20"/>
          <w:spacing w:val="-5"/>
          <w:w w:val="105"/>
        </w:rPr>
        <w:t xml:space="preserve"> </w:t>
      </w:r>
      <w:r>
        <w:rPr>
          <w:color w:val="231F20"/>
          <w:w w:val="105"/>
        </w:rPr>
        <w:t>landscape.</w:t>
      </w:r>
    </w:p>
    <w:p w14:paraId="13EDFFF5" w14:textId="77777777" w:rsidR="00375E0D" w:rsidRDefault="00375E0D">
      <w:pPr>
        <w:pStyle w:val="BodyText"/>
        <w:rPr>
          <w:sz w:val="24"/>
        </w:rPr>
      </w:pPr>
    </w:p>
    <w:p w14:paraId="13EDFFF6" w14:textId="77777777" w:rsidR="00375E0D" w:rsidRDefault="00375E0D">
      <w:pPr>
        <w:pStyle w:val="BodyText"/>
        <w:rPr>
          <w:sz w:val="24"/>
        </w:rPr>
      </w:pPr>
    </w:p>
    <w:p w14:paraId="13EDFFF7" w14:textId="77777777" w:rsidR="00375E0D" w:rsidRDefault="00000000">
      <w:pPr>
        <w:pStyle w:val="BodyText"/>
        <w:spacing w:before="139"/>
        <w:ind w:left="1127"/>
      </w:pPr>
      <w:r>
        <w:rPr>
          <w:color w:val="003946"/>
          <w:spacing w:val="-2"/>
        </w:rPr>
        <w:t>Summary</w:t>
      </w:r>
    </w:p>
    <w:p w14:paraId="13EDFFF8" w14:textId="77777777" w:rsidR="00375E0D" w:rsidRDefault="0055448A">
      <w:pPr>
        <w:pStyle w:val="BodyText"/>
        <w:spacing w:before="10"/>
        <w:rPr>
          <w:sz w:val="11"/>
        </w:rPr>
      </w:pPr>
      <w:r>
        <w:pict w14:anchorId="13EE009D">
          <v:group id="docshapegroup140" o:spid="_x0000_s2051" alt="" style="position:absolute;margin-left:70.85pt;margin-top:8.05pt;width:391.2pt;height:264.55pt;z-index:-15693824;mso-wrap-distance-left:0;mso-wrap-distance-right:0;mso-position-horizontal-relative:page" coordorigin="1417,161" coordsize="7824,5291">
            <v:rect id="docshape141" o:spid="_x0000_s2052" alt="" style="position:absolute;left:1417;top:170;width:7824;height:5281" fillcolor="#f1f1f1" stroked="f"/>
            <v:line id="_x0000_s2053" alt="" style="position:absolute" from="9241,166" to="1417,166" strokecolor="#003946" strokeweight=".5pt"/>
            <v:shape id="docshape142" o:spid="_x0000_s2054" type="#_x0000_t202" alt="" style="position:absolute;left:1417;top:170;width:7824;height:5281;mso-wrap-style:square;v-text-anchor:top" filled="f" stroked="f">
              <v:textbox inset="0,0,0,0">
                <w:txbxContent>
                  <w:p w14:paraId="13EE015F" w14:textId="77777777" w:rsidR="00375E0D" w:rsidRDefault="00000000">
                    <w:pPr>
                      <w:spacing w:before="179" w:line="271" w:lineRule="auto"/>
                      <w:ind w:left="170" w:right="354"/>
                      <w:rPr>
                        <w:sz w:val="20"/>
                      </w:rPr>
                    </w:pPr>
                    <w:r>
                      <w:rPr>
                        <w:color w:val="231F20"/>
                        <w:sz w:val="20"/>
                      </w:rPr>
                      <w:t>Security information and event management systems consolidate a huge quantity of security-related data from internal information sources. For forensic analysis, this data may not always be sufﬁcient.</w:t>
                    </w:r>
                  </w:p>
                  <w:p w14:paraId="13EE0160" w14:textId="77777777" w:rsidR="00375E0D" w:rsidRDefault="00375E0D">
                    <w:pPr>
                      <w:spacing w:before="7"/>
                    </w:pPr>
                  </w:p>
                  <w:p w14:paraId="13EE0161" w14:textId="77777777" w:rsidR="00375E0D" w:rsidRDefault="00000000">
                    <w:pPr>
                      <w:spacing w:before="1" w:line="271" w:lineRule="auto"/>
                      <w:ind w:left="170" w:right="306"/>
                      <w:rPr>
                        <w:sz w:val="20"/>
                      </w:rPr>
                    </w:pPr>
                    <w:proofErr w:type="gramStart"/>
                    <w:r>
                      <w:rPr>
                        <w:color w:val="231F20"/>
                        <w:sz w:val="20"/>
                      </w:rPr>
                      <w:t>In order for</w:t>
                    </w:r>
                    <w:proofErr w:type="gramEnd"/>
                    <w:r>
                      <w:rPr>
                        <w:color w:val="231F20"/>
                        <w:sz w:val="20"/>
                      </w:rPr>
                      <w:t xml:space="preserve"> data to be explorable, structure needs to be added. This includes hier- archical structure (such as geographic location or protection levels) as well as a consistent timeline. The Network Time Protocol is an extremely useful way to syn- chronize clocks across different systems and provide a timeline that is consistent across the whole organization.</w:t>
                    </w:r>
                  </w:p>
                  <w:p w14:paraId="13EE0162" w14:textId="77777777" w:rsidR="00375E0D" w:rsidRDefault="00375E0D">
                    <w:pPr>
                      <w:spacing w:before="7"/>
                    </w:pPr>
                  </w:p>
                  <w:p w14:paraId="13EE0163" w14:textId="77777777" w:rsidR="00375E0D" w:rsidRDefault="00000000">
                    <w:pPr>
                      <w:spacing w:line="271" w:lineRule="auto"/>
                      <w:ind w:left="170" w:right="147"/>
                      <w:rPr>
                        <w:sz w:val="20"/>
                      </w:rPr>
                    </w:pPr>
                    <w:r>
                      <w:rPr>
                        <w:color w:val="231F20"/>
                        <w:sz w:val="20"/>
                      </w:rPr>
                      <w:t>The</w:t>
                    </w:r>
                    <w:r>
                      <w:rPr>
                        <w:color w:val="231F20"/>
                        <w:spacing w:val="-3"/>
                        <w:sz w:val="20"/>
                      </w:rPr>
                      <w:t xml:space="preserve"> </w:t>
                    </w:r>
                    <w:r>
                      <w:rPr>
                        <w:color w:val="231F20"/>
                        <w:sz w:val="20"/>
                      </w:rPr>
                      <w:t>Domain</w:t>
                    </w:r>
                    <w:r>
                      <w:rPr>
                        <w:color w:val="231F20"/>
                        <w:spacing w:val="-3"/>
                        <w:sz w:val="20"/>
                      </w:rPr>
                      <w:t xml:space="preserve"> </w:t>
                    </w:r>
                    <w:r>
                      <w:rPr>
                        <w:color w:val="231F20"/>
                        <w:sz w:val="20"/>
                      </w:rPr>
                      <w:t>Name</w:t>
                    </w:r>
                    <w:r>
                      <w:rPr>
                        <w:color w:val="231F20"/>
                        <w:spacing w:val="-3"/>
                        <w:sz w:val="20"/>
                      </w:rPr>
                      <w:t xml:space="preserve"> </w:t>
                    </w:r>
                    <w:r>
                      <w:rPr>
                        <w:color w:val="231F20"/>
                        <w:sz w:val="20"/>
                      </w:rPr>
                      <w:t>System</w:t>
                    </w:r>
                    <w:r>
                      <w:rPr>
                        <w:color w:val="231F20"/>
                        <w:spacing w:val="-3"/>
                        <w:sz w:val="20"/>
                      </w:rPr>
                      <w:t xml:space="preserve"> </w:t>
                    </w:r>
                    <w:r>
                      <w:rPr>
                        <w:color w:val="231F20"/>
                        <w:sz w:val="20"/>
                      </w:rPr>
                      <w:t>is</w:t>
                    </w:r>
                    <w:r>
                      <w:rPr>
                        <w:color w:val="231F20"/>
                        <w:spacing w:val="-3"/>
                        <w:sz w:val="20"/>
                      </w:rPr>
                      <w:t xml:space="preserve"> </w:t>
                    </w:r>
                    <w:r>
                      <w:rPr>
                        <w:color w:val="231F20"/>
                        <w:sz w:val="20"/>
                      </w:rPr>
                      <w:t>a</w:t>
                    </w:r>
                    <w:r>
                      <w:rPr>
                        <w:color w:val="231F20"/>
                        <w:spacing w:val="-3"/>
                        <w:sz w:val="20"/>
                      </w:rPr>
                      <w:t xml:space="preserve"> </w:t>
                    </w:r>
                    <w:r>
                      <w:rPr>
                        <w:color w:val="231F20"/>
                        <w:sz w:val="20"/>
                      </w:rPr>
                      <w:t>huge,</w:t>
                    </w:r>
                    <w:r>
                      <w:rPr>
                        <w:color w:val="231F20"/>
                        <w:spacing w:val="-3"/>
                        <w:sz w:val="20"/>
                      </w:rPr>
                      <w:t xml:space="preserve"> </w:t>
                    </w:r>
                    <w:r>
                      <w:rPr>
                        <w:color w:val="231F20"/>
                        <w:sz w:val="20"/>
                      </w:rPr>
                      <w:t>distributed</w:t>
                    </w:r>
                    <w:r>
                      <w:rPr>
                        <w:color w:val="231F20"/>
                        <w:spacing w:val="-3"/>
                        <w:sz w:val="20"/>
                      </w:rPr>
                      <w:t xml:space="preserve"> </w:t>
                    </w:r>
                    <w:r>
                      <w:rPr>
                        <w:color w:val="231F20"/>
                        <w:sz w:val="20"/>
                      </w:rPr>
                      <w:t>database</w:t>
                    </w:r>
                    <w:r>
                      <w:rPr>
                        <w:color w:val="231F20"/>
                        <w:spacing w:val="-3"/>
                        <w:sz w:val="20"/>
                      </w:rPr>
                      <w:t xml:space="preserve"> </w:t>
                    </w:r>
                    <w:r>
                      <w:rPr>
                        <w:color w:val="231F20"/>
                        <w:sz w:val="20"/>
                      </w:rPr>
                      <w:t>that</w:t>
                    </w:r>
                    <w:r>
                      <w:rPr>
                        <w:color w:val="231F20"/>
                        <w:spacing w:val="-3"/>
                        <w:sz w:val="20"/>
                      </w:rPr>
                      <w:t xml:space="preserve"> </w:t>
                    </w:r>
                    <w:r>
                      <w:rPr>
                        <w:color w:val="231F20"/>
                        <w:sz w:val="20"/>
                      </w:rPr>
                      <w:t>is</w:t>
                    </w:r>
                    <w:r>
                      <w:rPr>
                        <w:color w:val="231F20"/>
                        <w:spacing w:val="-3"/>
                        <w:sz w:val="20"/>
                      </w:rPr>
                      <w:t xml:space="preserve"> </w:t>
                    </w:r>
                    <w:r>
                      <w:rPr>
                        <w:color w:val="231F20"/>
                        <w:sz w:val="20"/>
                      </w:rPr>
                      <w:t>extremely</w:t>
                    </w:r>
                    <w:r>
                      <w:rPr>
                        <w:color w:val="231F20"/>
                        <w:spacing w:val="-3"/>
                        <w:sz w:val="20"/>
                      </w:rPr>
                      <w:t xml:space="preserve"> </w:t>
                    </w:r>
                    <w:r>
                      <w:rPr>
                        <w:color w:val="231F20"/>
                        <w:sz w:val="20"/>
                      </w:rPr>
                      <w:t xml:space="preserve">relevant to network forensics. Its data, however, are </w:t>
                    </w:r>
                    <w:proofErr w:type="gramStart"/>
                    <w:r>
                      <w:rPr>
                        <w:color w:val="231F20"/>
                        <w:sz w:val="20"/>
                      </w:rPr>
                      <w:t>changing at all times</w:t>
                    </w:r>
                    <w:proofErr w:type="gramEnd"/>
                    <w:r>
                      <w:rPr>
                        <w:color w:val="231F20"/>
                        <w:sz w:val="20"/>
                      </w:rPr>
                      <w:t xml:space="preserve">. This makes it nec- essary to keep time-stamped data that may be relevant as evidence. Passive DNS </w:t>
                    </w:r>
                    <w:r>
                      <w:rPr>
                        <w:color w:val="231F20"/>
                        <w:spacing w:val="-2"/>
                        <w:w w:val="105"/>
                        <w:sz w:val="20"/>
                      </w:rPr>
                      <w:t>and</w:t>
                    </w:r>
                    <w:r>
                      <w:rPr>
                        <w:color w:val="231F20"/>
                        <w:spacing w:val="-7"/>
                        <w:w w:val="105"/>
                        <w:sz w:val="20"/>
                      </w:rPr>
                      <w:t xml:space="preserve"> </w:t>
                    </w:r>
                    <w:r>
                      <w:rPr>
                        <w:color w:val="231F20"/>
                        <w:spacing w:val="-2"/>
                        <w:w w:val="105"/>
                        <w:sz w:val="20"/>
                      </w:rPr>
                      <w:t>DNS</w:t>
                    </w:r>
                    <w:r>
                      <w:rPr>
                        <w:color w:val="231F20"/>
                        <w:spacing w:val="-7"/>
                        <w:w w:val="105"/>
                        <w:sz w:val="20"/>
                      </w:rPr>
                      <w:t xml:space="preserve"> </w:t>
                    </w:r>
                    <w:r>
                      <w:rPr>
                        <w:color w:val="231F20"/>
                        <w:spacing w:val="-2"/>
                        <w:w w:val="105"/>
                        <w:sz w:val="20"/>
                      </w:rPr>
                      <w:t>repositories</w:t>
                    </w:r>
                    <w:r>
                      <w:rPr>
                        <w:color w:val="231F20"/>
                        <w:spacing w:val="-7"/>
                        <w:w w:val="105"/>
                        <w:sz w:val="20"/>
                      </w:rPr>
                      <w:t xml:space="preserve"> </w:t>
                    </w:r>
                    <w:r>
                      <w:rPr>
                        <w:color w:val="231F20"/>
                        <w:spacing w:val="-2"/>
                        <w:w w:val="105"/>
                        <w:sz w:val="20"/>
                      </w:rPr>
                      <w:t>are</w:t>
                    </w:r>
                    <w:r>
                      <w:rPr>
                        <w:color w:val="231F20"/>
                        <w:spacing w:val="-7"/>
                        <w:w w:val="105"/>
                        <w:sz w:val="20"/>
                      </w:rPr>
                      <w:t xml:space="preserve"> </w:t>
                    </w:r>
                    <w:r>
                      <w:rPr>
                        <w:color w:val="231F20"/>
                        <w:spacing w:val="-2"/>
                        <w:w w:val="105"/>
                        <w:sz w:val="20"/>
                      </w:rPr>
                      <w:t>approaches</w:t>
                    </w:r>
                    <w:r>
                      <w:rPr>
                        <w:color w:val="231F20"/>
                        <w:spacing w:val="-7"/>
                        <w:w w:val="105"/>
                        <w:sz w:val="20"/>
                      </w:rPr>
                      <w:t xml:space="preserve"> </w:t>
                    </w:r>
                    <w:r>
                      <w:rPr>
                        <w:color w:val="231F20"/>
                        <w:spacing w:val="-2"/>
                        <w:w w:val="105"/>
                        <w:sz w:val="20"/>
                      </w:rPr>
                      <w:t>that</w:t>
                    </w:r>
                    <w:r>
                      <w:rPr>
                        <w:color w:val="231F20"/>
                        <w:spacing w:val="-7"/>
                        <w:w w:val="105"/>
                        <w:sz w:val="20"/>
                      </w:rPr>
                      <w:t xml:space="preserve"> </w:t>
                    </w:r>
                    <w:r>
                      <w:rPr>
                        <w:color w:val="231F20"/>
                        <w:spacing w:val="-2"/>
                        <w:w w:val="105"/>
                        <w:sz w:val="20"/>
                      </w:rPr>
                      <w:t>can</w:t>
                    </w:r>
                    <w:r>
                      <w:rPr>
                        <w:color w:val="231F20"/>
                        <w:spacing w:val="-7"/>
                        <w:w w:val="105"/>
                        <w:sz w:val="20"/>
                      </w:rPr>
                      <w:t xml:space="preserve"> </w:t>
                    </w:r>
                    <w:r>
                      <w:rPr>
                        <w:color w:val="231F20"/>
                        <w:spacing w:val="-2"/>
                        <w:w w:val="105"/>
                        <w:sz w:val="20"/>
                      </w:rPr>
                      <w:t>enable</w:t>
                    </w:r>
                    <w:r>
                      <w:rPr>
                        <w:color w:val="231F20"/>
                        <w:spacing w:val="-7"/>
                        <w:w w:val="105"/>
                        <w:sz w:val="20"/>
                      </w:rPr>
                      <w:t xml:space="preserve"> </w:t>
                    </w:r>
                    <w:r>
                      <w:rPr>
                        <w:color w:val="231F20"/>
                        <w:spacing w:val="-2"/>
                        <w:w w:val="105"/>
                        <w:sz w:val="20"/>
                      </w:rPr>
                      <w:t>this.</w:t>
                    </w:r>
                    <w:r>
                      <w:rPr>
                        <w:color w:val="231F20"/>
                        <w:spacing w:val="-7"/>
                        <w:w w:val="105"/>
                        <w:sz w:val="20"/>
                      </w:rPr>
                      <w:t xml:space="preserve"> </w:t>
                    </w:r>
                    <w:r>
                      <w:rPr>
                        <w:color w:val="231F20"/>
                        <w:spacing w:val="-2"/>
                        <w:w w:val="105"/>
                        <w:sz w:val="20"/>
                      </w:rPr>
                      <w:t>DNS</w:t>
                    </w:r>
                    <w:r>
                      <w:rPr>
                        <w:color w:val="231F20"/>
                        <w:spacing w:val="-7"/>
                        <w:w w:val="105"/>
                        <w:sz w:val="20"/>
                      </w:rPr>
                      <w:t xml:space="preserve"> </w:t>
                    </w:r>
                    <w:r>
                      <w:rPr>
                        <w:color w:val="231F20"/>
                        <w:spacing w:val="-2"/>
                        <w:w w:val="105"/>
                        <w:sz w:val="20"/>
                      </w:rPr>
                      <w:t>blacklists</w:t>
                    </w:r>
                    <w:r>
                      <w:rPr>
                        <w:color w:val="231F20"/>
                        <w:spacing w:val="-7"/>
                        <w:w w:val="105"/>
                        <w:sz w:val="20"/>
                      </w:rPr>
                      <w:t xml:space="preserve"> </w:t>
                    </w:r>
                    <w:r>
                      <w:rPr>
                        <w:color w:val="231F20"/>
                        <w:spacing w:val="-2"/>
                        <w:w w:val="105"/>
                        <w:sz w:val="20"/>
                      </w:rPr>
                      <w:t xml:space="preserve">contain </w:t>
                    </w:r>
                    <w:r>
                      <w:rPr>
                        <w:color w:val="231F20"/>
                        <w:w w:val="105"/>
                        <w:sz w:val="20"/>
                      </w:rPr>
                      <w:t>suspicious</w:t>
                    </w:r>
                    <w:r>
                      <w:rPr>
                        <w:color w:val="231F20"/>
                        <w:spacing w:val="-6"/>
                        <w:w w:val="105"/>
                        <w:sz w:val="20"/>
                      </w:rPr>
                      <w:t xml:space="preserve"> </w:t>
                    </w:r>
                    <w:r>
                      <w:rPr>
                        <w:color w:val="231F20"/>
                        <w:w w:val="105"/>
                        <w:sz w:val="20"/>
                      </w:rPr>
                      <w:t>domain</w:t>
                    </w:r>
                    <w:r>
                      <w:rPr>
                        <w:color w:val="231F20"/>
                        <w:spacing w:val="-6"/>
                        <w:w w:val="105"/>
                        <w:sz w:val="20"/>
                      </w:rPr>
                      <w:t xml:space="preserve"> </w:t>
                    </w:r>
                    <w:r>
                      <w:rPr>
                        <w:color w:val="231F20"/>
                        <w:w w:val="105"/>
                        <w:sz w:val="20"/>
                      </w:rPr>
                      <w:t>names</w:t>
                    </w:r>
                    <w:r>
                      <w:rPr>
                        <w:color w:val="231F20"/>
                        <w:spacing w:val="-6"/>
                        <w:w w:val="105"/>
                        <w:sz w:val="20"/>
                      </w:rPr>
                      <w:t xml:space="preserve"> </w:t>
                    </w:r>
                    <w:r>
                      <w:rPr>
                        <w:color w:val="231F20"/>
                        <w:w w:val="105"/>
                        <w:sz w:val="20"/>
                      </w:rPr>
                      <w:t>and</w:t>
                    </w:r>
                    <w:r>
                      <w:rPr>
                        <w:color w:val="231F20"/>
                        <w:spacing w:val="-6"/>
                        <w:w w:val="105"/>
                        <w:sz w:val="20"/>
                      </w:rPr>
                      <w:t xml:space="preserve"> </w:t>
                    </w:r>
                    <w:r>
                      <w:rPr>
                        <w:color w:val="231F20"/>
                        <w:w w:val="105"/>
                        <w:sz w:val="20"/>
                      </w:rPr>
                      <w:t>can</w:t>
                    </w:r>
                    <w:r>
                      <w:rPr>
                        <w:color w:val="231F20"/>
                        <w:spacing w:val="-6"/>
                        <w:w w:val="105"/>
                        <w:sz w:val="20"/>
                      </w:rPr>
                      <w:t xml:space="preserve"> </w:t>
                    </w:r>
                    <w:r>
                      <w:rPr>
                        <w:color w:val="231F20"/>
                        <w:w w:val="105"/>
                        <w:sz w:val="20"/>
                      </w:rPr>
                      <w:t>help</w:t>
                    </w:r>
                    <w:r>
                      <w:rPr>
                        <w:color w:val="231F20"/>
                        <w:spacing w:val="-6"/>
                        <w:w w:val="105"/>
                        <w:sz w:val="20"/>
                      </w:rPr>
                      <w:t xml:space="preserve"> </w:t>
                    </w:r>
                    <w:r>
                      <w:rPr>
                        <w:color w:val="231F20"/>
                        <w:w w:val="105"/>
                        <w:sz w:val="20"/>
                      </w:rPr>
                      <w:t>to</w:t>
                    </w:r>
                    <w:r>
                      <w:rPr>
                        <w:color w:val="231F20"/>
                        <w:spacing w:val="-6"/>
                        <w:w w:val="105"/>
                        <w:sz w:val="20"/>
                      </w:rPr>
                      <w:t xml:space="preserve"> </w:t>
                    </w:r>
                    <w:r>
                      <w:rPr>
                        <w:color w:val="231F20"/>
                        <w:w w:val="105"/>
                        <w:sz w:val="20"/>
                      </w:rPr>
                      <w:t>spot</w:t>
                    </w:r>
                    <w:r>
                      <w:rPr>
                        <w:color w:val="231F20"/>
                        <w:spacing w:val="-6"/>
                        <w:w w:val="105"/>
                        <w:sz w:val="20"/>
                      </w:rPr>
                      <w:t xml:space="preserve"> </w:t>
                    </w:r>
                    <w:r>
                      <w:rPr>
                        <w:color w:val="231F20"/>
                        <w:w w:val="105"/>
                        <w:sz w:val="20"/>
                      </w:rPr>
                      <w:t>suspicious</w:t>
                    </w:r>
                    <w:r>
                      <w:rPr>
                        <w:color w:val="231F20"/>
                        <w:spacing w:val="-6"/>
                        <w:w w:val="105"/>
                        <w:sz w:val="20"/>
                      </w:rPr>
                      <w:t xml:space="preserve"> </w:t>
                    </w:r>
                    <w:r>
                      <w:rPr>
                        <w:color w:val="231F20"/>
                        <w:w w:val="105"/>
                        <w:sz w:val="20"/>
                      </w:rPr>
                      <w:t>network</w:t>
                    </w:r>
                    <w:r>
                      <w:rPr>
                        <w:color w:val="231F20"/>
                        <w:spacing w:val="-6"/>
                        <w:w w:val="105"/>
                        <w:sz w:val="20"/>
                      </w:rPr>
                      <w:t xml:space="preserve"> </w:t>
                    </w:r>
                    <w:r>
                      <w:rPr>
                        <w:color w:val="231F20"/>
                        <w:w w:val="105"/>
                        <w:sz w:val="20"/>
                      </w:rPr>
                      <w:t>trafﬁc.</w:t>
                    </w:r>
                  </w:p>
                  <w:p w14:paraId="13EE0164" w14:textId="77777777" w:rsidR="00375E0D" w:rsidRDefault="00375E0D">
                    <w:pPr>
                      <w:spacing w:before="8"/>
                    </w:pPr>
                  </w:p>
                  <w:p w14:paraId="13EE0165" w14:textId="77777777" w:rsidR="00375E0D" w:rsidRDefault="00000000">
                    <w:pPr>
                      <w:spacing w:line="271" w:lineRule="auto"/>
                      <w:ind w:left="170" w:right="306"/>
                      <w:rPr>
                        <w:sz w:val="20"/>
                      </w:rPr>
                    </w:pPr>
                    <w:r>
                      <w:rPr>
                        <w:color w:val="231F20"/>
                        <w:sz w:val="20"/>
                      </w:rPr>
                      <w:t>Data from ofﬁcial internet registries, such as autonomous system numbers and their associated IP blocks, can help to identify organizations that are involved with suspicious network trafﬁc.</w:t>
                    </w:r>
                  </w:p>
                </w:txbxContent>
              </v:textbox>
            </v:shape>
            <w10:wrap type="topAndBottom" anchorx="page"/>
          </v:group>
        </w:pict>
      </w:r>
    </w:p>
    <w:p w14:paraId="13EDFFF9" w14:textId="77777777" w:rsidR="00375E0D" w:rsidRDefault="00375E0D">
      <w:pPr>
        <w:rPr>
          <w:sz w:val="11"/>
        </w:rPr>
        <w:sectPr w:rsidR="00375E0D">
          <w:pgSz w:w="11910" w:h="16840"/>
          <w:pgMar w:top="960" w:right="460" w:bottom="280" w:left="460" w:header="0" w:footer="0" w:gutter="0"/>
          <w:cols w:space="720"/>
        </w:sectPr>
      </w:pPr>
    </w:p>
    <w:p w14:paraId="13EDFFFA" w14:textId="77777777" w:rsidR="00375E0D" w:rsidRDefault="00375E0D">
      <w:pPr>
        <w:pStyle w:val="BodyText"/>
      </w:pPr>
    </w:p>
    <w:p w14:paraId="13EDFFFB" w14:textId="77777777" w:rsidR="00375E0D" w:rsidRDefault="00375E0D">
      <w:pPr>
        <w:pStyle w:val="BodyText"/>
      </w:pPr>
    </w:p>
    <w:p w14:paraId="13EDFFFC" w14:textId="77777777" w:rsidR="00375E0D" w:rsidRDefault="00375E0D">
      <w:pPr>
        <w:pStyle w:val="BodyText"/>
      </w:pPr>
    </w:p>
    <w:p w14:paraId="13EDFFFD" w14:textId="77777777" w:rsidR="00375E0D" w:rsidRDefault="00375E0D">
      <w:pPr>
        <w:pStyle w:val="BodyText"/>
      </w:pPr>
    </w:p>
    <w:p w14:paraId="13EDFFFE" w14:textId="77777777" w:rsidR="00375E0D" w:rsidRDefault="00375E0D">
      <w:pPr>
        <w:pStyle w:val="BodyText"/>
      </w:pPr>
    </w:p>
    <w:p w14:paraId="13EDFFFF" w14:textId="77777777" w:rsidR="00375E0D" w:rsidRDefault="00375E0D">
      <w:pPr>
        <w:pStyle w:val="BodyText"/>
      </w:pPr>
    </w:p>
    <w:p w14:paraId="13EE0000" w14:textId="77777777" w:rsidR="00375E0D" w:rsidRDefault="00375E0D">
      <w:pPr>
        <w:pStyle w:val="BodyText"/>
      </w:pPr>
    </w:p>
    <w:p w14:paraId="13EE0001" w14:textId="77777777" w:rsidR="00375E0D" w:rsidRDefault="00375E0D">
      <w:pPr>
        <w:pStyle w:val="BodyText"/>
      </w:pPr>
    </w:p>
    <w:p w14:paraId="13EE0002" w14:textId="77777777" w:rsidR="00375E0D" w:rsidRDefault="00375E0D">
      <w:pPr>
        <w:pStyle w:val="BodyText"/>
        <w:spacing w:before="6"/>
        <w:rPr>
          <w:sz w:val="12"/>
        </w:rPr>
      </w:pPr>
    </w:p>
    <w:p w14:paraId="13EE0003" w14:textId="77777777" w:rsidR="00375E0D" w:rsidRDefault="0055448A">
      <w:pPr>
        <w:pStyle w:val="BodyText"/>
        <w:ind w:left="2204"/>
      </w:pPr>
      <w:r>
        <w:pict w14:anchorId="13EE009E">
          <v:shape id="docshape143" o:spid="_x0000_s2050" type="#_x0000_t202" alt="" style="width:391.2pt;height:199.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13EE0166" w14:textId="77777777" w:rsidR="00375E0D" w:rsidRDefault="00000000">
                  <w:pPr>
                    <w:pStyle w:val="BodyText"/>
                    <w:spacing w:before="179"/>
                    <w:ind w:left="169"/>
                    <w:rPr>
                      <w:color w:val="000000"/>
                    </w:rPr>
                  </w:pPr>
                  <w:r>
                    <w:rPr>
                      <w:color w:val="231F20"/>
                    </w:rPr>
                    <w:t>Certiﬁcate</w:t>
                  </w:r>
                  <w:r>
                    <w:rPr>
                      <w:color w:val="231F20"/>
                      <w:spacing w:val="14"/>
                    </w:rPr>
                    <w:t xml:space="preserve"> </w:t>
                  </w:r>
                  <w:r>
                    <w:rPr>
                      <w:color w:val="231F20"/>
                    </w:rPr>
                    <w:t>transparency</w:t>
                  </w:r>
                  <w:r>
                    <w:rPr>
                      <w:color w:val="231F20"/>
                      <w:spacing w:val="14"/>
                    </w:rPr>
                    <w:t xml:space="preserve"> </w:t>
                  </w:r>
                  <w:r>
                    <w:rPr>
                      <w:color w:val="231F20"/>
                    </w:rPr>
                    <w:t>provides</w:t>
                  </w:r>
                  <w:r>
                    <w:rPr>
                      <w:color w:val="231F20"/>
                      <w:spacing w:val="15"/>
                    </w:rPr>
                    <w:t xml:space="preserve"> </w:t>
                  </w:r>
                  <w:r>
                    <w:rPr>
                      <w:color w:val="231F20"/>
                    </w:rPr>
                    <w:t>an</w:t>
                  </w:r>
                  <w:r>
                    <w:rPr>
                      <w:color w:val="231F20"/>
                      <w:spacing w:val="14"/>
                    </w:rPr>
                    <w:t xml:space="preserve"> </w:t>
                  </w:r>
                  <w:r>
                    <w:rPr>
                      <w:color w:val="231F20"/>
                    </w:rPr>
                    <w:t>additional</w:t>
                  </w:r>
                  <w:r>
                    <w:rPr>
                      <w:color w:val="231F20"/>
                      <w:spacing w:val="15"/>
                    </w:rPr>
                    <w:t xml:space="preserve"> </w:t>
                  </w:r>
                  <w:r>
                    <w:rPr>
                      <w:color w:val="231F20"/>
                    </w:rPr>
                    <w:t>authentication</w:t>
                  </w:r>
                  <w:r>
                    <w:rPr>
                      <w:color w:val="231F20"/>
                      <w:spacing w:val="14"/>
                    </w:rPr>
                    <w:t xml:space="preserve"> </w:t>
                  </w:r>
                  <w:r>
                    <w:rPr>
                      <w:color w:val="231F20"/>
                    </w:rPr>
                    <w:t>channel</w:t>
                  </w:r>
                  <w:r>
                    <w:rPr>
                      <w:color w:val="231F20"/>
                      <w:spacing w:val="15"/>
                    </w:rPr>
                    <w:t xml:space="preserve"> </w:t>
                  </w:r>
                  <w:r>
                    <w:rPr>
                      <w:color w:val="231F20"/>
                    </w:rPr>
                    <w:t>to</w:t>
                  </w:r>
                  <w:r>
                    <w:rPr>
                      <w:color w:val="231F20"/>
                      <w:spacing w:val="14"/>
                    </w:rPr>
                    <w:t xml:space="preserve"> </w:t>
                  </w:r>
                  <w:r>
                    <w:rPr>
                      <w:color w:val="231F20"/>
                      <w:spacing w:val="-2"/>
                    </w:rPr>
                    <w:t>verify</w:t>
                  </w:r>
                </w:p>
                <w:p w14:paraId="13EE0167" w14:textId="77777777" w:rsidR="00375E0D" w:rsidRDefault="00000000">
                  <w:pPr>
                    <w:pStyle w:val="BodyText"/>
                    <w:spacing w:before="30" w:line="271" w:lineRule="auto"/>
                    <w:ind w:left="170" w:right="306"/>
                    <w:rPr>
                      <w:color w:val="000000"/>
                    </w:rPr>
                  </w:pPr>
                  <w:r>
                    <w:rPr>
                      <w:color w:val="231F20"/>
                    </w:rPr>
                    <w:t>X.509 certiﬁcates. It can help detect compromised or counterfeit certiﬁcates that haven’t yet been revoked.</w:t>
                  </w:r>
                </w:p>
                <w:p w14:paraId="13EE0168" w14:textId="77777777" w:rsidR="00375E0D" w:rsidRDefault="00375E0D">
                  <w:pPr>
                    <w:pStyle w:val="BodyText"/>
                    <w:spacing w:before="7"/>
                    <w:rPr>
                      <w:color w:val="000000"/>
                      <w:sz w:val="22"/>
                    </w:rPr>
                  </w:pPr>
                </w:p>
                <w:p w14:paraId="13EE0169" w14:textId="77777777" w:rsidR="00375E0D" w:rsidRDefault="00000000">
                  <w:pPr>
                    <w:pStyle w:val="BodyText"/>
                    <w:spacing w:line="271" w:lineRule="auto"/>
                    <w:ind w:left="170" w:right="202"/>
                    <w:rPr>
                      <w:color w:val="000000"/>
                    </w:rPr>
                  </w:pPr>
                  <w:r>
                    <w:rPr>
                      <w:color w:val="231F20"/>
                      <w:w w:val="105"/>
                    </w:rPr>
                    <w:t xml:space="preserve">There are a wide variety of tools to detect patterns and interrelationships in the </w:t>
                  </w:r>
                  <w:r>
                    <w:rPr>
                      <w:color w:val="231F20"/>
                    </w:rPr>
                    <w:t>large</w:t>
                  </w:r>
                  <w:r>
                    <w:rPr>
                      <w:color w:val="231F20"/>
                      <w:spacing w:val="-5"/>
                    </w:rPr>
                    <w:t xml:space="preserve"> </w:t>
                  </w:r>
                  <w:r>
                    <w:rPr>
                      <w:color w:val="231F20"/>
                    </w:rPr>
                    <w:t>amounts</w:t>
                  </w:r>
                  <w:r>
                    <w:rPr>
                      <w:color w:val="231F20"/>
                      <w:spacing w:val="-5"/>
                    </w:rPr>
                    <w:t xml:space="preserve"> </w:t>
                  </w:r>
                  <w:r>
                    <w:rPr>
                      <w:color w:val="231F20"/>
                    </w:rPr>
                    <w:t>of</w:t>
                  </w:r>
                  <w:r>
                    <w:rPr>
                      <w:color w:val="231F20"/>
                      <w:spacing w:val="-5"/>
                    </w:rPr>
                    <w:t xml:space="preserve"> </w:t>
                  </w:r>
                  <w:r>
                    <w:rPr>
                      <w:color w:val="231F20"/>
                    </w:rPr>
                    <w:t>data</w:t>
                  </w:r>
                  <w:r>
                    <w:rPr>
                      <w:color w:val="231F20"/>
                      <w:spacing w:val="-5"/>
                    </w:rPr>
                    <w:t xml:space="preserve"> </w:t>
                  </w:r>
                  <w:r>
                    <w:rPr>
                      <w:color w:val="231F20"/>
                    </w:rPr>
                    <w:t>associated</w:t>
                  </w:r>
                  <w:r>
                    <w:rPr>
                      <w:color w:val="231F20"/>
                      <w:spacing w:val="-5"/>
                    </w:rPr>
                    <w:t xml:space="preserve"> </w:t>
                  </w:r>
                  <w:r>
                    <w:rPr>
                      <w:color w:val="231F20"/>
                    </w:rPr>
                    <w:t>with</w:t>
                  </w:r>
                  <w:r>
                    <w:rPr>
                      <w:color w:val="231F20"/>
                      <w:spacing w:val="-5"/>
                    </w:rPr>
                    <w:t xml:space="preserve"> </w:t>
                  </w:r>
                  <w:r>
                    <w:rPr>
                      <w:color w:val="231F20"/>
                    </w:rPr>
                    <w:t>cybersecurity.</w:t>
                  </w:r>
                  <w:r>
                    <w:rPr>
                      <w:color w:val="231F20"/>
                      <w:spacing w:val="-5"/>
                    </w:rPr>
                    <w:t xml:space="preserve"> </w:t>
                  </w:r>
                  <w:r>
                    <w:rPr>
                      <w:color w:val="231F20"/>
                    </w:rPr>
                    <w:t>Regression</w:t>
                  </w:r>
                  <w:r>
                    <w:rPr>
                      <w:color w:val="231F20"/>
                      <w:spacing w:val="-5"/>
                    </w:rPr>
                    <w:t xml:space="preserve"> </w:t>
                  </w:r>
                  <w:r>
                    <w:rPr>
                      <w:color w:val="231F20"/>
                    </w:rPr>
                    <w:t>analysis</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 xml:space="preserve">sound </w:t>
                  </w:r>
                  <w:r>
                    <w:rPr>
                      <w:color w:val="231F20"/>
                      <w:w w:val="105"/>
                    </w:rPr>
                    <w:t xml:space="preserve">way to detect direct correlations between variables if they are on a continuous </w:t>
                  </w:r>
                  <w:r>
                    <w:rPr>
                      <w:color w:val="231F20"/>
                      <w:spacing w:val="-2"/>
                      <w:w w:val="105"/>
                    </w:rPr>
                    <w:t>scale.</w:t>
                  </w:r>
                </w:p>
                <w:p w14:paraId="13EE016A" w14:textId="77777777" w:rsidR="00375E0D" w:rsidRDefault="00375E0D">
                  <w:pPr>
                    <w:pStyle w:val="BodyText"/>
                    <w:spacing w:before="8"/>
                    <w:rPr>
                      <w:color w:val="000000"/>
                      <w:sz w:val="22"/>
                    </w:rPr>
                  </w:pPr>
                </w:p>
                <w:p w14:paraId="13EE016B" w14:textId="77777777" w:rsidR="00375E0D" w:rsidRDefault="00000000">
                  <w:pPr>
                    <w:pStyle w:val="BodyText"/>
                    <w:spacing w:line="271" w:lineRule="auto"/>
                    <w:ind w:left="170" w:right="306"/>
                    <w:rPr>
                      <w:color w:val="000000"/>
                    </w:rPr>
                  </w:pPr>
                  <w:r>
                    <w:rPr>
                      <w:color w:val="231F20"/>
                    </w:rPr>
                    <w:t>The</w:t>
                  </w:r>
                  <w:r>
                    <w:rPr>
                      <w:color w:val="231F20"/>
                      <w:spacing w:val="-5"/>
                    </w:rPr>
                    <w:t xml:space="preserve"> </w:t>
                  </w:r>
                  <w:r>
                    <w:rPr>
                      <w:color w:val="231F20"/>
                    </w:rPr>
                    <w:t>general</w:t>
                  </w:r>
                  <w:r>
                    <w:rPr>
                      <w:color w:val="231F20"/>
                      <w:spacing w:val="-5"/>
                    </w:rPr>
                    <w:t xml:space="preserve"> </w:t>
                  </w:r>
                  <w:r>
                    <w:rPr>
                      <w:color w:val="231F20"/>
                    </w:rPr>
                    <w:t>process</w:t>
                  </w:r>
                  <w:r>
                    <w:rPr>
                      <w:color w:val="231F20"/>
                      <w:spacing w:val="-5"/>
                    </w:rPr>
                    <w:t xml:space="preserve"> </w:t>
                  </w:r>
                  <w:r>
                    <w:rPr>
                      <w:color w:val="231F20"/>
                    </w:rPr>
                    <w:t>for</w:t>
                  </w:r>
                  <w:r>
                    <w:rPr>
                      <w:color w:val="231F20"/>
                      <w:spacing w:val="-5"/>
                    </w:rPr>
                    <w:t xml:space="preserve"> </w:t>
                  </w:r>
                  <w:r>
                    <w:rPr>
                      <w:color w:val="231F20"/>
                    </w:rPr>
                    <w:t>KDD</w:t>
                  </w:r>
                  <w:r>
                    <w:rPr>
                      <w:color w:val="231F20"/>
                      <w:spacing w:val="-5"/>
                    </w:rPr>
                    <w:t xml:space="preserve"> </w:t>
                  </w:r>
                  <w:r>
                    <w:rPr>
                      <w:color w:val="231F20"/>
                    </w:rPr>
                    <w:t>is</w:t>
                  </w:r>
                  <w:r>
                    <w:rPr>
                      <w:color w:val="231F20"/>
                      <w:spacing w:val="-5"/>
                    </w:rPr>
                    <w:t xml:space="preserve"> </w:t>
                  </w:r>
                  <w:r>
                    <w:rPr>
                      <w:color w:val="231F20"/>
                    </w:rPr>
                    <w:t>very</w:t>
                  </w:r>
                  <w:r>
                    <w:rPr>
                      <w:color w:val="231F20"/>
                      <w:spacing w:val="-5"/>
                    </w:rPr>
                    <w:t xml:space="preserve"> </w:t>
                  </w:r>
                  <w:r>
                    <w:rPr>
                      <w:color w:val="231F20"/>
                    </w:rPr>
                    <w:t>similar</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general</w:t>
                  </w:r>
                  <w:r>
                    <w:rPr>
                      <w:color w:val="231F20"/>
                      <w:spacing w:val="-5"/>
                    </w:rPr>
                    <w:t xml:space="preserve"> </w:t>
                  </w:r>
                  <w:r>
                    <w:rPr>
                      <w:color w:val="231F20"/>
                    </w:rPr>
                    <w:t>network</w:t>
                  </w:r>
                  <w:r>
                    <w:rPr>
                      <w:color w:val="231F20"/>
                      <w:spacing w:val="-5"/>
                    </w:rPr>
                    <w:t xml:space="preserve"> </w:t>
                  </w:r>
                  <w:r>
                    <w:rPr>
                      <w:color w:val="231F20"/>
                    </w:rPr>
                    <w:t>forensics</w:t>
                  </w:r>
                  <w:r>
                    <w:rPr>
                      <w:color w:val="231F20"/>
                      <w:spacing w:val="-5"/>
                    </w:rPr>
                    <w:t xml:space="preserve"> </w:t>
                  </w:r>
                  <w:r>
                    <w:rPr>
                      <w:color w:val="231F20"/>
                    </w:rPr>
                    <w:t>proc- ess. Methods from data mining can be used to detect relationships within large</w:t>
                  </w:r>
                  <w:r>
                    <w:rPr>
                      <w:color w:val="231F20"/>
                      <w:spacing w:val="40"/>
                    </w:rPr>
                    <w:t xml:space="preserve"> </w:t>
                  </w:r>
                  <w:r>
                    <w:rPr>
                      <w:color w:val="231F20"/>
                    </w:rPr>
                    <w:t>amounts of data. Classiﬁcation assigns categories to data points, clustering ﬁnds similar data points, and association rule mining can uncover previously unknown interrelationships between variables.</w:t>
                  </w:r>
                </w:p>
              </w:txbxContent>
            </v:textbox>
            <w10:anchorlock/>
          </v:shape>
        </w:pict>
      </w:r>
    </w:p>
    <w:p w14:paraId="13EE0004" w14:textId="77777777" w:rsidR="00375E0D" w:rsidRDefault="00375E0D">
      <w:pPr>
        <w:pStyle w:val="BodyText"/>
      </w:pPr>
    </w:p>
    <w:p w14:paraId="13EE0005" w14:textId="77777777" w:rsidR="00375E0D" w:rsidRDefault="00375E0D">
      <w:pPr>
        <w:pStyle w:val="BodyText"/>
        <w:spacing w:before="5"/>
      </w:pPr>
    </w:p>
    <w:p w14:paraId="13EE0007" w14:textId="487F2383" w:rsidR="00375E0D" w:rsidRDefault="00375E0D">
      <w:pPr>
        <w:pStyle w:val="BodyText"/>
        <w:spacing w:before="10"/>
        <w:rPr>
          <w:sz w:val="11"/>
        </w:rPr>
      </w:pPr>
    </w:p>
    <w:sectPr w:rsidR="00375E0D">
      <w:pgSz w:w="11910" w:h="16840"/>
      <w:pgMar w:top="96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10-28T18:12:00Z" w:initials="JL">
    <w:p w14:paraId="18EF1A8D" w14:textId="77777777" w:rsidR="00CA3F81" w:rsidRDefault="00CA3F81" w:rsidP="001A3913">
      <w:r>
        <w:rPr>
          <w:rStyle w:val="CommentReference"/>
        </w:rPr>
        <w:annotationRef/>
      </w:r>
      <w:r>
        <w:rPr>
          <w:sz w:val="20"/>
          <w:szCs w:val="20"/>
        </w:rPr>
        <w:t>For each side note, please signify the coordinating term in the text using bold font.</w:t>
      </w:r>
    </w:p>
  </w:comment>
  <w:comment w:id="1" w:author="Johnson, Lila" w:date="2022-10-28T18:13:00Z" w:initials="JL">
    <w:p w14:paraId="1BECE12C" w14:textId="77777777" w:rsidR="00CA3F81" w:rsidRDefault="00CA3F81" w:rsidP="00001CC0">
      <w:r>
        <w:rPr>
          <w:rStyle w:val="CommentReference"/>
        </w:rPr>
        <w:annotationRef/>
      </w:r>
      <w:r>
        <w:rPr>
          <w:sz w:val="20"/>
          <w:szCs w:val="20"/>
        </w:rPr>
        <w:t>Please only translate graphics in the separate graphics template.</w:t>
      </w:r>
    </w:p>
  </w:comment>
  <w:comment w:id="2" w:author="Johnson, Lila" w:date="2022-10-28T18:14:00Z" w:initials="JL">
    <w:p w14:paraId="16FA0C75" w14:textId="77777777" w:rsidR="00786E56" w:rsidRDefault="00786E56" w:rsidP="00FF7A63">
      <w:r>
        <w:rPr>
          <w:rStyle w:val="CommentReference"/>
        </w:rPr>
        <w:annotationRef/>
      </w:r>
      <w:r>
        <w:rPr>
          <w:sz w:val="20"/>
          <w:szCs w:val="20"/>
        </w:rPr>
        <w:t>Please recreate tables directly in the translated document. These are not included in the graphics template.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EF1A8D" w15:done="0"/>
  <w15:commentEx w15:paraId="1BECE12C" w15:done="0"/>
  <w15:commentEx w15:paraId="16FA0C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69A1A" w16cex:dateUtc="2022-10-28T16:12:00Z"/>
  <w16cex:commentExtensible w16cex:durableId="27069A31" w16cex:dateUtc="2022-10-28T16:13:00Z"/>
  <w16cex:commentExtensible w16cex:durableId="27069A84" w16cex:dateUtc="2022-10-28T16: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EF1A8D" w16cid:durableId="27069A1A"/>
  <w16cid:commentId w16cid:paraId="1BECE12C" w16cid:durableId="27069A31"/>
  <w16cid:commentId w16cid:paraId="16FA0C75" w16cid:durableId="27069A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E5E3A" w14:textId="77777777" w:rsidR="0055448A" w:rsidRDefault="0055448A">
      <w:r>
        <w:separator/>
      </w:r>
    </w:p>
  </w:endnote>
  <w:endnote w:type="continuationSeparator" w:id="0">
    <w:p w14:paraId="0DC57BB1" w14:textId="77777777" w:rsidR="0055448A" w:rsidRDefault="00554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A1" w14:textId="77777777" w:rsidR="00375E0D" w:rsidRDefault="00375E0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A72E5" w14:textId="77777777" w:rsidR="0055448A" w:rsidRDefault="0055448A">
      <w:r>
        <w:separator/>
      </w:r>
    </w:p>
  </w:footnote>
  <w:footnote w:type="continuationSeparator" w:id="0">
    <w:p w14:paraId="605557C9" w14:textId="77777777" w:rsidR="0055448A" w:rsidRDefault="00554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A2" w14:textId="77777777" w:rsidR="00375E0D" w:rsidRDefault="0055448A">
    <w:pPr>
      <w:pStyle w:val="BodyText"/>
      <w:spacing w:line="14" w:lineRule="auto"/>
    </w:pPr>
    <w:r>
      <w:pict w14:anchorId="13EE00BF">
        <v:rect id="docshape11" o:spid="_x0000_s1079" alt="" style="position:absolute;margin-left:62.6pt;margin-top:0;width:.5pt;height:48.2pt;z-index:-19171328;mso-wrap-edited:f;mso-width-percent:0;mso-height-percent:0;mso-position-horizontal-relative:page;mso-position-vertical-relative:page;mso-width-percent:0;mso-height-percent:0" fillcolor="#003946" stroked="f">
          <w10:wrap anchorx="page" anchory="page"/>
        </v:rect>
      </w:pict>
    </w:r>
    <w:r>
      <w:pict w14:anchorId="13EE00C0">
        <v:shapetype id="_x0000_t202" coordsize="21600,21600" o:spt="202" path="m,l,21600r21600,l21600,xe">
          <v:stroke joinstyle="miter"/>
          <v:path gradientshapeok="t" o:connecttype="rect"/>
        </v:shapetype>
        <v:shape id="docshape12" o:spid="_x0000_s1078" type="#_x0000_t202" alt="" style="position:absolute;margin-left:25.35pt;margin-top:24.7pt;width:23.2pt;height:20pt;z-index:-19170816;mso-wrap-style:square;mso-wrap-edited:f;mso-width-percent:0;mso-height-percent:0;mso-position-horizontal-relative:page;mso-position-vertical-relative:page;mso-width-percent:0;mso-height-percent:0;v-text-anchor:top" filled="f" stroked="f">
          <v:textbox inset="0,0,0,0">
            <w:txbxContent>
              <w:p w14:paraId="13EE0171" w14:textId="77777777" w:rsidR="00375E0D"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20</w:t>
                </w:r>
                <w:r>
                  <w:rPr>
                    <w:color w:val="003946"/>
                    <w:spacing w:val="-5"/>
                    <w:sz w:val="30"/>
                  </w:rPr>
                  <w:fldChar w:fldCharType="end"/>
                </w:r>
              </w:p>
            </w:txbxContent>
          </v:textbox>
          <w10:wrap anchorx="page" anchory="page"/>
        </v:shape>
      </w:pict>
    </w:r>
    <w:r>
      <w:pict w14:anchorId="13EE00C1">
        <v:shape id="docshape13" o:spid="_x0000_s1077" type="#_x0000_t202" alt="" style="position:absolute;margin-left:73.45pt;margin-top:26.65pt;width:35.05pt;height:17.6pt;z-index:-19170304;mso-wrap-style:square;mso-wrap-edited:f;mso-width-percent:0;mso-height-percent:0;mso-position-horizontal-relative:page;mso-position-vertical-relative:page;mso-width-percent:0;mso-height-percent:0;v-text-anchor:top" filled="f" stroked="f">
          <v:textbox inset="0,0,0,0">
            <w:txbxContent>
              <w:p w14:paraId="13EE0172" w14:textId="77777777" w:rsidR="00375E0D" w:rsidRDefault="00000000">
                <w:pPr>
                  <w:spacing w:before="19"/>
                  <w:ind w:left="20"/>
                  <w:rPr>
                    <w:sz w:val="26"/>
                  </w:rPr>
                </w:pPr>
                <w:r>
                  <w:rPr>
                    <w:color w:val="003946"/>
                    <w:sz w:val="26"/>
                  </w:rPr>
                  <w:t>Unit</w:t>
                </w:r>
                <w:r>
                  <w:rPr>
                    <w:color w:val="003946"/>
                    <w:spacing w:val="13"/>
                    <w:sz w:val="26"/>
                  </w:rPr>
                  <w:t xml:space="preserve"> </w:t>
                </w:r>
                <w:r>
                  <w:rPr>
                    <w:color w:val="003946"/>
                    <w:spacing w:val="-10"/>
                    <w:w w:val="90"/>
                    <w:sz w:val="26"/>
                  </w:rPr>
                  <w:t>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AB" w14:textId="77777777" w:rsidR="00375E0D" w:rsidRDefault="0055448A">
    <w:pPr>
      <w:pStyle w:val="BodyText"/>
      <w:spacing w:line="14" w:lineRule="auto"/>
    </w:pPr>
    <w:r>
      <w:pict w14:anchorId="13EE00D1">
        <v:rect id="docshape51" o:spid="_x0000_s1061" alt="" style="position:absolute;margin-left:62.6pt;margin-top:0;width:.5pt;height:48.2pt;z-index:-19162112;mso-wrap-edited:f;mso-width-percent:0;mso-height-percent:0;mso-position-horizontal-relative:page;mso-position-vertical-relative:page;mso-width-percent:0;mso-height-percent:0" fillcolor="#003946" stroked="f">
          <w10:wrap anchorx="page" anchory="page"/>
        </v:rect>
      </w:pict>
    </w:r>
    <w:r>
      <w:pict w14:anchorId="13EE00D2">
        <v:shapetype id="_x0000_t202" coordsize="21600,21600" o:spt="202" path="m,l,21600r21600,l21600,xe">
          <v:stroke joinstyle="miter"/>
          <v:path gradientshapeok="t" o:connecttype="rect"/>
        </v:shapetype>
        <v:shape id="docshape52" o:spid="_x0000_s1060" type="#_x0000_t202" alt="" style="position:absolute;margin-left:25.35pt;margin-top:24.7pt;width:24.1pt;height:20pt;z-index:-19161600;mso-wrap-style:square;mso-wrap-edited:f;mso-width-percent:0;mso-height-percent:0;mso-position-horizontal-relative:page;mso-position-vertical-relative:page;mso-width-percent:0;mso-height-percent:0;v-text-anchor:top" filled="f" stroked="f">
          <v:textbox inset="0,0,0,0">
            <w:txbxContent>
              <w:p w14:paraId="13EE017D" w14:textId="77777777" w:rsidR="00375E0D"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80</w:t>
                </w:r>
                <w:r>
                  <w:rPr>
                    <w:color w:val="003946"/>
                    <w:spacing w:val="-5"/>
                    <w:sz w:val="30"/>
                  </w:rPr>
                  <w:fldChar w:fldCharType="end"/>
                </w:r>
              </w:p>
            </w:txbxContent>
          </v:textbox>
          <w10:wrap anchorx="page" anchory="page"/>
        </v:shape>
      </w:pict>
    </w:r>
    <w:r>
      <w:pict w14:anchorId="13EE00D3">
        <v:shape id="docshape53" o:spid="_x0000_s1059" type="#_x0000_t202" alt="" style="position:absolute;margin-left:73.45pt;margin-top:26.65pt;width:36.4pt;height:17.6pt;z-index:-19161088;mso-wrap-style:square;mso-wrap-edited:f;mso-width-percent:0;mso-height-percent:0;mso-position-horizontal-relative:page;mso-position-vertical-relative:page;mso-width-percent:0;mso-height-percent:0;v-text-anchor:top" filled="f" stroked="f">
          <v:textbox inset="0,0,0,0">
            <w:txbxContent>
              <w:p w14:paraId="13EE017E" w14:textId="77777777" w:rsidR="00375E0D"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t>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AC" w14:textId="77777777" w:rsidR="00375E0D" w:rsidRDefault="0055448A">
    <w:pPr>
      <w:pStyle w:val="BodyText"/>
      <w:spacing w:line="14" w:lineRule="auto"/>
    </w:pPr>
    <w:r>
      <w:pict w14:anchorId="13EE00D4">
        <v:rect id="docshape54" o:spid="_x0000_s1058" alt="" style="position:absolute;margin-left:532.15pt;margin-top:0;width:.5pt;height:48.2pt;z-index:-19160576;mso-wrap-edited:f;mso-width-percent:0;mso-height-percent:0;mso-position-horizontal-relative:page;mso-position-vertical-relative:page;mso-width-percent:0;mso-height-percent:0" fillcolor="#003946" stroked="f">
          <w10:wrap anchorx="page" anchory="page"/>
        </v:rect>
      </w:pict>
    </w:r>
    <w:r>
      <w:pict w14:anchorId="13EE00D5">
        <v:shapetype id="_x0000_t202" coordsize="21600,21600" o:spt="202" path="m,l,21600r21600,l21600,xe">
          <v:stroke joinstyle="miter"/>
          <v:path gradientshapeok="t" o:connecttype="rect"/>
        </v:shapetype>
        <v:shape id="docshape55" o:spid="_x0000_s1057" type="#_x0000_t202" alt="" style="position:absolute;margin-left:547.75pt;margin-top:24.7pt;width:23pt;height:20pt;z-index:-19160064;mso-wrap-style:square;mso-wrap-edited:f;mso-width-percent:0;mso-height-percent:0;mso-position-horizontal-relative:page;mso-position-vertical-relative:page;mso-width-percent:0;mso-height-percent:0;v-text-anchor:top" filled="f" stroked="f">
          <v:textbox inset="0,0,0,0">
            <w:txbxContent>
              <w:p w14:paraId="13EE017F" w14:textId="77777777" w:rsidR="00375E0D"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69</w:t>
                </w:r>
                <w:r>
                  <w:rPr>
                    <w:color w:val="003946"/>
                    <w:spacing w:val="-5"/>
                    <w:sz w:val="30"/>
                  </w:rPr>
                  <w:fldChar w:fldCharType="end"/>
                </w:r>
              </w:p>
            </w:txbxContent>
          </v:textbox>
          <w10:wrap anchorx="page" anchory="page"/>
        </v:shape>
      </w:pict>
    </w:r>
    <w:r>
      <w:pict w14:anchorId="13EE00D6">
        <v:shape id="docshape56" o:spid="_x0000_s1056" type="#_x0000_t202" alt="" style="position:absolute;margin-left:485.45pt;margin-top:26.65pt;width:36.4pt;height:17.6pt;z-index:-19159552;mso-wrap-style:square;mso-wrap-edited:f;mso-width-percent:0;mso-height-percent:0;mso-position-horizontal-relative:page;mso-position-vertical-relative:page;mso-width-percent:0;mso-height-percent:0;v-text-anchor:top" filled="f" stroked="f">
          <v:textbox inset="0,0,0,0">
            <w:txbxContent>
              <w:p w14:paraId="13EE0180" w14:textId="77777777" w:rsidR="00375E0D"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t>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AD" w14:textId="77777777" w:rsidR="00375E0D" w:rsidRDefault="00375E0D">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AE" w14:textId="77777777" w:rsidR="00375E0D" w:rsidRDefault="0055448A">
    <w:pPr>
      <w:pStyle w:val="BodyText"/>
      <w:spacing w:line="14" w:lineRule="auto"/>
    </w:pPr>
    <w:r>
      <w:pict w14:anchorId="13EE00D7">
        <v:rect id="docshape67" o:spid="_x0000_s1055" alt="" style="position:absolute;margin-left:62.6pt;margin-top:0;width:.5pt;height:48.2pt;z-index:-19159040;mso-wrap-edited:f;mso-width-percent:0;mso-height-percent:0;mso-position-horizontal-relative:page;mso-position-vertical-relative:page;mso-width-percent:0;mso-height-percent:0" fillcolor="#003946" stroked="f">
          <w10:wrap anchorx="page" anchory="page"/>
        </v:rect>
      </w:pict>
    </w:r>
    <w:r>
      <w:pict w14:anchorId="13EE00D8">
        <v:shapetype id="_x0000_t202" coordsize="21600,21600" o:spt="202" path="m,l,21600r21600,l21600,xe">
          <v:stroke joinstyle="miter"/>
          <v:path gradientshapeok="t" o:connecttype="rect"/>
        </v:shapetype>
        <v:shape id="docshape68" o:spid="_x0000_s1054" type="#_x0000_t202" alt="" style="position:absolute;margin-left:25.35pt;margin-top:24.7pt;width:30.95pt;height:20pt;z-index:-19158528;mso-wrap-style:square;mso-wrap-edited:f;mso-width-percent:0;mso-height-percent:0;mso-position-horizontal-relative:page;mso-position-vertical-relative:page;mso-width-percent:0;mso-height-percent:0;v-text-anchor:top" filled="f" stroked="f">
          <v:textbox inset="0,0,0,0">
            <w:txbxContent>
              <w:p w14:paraId="13EE0181" w14:textId="77777777" w:rsidR="00375E0D"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100</w:t>
                </w:r>
                <w:r>
                  <w:rPr>
                    <w:color w:val="003946"/>
                    <w:spacing w:val="-5"/>
                    <w:sz w:val="30"/>
                  </w:rPr>
                  <w:fldChar w:fldCharType="end"/>
                </w:r>
              </w:p>
            </w:txbxContent>
          </v:textbox>
          <w10:wrap anchorx="page" anchory="page"/>
        </v:shape>
      </w:pict>
    </w:r>
    <w:r>
      <w:pict w14:anchorId="13EE00D9">
        <v:shape id="docshape69" o:spid="_x0000_s1053" type="#_x0000_t202" alt="" style="position:absolute;margin-left:73.45pt;margin-top:26.65pt;width:36.45pt;height:17.6pt;z-index:-19158016;mso-wrap-style:square;mso-wrap-edited:f;mso-width-percent:0;mso-height-percent:0;mso-position-horizontal-relative:page;mso-position-vertical-relative:page;mso-width-percent:0;mso-height-percent:0;v-text-anchor:top" filled="f" stroked="f">
          <v:textbox inset="0,0,0,0">
            <w:txbxContent>
              <w:p w14:paraId="13EE0182" w14:textId="77777777" w:rsidR="00375E0D"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6</w:t>
                </w:r>
                <w:r>
                  <w:rPr>
                    <w:color w:val="003946"/>
                    <w:spacing w:val="-10"/>
                    <w:sz w:val="26"/>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AF" w14:textId="77777777" w:rsidR="00375E0D" w:rsidRDefault="0055448A">
    <w:pPr>
      <w:pStyle w:val="BodyText"/>
      <w:spacing w:line="14" w:lineRule="auto"/>
    </w:pPr>
    <w:r>
      <w:pict w14:anchorId="13EE00DA">
        <v:rect id="docshape70" o:spid="_x0000_s1052" alt="" style="position:absolute;margin-left:532.15pt;margin-top:0;width:.5pt;height:48.2pt;z-index:-19157504;mso-wrap-edited:f;mso-width-percent:0;mso-height-percent:0;mso-position-horizontal-relative:page;mso-position-vertical-relative:page;mso-width-percent:0;mso-height-percent:0" fillcolor="#003946" stroked="f">
          <w10:wrap anchorx="page" anchory="page"/>
        </v:rect>
      </w:pict>
    </w:r>
    <w:r>
      <w:pict w14:anchorId="13EE00DB">
        <v:shapetype id="_x0000_t202" coordsize="21600,21600" o:spt="202" path="m,l,21600r21600,l21600,xe">
          <v:stroke joinstyle="miter"/>
          <v:path gradientshapeok="t" o:connecttype="rect"/>
        </v:shapetype>
        <v:shape id="docshape71" o:spid="_x0000_s1051" type="#_x0000_t202" alt="" style="position:absolute;margin-left:547.25pt;margin-top:24.7pt;width:23.7pt;height:20pt;z-index:-19156992;mso-wrap-style:square;mso-wrap-edited:f;mso-width-percent:0;mso-height-percent:0;mso-position-horizontal-relative:page;mso-position-vertical-relative:page;mso-width-percent:0;mso-height-percent:0;v-text-anchor:top" filled="f" stroked="f">
          <v:textbox inset="0,0,0,0">
            <w:txbxContent>
              <w:p w14:paraId="13EE0183" w14:textId="77777777" w:rsidR="00375E0D"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89</w:t>
                </w:r>
                <w:r>
                  <w:rPr>
                    <w:color w:val="003946"/>
                    <w:spacing w:val="-5"/>
                    <w:sz w:val="30"/>
                  </w:rPr>
                  <w:fldChar w:fldCharType="end"/>
                </w:r>
              </w:p>
            </w:txbxContent>
          </v:textbox>
          <w10:wrap anchorx="page" anchory="page"/>
        </v:shape>
      </w:pict>
    </w:r>
    <w:r>
      <w:pict w14:anchorId="13EE00DC">
        <v:shape id="docshape72" o:spid="_x0000_s1050" type="#_x0000_t202" alt="" style="position:absolute;margin-left:485.85pt;margin-top:26.65pt;width:36pt;height:17.6pt;z-index:-19156480;mso-wrap-style:square;mso-wrap-edited:f;mso-width-percent:0;mso-height-percent:0;mso-position-horizontal-relative:page;mso-position-vertical-relative:page;mso-width-percent:0;mso-height-percent:0;v-text-anchor:top" filled="f" stroked="f">
          <v:textbox inset="0,0,0,0">
            <w:txbxContent>
              <w:p w14:paraId="13EE0184" w14:textId="77777777" w:rsidR="00375E0D"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t>5</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B0" w14:textId="77777777" w:rsidR="00375E0D" w:rsidRDefault="00375E0D">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B1" w14:textId="77777777" w:rsidR="00375E0D" w:rsidRDefault="0055448A">
    <w:pPr>
      <w:pStyle w:val="BodyText"/>
      <w:spacing w:line="14" w:lineRule="auto"/>
    </w:pPr>
    <w:r>
      <w:pict w14:anchorId="13EE00DD">
        <v:rect id="docshape83" o:spid="_x0000_s1049" alt="" style="position:absolute;margin-left:62.6pt;margin-top:0;width:.5pt;height:48.2pt;z-index:-19155968;mso-wrap-edited:f;mso-width-percent:0;mso-height-percent:0;mso-position-horizontal-relative:page;mso-position-vertical-relative:page;mso-width-percent:0;mso-height-percent:0" fillcolor="#003946" stroked="f">
          <w10:wrap anchorx="page" anchory="page"/>
        </v:rect>
      </w:pict>
    </w:r>
    <w:r>
      <w:pict w14:anchorId="13EE00DE">
        <v:shapetype id="_x0000_t202" coordsize="21600,21600" o:spt="202" path="m,l,21600r21600,l21600,xe">
          <v:stroke joinstyle="miter"/>
          <v:path gradientshapeok="t" o:connecttype="rect"/>
        </v:shapetype>
        <v:shape id="docshape84" o:spid="_x0000_s1048" type="#_x0000_t202" alt="" style="position:absolute;margin-left:25.35pt;margin-top:24.7pt;width:30.95pt;height:20pt;z-index:-19155456;mso-wrap-style:square;mso-wrap-edited:f;mso-width-percent:0;mso-height-percent:0;mso-position-horizontal-relative:page;mso-position-vertical-relative:page;mso-width-percent:0;mso-height-percent:0;v-text-anchor:top" filled="f" stroked="f">
          <v:textbox inset="0,0,0,0">
            <w:txbxContent>
              <w:p w14:paraId="13EE0185" w14:textId="77777777" w:rsidR="00375E0D"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100</w:t>
                </w:r>
                <w:r>
                  <w:rPr>
                    <w:color w:val="003946"/>
                    <w:spacing w:val="-5"/>
                    <w:sz w:val="30"/>
                  </w:rPr>
                  <w:fldChar w:fldCharType="end"/>
                </w:r>
              </w:p>
            </w:txbxContent>
          </v:textbox>
          <w10:wrap anchorx="page" anchory="page"/>
        </v:shape>
      </w:pict>
    </w:r>
    <w:r>
      <w:pict w14:anchorId="13EE00DF">
        <v:shape id="docshape85" o:spid="_x0000_s1047" type="#_x0000_t202" alt="" style="position:absolute;margin-left:73.45pt;margin-top:26.65pt;width:39.45pt;height:17.6pt;z-index:-19154944;mso-wrap-style:square;mso-wrap-edited:f;mso-width-percent:0;mso-height-percent:0;mso-position-horizontal-relative:page;mso-position-vertical-relative:page;mso-width-percent:0;mso-height-percent:0;v-text-anchor:top" filled="f" stroked="f">
          <v:textbox inset="0,0,0,0">
            <w:txbxContent>
              <w:p w14:paraId="13EE0186" w14:textId="77777777" w:rsidR="00375E0D"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6</w:t>
                </w:r>
                <w:r>
                  <w:rPr>
                    <w:color w:val="003946"/>
                    <w:spacing w:val="-10"/>
                    <w:sz w:val="26"/>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B2" w14:textId="77777777" w:rsidR="00375E0D" w:rsidRDefault="0055448A">
    <w:pPr>
      <w:pStyle w:val="BodyText"/>
      <w:spacing w:line="14" w:lineRule="auto"/>
    </w:pPr>
    <w:r>
      <w:pict w14:anchorId="13EE00E0">
        <v:rect id="docshape86" o:spid="_x0000_s1046" alt="" style="position:absolute;margin-left:532.15pt;margin-top:0;width:.5pt;height:48.2pt;z-index:-19154432;mso-wrap-edited:f;mso-width-percent:0;mso-height-percent:0;mso-position-horizontal-relative:page;mso-position-vertical-relative:page;mso-width-percent:0;mso-height-percent:0" fillcolor="#003946" stroked="f">
          <w10:wrap anchorx="page" anchory="page"/>
        </v:rect>
      </w:pict>
    </w:r>
    <w:r>
      <w:pict w14:anchorId="13EE00E1">
        <v:shapetype id="_x0000_t202" coordsize="21600,21600" o:spt="202" path="m,l,21600r21600,l21600,xe">
          <v:stroke joinstyle="miter"/>
          <v:path gradientshapeok="t" o:connecttype="rect"/>
        </v:shapetype>
        <v:shape id="docshape87" o:spid="_x0000_s1045" type="#_x0000_t202" alt="" style="position:absolute;margin-left:485.4pt;margin-top:24.7pt;width:85.55pt;height:20pt;z-index:-19153920;mso-wrap-style:square;mso-wrap-edited:f;mso-width-percent:0;mso-height-percent:0;mso-position-horizontal-relative:page;mso-position-vertical-relative:page;mso-width-percent:0;mso-height-percent:0;v-text-anchor:top" filled="f" stroked="f">
          <v:textbox inset="0,0,0,0">
            <w:txbxContent>
              <w:p w14:paraId="13EE0187" w14:textId="77777777" w:rsidR="00375E0D" w:rsidRDefault="00000000">
                <w:pPr>
                  <w:tabs>
                    <w:tab w:val="left" w:pos="1163"/>
                  </w:tabs>
                  <w:spacing w:before="20"/>
                  <w:ind w:left="20"/>
                  <w:rPr>
                    <w:sz w:val="30"/>
                  </w:rPr>
                </w:pPr>
                <w:r>
                  <w:rPr>
                    <w:color w:val="003946"/>
                    <w:sz w:val="26"/>
                  </w:rPr>
                  <w:t>Unit</w:t>
                </w:r>
                <w:r>
                  <w:rPr>
                    <w:color w:val="003946"/>
                    <w:spacing w:val="13"/>
                    <w:sz w:val="26"/>
                  </w:rPr>
                  <w:t xml:space="preserve"> </w:t>
                </w:r>
                <w:r>
                  <w:rPr>
                    <w:color w:val="003946"/>
                    <w:spacing w:val="-10"/>
                    <w:sz w:val="26"/>
                  </w:rPr>
                  <w:t>6</w:t>
                </w:r>
                <w:r>
                  <w:rPr>
                    <w:color w:val="003946"/>
                    <w:sz w:val="26"/>
                  </w:rPr>
                  <w:tab/>
                </w: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109</w:t>
                </w:r>
                <w:r>
                  <w:rPr>
                    <w:color w:val="003946"/>
                    <w:spacing w:val="-5"/>
                    <w:sz w:val="30"/>
                  </w:rP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B3" w14:textId="77777777" w:rsidR="00375E0D" w:rsidRDefault="00375E0D">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B4" w14:textId="77777777" w:rsidR="00375E0D" w:rsidRDefault="0055448A">
    <w:pPr>
      <w:pStyle w:val="BodyText"/>
      <w:spacing w:line="14" w:lineRule="auto"/>
    </w:pPr>
    <w:r>
      <w:pict w14:anchorId="13EE00E2">
        <v:rect id="docshape94" o:spid="_x0000_s1044" alt="" style="position:absolute;margin-left:62.6pt;margin-top:0;width:.5pt;height:48.2pt;z-index:-19153408;mso-wrap-edited:f;mso-width-percent:0;mso-height-percent:0;mso-position-horizontal-relative:page;mso-position-vertical-relative:page;mso-width-percent:0;mso-height-percent:0" fillcolor="#003946" stroked="f">
          <w10:wrap anchorx="page" anchory="page"/>
        </v:rect>
      </w:pict>
    </w:r>
    <w:r>
      <w:pict w14:anchorId="13EE00E3">
        <v:shapetype id="_x0000_t202" coordsize="21600,21600" o:spt="202" path="m,l,21600r21600,l21600,xe">
          <v:stroke joinstyle="miter"/>
          <v:path gradientshapeok="t" o:connecttype="rect"/>
        </v:shapetype>
        <v:shape id="docshape95" o:spid="_x0000_s1043" type="#_x0000_t202" alt="" style="position:absolute;margin-left:25.35pt;margin-top:24.7pt;width:29.95pt;height:20pt;z-index:-19152896;mso-wrap-style:square;mso-wrap-edited:f;mso-width-percent:0;mso-height-percent:0;mso-position-horizontal-relative:page;mso-position-vertical-relative:page;mso-width-percent:0;mso-height-percent:0;v-text-anchor:top" filled="f" stroked="f">
          <v:textbox inset="0,0,0,0">
            <w:txbxContent>
              <w:p w14:paraId="13EE0188" w14:textId="77777777" w:rsidR="00375E0D"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120</w:t>
                </w:r>
                <w:r>
                  <w:rPr>
                    <w:color w:val="003946"/>
                    <w:spacing w:val="-5"/>
                    <w:sz w:val="30"/>
                  </w:rPr>
                  <w:fldChar w:fldCharType="end"/>
                </w:r>
              </w:p>
            </w:txbxContent>
          </v:textbox>
          <w10:wrap anchorx="page" anchory="page"/>
        </v:shape>
      </w:pict>
    </w:r>
    <w:r>
      <w:pict w14:anchorId="13EE00E4">
        <v:shape id="docshape96" o:spid="_x0000_s1042" type="#_x0000_t202" alt="" style="position:absolute;margin-left:73.45pt;margin-top:26.65pt;width:35.35pt;height:17.6pt;z-index:-19152384;mso-wrap-style:square;mso-wrap-edited:f;mso-width-percent:0;mso-height-percent:0;mso-position-horizontal-relative:page;mso-position-vertical-relative:page;mso-width-percent:0;mso-height-percent:0;v-text-anchor:top" filled="f" stroked="f">
          <v:textbox inset="0,0,0,0">
            <w:txbxContent>
              <w:p w14:paraId="13EE0189" w14:textId="77777777" w:rsidR="00375E0D" w:rsidRDefault="00000000">
                <w:pPr>
                  <w:spacing w:before="19"/>
                  <w:ind w:left="20"/>
                  <w:rPr>
                    <w:sz w:val="26"/>
                  </w:rPr>
                </w:pPr>
                <w:r>
                  <w:rPr>
                    <w:color w:val="003946"/>
                    <w:sz w:val="26"/>
                  </w:rPr>
                  <w:t>Unit</w:t>
                </w:r>
                <w:r>
                  <w:rPr>
                    <w:color w:val="003946"/>
                    <w:spacing w:val="13"/>
                    <w:sz w:val="26"/>
                  </w:rPr>
                  <w:t xml:space="preserve"> </w:t>
                </w:r>
                <w:r>
                  <w:rPr>
                    <w:color w:val="003946"/>
                    <w:spacing w:val="-10"/>
                    <w:w w:val="95"/>
                    <w:sz w:val="26"/>
                  </w:rPr>
                  <w:t>7</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A3" w14:textId="77777777" w:rsidR="00375E0D" w:rsidRDefault="0055448A">
    <w:pPr>
      <w:pStyle w:val="BodyText"/>
      <w:spacing w:line="14" w:lineRule="auto"/>
    </w:pPr>
    <w:r>
      <w:pict w14:anchorId="13EE00C2">
        <v:rect id="docshape14" o:spid="_x0000_s1076" alt="" style="position:absolute;margin-left:532.15pt;margin-top:0;width:.5pt;height:48.2pt;z-index:-19169792;mso-wrap-edited:f;mso-width-percent:0;mso-height-percent:0;mso-position-horizontal-relative:page;mso-position-vertical-relative:page;mso-width-percent:0;mso-height-percent:0" fillcolor="#003946" stroked="f">
          <w10:wrap anchorx="page" anchory="page"/>
        </v:rect>
      </w:pict>
    </w:r>
    <w:r>
      <w:pict w14:anchorId="13EE00C3">
        <v:shapetype id="_x0000_t202" coordsize="21600,21600" o:spt="202" path="m,l,21600r21600,l21600,xe">
          <v:stroke joinstyle="miter"/>
          <v:path gradientshapeok="t" o:connecttype="rect"/>
        </v:shapetype>
        <v:shape id="docshape15" o:spid="_x0000_s1075" type="#_x0000_t202" alt="" style="position:absolute;margin-left:548.75pt;margin-top:24.7pt;width:22.15pt;height:20pt;z-index:-19169280;mso-wrap-style:square;mso-wrap-edited:f;mso-width-percent:0;mso-height-percent:0;mso-position-horizontal-relative:page;mso-position-vertical-relative:page;mso-width-percent:0;mso-height-percent:0;v-text-anchor:top" filled="f" stroked="f">
          <v:textbox inset="0,0,0,0">
            <w:txbxContent>
              <w:p w14:paraId="13EE0173" w14:textId="77777777" w:rsidR="00375E0D"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23</w:t>
                </w:r>
                <w:r>
                  <w:rPr>
                    <w:color w:val="003946"/>
                    <w:spacing w:val="-5"/>
                    <w:sz w:val="30"/>
                  </w:rPr>
                  <w:fldChar w:fldCharType="end"/>
                </w:r>
              </w:p>
            </w:txbxContent>
          </v:textbox>
          <w10:wrap anchorx="page" anchory="page"/>
        </v:shape>
      </w:pict>
    </w:r>
    <w:r>
      <w:pict w14:anchorId="13EE00C4">
        <v:shape id="docshape16" o:spid="_x0000_s1074" type="#_x0000_t202" alt="" style="position:absolute;margin-left:486.8pt;margin-top:26.65pt;width:35.05pt;height:17.6pt;z-index:-19168768;mso-wrap-style:square;mso-wrap-edited:f;mso-width-percent:0;mso-height-percent:0;mso-position-horizontal-relative:page;mso-position-vertical-relative:page;mso-width-percent:0;mso-height-percent:0;v-text-anchor:top" filled="f" stroked="f">
          <v:textbox inset="0,0,0,0">
            <w:txbxContent>
              <w:p w14:paraId="13EE0174" w14:textId="77777777" w:rsidR="00375E0D" w:rsidRDefault="00000000">
                <w:pPr>
                  <w:spacing w:before="19"/>
                  <w:ind w:left="20"/>
                  <w:rPr>
                    <w:sz w:val="26"/>
                  </w:rPr>
                </w:pPr>
                <w:r>
                  <w:rPr>
                    <w:color w:val="003946"/>
                    <w:sz w:val="26"/>
                  </w:rPr>
                  <w:t>Unit</w:t>
                </w:r>
                <w:r>
                  <w:rPr>
                    <w:color w:val="003946"/>
                    <w:spacing w:val="13"/>
                    <w:sz w:val="26"/>
                  </w:rPr>
                  <w:t xml:space="preserve"> </w:t>
                </w:r>
                <w:r>
                  <w:rPr>
                    <w:color w:val="003946"/>
                    <w:spacing w:val="-10"/>
                    <w:w w:val="90"/>
                    <w:sz w:val="26"/>
                  </w:rPr>
                  <w:t>1</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B5" w14:textId="77777777" w:rsidR="00375E0D" w:rsidRDefault="0055448A">
    <w:pPr>
      <w:pStyle w:val="BodyText"/>
      <w:spacing w:line="14" w:lineRule="auto"/>
    </w:pPr>
    <w:r>
      <w:pict w14:anchorId="13EE00E5">
        <v:rect id="docshape97" o:spid="_x0000_s1041" alt="" style="position:absolute;margin-left:532.15pt;margin-top:0;width:.5pt;height:48.2pt;z-index:-19151872;mso-wrap-edited:f;mso-width-percent:0;mso-height-percent:0;mso-position-horizontal-relative:page;mso-position-vertical-relative:page;mso-width-percent:0;mso-height-percent:0" fillcolor="#003946" stroked="f">
          <w10:wrap anchorx="page" anchory="page"/>
        </v:rect>
      </w:pict>
    </w:r>
    <w:r>
      <w:pict w14:anchorId="13EE00E6">
        <v:shapetype id="_x0000_t202" coordsize="21600,21600" o:spt="202" path="m,l,21600r21600,l21600,xe">
          <v:stroke joinstyle="miter"/>
          <v:path gradientshapeok="t" o:connecttype="rect"/>
        </v:shapetype>
        <v:shape id="docshape98" o:spid="_x0000_s1040" type="#_x0000_t202" alt="" style="position:absolute;margin-left:486.5pt;margin-top:24.7pt;width:84.45pt;height:20pt;z-index:-19151360;mso-wrap-style:square;mso-wrap-edited:f;mso-width-percent:0;mso-height-percent:0;mso-position-horizontal-relative:page;mso-position-vertical-relative:page;mso-width-percent:0;mso-height-percent:0;v-text-anchor:top" filled="f" stroked="f">
          <v:textbox inset="0,0,0,0">
            <w:txbxContent>
              <w:p w14:paraId="13EE018A" w14:textId="77777777" w:rsidR="00375E0D" w:rsidRDefault="00000000">
                <w:pPr>
                  <w:tabs>
                    <w:tab w:val="left" w:pos="1180"/>
                  </w:tabs>
                  <w:spacing w:before="20"/>
                  <w:ind w:left="20"/>
                  <w:rPr>
                    <w:sz w:val="30"/>
                  </w:rPr>
                </w:pPr>
                <w:r>
                  <w:rPr>
                    <w:color w:val="003946"/>
                    <w:sz w:val="26"/>
                  </w:rPr>
                  <w:t>Unit</w:t>
                </w:r>
                <w:r>
                  <w:rPr>
                    <w:color w:val="003946"/>
                    <w:spacing w:val="13"/>
                    <w:sz w:val="26"/>
                  </w:rPr>
                  <w:t xml:space="preserve"> </w:t>
                </w:r>
                <w:r>
                  <w:rPr>
                    <w:color w:val="003946"/>
                    <w:spacing w:val="-10"/>
                    <w:sz w:val="26"/>
                  </w:rPr>
                  <w:t>7</w:t>
                </w:r>
                <w:r>
                  <w:rPr>
                    <w:color w:val="003946"/>
                    <w:sz w:val="26"/>
                  </w:rPr>
                  <w:tab/>
                </w: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119</w:t>
                </w:r>
                <w:r>
                  <w:rPr>
                    <w:color w:val="003946"/>
                    <w:spacing w:val="-5"/>
                    <w:sz w:val="30"/>
                  </w:rP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B6" w14:textId="77777777" w:rsidR="00375E0D" w:rsidRDefault="00375E0D">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B7" w14:textId="77777777" w:rsidR="00375E0D" w:rsidRDefault="0055448A">
    <w:pPr>
      <w:pStyle w:val="BodyText"/>
      <w:spacing w:line="14" w:lineRule="auto"/>
    </w:pPr>
    <w:r>
      <w:pict w14:anchorId="13EE00E7">
        <v:rect id="docshape105" o:spid="_x0000_s1039" alt="" style="position:absolute;margin-left:62.6pt;margin-top:0;width:.5pt;height:48.2pt;z-index:-19150848;mso-wrap-edited:f;mso-width-percent:0;mso-height-percent:0;mso-position-horizontal-relative:page;mso-position-vertical-relative:page;mso-width-percent:0;mso-height-percent:0" fillcolor="#003946" stroked="f">
          <w10:wrap anchorx="page" anchory="page"/>
        </v:rect>
      </w:pict>
    </w:r>
    <w:r>
      <w:pict w14:anchorId="13EE00E8">
        <v:shapetype id="_x0000_t202" coordsize="21600,21600" o:spt="202" path="m,l,21600r21600,l21600,xe">
          <v:stroke joinstyle="miter"/>
          <v:path gradientshapeok="t" o:connecttype="rect"/>
        </v:shapetype>
        <v:shape id="docshape106" o:spid="_x0000_s1038" type="#_x0000_t202" alt="" style="position:absolute;margin-left:25.35pt;margin-top:24.7pt;width:30.6pt;height:20pt;z-index:-19150336;mso-wrap-style:square;mso-wrap-edited:f;mso-width-percent:0;mso-height-percent:0;mso-position-horizontal-relative:page;mso-position-vertical-relative:page;mso-width-percent:0;mso-height-percent:0;v-text-anchor:top" filled="f" stroked="f">
          <v:textbox inset="0,0,0,0">
            <w:txbxContent>
              <w:p w14:paraId="13EE018B" w14:textId="77777777" w:rsidR="00375E0D"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140</w:t>
                </w:r>
                <w:r>
                  <w:rPr>
                    <w:color w:val="003946"/>
                    <w:spacing w:val="-5"/>
                    <w:sz w:val="30"/>
                  </w:rPr>
                  <w:fldChar w:fldCharType="end"/>
                </w:r>
              </w:p>
            </w:txbxContent>
          </v:textbox>
          <w10:wrap anchorx="page" anchory="page"/>
        </v:shape>
      </w:pict>
    </w:r>
    <w:r>
      <w:pict w14:anchorId="13EE00E9">
        <v:shape id="docshape107" o:spid="_x0000_s1037" type="#_x0000_t202" alt="" style="position:absolute;margin-left:73.45pt;margin-top:26.65pt;width:36.65pt;height:17.6pt;z-index:-19149824;mso-wrap-style:square;mso-wrap-edited:f;mso-width-percent:0;mso-height-percent:0;mso-position-horizontal-relative:page;mso-position-vertical-relative:page;mso-width-percent:0;mso-height-percent:0;v-text-anchor:top" filled="f" stroked="f">
          <v:textbox inset="0,0,0,0">
            <w:txbxContent>
              <w:p w14:paraId="13EE018C" w14:textId="77777777" w:rsidR="00375E0D"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t>8</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B8" w14:textId="77777777" w:rsidR="00375E0D" w:rsidRDefault="0055448A">
    <w:pPr>
      <w:pStyle w:val="BodyText"/>
      <w:spacing w:line="14" w:lineRule="auto"/>
    </w:pPr>
    <w:r>
      <w:pict w14:anchorId="13EE00EA">
        <v:rect id="docshape108" o:spid="_x0000_s1036" alt="" style="position:absolute;margin-left:532.15pt;margin-top:0;width:.5pt;height:48.2pt;z-index:-19149312;mso-wrap-edited:f;mso-width-percent:0;mso-height-percent:0;mso-position-horizontal-relative:page;mso-position-vertical-relative:page;mso-width-percent:0;mso-height-percent:0" fillcolor="#003946" stroked="f">
          <w10:wrap anchorx="page" anchory="page"/>
        </v:rect>
      </w:pict>
    </w:r>
    <w:r>
      <w:pict w14:anchorId="13EE00EB">
        <v:shapetype id="_x0000_t202" coordsize="21600,21600" o:spt="202" path="m,l,21600r21600,l21600,xe">
          <v:stroke joinstyle="miter"/>
          <v:path gradientshapeok="t" o:connecttype="rect"/>
        </v:shapetype>
        <v:shape id="docshape109" o:spid="_x0000_s1035" type="#_x0000_t202" alt="" style="position:absolute;margin-left:485.2pt;margin-top:24.7pt;width:85.75pt;height:20pt;z-index:-19148800;mso-wrap-style:square;mso-wrap-edited:f;mso-width-percent:0;mso-height-percent:0;mso-position-horizontal-relative:page;mso-position-vertical-relative:page;mso-width-percent:0;mso-height-percent:0;v-text-anchor:top" filled="f" stroked="f">
          <v:textbox inset="0,0,0,0">
            <w:txbxContent>
              <w:p w14:paraId="13EE018D" w14:textId="77777777" w:rsidR="00375E0D" w:rsidRDefault="00000000">
                <w:pPr>
                  <w:tabs>
                    <w:tab w:val="left" w:pos="1187"/>
                  </w:tabs>
                  <w:spacing w:before="20"/>
                  <w:ind w:left="20"/>
                  <w:rPr>
                    <w:sz w:val="30"/>
                  </w:rPr>
                </w:pPr>
                <w:r>
                  <w:rPr>
                    <w:color w:val="003946"/>
                    <w:sz w:val="26"/>
                  </w:rPr>
                  <w:t>Unit</w:t>
                </w:r>
                <w:r>
                  <w:rPr>
                    <w:color w:val="003946"/>
                    <w:spacing w:val="13"/>
                    <w:sz w:val="26"/>
                  </w:rPr>
                  <w:t xml:space="preserve"> </w:t>
                </w:r>
                <w:r>
                  <w:rPr>
                    <w:color w:val="003946"/>
                    <w:spacing w:val="-10"/>
                    <w:sz w:val="26"/>
                  </w:rPr>
                  <w:t>8</w:t>
                </w:r>
                <w:r>
                  <w:rPr>
                    <w:color w:val="003946"/>
                    <w:sz w:val="26"/>
                  </w:rPr>
                  <w:tab/>
                </w: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129</w:t>
                </w:r>
                <w:r>
                  <w:rPr>
                    <w:color w:val="003946"/>
                    <w:spacing w:val="-5"/>
                    <w:sz w:val="30"/>
                  </w:rP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B9" w14:textId="77777777" w:rsidR="00375E0D" w:rsidRDefault="00375E0D">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BA" w14:textId="77777777" w:rsidR="00375E0D" w:rsidRDefault="0055448A">
    <w:pPr>
      <w:pStyle w:val="BodyText"/>
      <w:spacing w:line="14" w:lineRule="auto"/>
    </w:pPr>
    <w:r>
      <w:pict w14:anchorId="13EE00EC">
        <v:rect id="docshape120" o:spid="_x0000_s1034" alt="" style="position:absolute;margin-left:62.6pt;margin-top:0;width:.5pt;height:48.2pt;z-index:-19148288;mso-wrap-edited:f;mso-width-percent:0;mso-height-percent:0;mso-position-horizontal-relative:page;mso-position-vertical-relative:page;mso-width-percent:0;mso-height-percent:0" fillcolor="#003946" stroked="f">
          <w10:wrap anchorx="page" anchory="page"/>
        </v:rect>
      </w:pict>
    </w:r>
    <w:r>
      <w:pict w14:anchorId="13EE00ED">
        <v:shapetype id="_x0000_t202" coordsize="21600,21600" o:spt="202" path="m,l,21600r21600,l21600,xe">
          <v:stroke joinstyle="miter"/>
          <v:path gradientshapeok="t" o:connecttype="rect"/>
        </v:shapetype>
        <v:shape id="docshape121" o:spid="_x0000_s1033" type="#_x0000_t202" alt="" style="position:absolute;margin-left:25.35pt;margin-top:24.7pt;width:30.6pt;height:20pt;z-index:-19147776;mso-wrap-style:square;mso-wrap-edited:f;mso-width-percent:0;mso-height-percent:0;mso-position-horizontal-relative:page;mso-position-vertical-relative:page;mso-width-percent:0;mso-height-percent:0;v-text-anchor:top" filled="f" stroked="f">
          <v:textbox inset="0,0,0,0">
            <w:txbxContent>
              <w:p w14:paraId="13EE018E" w14:textId="77777777" w:rsidR="00375E0D"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160</w:t>
                </w:r>
                <w:r>
                  <w:rPr>
                    <w:color w:val="003946"/>
                    <w:spacing w:val="-5"/>
                    <w:sz w:val="30"/>
                  </w:rPr>
                  <w:fldChar w:fldCharType="end"/>
                </w:r>
              </w:p>
            </w:txbxContent>
          </v:textbox>
          <w10:wrap anchorx="page" anchory="page"/>
        </v:shape>
      </w:pict>
    </w:r>
    <w:r>
      <w:pict w14:anchorId="13EE00EE">
        <v:shape id="docshape122" o:spid="_x0000_s1032" type="#_x0000_t202" alt="" style="position:absolute;margin-left:73.45pt;margin-top:26.65pt;width:36.4pt;height:17.6pt;z-index:-19147264;mso-wrap-style:square;mso-wrap-edited:f;mso-width-percent:0;mso-height-percent:0;mso-position-horizontal-relative:page;mso-position-vertical-relative:page;mso-width-percent:0;mso-height-percent:0;v-text-anchor:top" filled="f" stroked="f">
          <v:textbox inset="0,0,0,0">
            <w:txbxContent>
              <w:p w14:paraId="13EE018F" w14:textId="77777777" w:rsidR="00375E0D"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t>9</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BB" w14:textId="77777777" w:rsidR="00375E0D" w:rsidRDefault="0055448A">
    <w:pPr>
      <w:pStyle w:val="BodyText"/>
      <w:spacing w:line="14" w:lineRule="auto"/>
    </w:pPr>
    <w:r>
      <w:pict w14:anchorId="13EE00EF">
        <v:rect id="docshape123" o:spid="_x0000_s1031" alt="" style="position:absolute;margin-left:532.15pt;margin-top:0;width:.5pt;height:48.2pt;z-index:-19146752;mso-wrap-edited:f;mso-width-percent:0;mso-height-percent:0;mso-position-horizontal-relative:page;mso-position-vertical-relative:page;mso-width-percent:0;mso-height-percent:0" fillcolor="#003946" stroked="f">
          <w10:wrap anchorx="page" anchory="page"/>
        </v:rect>
      </w:pict>
    </w:r>
    <w:r>
      <w:pict w14:anchorId="13EE00F0">
        <v:shapetype id="_x0000_t202" coordsize="21600,21600" o:spt="202" path="m,l,21600r21600,l21600,xe">
          <v:stroke joinstyle="miter"/>
          <v:path gradientshapeok="t" o:connecttype="rect"/>
        </v:shapetype>
        <v:shape id="docshape124" o:spid="_x0000_s1030" type="#_x0000_t202" alt="" style="position:absolute;margin-left:485.45pt;margin-top:24.7pt;width:85.5pt;height:20pt;z-index:-19146240;mso-wrap-style:square;mso-wrap-edited:f;mso-width-percent:0;mso-height-percent:0;mso-position-horizontal-relative:page;mso-position-vertical-relative:page;mso-width-percent:0;mso-height-percent:0;v-text-anchor:top" filled="f" stroked="f">
          <v:textbox inset="0,0,0,0">
            <w:txbxContent>
              <w:p w14:paraId="13EE0190" w14:textId="77777777" w:rsidR="00375E0D" w:rsidRDefault="00000000">
                <w:pPr>
                  <w:tabs>
                    <w:tab w:val="left" w:pos="1175"/>
                  </w:tabs>
                  <w:spacing w:before="20"/>
                  <w:ind w:left="20"/>
                  <w:rPr>
                    <w:sz w:val="30"/>
                  </w:rPr>
                </w:pPr>
                <w:r>
                  <w:rPr>
                    <w:color w:val="003946"/>
                    <w:sz w:val="26"/>
                  </w:rPr>
                  <w:t>Unit</w:t>
                </w:r>
                <w:r>
                  <w:rPr>
                    <w:color w:val="003946"/>
                    <w:spacing w:val="13"/>
                    <w:sz w:val="26"/>
                  </w:rPr>
                  <w:t xml:space="preserve"> </w:t>
                </w:r>
                <w:r>
                  <w:rPr>
                    <w:color w:val="003946"/>
                    <w:spacing w:val="-10"/>
                    <w:sz w:val="26"/>
                  </w:rPr>
                  <w:t>9</w:t>
                </w:r>
                <w:r>
                  <w:rPr>
                    <w:color w:val="003946"/>
                    <w:sz w:val="26"/>
                  </w:rPr>
                  <w:tab/>
                </w: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159</w:t>
                </w:r>
                <w:r>
                  <w:rPr>
                    <w:color w:val="003946"/>
                    <w:spacing w:val="-5"/>
                    <w:sz w:val="30"/>
                  </w:rPr>
                  <w:fldChar w:fldCharType="end"/>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BC" w14:textId="77777777" w:rsidR="00375E0D" w:rsidRDefault="00375E0D">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BD" w14:textId="77777777" w:rsidR="00375E0D" w:rsidRDefault="0055448A">
    <w:pPr>
      <w:pStyle w:val="BodyText"/>
      <w:spacing w:line="14" w:lineRule="auto"/>
    </w:pPr>
    <w:r>
      <w:pict w14:anchorId="13EE00F1">
        <v:rect id="docshape135" o:spid="_x0000_s1029" alt="" style="position:absolute;margin-left:62.6pt;margin-top:0;width:.5pt;height:48.2pt;z-index:-19145728;mso-wrap-edited:f;mso-width-percent:0;mso-height-percent:0;mso-position-horizontal-relative:page;mso-position-vertical-relative:page;mso-width-percent:0;mso-height-percent:0" fillcolor="#003946" stroked="f">
          <w10:wrap anchorx="page" anchory="page"/>
        </v:rect>
      </w:pict>
    </w:r>
    <w:r>
      <w:pict w14:anchorId="13EE00F2">
        <v:shapetype id="_x0000_t202" coordsize="21600,21600" o:spt="202" path="m,l,21600r21600,l21600,xe">
          <v:stroke joinstyle="miter"/>
          <v:path gradientshapeok="t" o:connecttype="rect"/>
        </v:shapetype>
        <v:shape id="docshape136" o:spid="_x0000_s1028" type="#_x0000_t202" alt="" style="position:absolute;margin-left:25.35pt;margin-top:24.7pt;width:30.85pt;height:20pt;z-index:-19145216;mso-wrap-style:square;mso-wrap-edited:f;mso-width-percent:0;mso-height-percent:0;mso-position-horizontal-relative:page;mso-position-vertical-relative:page;mso-width-percent:0;mso-height-percent:0;v-text-anchor:top" filled="f" stroked="f">
          <v:textbox inset="0,0,0,0">
            <w:txbxContent>
              <w:p w14:paraId="13EE0191" w14:textId="77777777" w:rsidR="00375E0D"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180</w:t>
                </w:r>
                <w:r>
                  <w:rPr>
                    <w:color w:val="003946"/>
                    <w:spacing w:val="-5"/>
                    <w:sz w:val="30"/>
                  </w:rPr>
                  <w:fldChar w:fldCharType="end"/>
                </w:r>
              </w:p>
            </w:txbxContent>
          </v:textbox>
          <w10:wrap anchorx="page" anchory="page"/>
        </v:shape>
      </w:pict>
    </w:r>
    <w:r>
      <w:pict w14:anchorId="13EE00F3">
        <v:shape id="docshape137" o:spid="_x0000_s1027" type="#_x0000_t202" alt="" style="position:absolute;margin-left:73.45pt;margin-top:26.65pt;width:42.2pt;height:17.6pt;z-index:-19144704;mso-wrap-style:square;mso-wrap-edited:f;mso-width-percent:0;mso-height-percent:0;mso-position-horizontal-relative:page;mso-position-vertical-relative:page;mso-width-percent:0;mso-height-percent:0;v-text-anchor:top" filled="f" stroked="f">
          <v:textbox inset="0,0,0,0">
            <w:txbxContent>
              <w:p w14:paraId="13EE0192" w14:textId="77777777" w:rsidR="00375E0D" w:rsidRDefault="00000000">
                <w:pPr>
                  <w:spacing w:before="19"/>
                  <w:ind w:left="20"/>
                  <w:rPr>
                    <w:sz w:val="26"/>
                  </w:rPr>
                </w:pPr>
                <w:r>
                  <w:rPr>
                    <w:color w:val="003946"/>
                    <w:sz w:val="26"/>
                  </w:rPr>
                  <w:t>Unit</w:t>
                </w:r>
                <w:r>
                  <w:rPr>
                    <w:color w:val="003946"/>
                    <w:spacing w:val="13"/>
                    <w:sz w:val="26"/>
                  </w:rPr>
                  <w:t xml:space="preserve"> </w:t>
                </w:r>
                <w:r>
                  <w:rPr>
                    <w:color w:val="003946"/>
                    <w:spacing w:val="-5"/>
                    <w:w w:val="95"/>
                    <w:sz w:val="26"/>
                  </w:rPr>
                  <w:t>10</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BE" w14:textId="77777777" w:rsidR="00375E0D" w:rsidRDefault="0055448A">
    <w:pPr>
      <w:pStyle w:val="BodyText"/>
      <w:spacing w:line="14" w:lineRule="auto"/>
    </w:pPr>
    <w:r>
      <w:pict w14:anchorId="13EE00F4">
        <v:rect id="docshape138" o:spid="_x0000_s1026" alt="" style="position:absolute;margin-left:532.15pt;margin-top:0;width:.5pt;height:48.2pt;z-index:-19144192;mso-wrap-edited:f;mso-width-percent:0;mso-height-percent:0;mso-position-horizontal-relative:page;mso-position-vertical-relative:page;mso-width-percent:0;mso-height-percent:0" fillcolor="#003946" stroked="f">
          <w10:wrap anchorx="page" anchory="page"/>
        </v:rect>
      </w:pict>
    </w:r>
    <w:r>
      <w:pict w14:anchorId="13EE00F5">
        <v:shapetype id="_x0000_t202" coordsize="21600,21600" o:spt="202" path="m,l,21600r21600,l21600,xe">
          <v:stroke joinstyle="miter"/>
          <v:path gradientshapeok="t" o:connecttype="rect"/>
        </v:shapetype>
        <v:shape id="docshape139" o:spid="_x0000_s1025" type="#_x0000_t202" alt="" style="position:absolute;margin-left:479.65pt;margin-top:24.7pt;width:91.3pt;height:20pt;z-index:-19143680;mso-wrap-style:square;mso-wrap-edited:f;mso-width-percent:0;mso-height-percent:0;mso-position-horizontal-relative:page;mso-position-vertical-relative:page;mso-width-percent:0;mso-height-percent:0;v-text-anchor:top" filled="f" stroked="f">
          <v:textbox inset="0,0,0,0">
            <w:txbxContent>
              <w:p w14:paraId="13EE0193" w14:textId="77777777" w:rsidR="00375E0D" w:rsidRDefault="00000000">
                <w:pPr>
                  <w:tabs>
                    <w:tab w:val="left" w:pos="1287"/>
                  </w:tabs>
                  <w:spacing w:before="20"/>
                  <w:ind w:left="20"/>
                  <w:rPr>
                    <w:sz w:val="30"/>
                  </w:rPr>
                </w:pPr>
                <w:r>
                  <w:rPr>
                    <w:color w:val="003946"/>
                    <w:sz w:val="26"/>
                  </w:rPr>
                  <w:t>Unit</w:t>
                </w:r>
                <w:r>
                  <w:rPr>
                    <w:color w:val="003946"/>
                    <w:spacing w:val="13"/>
                    <w:sz w:val="26"/>
                  </w:rPr>
                  <w:t xml:space="preserve"> </w:t>
                </w:r>
                <w:r>
                  <w:rPr>
                    <w:color w:val="003946"/>
                    <w:spacing w:val="-5"/>
                    <w:sz w:val="26"/>
                  </w:rPr>
                  <w:t>10</w:t>
                </w:r>
                <w:r>
                  <w:rPr>
                    <w:color w:val="003946"/>
                    <w:sz w:val="26"/>
                  </w:rPr>
                  <w:tab/>
                </w: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183</w:t>
                </w:r>
                <w:r>
                  <w:rPr>
                    <w:color w:val="003946"/>
                    <w:spacing w:val="-5"/>
                    <w:sz w:val="30"/>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A4" w14:textId="77777777" w:rsidR="00375E0D" w:rsidRDefault="00375E0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A5" w14:textId="77777777" w:rsidR="00375E0D" w:rsidRDefault="0055448A">
    <w:pPr>
      <w:pStyle w:val="BodyText"/>
      <w:spacing w:line="14" w:lineRule="auto"/>
    </w:pPr>
    <w:r>
      <w:pict w14:anchorId="13EE00C5">
        <v:rect id="docshape27" o:spid="_x0000_s1073" alt="" style="position:absolute;margin-left:62.6pt;margin-top:0;width:.5pt;height:48.2pt;z-index:-19168256;mso-wrap-edited:f;mso-width-percent:0;mso-height-percent:0;mso-position-horizontal-relative:page;mso-position-vertical-relative:page;mso-width-percent:0;mso-height-percent:0" fillcolor="#003946" stroked="f">
          <w10:wrap anchorx="page" anchory="page"/>
        </v:rect>
      </w:pict>
    </w:r>
    <w:r>
      <w:pict w14:anchorId="13EE00C6">
        <v:shapetype id="_x0000_t202" coordsize="21600,21600" o:spt="202" path="m,l,21600r21600,l21600,xe">
          <v:stroke joinstyle="miter"/>
          <v:path gradientshapeok="t" o:connecttype="rect"/>
        </v:shapetype>
        <v:shape id="docshape28" o:spid="_x0000_s1072" type="#_x0000_t202" alt="" style="position:absolute;margin-left:25.35pt;margin-top:24.7pt;width:23.85pt;height:20pt;z-index:-19167744;mso-wrap-style:square;mso-wrap-edited:f;mso-width-percent:0;mso-height-percent:0;mso-position-horizontal-relative:page;mso-position-vertical-relative:page;mso-width-percent:0;mso-height-percent:0;v-text-anchor:top" filled="f" stroked="f">
          <v:textbox inset="0,0,0,0">
            <w:txbxContent>
              <w:p w14:paraId="13EE0175" w14:textId="77777777" w:rsidR="00375E0D"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40</w:t>
                </w:r>
                <w:r>
                  <w:rPr>
                    <w:color w:val="003946"/>
                    <w:spacing w:val="-5"/>
                    <w:sz w:val="30"/>
                  </w:rPr>
                  <w:fldChar w:fldCharType="end"/>
                </w:r>
              </w:p>
            </w:txbxContent>
          </v:textbox>
          <w10:wrap anchorx="page" anchory="page"/>
        </v:shape>
      </w:pict>
    </w:r>
    <w:r>
      <w:pict w14:anchorId="13EE00C7">
        <v:shape id="docshape29" o:spid="_x0000_s1071" type="#_x0000_t202" alt="" style="position:absolute;margin-left:73.45pt;margin-top:26.65pt;width:35.9pt;height:17.6pt;z-index:-19167232;mso-wrap-style:square;mso-wrap-edited:f;mso-width-percent:0;mso-height-percent:0;mso-position-horizontal-relative:page;mso-position-vertical-relative:page;mso-width-percent:0;mso-height-percent:0;v-text-anchor:top" filled="f" stroked="f">
          <v:textbox inset="0,0,0,0">
            <w:txbxContent>
              <w:p w14:paraId="13EE0176" w14:textId="77777777" w:rsidR="00375E0D"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t>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A6" w14:textId="77777777" w:rsidR="00375E0D" w:rsidRDefault="0055448A">
    <w:pPr>
      <w:pStyle w:val="BodyText"/>
      <w:spacing w:line="14" w:lineRule="auto"/>
    </w:pPr>
    <w:r>
      <w:pict w14:anchorId="13EE00C8">
        <v:rect id="docshape30" o:spid="_x0000_s1070" alt="" style="position:absolute;margin-left:532.15pt;margin-top:0;width:.5pt;height:48.2pt;z-index:-19166720;mso-wrap-edited:f;mso-width-percent:0;mso-height-percent:0;mso-position-horizontal-relative:page;mso-position-vertical-relative:page;mso-width-percent:0;mso-height-percent:0" fillcolor="#003946" stroked="f">
          <w10:wrap anchorx="page" anchory="page"/>
        </v:rect>
      </w:pict>
    </w:r>
    <w:r>
      <w:pict w14:anchorId="13EE00C9">
        <v:shapetype id="_x0000_t202" coordsize="21600,21600" o:spt="202" path="m,l,21600r21600,l21600,xe">
          <v:stroke joinstyle="miter"/>
          <v:path gradientshapeok="t" o:connecttype="rect"/>
        </v:shapetype>
        <v:shape id="docshape31" o:spid="_x0000_s1069" type="#_x0000_t202" alt="" style="position:absolute;margin-left:548.65pt;margin-top:24.7pt;width:22.3pt;height:20pt;z-index:-19166208;mso-wrap-style:square;mso-wrap-edited:f;mso-width-percent:0;mso-height-percent:0;mso-position-horizontal-relative:page;mso-position-vertical-relative:page;mso-width-percent:0;mso-height-percent:0;v-text-anchor:top" filled="f" stroked="f">
          <v:textbox inset="0,0,0,0">
            <w:txbxContent>
              <w:p w14:paraId="13EE0177" w14:textId="77777777" w:rsidR="00375E0D"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33</w:t>
                </w:r>
                <w:r>
                  <w:rPr>
                    <w:color w:val="003946"/>
                    <w:spacing w:val="-5"/>
                    <w:sz w:val="30"/>
                  </w:rPr>
                  <w:fldChar w:fldCharType="end"/>
                </w:r>
              </w:p>
            </w:txbxContent>
          </v:textbox>
          <w10:wrap anchorx="page" anchory="page"/>
        </v:shape>
      </w:pict>
    </w:r>
    <w:r>
      <w:pict w14:anchorId="13EE00CA">
        <v:shape id="docshape32" o:spid="_x0000_s1068" type="#_x0000_t202" alt="" style="position:absolute;margin-left:485.95pt;margin-top:26.65pt;width:35.9pt;height:17.6pt;z-index:-19165696;mso-wrap-style:square;mso-wrap-edited:f;mso-width-percent:0;mso-height-percent:0;mso-position-horizontal-relative:page;mso-position-vertical-relative:page;mso-width-percent:0;mso-height-percent:0;v-text-anchor:top" filled="f" stroked="f">
          <v:textbox inset="0,0,0,0">
            <w:txbxContent>
              <w:p w14:paraId="13EE0178" w14:textId="77777777" w:rsidR="00375E0D"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t>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A7" w14:textId="77777777" w:rsidR="00375E0D" w:rsidRDefault="00375E0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A8" w14:textId="77777777" w:rsidR="00375E0D" w:rsidRDefault="0055448A">
    <w:pPr>
      <w:pStyle w:val="BodyText"/>
      <w:spacing w:line="14" w:lineRule="auto"/>
    </w:pPr>
    <w:r>
      <w:pict w14:anchorId="13EE00CB">
        <v:rect id="docshape39" o:spid="_x0000_s1067" alt="" style="position:absolute;margin-left:62.6pt;margin-top:0;width:.5pt;height:48.2pt;z-index:-19165184;mso-wrap-edited:f;mso-width-percent:0;mso-height-percent:0;mso-position-horizontal-relative:page;mso-position-vertical-relative:page;mso-width-percent:0;mso-height-percent:0" fillcolor="#003946" stroked="f">
          <w10:wrap anchorx="page" anchory="page"/>
        </v:rect>
      </w:pict>
    </w:r>
    <w:r>
      <w:pict w14:anchorId="13EE00CC">
        <v:shapetype id="_x0000_t202" coordsize="21600,21600" o:spt="202" path="m,l,21600r21600,l21600,xe">
          <v:stroke joinstyle="miter"/>
          <v:path gradientshapeok="t" o:connecttype="rect"/>
        </v:shapetype>
        <v:shape id="docshape40" o:spid="_x0000_s1066" type="#_x0000_t202" alt="" style="position:absolute;margin-left:25.35pt;margin-top:24.7pt;width:23.5pt;height:20pt;z-index:-19164672;mso-wrap-style:square;mso-wrap-edited:f;mso-width-percent:0;mso-height-percent:0;mso-position-horizontal-relative:page;mso-position-vertical-relative:page;mso-width-percent:0;mso-height-percent:0;v-text-anchor:top" filled="f" stroked="f">
          <v:textbox inset="0,0,0,0">
            <w:txbxContent>
              <w:p w14:paraId="13EE0179" w14:textId="77777777" w:rsidR="00375E0D"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46</w:t>
                </w:r>
                <w:r>
                  <w:rPr>
                    <w:color w:val="003946"/>
                    <w:spacing w:val="-5"/>
                    <w:sz w:val="30"/>
                  </w:rPr>
                  <w:fldChar w:fldCharType="end"/>
                </w:r>
              </w:p>
            </w:txbxContent>
          </v:textbox>
          <w10:wrap anchorx="page" anchory="page"/>
        </v:shape>
      </w:pict>
    </w:r>
    <w:r>
      <w:pict w14:anchorId="13EE00CD">
        <v:shape id="docshape41" o:spid="_x0000_s1065" type="#_x0000_t202" alt="" style="position:absolute;margin-left:73.45pt;margin-top:26.65pt;width:36pt;height:17.6pt;z-index:-19164160;mso-wrap-style:square;mso-wrap-edited:f;mso-width-percent:0;mso-height-percent:0;mso-position-horizontal-relative:page;mso-position-vertical-relative:page;mso-width-percent:0;mso-height-percent:0;v-text-anchor:top" filled="f" stroked="f">
          <v:textbox inset="0,0,0,0">
            <w:txbxContent>
              <w:p w14:paraId="13EE017A" w14:textId="77777777" w:rsidR="00375E0D"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t>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A9" w14:textId="77777777" w:rsidR="00375E0D" w:rsidRDefault="0055448A">
    <w:pPr>
      <w:pStyle w:val="BodyText"/>
      <w:spacing w:line="14" w:lineRule="auto"/>
    </w:pPr>
    <w:r>
      <w:pict w14:anchorId="13EE00CE">
        <v:rect id="docshape42" o:spid="_x0000_s1064" alt="" style="position:absolute;margin-left:532.15pt;margin-top:0;width:.5pt;height:48.2pt;z-index:-19163648;mso-wrap-edited:f;mso-width-percent:0;mso-height-percent:0;mso-position-horizontal-relative:page;mso-position-vertical-relative:page;mso-width-percent:0;mso-height-percent:0" fillcolor="#003946" stroked="f">
          <w10:wrap anchorx="page" anchory="page"/>
        </v:rect>
      </w:pict>
    </w:r>
    <w:r>
      <w:pict w14:anchorId="13EE00CF">
        <v:shapetype id="_x0000_t202" coordsize="21600,21600" o:spt="202" path="m,l,21600r21600,l21600,xe">
          <v:stroke joinstyle="miter"/>
          <v:path gradientshapeok="t" o:connecttype="rect"/>
        </v:shapetype>
        <v:shape id="docshape43" o:spid="_x0000_s1063" type="#_x0000_t202" alt="" style="position:absolute;margin-left:547.8pt;margin-top:24.7pt;width:22.85pt;height:20pt;z-index:-19163136;mso-wrap-style:square;mso-wrap-edited:f;mso-width-percent:0;mso-height-percent:0;mso-position-horizontal-relative:page;mso-position-vertical-relative:page;mso-width-percent:0;mso-height-percent:0;v-text-anchor:top" filled="f" stroked="f">
          <v:textbox inset="0,0,0,0">
            <w:txbxContent>
              <w:p w14:paraId="13EE017B" w14:textId="77777777" w:rsidR="00375E0D"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49</w:t>
                </w:r>
                <w:r>
                  <w:rPr>
                    <w:color w:val="003946"/>
                    <w:spacing w:val="-5"/>
                    <w:sz w:val="30"/>
                  </w:rPr>
                  <w:fldChar w:fldCharType="end"/>
                </w:r>
              </w:p>
            </w:txbxContent>
          </v:textbox>
          <w10:wrap anchorx="page" anchory="page"/>
        </v:shape>
      </w:pict>
    </w:r>
    <w:r>
      <w:pict w14:anchorId="13EE00D0">
        <v:shape id="docshape44" o:spid="_x0000_s1062" type="#_x0000_t202" alt="" style="position:absolute;margin-left:485.85pt;margin-top:26.65pt;width:36pt;height:17.6pt;z-index:-19162624;mso-wrap-style:square;mso-wrap-edited:f;mso-width-percent:0;mso-height-percent:0;mso-position-horizontal-relative:page;mso-position-vertical-relative:page;mso-width-percent:0;mso-height-percent:0;v-text-anchor:top" filled="f" stroked="f">
          <v:textbox inset="0,0,0,0">
            <w:txbxContent>
              <w:p w14:paraId="13EE017C" w14:textId="77777777" w:rsidR="00375E0D"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t>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00AA" w14:textId="77777777" w:rsidR="00375E0D" w:rsidRDefault="00375E0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5092"/>
    <w:multiLevelType w:val="hybridMultilevel"/>
    <w:tmpl w:val="6B30926A"/>
    <w:lvl w:ilvl="0" w:tplc="625604E0">
      <w:numFmt w:val="bullet"/>
      <w:lvlText w:val="•"/>
      <w:lvlJc w:val="left"/>
      <w:pPr>
        <w:ind w:left="394" w:hanging="280"/>
      </w:pPr>
      <w:rPr>
        <w:rFonts w:ascii="Arial" w:eastAsia="Arial" w:hAnsi="Arial" w:cs="Arial" w:hint="default"/>
        <w:b w:val="0"/>
        <w:bCs w:val="0"/>
        <w:i w:val="0"/>
        <w:iCs w:val="0"/>
        <w:color w:val="231F20"/>
        <w:w w:val="92"/>
        <w:sz w:val="20"/>
        <w:szCs w:val="20"/>
        <w:lang w:val="en-US" w:eastAsia="en-US" w:bidi="ar-SA"/>
      </w:rPr>
    </w:lvl>
    <w:lvl w:ilvl="1" w:tplc="4B9403CC">
      <w:numFmt w:val="bullet"/>
      <w:lvlText w:val="•"/>
      <w:lvlJc w:val="left"/>
      <w:pPr>
        <w:ind w:left="1249" w:hanging="280"/>
      </w:pPr>
      <w:rPr>
        <w:rFonts w:hint="default"/>
        <w:lang w:val="en-US" w:eastAsia="en-US" w:bidi="ar-SA"/>
      </w:rPr>
    </w:lvl>
    <w:lvl w:ilvl="2" w:tplc="F4C48962">
      <w:numFmt w:val="bullet"/>
      <w:lvlText w:val="•"/>
      <w:lvlJc w:val="left"/>
      <w:pPr>
        <w:ind w:left="2099" w:hanging="280"/>
      </w:pPr>
      <w:rPr>
        <w:rFonts w:hint="default"/>
        <w:lang w:val="en-US" w:eastAsia="en-US" w:bidi="ar-SA"/>
      </w:rPr>
    </w:lvl>
    <w:lvl w:ilvl="3" w:tplc="0DB2A734">
      <w:numFmt w:val="bullet"/>
      <w:lvlText w:val="•"/>
      <w:lvlJc w:val="left"/>
      <w:pPr>
        <w:ind w:left="2948" w:hanging="280"/>
      </w:pPr>
      <w:rPr>
        <w:rFonts w:hint="default"/>
        <w:lang w:val="en-US" w:eastAsia="en-US" w:bidi="ar-SA"/>
      </w:rPr>
    </w:lvl>
    <w:lvl w:ilvl="4" w:tplc="FA262332">
      <w:numFmt w:val="bullet"/>
      <w:lvlText w:val="•"/>
      <w:lvlJc w:val="left"/>
      <w:pPr>
        <w:ind w:left="3798" w:hanging="280"/>
      </w:pPr>
      <w:rPr>
        <w:rFonts w:hint="default"/>
        <w:lang w:val="en-US" w:eastAsia="en-US" w:bidi="ar-SA"/>
      </w:rPr>
    </w:lvl>
    <w:lvl w:ilvl="5" w:tplc="AF525D32">
      <w:numFmt w:val="bullet"/>
      <w:lvlText w:val="•"/>
      <w:lvlJc w:val="left"/>
      <w:pPr>
        <w:ind w:left="4647" w:hanging="280"/>
      </w:pPr>
      <w:rPr>
        <w:rFonts w:hint="default"/>
        <w:lang w:val="en-US" w:eastAsia="en-US" w:bidi="ar-SA"/>
      </w:rPr>
    </w:lvl>
    <w:lvl w:ilvl="6" w:tplc="BA56F21C">
      <w:numFmt w:val="bullet"/>
      <w:lvlText w:val="•"/>
      <w:lvlJc w:val="left"/>
      <w:pPr>
        <w:ind w:left="5497" w:hanging="280"/>
      </w:pPr>
      <w:rPr>
        <w:rFonts w:hint="default"/>
        <w:lang w:val="en-US" w:eastAsia="en-US" w:bidi="ar-SA"/>
      </w:rPr>
    </w:lvl>
    <w:lvl w:ilvl="7" w:tplc="D20A5024">
      <w:numFmt w:val="bullet"/>
      <w:lvlText w:val="•"/>
      <w:lvlJc w:val="left"/>
      <w:pPr>
        <w:ind w:left="6347" w:hanging="280"/>
      </w:pPr>
      <w:rPr>
        <w:rFonts w:hint="default"/>
        <w:lang w:val="en-US" w:eastAsia="en-US" w:bidi="ar-SA"/>
      </w:rPr>
    </w:lvl>
    <w:lvl w:ilvl="8" w:tplc="C818C4F4">
      <w:numFmt w:val="bullet"/>
      <w:lvlText w:val="•"/>
      <w:lvlJc w:val="left"/>
      <w:pPr>
        <w:ind w:left="7196" w:hanging="280"/>
      </w:pPr>
      <w:rPr>
        <w:rFonts w:hint="default"/>
        <w:lang w:val="en-US" w:eastAsia="en-US" w:bidi="ar-SA"/>
      </w:rPr>
    </w:lvl>
  </w:abstractNum>
  <w:abstractNum w:abstractNumId="1" w15:restartNumberingAfterBreak="0">
    <w:nsid w:val="041D0F1F"/>
    <w:multiLevelType w:val="hybridMultilevel"/>
    <w:tmpl w:val="A3D839D0"/>
    <w:lvl w:ilvl="0" w:tplc="5888AB36">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DFA424C4">
      <w:numFmt w:val="bullet"/>
      <w:lvlText w:val="•"/>
      <w:lvlJc w:val="left"/>
      <w:pPr>
        <w:ind w:left="2214" w:hanging="280"/>
      </w:pPr>
      <w:rPr>
        <w:rFonts w:hint="default"/>
        <w:lang w:val="en-US" w:eastAsia="en-US" w:bidi="ar-SA"/>
      </w:rPr>
    </w:lvl>
    <w:lvl w:ilvl="2" w:tplc="C55041A8">
      <w:numFmt w:val="bullet"/>
      <w:lvlText w:val="•"/>
      <w:lvlJc w:val="left"/>
      <w:pPr>
        <w:ind w:left="3189" w:hanging="280"/>
      </w:pPr>
      <w:rPr>
        <w:rFonts w:hint="default"/>
        <w:lang w:val="en-US" w:eastAsia="en-US" w:bidi="ar-SA"/>
      </w:rPr>
    </w:lvl>
    <w:lvl w:ilvl="3" w:tplc="411414A8">
      <w:numFmt w:val="bullet"/>
      <w:lvlText w:val="•"/>
      <w:lvlJc w:val="left"/>
      <w:pPr>
        <w:ind w:left="4163" w:hanging="280"/>
      </w:pPr>
      <w:rPr>
        <w:rFonts w:hint="default"/>
        <w:lang w:val="en-US" w:eastAsia="en-US" w:bidi="ar-SA"/>
      </w:rPr>
    </w:lvl>
    <w:lvl w:ilvl="4" w:tplc="C78CC3F2">
      <w:numFmt w:val="bullet"/>
      <w:lvlText w:val="•"/>
      <w:lvlJc w:val="left"/>
      <w:pPr>
        <w:ind w:left="5138" w:hanging="280"/>
      </w:pPr>
      <w:rPr>
        <w:rFonts w:hint="default"/>
        <w:lang w:val="en-US" w:eastAsia="en-US" w:bidi="ar-SA"/>
      </w:rPr>
    </w:lvl>
    <w:lvl w:ilvl="5" w:tplc="A48C27C2">
      <w:numFmt w:val="bullet"/>
      <w:lvlText w:val="•"/>
      <w:lvlJc w:val="left"/>
      <w:pPr>
        <w:ind w:left="6112" w:hanging="280"/>
      </w:pPr>
      <w:rPr>
        <w:rFonts w:hint="default"/>
        <w:lang w:val="en-US" w:eastAsia="en-US" w:bidi="ar-SA"/>
      </w:rPr>
    </w:lvl>
    <w:lvl w:ilvl="6" w:tplc="C400DC8C">
      <w:numFmt w:val="bullet"/>
      <w:lvlText w:val="•"/>
      <w:lvlJc w:val="left"/>
      <w:pPr>
        <w:ind w:left="7087" w:hanging="280"/>
      </w:pPr>
      <w:rPr>
        <w:rFonts w:hint="default"/>
        <w:lang w:val="en-US" w:eastAsia="en-US" w:bidi="ar-SA"/>
      </w:rPr>
    </w:lvl>
    <w:lvl w:ilvl="7" w:tplc="87C8AB40">
      <w:numFmt w:val="bullet"/>
      <w:lvlText w:val="•"/>
      <w:lvlJc w:val="left"/>
      <w:pPr>
        <w:ind w:left="8061" w:hanging="280"/>
      </w:pPr>
      <w:rPr>
        <w:rFonts w:hint="default"/>
        <w:lang w:val="en-US" w:eastAsia="en-US" w:bidi="ar-SA"/>
      </w:rPr>
    </w:lvl>
    <w:lvl w:ilvl="8" w:tplc="3B126F46">
      <w:numFmt w:val="bullet"/>
      <w:lvlText w:val="•"/>
      <w:lvlJc w:val="left"/>
      <w:pPr>
        <w:ind w:left="9036" w:hanging="280"/>
      </w:pPr>
      <w:rPr>
        <w:rFonts w:hint="default"/>
        <w:lang w:val="en-US" w:eastAsia="en-US" w:bidi="ar-SA"/>
      </w:rPr>
    </w:lvl>
  </w:abstractNum>
  <w:abstractNum w:abstractNumId="2" w15:restartNumberingAfterBreak="0">
    <w:nsid w:val="069C45FB"/>
    <w:multiLevelType w:val="hybridMultilevel"/>
    <w:tmpl w:val="083AD7E4"/>
    <w:lvl w:ilvl="0" w:tplc="D168172E">
      <w:start w:val="1"/>
      <w:numFmt w:val="decimal"/>
      <w:lvlText w:val="%1."/>
      <w:lvlJc w:val="left"/>
      <w:pPr>
        <w:ind w:left="1237" w:hanging="280"/>
        <w:jc w:val="right"/>
      </w:pPr>
      <w:rPr>
        <w:rFonts w:ascii="Arial" w:eastAsia="Arial" w:hAnsi="Arial" w:cs="Arial" w:hint="default"/>
        <w:b w:val="0"/>
        <w:bCs w:val="0"/>
        <w:i w:val="0"/>
        <w:iCs w:val="0"/>
        <w:color w:val="231F20"/>
        <w:w w:val="74"/>
        <w:sz w:val="20"/>
        <w:szCs w:val="20"/>
        <w:lang w:val="en-US" w:eastAsia="en-US" w:bidi="ar-SA"/>
      </w:rPr>
    </w:lvl>
    <w:lvl w:ilvl="1" w:tplc="AF7CAED8">
      <w:numFmt w:val="bullet"/>
      <w:lvlText w:val="•"/>
      <w:lvlJc w:val="left"/>
      <w:pPr>
        <w:ind w:left="1994" w:hanging="280"/>
      </w:pPr>
      <w:rPr>
        <w:rFonts w:hint="default"/>
        <w:lang w:val="en-US" w:eastAsia="en-US" w:bidi="ar-SA"/>
      </w:rPr>
    </w:lvl>
    <w:lvl w:ilvl="2" w:tplc="473C5F02">
      <w:numFmt w:val="bullet"/>
      <w:lvlText w:val="•"/>
      <w:lvlJc w:val="left"/>
      <w:pPr>
        <w:ind w:left="2748" w:hanging="280"/>
      </w:pPr>
      <w:rPr>
        <w:rFonts w:hint="default"/>
        <w:lang w:val="en-US" w:eastAsia="en-US" w:bidi="ar-SA"/>
      </w:rPr>
    </w:lvl>
    <w:lvl w:ilvl="3" w:tplc="35485C2E">
      <w:numFmt w:val="bullet"/>
      <w:lvlText w:val="•"/>
      <w:lvlJc w:val="left"/>
      <w:pPr>
        <w:ind w:left="3502" w:hanging="280"/>
      </w:pPr>
      <w:rPr>
        <w:rFonts w:hint="default"/>
        <w:lang w:val="en-US" w:eastAsia="en-US" w:bidi="ar-SA"/>
      </w:rPr>
    </w:lvl>
    <w:lvl w:ilvl="4" w:tplc="CEAAD002">
      <w:numFmt w:val="bullet"/>
      <w:lvlText w:val="•"/>
      <w:lvlJc w:val="left"/>
      <w:pPr>
        <w:ind w:left="4256" w:hanging="280"/>
      </w:pPr>
      <w:rPr>
        <w:rFonts w:hint="default"/>
        <w:lang w:val="en-US" w:eastAsia="en-US" w:bidi="ar-SA"/>
      </w:rPr>
    </w:lvl>
    <w:lvl w:ilvl="5" w:tplc="79B0F4B2">
      <w:numFmt w:val="bullet"/>
      <w:lvlText w:val="•"/>
      <w:lvlJc w:val="left"/>
      <w:pPr>
        <w:ind w:left="5010" w:hanging="280"/>
      </w:pPr>
      <w:rPr>
        <w:rFonts w:hint="default"/>
        <w:lang w:val="en-US" w:eastAsia="en-US" w:bidi="ar-SA"/>
      </w:rPr>
    </w:lvl>
    <w:lvl w:ilvl="6" w:tplc="190ADAF8">
      <w:numFmt w:val="bullet"/>
      <w:lvlText w:val="•"/>
      <w:lvlJc w:val="left"/>
      <w:pPr>
        <w:ind w:left="5764" w:hanging="280"/>
      </w:pPr>
      <w:rPr>
        <w:rFonts w:hint="default"/>
        <w:lang w:val="en-US" w:eastAsia="en-US" w:bidi="ar-SA"/>
      </w:rPr>
    </w:lvl>
    <w:lvl w:ilvl="7" w:tplc="F6DC10BE">
      <w:numFmt w:val="bullet"/>
      <w:lvlText w:val="•"/>
      <w:lvlJc w:val="left"/>
      <w:pPr>
        <w:ind w:left="6518" w:hanging="280"/>
      </w:pPr>
      <w:rPr>
        <w:rFonts w:hint="default"/>
        <w:lang w:val="en-US" w:eastAsia="en-US" w:bidi="ar-SA"/>
      </w:rPr>
    </w:lvl>
    <w:lvl w:ilvl="8" w:tplc="BCBC22E8">
      <w:numFmt w:val="bullet"/>
      <w:lvlText w:val="•"/>
      <w:lvlJc w:val="left"/>
      <w:pPr>
        <w:ind w:left="7273" w:hanging="280"/>
      </w:pPr>
      <w:rPr>
        <w:rFonts w:hint="default"/>
        <w:lang w:val="en-US" w:eastAsia="en-US" w:bidi="ar-SA"/>
      </w:rPr>
    </w:lvl>
  </w:abstractNum>
  <w:abstractNum w:abstractNumId="3" w15:restartNumberingAfterBreak="0">
    <w:nsid w:val="06D67D21"/>
    <w:multiLevelType w:val="hybridMultilevel"/>
    <w:tmpl w:val="64928A16"/>
    <w:lvl w:ilvl="0" w:tplc="186EA99A">
      <w:numFmt w:val="bullet"/>
      <w:lvlText w:val="•"/>
      <w:lvlJc w:val="left"/>
      <w:pPr>
        <w:ind w:left="449" w:hanging="280"/>
      </w:pPr>
      <w:rPr>
        <w:rFonts w:ascii="Arial" w:eastAsia="Arial" w:hAnsi="Arial" w:cs="Arial" w:hint="default"/>
        <w:b w:val="0"/>
        <w:bCs w:val="0"/>
        <w:i w:val="0"/>
        <w:iCs w:val="0"/>
        <w:color w:val="231F20"/>
        <w:w w:val="92"/>
        <w:sz w:val="20"/>
        <w:szCs w:val="20"/>
        <w:lang w:val="en-US" w:eastAsia="en-US" w:bidi="ar-SA"/>
      </w:rPr>
    </w:lvl>
    <w:lvl w:ilvl="1" w:tplc="230E3E70">
      <w:numFmt w:val="bullet"/>
      <w:lvlText w:val="•"/>
      <w:lvlJc w:val="left"/>
      <w:pPr>
        <w:ind w:left="1291" w:hanging="280"/>
      </w:pPr>
      <w:rPr>
        <w:rFonts w:hint="default"/>
        <w:lang w:val="en-US" w:eastAsia="en-US" w:bidi="ar-SA"/>
      </w:rPr>
    </w:lvl>
    <w:lvl w:ilvl="2" w:tplc="CB364EE0">
      <w:numFmt w:val="bullet"/>
      <w:lvlText w:val="•"/>
      <w:lvlJc w:val="left"/>
      <w:pPr>
        <w:ind w:left="2142" w:hanging="280"/>
      </w:pPr>
      <w:rPr>
        <w:rFonts w:hint="default"/>
        <w:lang w:val="en-US" w:eastAsia="en-US" w:bidi="ar-SA"/>
      </w:rPr>
    </w:lvl>
    <w:lvl w:ilvl="3" w:tplc="4DA4ECF2">
      <w:numFmt w:val="bullet"/>
      <w:lvlText w:val="•"/>
      <w:lvlJc w:val="left"/>
      <w:pPr>
        <w:ind w:left="2993" w:hanging="280"/>
      </w:pPr>
      <w:rPr>
        <w:rFonts w:hint="default"/>
        <w:lang w:val="en-US" w:eastAsia="en-US" w:bidi="ar-SA"/>
      </w:rPr>
    </w:lvl>
    <w:lvl w:ilvl="4" w:tplc="97E49DD8">
      <w:numFmt w:val="bullet"/>
      <w:lvlText w:val="•"/>
      <w:lvlJc w:val="left"/>
      <w:pPr>
        <w:ind w:left="3844" w:hanging="280"/>
      </w:pPr>
      <w:rPr>
        <w:rFonts w:hint="default"/>
        <w:lang w:val="en-US" w:eastAsia="en-US" w:bidi="ar-SA"/>
      </w:rPr>
    </w:lvl>
    <w:lvl w:ilvl="5" w:tplc="FEB8842C">
      <w:numFmt w:val="bullet"/>
      <w:lvlText w:val="•"/>
      <w:lvlJc w:val="left"/>
      <w:pPr>
        <w:ind w:left="4695" w:hanging="280"/>
      </w:pPr>
      <w:rPr>
        <w:rFonts w:hint="default"/>
        <w:lang w:val="en-US" w:eastAsia="en-US" w:bidi="ar-SA"/>
      </w:rPr>
    </w:lvl>
    <w:lvl w:ilvl="6" w:tplc="0338CB62">
      <w:numFmt w:val="bullet"/>
      <w:lvlText w:val="•"/>
      <w:lvlJc w:val="left"/>
      <w:pPr>
        <w:ind w:left="5546" w:hanging="280"/>
      </w:pPr>
      <w:rPr>
        <w:rFonts w:hint="default"/>
        <w:lang w:val="en-US" w:eastAsia="en-US" w:bidi="ar-SA"/>
      </w:rPr>
    </w:lvl>
    <w:lvl w:ilvl="7" w:tplc="23C6B1F4">
      <w:numFmt w:val="bullet"/>
      <w:lvlText w:val="•"/>
      <w:lvlJc w:val="left"/>
      <w:pPr>
        <w:ind w:left="6397" w:hanging="280"/>
      </w:pPr>
      <w:rPr>
        <w:rFonts w:hint="default"/>
        <w:lang w:val="en-US" w:eastAsia="en-US" w:bidi="ar-SA"/>
      </w:rPr>
    </w:lvl>
    <w:lvl w:ilvl="8" w:tplc="4FD2A18A">
      <w:numFmt w:val="bullet"/>
      <w:lvlText w:val="•"/>
      <w:lvlJc w:val="left"/>
      <w:pPr>
        <w:ind w:left="7248" w:hanging="280"/>
      </w:pPr>
      <w:rPr>
        <w:rFonts w:hint="default"/>
        <w:lang w:val="en-US" w:eastAsia="en-US" w:bidi="ar-SA"/>
      </w:rPr>
    </w:lvl>
  </w:abstractNum>
  <w:abstractNum w:abstractNumId="4" w15:restartNumberingAfterBreak="0">
    <w:nsid w:val="08F66E20"/>
    <w:multiLevelType w:val="hybridMultilevel"/>
    <w:tmpl w:val="095C8B22"/>
    <w:lvl w:ilvl="0" w:tplc="0F2C816E">
      <w:start w:val="1"/>
      <w:numFmt w:val="decimal"/>
      <w:lvlText w:val="%1."/>
      <w:lvlJc w:val="left"/>
      <w:pPr>
        <w:ind w:left="2484" w:hanging="280"/>
        <w:jc w:val="left"/>
      </w:pPr>
      <w:rPr>
        <w:rFonts w:ascii="Arial" w:eastAsia="Arial" w:hAnsi="Arial" w:cs="Arial" w:hint="default"/>
        <w:b w:val="0"/>
        <w:bCs w:val="0"/>
        <w:i w:val="0"/>
        <w:iCs w:val="0"/>
        <w:color w:val="231F20"/>
        <w:w w:val="74"/>
        <w:sz w:val="20"/>
        <w:szCs w:val="20"/>
        <w:lang w:val="en-US" w:eastAsia="en-US" w:bidi="ar-SA"/>
      </w:rPr>
    </w:lvl>
    <w:lvl w:ilvl="1" w:tplc="D94CECF0">
      <w:start w:val="1"/>
      <w:numFmt w:val="lowerLetter"/>
      <w:lvlText w:val="%2."/>
      <w:lvlJc w:val="left"/>
      <w:pPr>
        <w:ind w:left="2764" w:hanging="280"/>
        <w:jc w:val="left"/>
      </w:pPr>
      <w:rPr>
        <w:rFonts w:ascii="Arial" w:eastAsia="Arial" w:hAnsi="Arial" w:cs="Arial" w:hint="default"/>
        <w:b w:val="0"/>
        <w:bCs w:val="0"/>
        <w:i w:val="0"/>
        <w:iCs w:val="0"/>
        <w:color w:val="231F20"/>
        <w:w w:val="89"/>
        <w:sz w:val="20"/>
        <w:szCs w:val="20"/>
        <w:lang w:val="en-US" w:eastAsia="en-US" w:bidi="ar-SA"/>
      </w:rPr>
    </w:lvl>
    <w:lvl w:ilvl="2" w:tplc="354C1404">
      <w:numFmt w:val="bullet"/>
      <w:lvlText w:val="•"/>
      <w:lvlJc w:val="left"/>
      <w:pPr>
        <w:ind w:left="3044" w:hanging="281"/>
      </w:pPr>
      <w:rPr>
        <w:rFonts w:ascii="Arial" w:eastAsia="Arial" w:hAnsi="Arial" w:cs="Arial" w:hint="default"/>
        <w:b w:val="0"/>
        <w:bCs w:val="0"/>
        <w:i w:val="0"/>
        <w:iCs w:val="0"/>
        <w:color w:val="231F20"/>
        <w:w w:val="92"/>
        <w:sz w:val="20"/>
        <w:szCs w:val="20"/>
        <w:lang w:val="en-US" w:eastAsia="en-US" w:bidi="ar-SA"/>
      </w:rPr>
    </w:lvl>
    <w:lvl w:ilvl="3" w:tplc="2F9A87B8">
      <w:numFmt w:val="bullet"/>
      <w:lvlText w:val="•"/>
      <w:lvlJc w:val="left"/>
      <w:pPr>
        <w:ind w:left="4033" w:hanging="281"/>
      </w:pPr>
      <w:rPr>
        <w:rFonts w:hint="default"/>
        <w:lang w:val="en-US" w:eastAsia="en-US" w:bidi="ar-SA"/>
      </w:rPr>
    </w:lvl>
    <w:lvl w:ilvl="4" w:tplc="0A024BF8">
      <w:numFmt w:val="bullet"/>
      <w:lvlText w:val="•"/>
      <w:lvlJc w:val="left"/>
      <w:pPr>
        <w:ind w:left="5026" w:hanging="281"/>
      </w:pPr>
      <w:rPr>
        <w:rFonts w:hint="default"/>
        <w:lang w:val="en-US" w:eastAsia="en-US" w:bidi="ar-SA"/>
      </w:rPr>
    </w:lvl>
    <w:lvl w:ilvl="5" w:tplc="E9969EB0">
      <w:numFmt w:val="bullet"/>
      <w:lvlText w:val="•"/>
      <w:lvlJc w:val="left"/>
      <w:pPr>
        <w:ind w:left="6019" w:hanging="281"/>
      </w:pPr>
      <w:rPr>
        <w:rFonts w:hint="default"/>
        <w:lang w:val="en-US" w:eastAsia="en-US" w:bidi="ar-SA"/>
      </w:rPr>
    </w:lvl>
    <w:lvl w:ilvl="6" w:tplc="4252A972">
      <w:numFmt w:val="bullet"/>
      <w:lvlText w:val="•"/>
      <w:lvlJc w:val="left"/>
      <w:pPr>
        <w:ind w:left="7012" w:hanging="281"/>
      </w:pPr>
      <w:rPr>
        <w:rFonts w:hint="default"/>
        <w:lang w:val="en-US" w:eastAsia="en-US" w:bidi="ar-SA"/>
      </w:rPr>
    </w:lvl>
    <w:lvl w:ilvl="7" w:tplc="FC644FFE">
      <w:numFmt w:val="bullet"/>
      <w:lvlText w:val="•"/>
      <w:lvlJc w:val="left"/>
      <w:pPr>
        <w:ind w:left="8005" w:hanging="281"/>
      </w:pPr>
      <w:rPr>
        <w:rFonts w:hint="default"/>
        <w:lang w:val="en-US" w:eastAsia="en-US" w:bidi="ar-SA"/>
      </w:rPr>
    </w:lvl>
    <w:lvl w:ilvl="8" w:tplc="30C09202">
      <w:numFmt w:val="bullet"/>
      <w:lvlText w:val="•"/>
      <w:lvlJc w:val="left"/>
      <w:pPr>
        <w:ind w:left="8999" w:hanging="281"/>
      </w:pPr>
      <w:rPr>
        <w:rFonts w:hint="default"/>
        <w:lang w:val="en-US" w:eastAsia="en-US" w:bidi="ar-SA"/>
      </w:rPr>
    </w:lvl>
  </w:abstractNum>
  <w:abstractNum w:abstractNumId="5" w15:restartNumberingAfterBreak="0">
    <w:nsid w:val="091800B3"/>
    <w:multiLevelType w:val="hybridMultilevel"/>
    <w:tmpl w:val="193C6CD4"/>
    <w:lvl w:ilvl="0" w:tplc="65025BF2">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CE2619B6">
      <w:numFmt w:val="bullet"/>
      <w:lvlText w:val="◦"/>
      <w:lvlJc w:val="left"/>
      <w:pPr>
        <w:ind w:left="2764" w:hanging="280"/>
      </w:pPr>
      <w:rPr>
        <w:rFonts w:ascii="Arial" w:eastAsia="Arial" w:hAnsi="Arial" w:cs="Arial" w:hint="default"/>
        <w:b w:val="0"/>
        <w:bCs w:val="0"/>
        <w:i w:val="0"/>
        <w:iCs w:val="0"/>
        <w:color w:val="231F20"/>
        <w:w w:val="99"/>
        <w:sz w:val="20"/>
        <w:szCs w:val="20"/>
        <w:lang w:val="en-US" w:eastAsia="en-US" w:bidi="ar-SA"/>
      </w:rPr>
    </w:lvl>
    <w:lvl w:ilvl="2" w:tplc="B4E4391A">
      <w:numFmt w:val="bullet"/>
      <w:lvlText w:val="•"/>
      <w:lvlJc w:val="left"/>
      <w:pPr>
        <w:ind w:left="3673" w:hanging="280"/>
      </w:pPr>
      <w:rPr>
        <w:rFonts w:hint="default"/>
        <w:lang w:val="en-US" w:eastAsia="en-US" w:bidi="ar-SA"/>
      </w:rPr>
    </w:lvl>
    <w:lvl w:ilvl="3" w:tplc="254E9356">
      <w:numFmt w:val="bullet"/>
      <w:lvlText w:val="•"/>
      <w:lvlJc w:val="left"/>
      <w:pPr>
        <w:ind w:left="4587" w:hanging="280"/>
      </w:pPr>
      <w:rPr>
        <w:rFonts w:hint="default"/>
        <w:lang w:val="en-US" w:eastAsia="en-US" w:bidi="ar-SA"/>
      </w:rPr>
    </w:lvl>
    <w:lvl w:ilvl="4" w:tplc="B5703990">
      <w:numFmt w:val="bullet"/>
      <w:lvlText w:val="•"/>
      <w:lvlJc w:val="left"/>
      <w:pPr>
        <w:ind w:left="5501" w:hanging="280"/>
      </w:pPr>
      <w:rPr>
        <w:rFonts w:hint="default"/>
        <w:lang w:val="en-US" w:eastAsia="en-US" w:bidi="ar-SA"/>
      </w:rPr>
    </w:lvl>
    <w:lvl w:ilvl="5" w:tplc="A67C5436">
      <w:numFmt w:val="bullet"/>
      <w:lvlText w:val="•"/>
      <w:lvlJc w:val="left"/>
      <w:pPr>
        <w:ind w:left="6415" w:hanging="280"/>
      </w:pPr>
      <w:rPr>
        <w:rFonts w:hint="default"/>
        <w:lang w:val="en-US" w:eastAsia="en-US" w:bidi="ar-SA"/>
      </w:rPr>
    </w:lvl>
    <w:lvl w:ilvl="6" w:tplc="11845390">
      <w:numFmt w:val="bullet"/>
      <w:lvlText w:val="•"/>
      <w:lvlJc w:val="left"/>
      <w:pPr>
        <w:ind w:left="7329" w:hanging="280"/>
      </w:pPr>
      <w:rPr>
        <w:rFonts w:hint="default"/>
        <w:lang w:val="en-US" w:eastAsia="en-US" w:bidi="ar-SA"/>
      </w:rPr>
    </w:lvl>
    <w:lvl w:ilvl="7" w:tplc="4F4C8D2A">
      <w:numFmt w:val="bullet"/>
      <w:lvlText w:val="•"/>
      <w:lvlJc w:val="left"/>
      <w:pPr>
        <w:ind w:left="8243" w:hanging="280"/>
      </w:pPr>
      <w:rPr>
        <w:rFonts w:hint="default"/>
        <w:lang w:val="en-US" w:eastAsia="en-US" w:bidi="ar-SA"/>
      </w:rPr>
    </w:lvl>
    <w:lvl w:ilvl="8" w:tplc="EA78A27C">
      <w:numFmt w:val="bullet"/>
      <w:lvlText w:val="•"/>
      <w:lvlJc w:val="left"/>
      <w:pPr>
        <w:ind w:left="9157" w:hanging="280"/>
      </w:pPr>
      <w:rPr>
        <w:rFonts w:hint="default"/>
        <w:lang w:val="en-US" w:eastAsia="en-US" w:bidi="ar-SA"/>
      </w:rPr>
    </w:lvl>
  </w:abstractNum>
  <w:abstractNum w:abstractNumId="6" w15:restartNumberingAfterBreak="0">
    <w:nsid w:val="160E49A3"/>
    <w:multiLevelType w:val="hybridMultilevel"/>
    <w:tmpl w:val="56321378"/>
    <w:lvl w:ilvl="0" w:tplc="573060AA">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AD4E2B84">
      <w:numFmt w:val="bullet"/>
      <w:lvlText w:val="•"/>
      <w:lvlJc w:val="left"/>
      <w:pPr>
        <w:ind w:left="3330" w:hanging="280"/>
      </w:pPr>
      <w:rPr>
        <w:rFonts w:hint="default"/>
        <w:lang w:val="en-US" w:eastAsia="en-US" w:bidi="ar-SA"/>
      </w:rPr>
    </w:lvl>
    <w:lvl w:ilvl="2" w:tplc="D8E6B360">
      <w:numFmt w:val="bullet"/>
      <w:lvlText w:val="•"/>
      <w:lvlJc w:val="left"/>
      <w:pPr>
        <w:ind w:left="4181" w:hanging="280"/>
      </w:pPr>
      <w:rPr>
        <w:rFonts w:hint="default"/>
        <w:lang w:val="en-US" w:eastAsia="en-US" w:bidi="ar-SA"/>
      </w:rPr>
    </w:lvl>
    <w:lvl w:ilvl="3" w:tplc="E6FCE486">
      <w:numFmt w:val="bullet"/>
      <w:lvlText w:val="•"/>
      <w:lvlJc w:val="left"/>
      <w:pPr>
        <w:ind w:left="5031" w:hanging="280"/>
      </w:pPr>
      <w:rPr>
        <w:rFonts w:hint="default"/>
        <w:lang w:val="en-US" w:eastAsia="en-US" w:bidi="ar-SA"/>
      </w:rPr>
    </w:lvl>
    <w:lvl w:ilvl="4" w:tplc="7B002104">
      <w:numFmt w:val="bullet"/>
      <w:lvlText w:val="•"/>
      <w:lvlJc w:val="left"/>
      <w:pPr>
        <w:ind w:left="5882" w:hanging="280"/>
      </w:pPr>
      <w:rPr>
        <w:rFonts w:hint="default"/>
        <w:lang w:val="en-US" w:eastAsia="en-US" w:bidi="ar-SA"/>
      </w:rPr>
    </w:lvl>
    <w:lvl w:ilvl="5" w:tplc="FBDA7AFC">
      <w:numFmt w:val="bullet"/>
      <w:lvlText w:val="•"/>
      <w:lvlJc w:val="left"/>
      <w:pPr>
        <w:ind w:left="6732" w:hanging="280"/>
      </w:pPr>
      <w:rPr>
        <w:rFonts w:hint="default"/>
        <w:lang w:val="en-US" w:eastAsia="en-US" w:bidi="ar-SA"/>
      </w:rPr>
    </w:lvl>
    <w:lvl w:ilvl="6" w:tplc="A4CEDBFC">
      <w:numFmt w:val="bullet"/>
      <w:lvlText w:val="•"/>
      <w:lvlJc w:val="left"/>
      <w:pPr>
        <w:ind w:left="7583" w:hanging="280"/>
      </w:pPr>
      <w:rPr>
        <w:rFonts w:hint="default"/>
        <w:lang w:val="en-US" w:eastAsia="en-US" w:bidi="ar-SA"/>
      </w:rPr>
    </w:lvl>
    <w:lvl w:ilvl="7" w:tplc="E152A3AA">
      <w:numFmt w:val="bullet"/>
      <w:lvlText w:val="•"/>
      <w:lvlJc w:val="left"/>
      <w:pPr>
        <w:ind w:left="8433" w:hanging="280"/>
      </w:pPr>
      <w:rPr>
        <w:rFonts w:hint="default"/>
        <w:lang w:val="en-US" w:eastAsia="en-US" w:bidi="ar-SA"/>
      </w:rPr>
    </w:lvl>
    <w:lvl w:ilvl="8" w:tplc="20BAF656">
      <w:numFmt w:val="bullet"/>
      <w:lvlText w:val="•"/>
      <w:lvlJc w:val="left"/>
      <w:pPr>
        <w:ind w:left="9284" w:hanging="280"/>
      </w:pPr>
      <w:rPr>
        <w:rFonts w:hint="default"/>
        <w:lang w:val="en-US" w:eastAsia="en-US" w:bidi="ar-SA"/>
      </w:rPr>
    </w:lvl>
  </w:abstractNum>
  <w:abstractNum w:abstractNumId="7" w15:restartNumberingAfterBreak="0">
    <w:nsid w:val="17FD7D4D"/>
    <w:multiLevelType w:val="hybridMultilevel"/>
    <w:tmpl w:val="7F3EEB02"/>
    <w:lvl w:ilvl="0" w:tplc="3B9679B0">
      <w:start w:val="1"/>
      <w:numFmt w:val="decimal"/>
      <w:lvlText w:val="%1."/>
      <w:lvlJc w:val="left"/>
      <w:pPr>
        <w:ind w:left="465" w:hanging="280"/>
        <w:jc w:val="left"/>
      </w:pPr>
      <w:rPr>
        <w:rFonts w:ascii="Arial" w:eastAsia="Arial" w:hAnsi="Arial" w:cs="Arial" w:hint="default"/>
        <w:b w:val="0"/>
        <w:bCs w:val="0"/>
        <w:i w:val="0"/>
        <w:iCs w:val="0"/>
        <w:color w:val="231F20"/>
        <w:w w:val="74"/>
        <w:sz w:val="20"/>
        <w:szCs w:val="20"/>
        <w:lang w:val="en-US" w:eastAsia="en-US" w:bidi="ar-SA"/>
      </w:rPr>
    </w:lvl>
    <w:lvl w:ilvl="1" w:tplc="EB0A9CEC">
      <w:numFmt w:val="bullet"/>
      <w:lvlText w:val="•"/>
      <w:lvlJc w:val="left"/>
      <w:pPr>
        <w:ind w:left="1310" w:hanging="280"/>
      </w:pPr>
      <w:rPr>
        <w:rFonts w:hint="default"/>
        <w:lang w:val="en-US" w:eastAsia="en-US" w:bidi="ar-SA"/>
      </w:rPr>
    </w:lvl>
    <w:lvl w:ilvl="2" w:tplc="713803A6">
      <w:numFmt w:val="bullet"/>
      <w:lvlText w:val="•"/>
      <w:lvlJc w:val="left"/>
      <w:pPr>
        <w:ind w:left="2161" w:hanging="280"/>
      </w:pPr>
      <w:rPr>
        <w:rFonts w:hint="default"/>
        <w:lang w:val="en-US" w:eastAsia="en-US" w:bidi="ar-SA"/>
      </w:rPr>
    </w:lvl>
    <w:lvl w:ilvl="3" w:tplc="424CAC58">
      <w:numFmt w:val="bullet"/>
      <w:lvlText w:val="•"/>
      <w:lvlJc w:val="left"/>
      <w:pPr>
        <w:ind w:left="3011" w:hanging="280"/>
      </w:pPr>
      <w:rPr>
        <w:rFonts w:hint="default"/>
        <w:lang w:val="en-US" w:eastAsia="en-US" w:bidi="ar-SA"/>
      </w:rPr>
    </w:lvl>
    <w:lvl w:ilvl="4" w:tplc="41C0C7CE">
      <w:numFmt w:val="bullet"/>
      <w:lvlText w:val="•"/>
      <w:lvlJc w:val="left"/>
      <w:pPr>
        <w:ind w:left="3862" w:hanging="280"/>
      </w:pPr>
      <w:rPr>
        <w:rFonts w:hint="default"/>
        <w:lang w:val="en-US" w:eastAsia="en-US" w:bidi="ar-SA"/>
      </w:rPr>
    </w:lvl>
    <w:lvl w:ilvl="5" w:tplc="B9743622">
      <w:numFmt w:val="bullet"/>
      <w:lvlText w:val="•"/>
      <w:lvlJc w:val="left"/>
      <w:pPr>
        <w:ind w:left="4713" w:hanging="280"/>
      </w:pPr>
      <w:rPr>
        <w:rFonts w:hint="default"/>
        <w:lang w:val="en-US" w:eastAsia="en-US" w:bidi="ar-SA"/>
      </w:rPr>
    </w:lvl>
    <w:lvl w:ilvl="6" w:tplc="0CFA28FE">
      <w:numFmt w:val="bullet"/>
      <w:lvlText w:val="•"/>
      <w:lvlJc w:val="left"/>
      <w:pPr>
        <w:ind w:left="5563" w:hanging="280"/>
      </w:pPr>
      <w:rPr>
        <w:rFonts w:hint="default"/>
        <w:lang w:val="en-US" w:eastAsia="en-US" w:bidi="ar-SA"/>
      </w:rPr>
    </w:lvl>
    <w:lvl w:ilvl="7" w:tplc="17183E3E">
      <w:numFmt w:val="bullet"/>
      <w:lvlText w:val="•"/>
      <w:lvlJc w:val="left"/>
      <w:pPr>
        <w:ind w:left="6414" w:hanging="280"/>
      </w:pPr>
      <w:rPr>
        <w:rFonts w:hint="default"/>
        <w:lang w:val="en-US" w:eastAsia="en-US" w:bidi="ar-SA"/>
      </w:rPr>
    </w:lvl>
    <w:lvl w:ilvl="8" w:tplc="3D66EB94">
      <w:numFmt w:val="bullet"/>
      <w:lvlText w:val="•"/>
      <w:lvlJc w:val="left"/>
      <w:pPr>
        <w:ind w:left="7265" w:hanging="280"/>
      </w:pPr>
      <w:rPr>
        <w:rFonts w:hint="default"/>
        <w:lang w:val="en-US" w:eastAsia="en-US" w:bidi="ar-SA"/>
      </w:rPr>
    </w:lvl>
  </w:abstractNum>
  <w:abstractNum w:abstractNumId="8" w15:restartNumberingAfterBreak="0">
    <w:nsid w:val="198A79DB"/>
    <w:multiLevelType w:val="hybridMultilevel"/>
    <w:tmpl w:val="538A47E0"/>
    <w:lvl w:ilvl="0" w:tplc="B4084E10">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4CCEDF14">
      <w:numFmt w:val="bullet"/>
      <w:lvlText w:val="•"/>
      <w:lvlJc w:val="left"/>
      <w:pPr>
        <w:ind w:left="1994" w:hanging="280"/>
      </w:pPr>
      <w:rPr>
        <w:rFonts w:hint="default"/>
        <w:lang w:val="en-US" w:eastAsia="en-US" w:bidi="ar-SA"/>
      </w:rPr>
    </w:lvl>
    <w:lvl w:ilvl="2" w:tplc="BC56D1F2">
      <w:numFmt w:val="bullet"/>
      <w:lvlText w:val="•"/>
      <w:lvlJc w:val="left"/>
      <w:pPr>
        <w:ind w:left="2748" w:hanging="280"/>
      </w:pPr>
      <w:rPr>
        <w:rFonts w:hint="default"/>
        <w:lang w:val="en-US" w:eastAsia="en-US" w:bidi="ar-SA"/>
      </w:rPr>
    </w:lvl>
    <w:lvl w:ilvl="3" w:tplc="EFC04016">
      <w:numFmt w:val="bullet"/>
      <w:lvlText w:val="•"/>
      <w:lvlJc w:val="left"/>
      <w:pPr>
        <w:ind w:left="3502" w:hanging="280"/>
      </w:pPr>
      <w:rPr>
        <w:rFonts w:hint="default"/>
        <w:lang w:val="en-US" w:eastAsia="en-US" w:bidi="ar-SA"/>
      </w:rPr>
    </w:lvl>
    <w:lvl w:ilvl="4" w:tplc="DAAED9F8">
      <w:numFmt w:val="bullet"/>
      <w:lvlText w:val="•"/>
      <w:lvlJc w:val="left"/>
      <w:pPr>
        <w:ind w:left="4256" w:hanging="280"/>
      </w:pPr>
      <w:rPr>
        <w:rFonts w:hint="default"/>
        <w:lang w:val="en-US" w:eastAsia="en-US" w:bidi="ar-SA"/>
      </w:rPr>
    </w:lvl>
    <w:lvl w:ilvl="5" w:tplc="83EC559C">
      <w:numFmt w:val="bullet"/>
      <w:lvlText w:val="•"/>
      <w:lvlJc w:val="left"/>
      <w:pPr>
        <w:ind w:left="5011" w:hanging="280"/>
      </w:pPr>
      <w:rPr>
        <w:rFonts w:hint="default"/>
        <w:lang w:val="en-US" w:eastAsia="en-US" w:bidi="ar-SA"/>
      </w:rPr>
    </w:lvl>
    <w:lvl w:ilvl="6" w:tplc="B4D83EBC">
      <w:numFmt w:val="bullet"/>
      <w:lvlText w:val="•"/>
      <w:lvlJc w:val="left"/>
      <w:pPr>
        <w:ind w:left="5765" w:hanging="280"/>
      </w:pPr>
      <w:rPr>
        <w:rFonts w:hint="default"/>
        <w:lang w:val="en-US" w:eastAsia="en-US" w:bidi="ar-SA"/>
      </w:rPr>
    </w:lvl>
    <w:lvl w:ilvl="7" w:tplc="39421294">
      <w:numFmt w:val="bullet"/>
      <w:lvlText w:val="•"/>
      <w:lvlJc w:val="left"/>
      <w:pPr>
        <w:ind w:left="6519" w:hanging="280"/>
      </w:pPr>
      <w:rPr>
        <w:rFonts w:hint="default"/>
        <w:lang w:val="en-US" w:eastAsia="en-US" w:bidi="ar-SA"/>
      </w:rPr>
    </w:lvl>
    <w:lvl w:ilvl="8" w:tplc="34480532">
      <w:numFmt w:val="bullet"/>
      <w:lvlText w:val="•"/>
      <w:lvlJc w:val="left"/>
      <w:pPr>
        <w:ind w:left="7273" w:hanging="280"/>
      </w:pPr>
      <w:rPr>
        <w:rFonts w:hint="default"/>
        <w:lang w:val="en-US" w:eastAsia="en-US" w:bidi="ar-SA"/>
      </w:rPr>
    </w:lvl>
  </w:abstractNum>
  <w:abstractNum w:abstractNumId="9" w15:restartNumberingAfterBreak="0">
    <w:nsid w:val="1ABA751E"/>
    <w:multiLevelType w:val="hybridMultilevel"/>
    <w:tmpl w:val="AA145DBE"/>
    <w:lvl w:ilvl="0" w:tplc="A112C576">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CD7C9594">
      <w:numFmt w:val="bullet"/>
      <w:lvlText w:val="•"/>
      <w:lvlJc w:val="left"/>
      <w:pPr>
        <w:ind w:left="1994" w:hanging="280"/>
      </w:pPr>
      <w:rPr>
        <w:rFonts w:hint="default"/>
        <w:lang w:val="en-US" w:eastAsia="en-US" w:bidi="ar-SA"/>
      </w:rPr>
    </w:lvl>
    <w:lvl w:ilvl="2" w:tplc="FC445C7E">
      <w:numFmt w:val="bullet"/>
      <w:lvlText w:val="•"/>
      <w:lvlJc w:val="left"/>
      <w:pPr>
        <w:ind w:left="2748" w:hanging="280"/>
      </w:pPr>
      <w:rPr>
        <w:rFonts w:hint="default"/>
        <w:lang w:val="en-US" w:eastAsia="en-US" w:bidi="ar-SA"/>
      </w:rPr>
    </w:lvl>
    <w:lvl w:ilvl="3" w:tplc="CE96CD00">
      <w:numFmt w:val="bullet"/>
      <w:lvlText w:val="•"/>
      <w:lvlJc w:val="left"/>
      <w:pPr>
        <w:ind w:left="3502" w:hanging="280"/>
      </w:pPr>
      <w:rPr>
        <w:rFonts w:hint="default"/>
        <w:lang w:val="en-US" w:eastAsia="en-US" w:bidi="ar-SA"/>
      </w:rPr>
    </w:lvl>
    <w:lvl w:ilvl="4" w:tplc="02665B3C">
      <w:numFmt w:val="bullet"/>
      <w:lvlText w:val="•"/>
      <w:lvlJc w:val="left"/>
      <w:pPr>
        <w:ind w:left="4256" w:hanging="280"/>
      </w:pPr>
      <w:rPr>
        <w:rFonts w:hint="default"/>
        <w:lang w:val="en-US" w:eastAsia="en-US" w:bidi="ar-SA"/>
      </w:rPr>
    </w:lvl>
    <w:lvl w:ilvl="5" w:tplc="7F0E9FAE">
      <w:numFmt w:val="bullet"/>
      <w:lvlText w:val="•"/>
      <w:lvlJc w:val="left"/>
      <w:pPr>
        <w:ind w:left="5010" w:hanging="280"/>
      </w:pPr>
      <w:rPr>
        <w:rFonts w:hint="default"/>
        <w:lang w:val="en-US" w:eastAsia="en-US" w:bidi="ar-SA"/>
      </w:rPr>
    </w:lvl>
    <w:lvl w:ilvl="6" w:tplc="43940E32">
      <w:numFmt w:val="bullet"/>
      <w:lvlText w:val="•"/>
      <w:lvlJc w:val="left"/>
      <w:pPr>
        <w:ind w:left="5765" w:hanging="280"/>
      </w:pPr>
      <w:rPr>
        <w:rFonts w:hint="default"/>
        <w:lang w:val="en-US" w:eastAsia="en-US" w:bidi="ar-SA"/>
      </w:rPr>
    </w:lvl>
    <w:lvl w:ilvl="7" w:tplc="FDD802C8">
      <w:numFmt w:val="bullet"/>
      <w:lvlText w:val="•"/>
      <w:lvlJc w:val="left"/>
      <w:pPr>
        <w:ind w:left="6519" w:hanging="280"/>
      </w:pPr>
      <w:rPr>
        <w:rFonts w:hint="default"/>
        <w:lang w:val="en-US" w:eastAsia="en-US" w:bidi="ar-SA"/>
      </w:rPr>
    </w:lvl>
    <w:lvl w:ilvl="8" w:tplc="332EC79E">
      <w:numFmt w:val="bullet"/>
      <w:lvlText w:val="•"/>
      <w:lvlJc w:val="left"/>
      <w:pPr>
        <w:ind w:left="7273" w:hanging="280"/>
      </w:pPr>
      <w:rPr>
        <w:rFonts w:hint="default"/>
        <w:lang w:val="en-US" w:eastAsia="en-US" w:bidi="ar-SA"/>
      </w:rPr>
    </w:lvl>
  </w:abstractNum>
  <w:abstractNum w:abstractNumId="10" w15:restartNumberingAfterBreak="0">
    <w:nsid w:val="1BA53292"/>
    <w:multiLevelType w:val="multilevel"/>
    <w:tmpl w:val="777ADDCE"/>
    <w:lvl w:ilvl="0">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lang w:val="en-US" w:eastAsia="en-US" w:bidi="ar-SA"/>
      </w:rPr>
    </w:lvl>
    <w:lvl w:ilvl="1">
      <w:start w:val="1"/>
      <w:numFmt w:val="decimal"/>
      <w:lvlText w:val="%1.%2"/>
      <w:lvlJc w:val="left"/>
      <w:pPr>
        <w:ind w:left="1524" w:hanging="567"/>
        <w:jc w:val="right"/>
      </w:pPr>
      <w:rPr>
        <w:rFonts w:ascii="Arial" w:eastAsia="Arial" w:hAnsi="Arial" w:cs="Arial" w:hint="default"/>
        <w:b w:val="0"/>
        <w:bCs w:val="0"/>
        <w:i w:val="0"/>
        <w:iCs w:val="0"/>
        <w:color w:val="003946"/>
        <w:w w:val="79"/>
        <w:sz w:val="30"/>
        <w:szCs w:val="30"/>
        <w:lang w:val="en-US" w:eastAsia="en-US" w:bidi="ar-SA"/>
      </w:rPr>
    </w:lvl>
    <w:lvl w:ilvl="2">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3">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4">
      <w:numFmt w:val="bullet"/>
      <w:lvlText w:val="•"/>
      <w:lvlJc w:val="left"/>
      <w:pPr>
        <w:ind w:left="2480" w:hanging="280"/>
      </w:pPr>
      <w:rPr>
        <w:rFonts w:hint="default"/>
        <w:lang w:val="en-US" w:eastAsia="en-US" w:bidi="ar-SA"/>
      </w:rPr>
    </w:lvl>
    <w:lvl w:ilvl="5">
      <w:numFmt w:val="bullet"/>
      <w:lvlText w:val="•"/>
      <w:lvlJc w:val="left"/>
      <w:pPr>
        <w:ind w:left="2780" w:hanging="280"/>
      </w:pPr>
      <w:rPr>
        <w:rFonts w:hint="default"/>
        <w:lang w:val="en-US" w:eastAsia="en-US" w:bidi="ar-SA"/>
      </w:rPr>
    </w:lvl>
    <w:lvl w:ilvl="6">
      <w:numFmt w:val="bullet"/>
      <w:lvlText w:val="•"/>
      <w:lvlJc w:val="left"/>
      <w:pPr>
        <w:ind w:left="3561" w:hanging="280"/>
      </w:pPr>
      <w:rPr>
        <w:rFonts w:hint="default"/>
        <w:lang w:val="en-US" w:eastAsia="en-US" w:bidi="ar-SA"/>
      </w:rPr>
    </w:lvl>
    <w:lvl w:ilvl="7">
      <w:numFmt w:val="bullet"/>
      <w:lvlText w:val="•"/>
      <w:lvlJc w:val="left"/>
      <w:pPr>
        <w:ind w:left="4342" w:hanging="280"/>
      </w:pPr>
      <w:rPr>
        <w:rFonts w:hint="default"/>
        <w:lang w:val="en-US" w:eastAsia="en-US" w:bidi="ar-SA"/>
      </w:rPr>
    </w:lvl>
    <w:lvl w:ilvl="8">
      <w:numFmt w:val="bullet"/>
      <w:lvlText w:val="•"/>
      <w:lvlJc w:val="left"/>
      <w:pPr>
        <w:ind w:left="5123" w:hanging="280"/>
      </w:pPr>
      <w:rPr>
        <w:rFonts w:hint="default"/>
        <w:lang w:val="en-US" w:eastAsia="en-US" w:bidi="ar-SA"/>
      </w:rPr>
    </w:lvl>
  </w:abstractNum>
  <w:abstractNum w:abstractNumId="11" w15:restartNumberingAfterBreak="0">
    <w:nsid w:val="1C4D6D8F"/>
    <w:multiLevelType w:val="hybridMultilevel"/>
    <w:tmpl w:val="C302CBBC"/>
    <w:lvl w:ilvl="0" w:tplc="AB160146">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54409368">
      <w:numFmt w:val="bullet"/>
      <w:lvlText w:val="•"/>
      <w:lvlJc w:val="left"/>
      <w:pPr>
        <w:ind w:left="2214" w:hanging="280"/>
      </w:pPr>
      <w:rPr>
        <w:rFonts w:hint="default"/>
        <w:lang w:val="en-US" w:eastAsia="en-US" w:bidi="ar-SA"/>
      </w:rPr>
    </w:lvl>
    <w:lvl w:ilvl="2" w:tplc="987C6950">
      <w:numFmt w:val="bullet"/>
      <w:lvlText w:val="•"/>
      <w:lvlJc w:val="left"/>
      <w:pPr>
        <w:ind w:left="3189" w:hanging="280"/>
      </w:pPr>
      <w:rPr>
        <w:rFonts w:hint="default"/>
        <w:lang w:val="en-US" w:eastAsia="en-US" w:bidi="ar-SA"/>
      </w:rPr>
    </w:lvl>
    <w:lvl w:ilvl="3" w:tplc="9FBA1510">
      <w:numFmt w:val="bullet"/>
      <w:lvlText w:val="•"/>
      <w:lvlJc w:val="left"/>
      <w:pPr>
        <w:ind w:left="4163" w:hanging="280"/>
      </w:pPr>
      <w:rPr>
        <w:rFonts w:hint="default"/>
        <w:lang w:val="en-US" w:eastAsia="en-US" w:bidi="ar-SA"/>
      </w:rPr>
    </w:lvl>
    <w:lvl w:ilvl="4" w:tplc="80FA5446">
      <w:numFmt w:val="bullet"/>
      <w:lvlText w:val="•"/>
      <w:lvlJc w:val="left"/>
      <w:pPr>
        <w:ind w:left="5138" w:hanging="280"/>
      </w:pPr>
      <w:rPr>
        <w:rFonts w:hint="default"/>
        <w:lang w:val="en-US" w:eastAsia="en-US" w:bidi="ar-SA"/>
      </w:rPr>
    </w:lvl>
    <w:lvl w:ilvl="5" w:tplc="52DEA748">
      <w:numFmt w:val="bullet"/>
      <w:lvlText w:val="•"/>
      <w:lvlJc w:val="left"/>
      <w:pPr>
        <w:ind w:left="6112" w:hanging="280"/>
      </w:pPr>
      <w:rPr>
        <w:rFonts w:hint="default"/>
        <w:lang w:val="en-US" w:eastAsia="en-US" w:bidi="ar-SA"/>
      </w:rPr>
    </w:lvl>
    <w:lvl w:ilvl="6" w:tplc="15CA5CCE">
      <w:numFmt w:val="bullet"/>
      <w:lvlText w:val="•"/>
      <w:lvlJc w:val="left"/>
      <w:pPr>
        <w:ind w:left="7087" w:hanging="280"/>
      </w:pPr>
      <w:rPr>
        <w:rFonts w:hint="default"/>
        <w:lang w:val="en-US" w:eastAsia="en-US" w:bidi="ar-SA"/>
      </w:rPr>
    </w:lvl>
    <w:lvl w:ilvl="7" w:tplc="A6D010D0">
      <w:numFmt w:val="bullet"/>
      <w:lvlText w:val="•"/>
      <w:lvlJc w:val="left"/>
      <w:pPr>
        <w:ind w:left="8061" w:hanging="280"/>
      </w:pPr>
      <w:rPr>
        <w:rFonts w:hint="default"/>
        <w:lang w:val="en-US" w:eastAsia="en-US" w:bidi="ar-SA"/>
      </w:rPr>
    </w:lvl>
    <w:lvl w:ilvl="8" w:tplc="5C049E00">
      <w:numFmt w:val="bullet"/>
      <w:lvlText w:val="•"/>
      <w:lvlJc w:val="left"/>
      <w:pPr>
        <w:ind w:left="9036" w:hanging="280"/>
      </w:pPr>
      <w:rPr>
        <w:rFonts w:hint="default"/>
        <w:lang w:val="en-US" w:eastAsia="en-US" w:bidi="ar-SA"/>
      </w:rPr>
    </w:lvl>
  </w:abstractNum>
  <w:abstractNum w:abstractNumId="12" w15:restartNumberingAfterBreak="0">
    <w:nsid w:val="20CF5B0D"/>
    <w:multiLevelType w:val="hybridMultilevel"/>
    <w:tmpl w:val="8D628BDE"/>
    <w:lvl w:ilvl="0" w:tplc="3CFCDA30">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01E06786">
      <w:numFmt w:val="bullet"/>
      <w:lvlText w:val="•"/>
      <w:lvlJc w:val="left"/>
      <w:pPr>
        <w:ind w:left="3330" w:hanging="280"/>
      </w:pPr>
      <w:rPr>
        <w:rFonts w:hint="default"/>
        <w:lang w:val="en-US" w:eastAsia="en-US" w:bidi="ar-SA"/>
      </w:rPr>
    </w:lvl>
    <w:lvl w:ilvl="2" w:tplc="1A70B282">
      <w:numFmt w:val="bullet"/>
      <w:lvlText w:val="•"/>
      <w:lvlJc w:val="left"/>
      <w:pPr>
        <w:ind w:left="4181" w:hanging="280"/>
      </w:pPr>
      <w:rPr>
        <w:rFonts w:hint="default"/>
        <w:lang w:val="en-US" w:eastAsia="en-US" w:bidi="ar-SA"/>
      </w:rPr>
    </w:lvl>
    <w:lvl w:ilvl="3" w:tplc="AE3CA27C">
      <w:numFmt w:val="bullet"/>
      <w:lvlText w:val="•"/>
      <w:lvlJc w:val="left"/>
      <w:pPr>
        <w:ind w:left="5031" w:hanging="280"/>
      </w:pPr>
      <w:rPr>
        <w:rFonts w:hint="default"/>
        <w:lang w:val="en-US" w:eastAsia="en-US" w:bidi="ar-SA"/>
      </w:rPr>
    </w:lvl>
    <w:lvl w:ilvl="4" w:tplc="195E86CA">
      <w:numFmt w:val="bullet"/>
      <w:lvlText w:val="•"/>
      <w:lvlJc w:val="left"/>
      <w:pPr>
        <w:ind w:left="5882" w:hanging="280"/>
      </w:pPr>
      <w:rPr>
        <w:rFonts w:hint="default"/>
        <w:lang w:val="en-US" w:eastAsia="en-US" w:bidi="ar-SA"/>
      </w:rPr>
    </w:lvl>
    <w:lvl w:ilvl="5" w:tplc="6B9CDCC8">
      <w:numFmt w:val="bullet"/>
      <w:lvlText w:val="•"/>
      <w:lvlJc w:val="left"/>
      <w:pPr>
        <w:ind w:left="6732" w:hanging="280"/>
      </w:pPr>
      <w:rPr>
        <w:rFonts w:hint="default"/>
        <w:lang w:val="en-US" w:eastAsia="en-US" w:bidi="ar-SA"/>
      </w:rPr>
    </w:lvl>
    <w:lvl w:ilvl="6" w:tplc="78721400">
      <w:numFmt w:val="bullet"/>
      <w:lvlText w:val="•"/>
      <w:lvlJc w:val="left"/>
      <w:pPr>
        <w:ind w:left="7583" w:hanging="280"/>
      </w:pPr>
      <w:rPr>
        <w:rFonts w:hint="default"/>
        <w:lang w:val="en-US" w:eastAsia="en-US" w:bidi="ar-SA"/>
      </w:rPr>
    </w:lvl>
    <w:lvl w:ilvl="7" w:tplc="BE1CE5A2">
      <w:numFmt w:val="bullet"/>
      <w:lvlText w:val="•"/>
      <w:lvlJc w:val="left"/>
      <w:pPr>
        <w:ind w:left="8433" w:hanging="280"/>
      </w:pPr>
      <w:rPr>
        <w:rFonts w:hint="default"/>
        <w:lang w:val="en-US" w:eastAsia="en-US" w:bidi="ar-SA"/>
      </w:rPr>
    </w:lvl>
    <w:lvl w:ilvl="8" w:tplc="353EECD0">
      <w:numFmt w:val="bullet"/>
      <w:lvlText w:val="•"/>
      <w:lvlJc w:val="left"/>
      <w:pPr>
        <w:ind w:left="9284" w:hanging="280"/>
      </w:pPr>
      <w:rPr>
        <w:rFonts w:hint="default"/>
        <w:lang w:val="en-US" w:eastAsia="en-US" w:bidi="ar-SA"/>
      </w:rPr>
    </w:lvl>
  </w:abstractNum>
  <w:abstractNum w:abstractNumId="13" w15:restartNumberingAfterBreak="0">
    <w:nsid w:val="21F33011"/>
    <w:multiLevelType w:val="hybridMultilevel"/>
    <w:tmpl w:val="8F32EAF4"/>
    <w:lvl w:ilvl="0" w:tplc="2F8C9C50">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3F4EFCC2">
      <w:numFmt w:val="bullet"/>
      <w:lvlText w:val="•"/>
      <w:lvlJc w:val="left"/>
      <w:pPr>
        <w:ind w:left="2214" w:hanging="280"/>
      </w:pPr>
      <w:rPr>
        <w:rFonts w:hint="default"/>
        <w:lang w:val="en-US" w:eastAsia="en-US" w:bidi="ar-SA"/>
      </w:rPr>
    </w:lvl>
    <w:lvl w:ilvl="2" w:tplc="467EE4C4">
      <w:numFmt w:val="bullet"/>
      <w:lvlText w:val="•"/>
      <w:lvlJc w:val="left"/>
      <w:pPr>
        <w:ind w:left="3189" w:hanging="280"/>
      </w:pPr>
      <w:rPr>
        <w:rFonts w:hint="default"/>
        <w:lang w:val="en-US" w:eastAsia="en-US" w:bidi="ar-SA"/>
      </w:rPr>
    </w:lvl>
    <w:lvl w:ilvl="3" w:tplc="E53AA8DA">
      <w:numFmt w:val="bullet"/>
      <w:lvlText w:val="•"/>
      <w:lvlJc w:val="left"/>
      <w:pPr>
        <w:ind w:left="4163" w:hanging="280"/>
      </w:pPr>
      <w:rPr>
        <w:rFonts w:hint="default"/>
        <w:lang w:val="en-US" w:eastAsia="en-US" w:bidi="ar-SA"/>
      </w:rPr>
    </w:lvl>
    <w:lvl w:ilvl="4" w:tplc="48E29C86">
      <w:numFmt w:val="bullet"/>
      <w:lvlText w:val="•"/>
      <w:lvlJc w:val="left"/>
      <w:pPr>
        <w:ind w:left="5138" w:hanging="280"/>
      </w:pPr>
      <w:rPr>
        <w:rFonts w:hint="default"/>
        <w:lang w:val="en-US" w:eastAsia="en-US" w:bidi="ar-SA"/>
      </w:rPr>
    </w:lvl>
    <w:lvl w:ilvl="5" w:tplc="3B50E732">
      <w:numFmt w:val="bullet"/>
      <w:lvlText w:val="•"/>
      <w:lvlJc w:val="left"/>
      <w:pPr>
        <w:ind w:left="6112" w:hanging="280"/>
      </w:pPr>
      <w:rPr>
        <w:rFonts w:hint="default"/>
        <w:lang w:val="en-US" w:eastAsia="en-US" w:bidi="ar-SA"/>
      </w:rPr>
    </w:lvl>
    <w:lvl w:ilvl="6" w:tplc="090ECAEA">
      <w:numFmt w:val="bullet"/>
      <w:lvlText w:val="•"/>
      <w:lvlJc w:val="left"/>
      <w:pPr>
        <w:ind w:left="7087" w:hanging="280"/>
      </w:pPr>
      <w:rPr>
        <w:rFonts w:hint="default"/>
        <w:lang w:val="en-US" w:eastAsia="en-US" w:bidi="ar-SA"/>
      </w:rPr>
    </w:lvl>
    <w:lvl w:ilvl="7" w:tplc="039612CC">
      <w:numFmt w:val="bullet"/>
      <w:lvlText w:val="•"/>
      <w:lvlJc w:val="left"/>
      <w:pPr>
        <w:ind w:left="8061" w:hanging="280"/>
      </w:pPr>
      <w:rPr>
        <w:rFonts w:hint="default"/>
        <w:lang w:val="en-US" w:eastAsia="en-US" w:bidi="ar-SA"/>
      </w:rPr>
    </w:lvl>
    <w:lvl w:ilvl="8" w:tplc="8F2605F4">
      <w:numFmt w:val="bullet"/>
      <w:lvlText w:val="•"/>
      <w:lvlJc w:val="left"/>
      <w:pPr>
        <w:ind w:left="9036" w:hanging="280"/>
      </w:pPr>
      <w:rPr>
        <w:rFonts w:hint="default"/>
        <w:lang w:val="en-US" w:eastAsia="en-US" w:bidi="ar-SA"/>
      </w:rPr>
    </w:lvl>
  </w:abstractNum>
  <w:abstractNum w:abstractNumId="14" w15:restartNumberingAfterBreak="0">
    <w:nsid w:val="21FE517E"/>
    <w:multiLevelType w:val="hybridMultilevel"/>
    <w:tmpl w:val="0840F1F0"/>
    <w:lvl w:ilvl="0" w:tplc="4A02978A">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371A3B6E">
      <w:numFmt w:val="bullet"/>
      <w:lvlText w:val="•"/>
      <w:lvlJc w:val="left"/>
      <w:pPr>
        <w:ind w:left="2214" w:hanging="280"/>
      </w:pPr>
      <w:rPr>
        <w:rFonts w:hint="default"/>
        <w:lang w:val="en-US" w:eastAsia="en-US" w:bidi="ar-SA"/>
      </w:rPr>
    </w:lvl>
    <w:lvl w:ilvl="2" w:tplc="44807030">
      <w:numFmt w:val="bullet"/>
      <w:lvlText w:val="•"/>
      <w:lvlJc w:val="left"/>
      <w:pPr>
        <w:ind w:left="3189" w:hanging="280"/>
      </w:pPr>
      <w:rPr>
        <w:rFonts w:hint="default"/>
        <w:lang w:val="en-US" w:eastAsia="en-US" w:bidi="ar-SA"/>
      </w:rPr>
    </w:lvl>
    <w:lvl w:ilvl="3" w:tplc="5CCC5488">
      <w:numFmt w:val="bullet"/>
      <w:lvlText w:val="•"/>
      <w:lvlJc w:val="left"/>
      <w:pPr>
        <w:ind w:left="4163" w:hanging="280"/>
      </w:pPr>
      <w:rPr>
        <w:rFonts w:hint="default"/>
        <w:lang w:val="en-US" w:eastAsia="en-US" w:bidi="ar-SA"/>
      </w:rPr>
    </w:lvl>
    <w:lvl w:ilvl="4" w:tplc="6D00FC20">
      <w:numFmt w:val="bullet"/>
      <w:lvlText w:val="•"/>
      <w:lvlJc w:val="left"/>
      <w:pPr>
        <w:ind w:left="5138" w:hanging="280"/>
      </w:pPr>
      <w:rPr>
        <w:rFonts w:hint="default"/>
        <w:lang w:val="en-US" w:eastAsia="en-US" w:bidi="ar-SA"/>
      </w:rPr>
    </w:lvl>
    <w:lvl w:ilvl="5" w:tplc="09D6D2A4">
      <w:numFmt w:val="bullet"/>
      <w:lvlText w:val="•"/>
      <w:lvlJc w:val="left"/>
      <w:pPr>
        <w:ind w:left="6112" w:hanging="280"/>
      </w:pPr>
      <w:rPr>
        <w:rFonts w:hint="default"/>
        <w:lang w:val="en-US" w:eastAsia="en-US" w:bidi="ar-SA"/>
      </w:rPr>
    </w:lvl>
    <w:lvl w:ilvl="6" w:tplc="874295E6">
      <w:numFmt w:val="bullet"/>
      <w:lvlText w:val="•"/>
      <w:lvlJc w:val="left"/>
      <w:pPr>
        <w:ind w:left="7087" w:hanging="280"/>
      </w:pPr>
      <w:rPr>
        <w:rFonts w:hint="default"/>
        <w:lang w:val="en-US" w:eastAsia="en-US" w:bidi="ar-SA"/>
      </w:rPr>
    </w:lvl>
    <w:lvl w:ilvl="7" w:tplc="0DF6E694">
      <w:numFmt w:val="bullet"/>
      <w:lvlText w:val="•"/>
      <w:lvlJc w:val="left"/>
      <w:pPr>
        <w:ind w:left="8061" w:hanging="280"/>
      </w:pPr>
      <w:rPr>
        <w:rFonts w:hint="default"/>
        <w:lang w:val="en-US" w:eastAsia="en-US" w:bidi="ar-SA"/>
      </w:rPr>
    </w:lvl>
    <w:lvl w:ilvl="8" w:tplc="4AE45C8A">
      <w:numFmt w:val="bullet"/>
      <w:lvlText w:val="•"/>
      <w:lvlJc w:val="left"/>
      <w:pPr>
        <w:ind w:left="9036" w:hanging="280"/>
      </w:pPr>
      <w:rPr>
        <w:rFonts w:hint="default"/>
        <w:lang w:val="en-US" w:eastAsia="en-US" w:bidi="ar-SA"/>
      </w:rPr>
    </w:lvl>
  </w:abstractNum>
  <w:abstractNum w:abstractNumId="15" w15:restartNumberingAfterBreak="0">
    <w:nsid w:val="26960C27"/>
    <w:multiLevelType w:val="hybridMultilevel"/>
    <w:tmpl w:val="ED98A6EA"/>
    <w:lvl w:ilvl="0" w:tplc="CADA8ADC">
      <w:start w:val="1"/>
      <w:numFmt w:val="lowerLetter"/>
      <w:lvlText w:val="%1."/>
      <w:lvlJc w:val="left"/>
      <w:pPr>
        <w:ind w:left="1517" w:hanging="280"/>
        <w:jc w:val="left"/>
      </w:pPr>
      <w:rPr>
        <w:rFonts w:ascii="Arial" w:eastAsia="Arial" w:hAnsi="Arial" w:cs="Arial" w:hint="default"/>
        <w:b w:val="0"/>
        <w:bCs w:val="0"/>
        <w:i w:val="0"/>
        <w:iCs w:val="0"/>
        <w:color w:val="231F20"/>
        <w:w w:val="89"/>
        <w:sz w:val="20"/>
        <w:szCs w:val="20"/>
        <w:lang w:val="en-US" w:eastAsia="en-US" w:bidi="ar-SA"/>
      </w:rPr>
    </w:lvl>
    <w:lvl w:ilvl="1" w:tplc="80720778">
      <w:numFmt w:val="bullet"/>
      <w:lvlText w:val="•"/>
      <w:lvlJc w:val="left"/>
      <w:pPr>
        <w:ind w:left="2466" w:hanging="280"/>
      </w:pPr>
      <w:rPr>
        <w:rFonts w:hint="default"/>
        <w:lang w:val="en-US" w:eastAsia="en-US" w:bidi="ar-SA"/>
      </w:rPr>
    </w:lvl>
    <w:lvl w:ilvl="2" w:tplc="C0285DE0">
      <w:numFmt w:val="bullet"/>
      <w:lvlText w:val="•"/>
      <w:lvlJc w:val="left"/>
      <w:pPr>
        <w:ind w:left="3413" w:hanging="280"/>
      </w:pPr>
      <w:rPr>
        <w:rFonts w:hint="default"/>
        <w:lang w:val="en-US" w:eastAsia="en-US" w:bidi="ar-SA"/>
      </w:rPr>
    </w:lvl>
    <w:lvl w:ilvl="3" w:tplc="D3F027B4">
      <w:numFmt w:val="bullet"/>
      <w:lvlText w:val="•"/>
      <w:lvlJc w:val="left"/>
      <w:pPr>
        <w:ind w:left="4359" w:hanging="280"/>
      </w:pPr>
      <w:rPr>
        <w:rFonts w:hint="default"/>
        <w:lang w:val="en-US" w:eastAsia="en-US" w:bidi="ar-SA"/>
      </w:rPr>
    </w:lvl>
    <w:lvl w:ilvl="4" w:tplc="9550C45E">
      <w:numFmt w:val="bullet"/>
      <w:lvlText w:val="•"/>
      <w:lvlJc w:val="left"/>
      <w:pPr>
        <w:ind w:left="5306" w:hanging="280"/>
      </w:pPr>
      <w:rPr>
        <w:rFonts w:hint="default"/>
        <w:lang w:val="en-US" w:eastAsia="en-US" w:bidi="ar-SA"/>
      </w:rPr>
    </w:lvl>
    <w:lvl w:ilvl="5" w:tplc="BF28D726">
      <w:numFmt w:val="bullet"/>
      <w:lvlText w:val="•"/>
      <w:lvlJc w:val="left"/>
      <w:pPr>
        <w:ind w:left="6252" w:hanging="280"/>
      </w:pPr>
      <w:rPr>
        <w:rFonts w:hint="default"/>
        <w:lang w:val="en-US" w:eastAsia="en-US" w:bidi="ar-SA"/>
      </w:rPr>
    </w:lvl>
    <w:lvl w:ilvl="6" w:tplc="4D4CCA20">
      <w:numFmt w:val="bullet"/>
      <w:lvlText w:val="•"/>
      <w:lvlJc w:val="left"/>
      <w:pPr>
        <w:ind w:left="7199" w:hanging="280"/>
      </w:pPr>
      <w:rPr>
        <w:rFonts w:hint="default"/>
        <w:lang w:val="en-US" w:eastAsia="en-US" w:bidi="ar-SA"/>
      </w:rPr>
    </w:lvl>
    <w:lvl w:ilvl="7" w:tplc="E54E6152">
      <w:numFmt w:val="bullet"/>
      <w:lvlText w:val="•"/>
      <w:lvlJc w:val="left"/>
      <w:pPr>
        <w:ind w:left="8145" w:hanging="280"/>
      </w:pPr>
      <w:rPr>
        <w:rFonts w:hint="default"/>
        <w:lang w:val="en-US" w:eastAsia="en-US" w:bidi="ar-SA"/>
      </w:rPr>
    </w:lvl>
    <w:lvl w:ilvl="8" w:tplc="071C296C">
      <w:numFmt w:val="bullet"/>
      <w:lvlText w:val="•"/>
      <w:lvlJc w:val="left"/>
      <w:pPr>
        <w:ind w:left="9092" w:hanging="280"/>
      </w:pPr>
      <w:rPr>
        <w:rFonts w:hint="default"/>
        <w:lang w:val="en-US" w:eastAsia="en-US" w:bidi="ar-SA"/>
      </w:rPr>
    </w:lvl>
  </w:abstractNum>
  <w:abstractNum w:abstractNumId="16" w15:restartNumberingAfterBreak="0">
    <w:nsid w:val="28090B46"/>
    <w:multiLevelType w:val="hybridMultilevel"/>
    <w:tmpl w:val="69C2B4EC"/>
    <w:lvl w:ilvl="0" w:tplc="6E24C3FC">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11B2231A">
      <w:numFmt w:val="bullet"/>
      <w:lvlText w:val="•"/>
      <w:lvlJc w:val="left"/>
      <w:pPr>
        <w:ind w:left="3330" w:hanging="280"/>
      </w:pPr>
      <w:rPr>
        <w:rFonts w:hint="default"/>
        <w:lang w:val="en-US" w:eastAsia="en-US" w:bidi="ar-SA"/>
      </w:rPr>
    </w:lvl>
    <w:lvl w:ilvl="2" w:tplc="F2728696">
      <w:numFmt w:val="bullet"/>
      <w:lvlText w:val="•"/>
      <w:lvlJc w:val="left"/>
      <w:pPr>
        <w:ind w:left="4181" w:hanging="280"/>
      </w:pPr>
      <w:rPr>
        <w:rFonts w:hint="default"/>
        <w:lang w:val="en-US" w:eastAsia="en-US" w:bidi="ar-SA"/>
      </w:rPr>
    </w:lvl>
    <w:lvl w:ilvl="3" w:tplc="B8BE0824">
      <w:numFmt w:val="bullet"/>
      <w:lvlText w:val="•"/>
      <w:lvlJc w:val="left"/>
      <w:pPr>
        <w:ind w:left="5031" w:hanging="280"/>
      </w:pPr>
      <w:rPr>
        <w:rFonts w:hint="default"/>
        <w:lang w:val="en-US" w:eastAsia="en-US" w:bidi="ar-SA"/>
      </w:rPr>
    </w:lvl>
    <w:lvl w:ilvl="4" w:tplc="B8ECC74A">
      <w:numFmt w:val="bullet"/>
      <w:lvlText w:val="•"/>
      <w:lvlJc w:val="left"/>
      <w:pPr>
        <w:ind w:left="5882" w:hanging="280"/>
      </w:pPr>
      <w:rPr>
        <w:rFonts w:hint="default"/>
        <w:lang w:val="en-US" w:eastAsia="en-US" w:bidi="ar-SA"/>
      </w:rPr>
    </w:lvl>
    <w:lvl w:ilvl="5" w:tplc="05FA920C">
      <w:numFmt w:val="bullet"/>
      <w:lvlText w:val="•"/>
      <w:lvlJc w:val="left"/>
      <w:pPr>
        <w:ind w:left="6732" w:hanging="280"/>
      </w:pPr>
      <w:rPr>
        <w:rFonts w:hint="default"/>
        <w:lang w:val="en-US" w:eastAsia="en-US" w:bidi="ar-SA"/>
      </w:rPr>
    </w:lvl>
    <w:lvl w:ilvl="6" w:tplc="3C2E2062">
      <w:numFmt w:val="bullet"/>
      <w:lvlText w:val="•"/>
      <w:lvlJc w:val="left"/>
      <w:pPr>
        <w:ind w:left="7583" w:hanging="280"/>
      </w:pPr>
      <w:rPr>
        <w:rFonts w:hint="default"/>
        <w:lang w:val="en-US" w:eastAsia="en-US" w:bidi="ar-SA"/>
      </w:rPr>
    </w:lvl>
    <w:lvl w:ilvl="7" w:tplc="AE384A90">
      <w:numFmt w:val="bullet"/>
      <w:lvlText w:val="•"/>
      <w:lvlJc w:val="left"/>
      <w:pPr>
        <w:ind w:left="8433" w:hanging="280"/>
      </w:pPr>
      <w:rPr>
        <w:rFonts w:hint="default"/>
        <w:lang w:val="en-US" w:eastAsia="en-US" w:bidi="ar-SA"/>
      </w:rPr>
    </w:lvl>
    <w:lvl w:ilvl="8" w:tplc="0AB2CE56">
      <w:numFmt w:val="bullet"/>
      <w:lvlText w:val="•"/>
      <w:lvlJc w:val="left"/>
      <w:pPr>
        <w:ind w:left="9284" w:hanging="280"/>
      </w:pPr>
      <w:rPr>
        <w:rFonts w:hint="default"/>
        <w:lang w:val="en-US" w:eastAsia="en-US" w:bidi="ar-SA"/>
      </w:rPr>
    </w:lvl>
  </w:abstractNum>
  <w:abstractNum w:abstractNumId="17" w15:restartNumberingAfterBreak="0">
    <w:nsid w:val="28840FD1"/>
    <w:multiLevelType w:val="hybridMultilevel"/>
    <w:tmpl w:val="E54ADD56"/>
    <w:lvl w:ilvl="0" w:tplc="ED489CCE">
      <w:start w:val="1"/>
      <w:numFmt w:val="decimal"/>
      <w:lvlText w:val="%1."/>
      <w:lvlJc w:val="left"/>
      <w:pPr>
        <w:ind w:left="1237" w:hanging="280"/>
        <w:jc w:val="right"/>
      </w:pPr>
      <w:rPr>
        <w:rFonts w:ascii="Arial" w:eastAsia="Arial" w:hAnsi="Arial" w:cs="Arial" w:hint="default"/>
        <w:b w:val="0"/>
        <w:bCs w:val="0"/>
        <w:i w:val="0"/>
        <w:iCs w:val="0"/>
        <w:color w:val="231F20"/>
        <w:w w:val="74"/>
        <w:sz w:val="20"/>
        <w:szCs w:val="20"/>
        <w:lang w:val="en-US" w:eastAsia="en-US" w:bidi="ar-SA"/>
      </w:rPr>
    </w:lvl>
    <w:lvl w:ilvl="1" w:tplc="11BCB4B6">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2" w:tplc="2F3A28BA">
      <w:numFmt w:val="bullet"/>
      <w:lvlText w:val="•"/>
      <w:lvlJc w:val="left"/>
      <w:pPr>
        <w:ind w:left="3189" w:hanging="280"/>
      </w:pPr>
      <w:rPr>
        <w:rFonts w:hint="default"/>
        <w:lang w:val="en-US" w:eastAsia="en-US" w:bidi="ar-SA"/>
      </w:rPr>
    </w:lvl>
    <w:lvl w:ilvl="3" w:tplc="DCF2F492">
      <w:numFmt w:val="bullet"/>
      <w:lvlText w:val="•"/>
      <w:lvlJc w:val="left"/>
      <w:pPr>
        <w:ind w:left="4163" w:hanging="280"/>
      </w:pPr>
      <w:rPr>
        <w:rFonts w:hint="default"/>
        <w:lang w:val="en-US" w:eastAsia="en-US" w:bidi="ar-SA"/>
      </w:rPr>
    </w:lvl>
    <w:lvl w:ilvl="4" w:tplc="33940150">
      <w:numFmt w:val="bullet"/>
      <w:lvlText w:val="•"/>
      <w:lvlJc w:val="left"/>
      <w:pPr>
        <w:ind w:left="5138" w:hanging="280"/>
      </w:pPr>
      <w:rPr>
        <w:rFonts w:hint="default"/>
        <w:lang w:val="en-US" w:eastAsia="en-US" w:bidi="ar-SA"/>
      </w:rPr>
    </w:lvl>
    <w:lvl w:ilvl="5" w:tplc="C32059C0">
      <w:numFmt w:val="bullet"/>
      <w:lvlText w:val="•"/>
      <w:lvlJc w:val="left"/>
      <w:pPr>
        <w:ind w:left="6112" w:hanging="280"/>
      </w:pPr>
      <w:rPr>
        <w:rFonts w:hint="default"/>
        <w:lang w:val="en-US" w:eastAsia="en-US" w:bidi="ar-SA"/>
      </w:rPr>
    </w:lvl>
    <w:lvl w:ilvl="6" w:tplc="8416E4BE">
      <w:numFmt w:val="bullet"/>
      <w:lvlText w:val="•"/>
      <w:lvlJc w:val="left"/>
      <w:pPr>
        <w:ind w:left="7087" w:hanging="280"/>
      </w:pPr>
      <w:rPr>
        <w:rFonts w:hint="default"/>
        <w:lang w:val="en-US" w:eastAsia="en-US" w:bidi="ar-SA"/>
      </w:rPr>
    </w:lvl>
    <w:lvl w:ilvl="7" w:tplc="E6943CF6">
      <w:numFmt w:val="bullet"/>
      <w:lvlText w:val="•"/>
      <w:lvlJc w:val="left"/>
      <w:pPr>
        <w:ind w:left="8061" w:hanging="280"/>
      </w:pPr>
      <w:rPr>
        <w:rFonts w:hint="default"/>
        <w:lang w:val="en-US" w:eastAsia="en-US" w:bidi="ar-SA"/>
      </w:rPr>
    </w:lvl>
    <w:lvl w:ilvl="8" w:tplc="2C729D02">
      <w:numFmt w:val="bullet"/>
      <w:lvlText w:val="•"/>
      <w:lvlJc w:val="left"/>
      <w:pPr>
        <w:ind w:left="9036" w:hanging="280"/>
      </w:pPr>
      <w:rPr>
        <w:rFonts w:hint="default"/>
        <w:lang w:val="en-US" w:eastAsia="en-US" w:bidi="ar-SA"/>
      </w:rPr>
    </w:lvl>
  </w:abstractNum>
  <w:abstractNum w:abstractNumId="18" w15:restartNumberingAfterBreak="0">
    <w:nsid w:val="29380997"/>
    <w:multiLevelType w:val="hybridMultilevel"/>
    <w:tmpl w:val="2498602E"/>
    <w:lvl w:ilvl="0" w:tplc="4448E53A">
      <w:numFmt w:val="bullet"/>
      <w:lvlText w:val="•"/>
      <w:lvlJc w:val="left"/>
      <w:pPr>
        <w:ind w:left="403" w:hanging="280"/>
      </w:pPr>
      <w:rPr>
        <w:rFonts w:ascii="Arial" w:eastAsia="Arial" w:hAnsi="Arial" w:cs="Arial" w:hint="default"/>
        <w:b w:val="0"/>
        <w:bCs w:val="0"/>
        <w:i w:val="0"/>
        <w:iCs w:val="0"/>
        <w:color w:val="231F20"/>
        <w:w w:val="92"/>
        <w:sz w:val="20"/>
        <w:szCs w:val="20"/>
        <w:lang w:val="en-US" w:eastAsia="en-US" w:bidi="ar-SA"/>
      </w:rPr>
    </w:lvl>
    <w:lvl w:ilvl="1" w:tplc="782A42C4">
      <w:numFmt w:val="bullet"/>
      <w:lvlText w:val="•"/>
      <w:lvlJc w:val="left"/>
      <w:pPr>
        <w:ind w:left="1250" w:hanging="280"/>
      </w:pPr>
      <w:rPr>
        <w:rFonts w:hint="default"/>
        <w:lang w:val="en-US" w:eastAsia="en-US" w:bidi="ar-SA"/>
      </w:rPr>
    </w:lvl>
    <w:lvl w:ilvl="2" w:tplc="E5C66AAC">
      <w:numFmt w:val="bullet"/>
      <w:lvlText w:val="•"/>
      <w:lvlJc w:val="left"/>
      <w:pPr>
        <w:ind w:left="2100" w:hanging="280"/>
      </w:pPr>
      <w:rPr>
        <w:rFonts w:hint="default"/>
        <w:lang w:val="en-US" w:eastAsia="en-US" w:bidi="ar-SA"/>
      </w:rPr>
    </w:lvl>
    <w:lvl w:ilvl="3" w:tplc="DAA6AE2E">
      <w:numFmt w:val="bullet"/>
      <w:lvlText w:val="•"/>
      <w:lvlJc w:val="left"/>
      <w:pPr>
        <w:ind w:left="2951" w:hanging="280"/>
      </w:pPr>
      <w:rPr>
        <w:rFonts w:hint="default"/>
        <w:lang w:val="en-US" w:eastAsia="en-US" w:bidi="ar-SA"/>
      </w:rPr>
    </w:lvl>
    <w:lvl w:ilvl="4" w:tplc="8618C970">
      <w:numFmt w:val="bullet"/>
      <w:lvlText w:val="•"/>
      <w:lvlJc w:val="left"/>
      <w:pPr>
        <w:ind w:left="3801" w:hanging="280"/>
      </w:pPr>
      <w:rPr>
        <w:rFonts w:hint="default"/>
        <w:lang w:val="en-US" w:eastAsia="en-US" w:bidi="ar-SA"/>
      </w:rPr>
    </w:lvl>
    <w:lvl w:ilvl="5" w:tplc="7EA02736">
      <w:numFmt w:val="bullet"/>
      <w:lvlText w:val="•"/>
      <w:lvlJc w:val="left"/>
      <w:pPr>
        <w:ind w:left="4652" w:hanging="280"/>
      </w:pPr>
      <w:rPr>
        <w:rFonts w:hint="default"/>
        <w:lang w:val="en-US" w:eastAsia="en-US" w:bidi="ar-SA"/>
      </w:rPr>
    </w:lvl>
    <w:lvl w:ilvl="6" w:tplc="9A34526C">
      <w:numFmt w:val="bullet"/>
      <w:lvlText w:val="•"/>
      <w:lvlJc w:val="left"/>
      <w:pPr>
        <w:ind w:left="5502" w:hanging="280"/>
      </w:pPr>
      <w:rPr>
        <w:rFonts w:hint="default"/>
        <w:lang w:val="en-US" w:eastAsia="en-US" w:bidi="ar-SA"/>
      </w:rPr>
    </w:lvl>
    <w:lvl w:ilvl="7" w:tplc="4A32EAB6">
      <w:numFmt w:val="bullet"/>
      <w:lvlText w:val="•"/>
      <w:lvlJc w:val="left"/>
      <w:pPr>
        <w:ind w:left="6352" w:hanging="280"/>
      </w:pPr>
      <w:rPr>
        <w:rFonts w:hint="default"/>
        <w:lang w:val="en-US" w:eastAsia="en-US" w:bidi="ar-SA"/>
      </w:rPr>
    </w:lvl>
    <w:lvl w:ilvl="8" w:tplc="CA42EEAC">
      <w:numFmt w:val="bullet"/>
      <w:lvlText w:val="•"/>
      <w:lvlJc w:val="left"/>
      <w:pPr>
        <w:ind w:left="7203" w:hanging="280"/>
      </w:pPr>
      <w:rPr>
        <w:rFonts w:hint="default"/>
        <w:lang w:val="en-US" w:eastAsia="en-US" w:bidi="ar-SA"/>
      </w:rPr>
    </w:lvl>
  </w:abstractNum>
  <w:abstractNum w:abstractNumId="19" w15:restartNumberingAfterBreak="0">
    <w:nsid w:val="2A8C67C4"/>
    <w:multiLevelType w:val="hybridMultilevel"/>
    <w:tmpl w:val="30CA2E60"/>
    <w:lvl w:ilvl="0" w:tplc="92486A4A">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2F1A4C8E">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2" w:tplc="67BC150E">
      <w:numFmt w:val="bullet"/>
      <w:lvlText w:val="•"/>
      <w:lvlJc w:val="left"/>
      <w:pPr>
        <w:ind w:left="3180" w:hanging="280"/>
      </w:pPr>
      <w:rPr>
        <w:rFonts w:hint="default"/>
        <w:lang w:val="en-US" w:eastAsia="en-US" w:bidi="ar-SA"/>
      </w:rPr>
    </w:lvl>
    <w:lvl w:ilvl="3" w:tplc="41548332">
      <w:numFmt w:val="bullet"/>
      <w:lvlText w:val="•"/>
      <w:lvlJc w:val="left"/>
      <w:pPr>
        <w:ind w:left="3880" w:hanging="280"/>
      </w:pPr>
      <w:rPr>
        <w:rFonts w:hint="default"/>
        <w:lang w:val="en-US" w:eastAsia="en-US" w:bidi="ar-SA"/>
      </w:rPr>
    </w:lvl>
    <w:lvl w:ilvl="4" w:tplc="B2D41826">
      <w:numFmt w:val="bullet"/>
      <w:lvlText w:val="•"/>
      <w:lvlJc w:val="left"/>
      <w:pPr>
        <w:ind w:left="4580" w:hanging="280"/>
      </w:pPr>
      <w:rPr>
        <w:rFonts w:hint="default"/>
        <w:lang w:val="en-US" w:eastAsia="en-US" w:bidi="ar-SA"/>
      </w:rPr>
    </w:lvl>
    <w:lvl w:ilvl="5" w:tplc="C4D236F6">
      <w:numFmt w:val="bullet"/>
      <w:lvlText w:val="•"/>
      <w:lvlJc w:val="left"/>
      <w:pPr>
        <w:ind w:left="5280" w:hanging="280"/>
      </w:pPr>
      <w:rPr>
        <w:rFonts w:hint="default"/>
        <w:lang w:val="en-US" w:eastAsia="en-US" w:bidi="ar-SA"/>
      </w:rPr>
    </w:lvl>
    <w:lvl w:ilvl="6" w:tplc="CECE6BB4">
      <w:numFmt w:val="bullet"/>
      <w:lvlText w:val="•"/>
      <w:lvlJc w:val="left"/>
      <w:pPr>
        <w:ind w:left="5981" w:hanging="280"/>
      </w:pPr>
      <w:rPr>
        <w:rFonts w:hint="default"/>
        <w:lang w:val="en-US" w:eastAsia="en-US" w:bidi="ar-SA"/>
      </w:rPr>
    </w:lvl>
    <w:lvl w:ilvl="7" w:tplc="76588132">
      <w:numFmt w:val="bullet"/>
      <w:lvlText w:val="•"/>
      <w:lvlJc w:val="left"/>
      <w:pPr>
        <w:ind w:left="6681" w:hanging="280"/>
      </w:pPr>
      <w:rPr>
        <w:rFonts w:hint="default"/>
        <w:lang w:val="en-US" w:eastAsia="en-US" w:bidi="ar-SA"/>
      </w:rPr>
    </w:lvl>
    <w:lvl w:ilvl="8" w:tplc="E444BBF0">
      <w:numFmt w:val="bullet"/>
      <w:lvlText w:val="•"/>
      <w:lvlJc w:val="left"/>
      <w:pPr>
        <w:ind w:left="7381" w:hanging="280"/>
      </w:pPr>
      <w:rPr>
        <w:rFonts w:hint="default"/>
        <w:lang w:val="en-US" w:eastAsia="en-US" w:bidi="ar-SA"/>
      </w:rPr>
    </w:lvl>
  </w:abstractNum>
  <w:abstractNum w:abstractNumId="20" w15:restartNumberingAfterBreak="0">
    <w:nsid w:val="2D4C76FD"/>
    <w:multiLevelType w:val="hybridMultilevel"/>
    <w:tmpl w:val="10D03716"/>
    <w:lvl w:ilvl="0" w:tplc="BE4C1706">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A8E85676">
      <w:numFmt w:val="bullet"/>
      <w:lvlText w:val="•"/>
      <w:lvlJc w:val="left"/>
      <w:pPr>
        <w:ind w:left="1994" w:hanging="280"/>
      </w:pPr>
      <w:rPr>
        <w:rFonts w:hint="default"/>
        <w:lang w:val="en-US" w:eastAsia="en-US" w:bidi="ar-SA"/>
      </w:rPr>
    </w:lvl>
    <w:lvl w:ilvl="2" w:tplc="62328A04">
      <w:numFmt w:val="bullet"/>
      <w:lvlText w:val="•"/>
      <w:lvlJc w:val="left"/>
      <w:pPr>
        <w:ind w:left="2748" w:hanging="280"/>
      </w:pPr>
      <w:rPr>
        <w:rFonts w:hint="default"/>
        <w:lang w:val="en-US" w:eastAsia="en-US" w:bidi="ar-SA"/>
      </w:rPr>
    </w:lvl>
    <w:lvl w:ilvl="3" w:tplc="4AD2C584">
      <w:numFmt w:val="bullet"/>
      <w:lvlText w:val="•"/>
      <w:lvlJc w:val="left"/>
      <w:pPr>
        <w:ind w:left="3502" w:hanging="280"/>
      </w:pPr>
      <w:rPr>
        <w:rFonts w:hint="default"/>
        <w:lang w:val="en-US" w:eastAsia="en-US" w:bidi="ar-SA"/>
      </w:rPr>
    </w:lvl>
    <w:lvl w:ilvl="4" w:tplc="F454FBF6">
      <w:numFmt w:val="bullet"/>
      <w:lvlText w:val="•"/>
      <w:lvlJc w:val="left"/>
      <w:pPr>
        <w:ind w:left="4256" w:hanging="280"/>
      </w:pPr>
      <w:rPr>
        <w:rFonts w:hint="default"/>
        <w:lang w:val="en-US" w:eastAsia="en-US" w:bidi="ar-SA"/>
      </w:rPr>
    </w:lvl>
    <w:lvl w:ilvl="5" w:tplc="A45871A8">
      <w:numFmt w:val="bullet"/>
      <w:lvlText w:val="•"/>
      <w:lvlJc w:val="left"/>
      <w:pPr>
        <w:ind w:left="5011" w:hanging="280"/>
      </w:pPr>
      <w:rPr>
        <w:rFonts w:hint="default"/>
        <w:lang w:val="en-US" w:eastAsia="en-US" w:bidi="ar-SA"/>
      </w:rPr>
    </w:lvl>
    <w:lvl w:ilvl="6" w:tplc="C8A26338">
      <w:numFmt w:val="bullet"/>
      <w:lvlText w:val="•"/>
      <w:lvlJc w:val="left"/>
      <w:pPr>
        <w:ind w:left="5765" w:hanging="280"/>
      </w:pPr>
      <w:rPr>
        <w:rFonts w:hint="default"/>
        <w:lang w:val="en-US" w:eastAsia="en-US" w:bidi="ar-SA"/>
      </w:rPr>
    </w:lvl>
    <w:lvl w:ilvl="7" w:tplc="CBEA4874">
      <w:numFmt w:val="bullet"/>
      <w:lvlText w:val="•"/>
      <w:lvlJc w:val="left"/>
      <w:pPr>
        <w:ind w:left="6519" w:hanging="280"/>
      </w:pPr>
      <w:rPr>
        <w:rFonts w:hint="default"/>
        <w:lang w:val="en-US" w:eastAsia="en-US" w:bidi="ar-SA"/>
      </w:rPr>
    </w:lvl>
    <w:lvl w:ilvl="8" w:tplc="18306AE4">
      <w:numFmt w:val="bullet"/>
      <w:lvlText w:val="•"/>
      <w:lvlJc w:val="left"/>
      <w:pPr>
        <w:ind w:left="7273" w:hanging="280"/>
      </w:pPr>
      <w:rPr>
        <w:rFonts w:hint="default"/>
        <w:lang w:val="en-US" w:eastAsia="en-US" w:bidi="ar-SA"/>
      </w:rPr>
    </w:lvl>
  </w:abstractNum>
  <w:abstractNum w:abstractNumId="21" w15:restartNumberingAfterBreak="0">
    <w:nsid w:val="2EC21711"/>
    <w:multiLevelType w:val="hybridMultilevel"/>
    <w:tmpl w:val="561845E6"/>
    <w:lvl w:ilvl="0" w:tplc="0F6CE5B2">
      <w:start w:val="1"/>
      <w:numFmt w:val="decimal"/>
      <w:lvlText w:val="%1."/>
      <w:lvlJc w:val="left"/>
      <w:pPr>
        <w:ind w:left="444" w:hanging="280"/>
        <w:jc w:val="left"/>
      </w:pPr>
      <w:rPr>
        <w:rFonts w:ascii="Arial" w:eastAsia="Arial" w:hAnsi="Arial" w:cs="Arial" w:hint="default"/>
        <w:b w:val="0"/>
        <w:bCs w:val="0"/>
        <w:i w:val="0"/>
        <w:iCs w:val="0"/>
        <w:color w:val="231F20"/>
        <w:w w:val="74"/>
        <w:sz w:val="20"/>
        <w:szCs w:val="20"/>
        <w:lang w:val="en-US" w:eastAsia="en-US" w:bidi="ar-SA"/>
      </w:rPr>
    </w:lvl>
    <w:lvl w:ilvl="1" w:tplc="67FA3F8A">
      <w:numFmt w:val="bullet"/>
      <w:lvlText w:val="•"/>
      <w:lvlJc w:val="left"/>
      <w:pPr>
        <w:ind w:left="444" w:hanging="280"/>
      </w:pPr>
      <w:rPr>
        <w:rFonts w:ascii="Arial" w:eastAsia="Arial" w:hAnsi="Arial" w:cs="Arial" w:hint="default"/>
        <w:b w:val="0"/>
        <w:bCs w:val="0"/>
        <w:i w:val="0"/>
        <w:iCs w:val="0"/>
        <w:color w:val="231F20"/>
        <w:w w:val="92"/>
        <w:sz w:val="20"/>
        <w:szCs w:val="20"/>
        <w:lang w:val="en-US" w:eastAsia="en-US" w:bidi="ar-SA"/>
      </w:rPr>
    </w:lvl>
    <w:lvl w:ilvl="2" w:tplc="1B18AD7A">
      <w:numFmt w:val="bullet"/>
      <w:lvlText w:val="•"/>
      <w:lvlJc w:val="left"/>
      <w:pPr>
        <w:ind w:left="2141" w:hanging="280"/>
      </w:pPr>
      <w:rPr>
        <w:rFonts w:hint="default"/>
        <w:lang w:val="en-US" w:eastAsia="en-US" w:bidi="ar-SA"/>
      </w:rPr>
    </w:lvl>
    <w:lvl w:ilvl="3" w:tplc="A81CEF16">
      <w:numFmt w:val="bullet"/>
      <w:lvlText w:val="•"/>
      <w:lvlJc w:val="left"/>
      <w:pPr>
        <w:ind w:left="2991" w:hanging="280"/>
      </w:pPr>
      <w:rPr>
        <w:rFonts w:hint="default"/>
        <w:lang w:val="en-US" w:eastAsia="en-US" w:bidi="ar-SA"/>
      </w:rPr>
    </w:lvl>
    <w:lvl w:ilvl="4" w:tplc="A61031AC">
      <w:numFmt w:val="bullet"/>
      <w:lvlText w:val="•"/>
      <w:lvlJc w:val="left"/>
      <w:pPr>
        <w:ind w:left="3842" w:hanging="280"/>
      </w:pPr>
      <w:rPr>
        <w:rFonts w:hint="default"/>
        <w:lang w:val="en-US" w:eastAsia="en-US" w:bidi="ar-SA"/>
      </w:rPr>
    </w:lvl>
    <w:lvl w:ilvl="5" w:tplc="0F4C485E">
      <w:numFmt w:val="bullet"/>
      <w:lvlText w:val="•"/>
      <w:lvlJc w:val="left"/>
      <w:pPr>
        <w:ind w:left="4692" w:hanging="280"/>
      </w:pPr>
      <w:rPr>
        <w:rFonts w:hint="default"/>
        <w:lang w:val="en-US" w:eastAsia="en-US" w:bidi="ar-SA"/>
      </w:rPr>
    </w:lvl>
    <w:lvl w:ilvl="6" w:tplc="B4A8243E">
      <w:numFmt w:val="bullet"/>
      <w:lvlText w:val="•"/>
      <w:lvlJc w:val="left"/>
      <w:pPr>
        <w:ind w:left="5543" w:hanging="280"/>
      </w:pPr>
      <w:rPr>
        <w:rFonts w:hint="default"/>
        <w:lang w:val="en-US" w:eastAsia="en-US" w:bidi="ar-SA"/>
      </w:rPr>
    </w:lvl>
    <w:lvl w:ilvl="7" w:tplc="D110EFCA">
      <w:numFmt w:val="bullet"/>
      <w:lvlText w:val="•"/>
      <w:lvlJc w:val="left"/>
      <w:pPr>
        <w:ind w:left="6393" w:hanging="280"/>
      </w:pPr>
      <w:rPr>
        <w:rFonts w:hint="default"/>
        <w:lang w:val="en-US" w:eastAsia="en-US" w:bidi="ar-SA"/>
      </w:rPr>
    </w:lvl>
    <w:lvl w:ilvl="8" w:tplc="A4B2C4CA">
      <w:numFmt w:val="bullet"/>
      <w:lvlText w:val="•"/>
      <w:lvlJc w:val="left"/>
      <w:pPr>
        <w:ind w:left="7244" w:hanging="280"/>
      </w:pPr>
      <w:rPr>
        <w:rFonts w:hint="default"/>
        <w:lang w:val="en-US" w:eastAsia="en-US" w:bidi="ar-SA"/>
      </w:rPr>
    </w:lvl>
  </w:abstractNum>
  <w:abstractNum w:abstractNumId="22" w15:restartNumberingAfterBreak="0">
    <w:nsid w:val="2ED72975"/>
    <w:multiLevelType w:val="hybridMultilevel"/>
    <w:tmpl w:val="5D8E8ACC"/>
    <w:lvl w:ilvl="0" w:tplc="3DF2C986">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A84A9D28">
      <w:numFmt w:val="bullet"/>
      <w:lvlText w:val="•"/>
      <w:lvlJc w:val="left"/>
      <w:pPr>
        <w:ind w:left="1994" w:hanging="280"/>
      </w:pPr>
      <w:rPr>
        <w:rFonts w:hint="default"/>
        <w:lang w:val="en-US" w:eastAsia="en-US" w:bidi="ar-SA"/>
      </w:rPr>
    </w:lvl>
    <w:lvl w:ilvl="2" w:tplc="B58EBED4">
      <w:numFmt w:val="bullet"/>
      <w:lvlText w:val="•"/>
      <w:lvlJc w:val="left"/>
      <w:pPr>
        <w:ind w:left="2748" w:hanging="280"/>
      </w:pPr>
      <w:rPr>
        <w:rFonts w:hint="default"/>
        <w:lang w:val="en-US" w:eastAsia="en-US" w:bidi="ar-SA"/>
      </w:rPr>
    </w:lvl>
    <w:lvl w:ilvl="3" w:tplc="409289CA">
      <w:numFmt w:val="bullet"/>
      <w:lvlText w:val="•"/>
      <w:lvlJc w:val="left"/>
      <w:pPr>
        <w:ind w:left="3502" w:hanging="280"/>
      </w:pPr>
      <w:rPr>
        <w:rFonts w:hint="default"/>
        <w:lang w:val="en-US" w:eastAsia="en-US" w:bidi="ar-SA"/>
      </w:rPr>
    </w:lvl>
    <w:lvl w:ilvl="4" w:tplc="7EF852A8">
      <w:numFmt w:val="bullet"/>
      <w:lvlText w:val="•"/>
      <w:lvlJc w:val="left"/>
      <w:pPr>
        <w:ind w:left="4256" w:hanging="280"/>
      </w:pPr>
      <w:rPr>
        <w:rFonts w:hint="default"/>
        <w:lang w:val="en-US" w:eastAsia="en-US" w:bidi="ar-SA"/>
      </w:rPr>
    </w:lvl>
    <w:lvl w:ilvl="5" w:tplc="64EABF0E">
      <w:numFmt w:val="bullet"/>
      <w:lvlText w:val="•"/>
      <w:lvlJc w:val="left"/>
      <w:pPr>
        <w:ind w:left="5011" w:hanging="280"/>
      </w:pPr>
      <w:rPr>
        <w:rFonts w:hint="default"/>
        <w:lang w:val="en-US" w:eastAsia="en-US" w:bidi="ar-SA"/>
      </w:rPr>
    </w:lvl>
    <w:lvl w:ilvl="6" w:tplc="2AD49114">
      <w:numFmt w:val="bullet"/>
      <w:lvlText w:val="•"/>
      <w:lvlJc w:val="left"/>
      <w:pPr>
        <w:ind w:left="5765" w:hanging="280"/>
      </w:pPr>
      <w:rPr>
        <w:rFonts w:hint="default"/>
        <w:lang w:val="en-US" w:eastAsia="en-US" w:bidi="ar-SA"/>
      </w:rPr>
    </w:lvl>
    <w:lvl w:ilvl="7" w:tplc="315624D8">
      <w:numFmt w:val="bullet"/>
      <w:lvlText w:val="•"/>
      <w:lvlJc w:val="left"/>
      <w:pPr>
        <w:ind w:left="6519" w:hanging="280"/>
      </w:pPr>
      <w:rPr>
        <w:rFonts w:hint="default"/>
        <w:lang w:val="en-US" w:eastAsia="en-US" w:bidi="ar-SA"/>
      </w:rPr>
    </w:lvl>
    <w:lvl w:ilvl="8" w:tplc="DFE4CFC6">
      <w:numFmt w:val="bullet"/>
      <w:lvlText w:val="•"/>
      <w:lvlJc w:val="left"/>
      <w:pPr>
        <w:ind w:left="7273" w:hanging="280"/>
      </w:pPr>
      <w:rPr>
        <w:rFonts w:hint="default"/>
        <w:lang w:val="en-US" w:eastAsia="en-US" w:bidi="ar-SA"/>
      </w:rPr>
    </w:lvl>
  </w:abstractNum>
  <w:abstractNum w:abstractNumId="23" w15:restartNumberingAfterBreak="0">
    <w:nsid w:val="33102BB4"/>
    <w:multiLevelType w:val="hybridMultilevel"/>
    <w:tmpl w:val="98068DD8"/>
    <w:lvl w:ilvl="0" w:tplc="01EC07FA">
      <w:start w:val="1"/>
      <w:numFmt w:val="decimal"/>
      <w:lvlText w:val="%1."/>
      <w:lvlJc w:val="left"/>
      <w:pPr>
        <w:ind w:left="2484" w:hanging="280"/>
        <w:jc w:val="left"/>
      </w:pPr>
      <w:rPr>
        <w:rFonts w:ascii="Arial" w:eastAsia="Arial" w:hAnsi="Arial" w:cs="Arial" w:hint="default"/>
        <w:b w:val="0"/>
        <w:bCs w:val="0"/>
        <w:i w:val="0"/>
        <w:iCs w:val="0"/>
        <w:color w:val="231F20"/>
        <w:w w:val="74"/>
        <w:sz w:val="20"/>
        <w:szCs w:val="20"/>
        <w:lang w:val="en-US" w:eastAsia="en-US" w:bidi="ar-SA"/>
      </w:rPr>
    </w:lvl>
    <w:lvl w:ilvl="1" w:tplc="7708CDD0">
      <w:numFmt w:val="bullet"/>
      <w:lvlText w:val="•"/>
      <w:lvlJc w:val="left"/>
      <w:pPr>
        <w:ind w:left="3330" w:hanging="280"/>
      </w:pPr>
      <w:rPr>
        <w:rFonts w:hint="default"/>
        <w:lang w:val="en-US" w:eastAsia="en-US" w:bidi="ar-SA"/>
      </w:rPr>
    </w:lvl>
    <w:lvl w:ilvl="2" w:tplc="4DE6E80E">
      <w:numFmt w:val="bullet"/>
      <w:lvlText w:val="•"/>
      <w:lvlJc w:val="left"/>
      <w:pPr>
        <w:ind w:left="4181" w:hanging="280"/>
      </w:pPr>
      <w:rPr>
        <w:rFonts w:hint="default"/>
        <w:lang w:val="en-US" w:eastAsia="en-US" w:bidi="ar-SA"/>
      </w:rPr>
    </w:lvl>
    <w:lvl w:ilvl="3" w:tplc="EA7AC7F2">
      <w:numFmt w:val="bullet"/>
      <w:lvlText w:val="•"/>
      <w:lvlJc w:val="left"/>
      <w:pPr>
        <w:ind w:left="5031" w:hanging="280"/>
      </w:pPr>
      <w:rPr>
        <w:rFonts w:hint="default"/>
        <w:lang w:val="en-US" w:eastAsia="en-US" w:bidi="ar-SA"/>
      </w:rPr>
    </w:lvl>
    <w:lvl w:ilvl="4" w:tplc="283C007C">
      <w:numFmt w:val="bullet"/>
      <w:lvlText w:val="•"/>
      <w:lvlJc w:val="left"/>
      <w:pPr>
        <w:ind w:left="5882" w:hanging="280"/>
      </w:pPr>
      <w:rPr>
        <w:rFonts w:hint="default"/>
        <w:lang w:val="en-US" w:eastAsia="en-US" w:bidi="ar-SA"/>
      </w:rPr>
    </w:lvl>
    <w:lvl w:ilvl="5" w:tplc="EC16AFEE">
      <w:numFmt w:val="bullet"/>
      <w:lvlText w:val="•"/>
      <w:lvlJc w:val="left"/>
      <w:pPr>
        <w:ind w:left="6732" w:hanging="280"/>
      </w:pPr>
      <w:rPr>
        <w:rFonts w:hint="default"/>
        <w:lang w:val="en-US" w:eastAsia="en-US" w:bidi="ar-SA"/>
      </w:rPr>
    </w:lvl>
    <w:lvl w:ilvl="6" w:tplc="E712443E">
      <w:numFmt w:val="bullet"/>
      <w:lvlText w:val="•"/>
      <w:lvlJc w:val="left"/>
      <w:pPr>
        <w:ind w:left="7583" w:hanging="280"/>
      </w:pPr>
      <w:rPr>
        <w:rFonts w:hint="default"/>
        <w:lang w:val="en-US" w:eastAsia="en-US" w:bidi="ar-SA"/>
      </w:rPr>
    </w:lvl>
    <w:lvl w:ilvl="7" w:tplc="93ACC998">
      <w:numFmt w:val="bullet"/>
      <w:lvlText w:val="•"/>
      <w:lvlJc w:val="left"/>
      <w:pPr>
        <w:ind w:left="8433" w:hanging="280"/>
      </w:pPr>
      <w:rPr>
        <w:rFonts w:hint="default"/>
        <w:lang w:val="en-US" w:eastAsia="en-US" w:bidi="ar-SA"/>
      </w:rPr>
    </w:lvl>
    <w:lvl w:ilvl="8" w:tplc="6A943814">
      <w:numFmt w:val="bullet"/>
      <w:lvlText w:val="•"/>
      <w:lvlJc w:val="left"/>
      <w:pPr>
        <w:ind w:left="9284" w:hanging="280"/>
      </w:pPr>
      <w:rPr>
        <w:rFonts w:hint="default"/>
        <w:lang w:val="en-US" w:eastAsia="en-US" w:bidi="ar-SA"/>
      </w:rPr>
    </w:lvl>
  </w:abstractNum>
  <w:abstractNum w:abstractNumId="24" w15:restartNumberingAfterBreak="0">
    <w:nsid w:val="33190857"/>
    <w:multiLevelType w:val="hybridMultilevel"/>
    <w:tmpl w:val="6906AB1E"/>
    <w:lvl w:ilvl="0" w:tplc="3F8ADB30">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4A0AB7C0">
      <w:numFmt w:val="bullet"/>
      <w:lvlText w:val="•"/>
      <w:lvlJc w:val="left"/>
      <w:pPr>
        <w:ind w:left="1517" w:hanging="280"/>
      </w:pPr>
      <w:rPr>
        <w:rFonts w:ascii="Arial" w:eastAsia="Arial" w:hAnsi="Arial" w:cs="Arial" w:hint="default"/>
        <w:b w:val="0"/>
        <w:bCs w:val="0"/>
        <w:i w:val="0"/>
        <w:iCs w:val="0"/>
        <w:color w:val="231F20"/>
        <w:w w:val="92"/>
        <w:sz w:val="20"/>
        <w:szCs w:val="20"/>
        <w:lang w:val="en-US" w:eastAsia="en-US" w:bidi="ar-SA"/>
      </w:rPr>
    </w:lvl>
    <w:lvl w:ilvl="2" w:tplc="E676E3FC">
      <w:numFmt w:val="bullet"/>
      <w:lvlText w:val="•"/>
      <w:lvlJc w:val="left"/>
      <w:pPr>
        <w:ind w:left="2571" w:hanging="280"/>
      </w:pPr>
      <w:rPr>
        <w:rFonts w:hint="default"/>
        <w:lang w:val="en-US" w:eastAsia="en-US" w:bidi="ar-SA"/>
      </w:rPr>
    </w:lvl>
    <w:lvl w:ilvl="3" w:tplc="ED686F9C">
      <w:numFmt w:val="bullet"/>
      <w:lvlText w:val="•"/>
      <w:lvlJc w:val="left"/>
      <w:pPr>
        <w:ind w:left="3623" w:hanging="280"/>
      </w:pPr>
      <w:rPr>
        <w:rFonts w:hint="default"/>
        <w:lang w:val="en-US" w:eastAsia="en-US" w:bidi="ar-SA"/>
      </w:rPr>
    </w:lvl>
    <w:lvl w:ilvl="4" w:tplc="28EC643C">
      <w:numFmt w:val="bullet"/>
      <w:lvlText w:val="•"/>
      <w:lvlJc w:val="left"/>
      <w:pPr>
        <w:ind w:left="4675" w:hanging="280"/>
      </w:pPr>
      <w:rPr>
        <w:rFonts w:hint="default"/>
        <w:lang w:val="en-US" w:eastAsia="en-US" w:bidi="ar-SA"/>
      </w:rPr>
    </w:lvl>
    <w:lvl w:ilvl="5" w:tplc="AF54C384">
      <w:numFmt w:val="bullet"/>
      <w:lvlText w:val="•"/>
      <w:lvlJc w:val="left"/>
      <w:pPr>
        <w:ind w:left="5726" w:hanging="280"/>
      </w:pPr>
      <w:rPr>
        <w:rFonts w:hint="default"/>
        <w:lang w:val="en-US" w:eastAsia="en-US" w:bidi="ar-SA"/>
      </w:rPr>
    </w:lvl>
    <w:lvl w:ilvl="6" w:tplc="0FEAC2AC">
      <w:numFmt w:val="bullet"/>
      <w:lvlText w:val="•"/>
      <w:lvlJc w:val="left"/>
      <w:pPr>
        <w:ind w:left="6778" w:hanging="280"/>
      </w:pPr>
      <w:rPr>
        <w:rFonts w:hint="default"/>
        <w:lang w:val="en-US" w:eastAsia="en-US" w:bidi="ar-SA"/>
      </w:rPr>
    </w:lvl>
    <w:lvl w:ilvl="7" w:tplc="C4F2FD5A">
      <w:numFmt w:val="bullet"/>
      <w:lvlText w:val="•"/>
      <w:lvlJc w:val="left"/>
      <w:pPr>
        <w:ind w:left="7830" w:hanging="280"/>
      </w:pPr>
      <w:rPr>
        <w:rFonts w:hint="default"/>
        <w:lang w:val="en-US" w:eastAsia="en-US" w:bidi="ar-SA"/>
      </w:rPr>
    </w:lvl>
    <w:lvl w:ilvl="8" w:tplc="EFCC2A58">
      <w:numFmt w:val="bullet"/>
      <w:lvlText w:val="•"/>
      <w:lvlJc w:val="left"/>
      <w:pPr>
        <w:ind w:left="8882" w:hanging="280"/>
      </w:pPr>
      <w:rPr>
        <w:rFonts w:hint="default"/>
        <w:lang w:val="en-US" w:eastAsia="en-US" w:bidi="ar-SA"/>
      </w:rPr>
    </w:lvl>
  </w:abstractNum>
  <w:abstractNum w:abstractNumId="25" w15:restartNumberingAfterBreak="0">
    <w:nsid w:val="35023BDB"/>
    <w:multiLevelType w:val="hybridMultilevel"/>
    <w:tmpl w:val="07A0D1B2"/>
    <w:lvl w:ilvl="0" w:tplc="1F70839C">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7EDAF62E">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2" w:tplc="05806194">
      <w:numFmt w:val="bullet"/>
      <w:lvlText w:val="•"/>
      <w:lvlJc w:val="left"/>
      <w:pPr>
        <w:ind w:left="2326" w:hanging="280"/>
      </w:pPr>
      <w:rPr>
        <w:rFonts w:hint="default"/>
        <w:lang w:val="en-US" w:eastAsia="en-US" w:bidi="ar-SA"/>
      </w:rPr>
    </w:lvl>
    <w:lvl w:ilvl="3" w:tplc="EF88C7C2">
      <w:numFmt w:val="bullet"/>
      <w:lvlText w:val="•"/>
      <w:lvlJc w:val="left"/>
      <w:pPr>
        <w:ind w:left="3133" w:hanging="280"/>
      </w:pPr>
      <w:rPr>
        <w:rFonts w:hint="default"/>
        <w:lang w:val="en-US" w:eastAsia="en-US" w:bidi="ar-SA"/>
      </w:rPr>
    </w:lvl>
    <w:lvl w:ilvl="4" w:tplc="EE56FFCE">
      <w:numFmt w:val="bullet"/>
      <w:lvlText w:val="•"/>
      <w:lvlJc w:val="left"/>
      <w:pPr>
        <w:ind w:left="3940" w:hanging="280"/>
      </w:pPr>
      <w:rPr>
        <w:rFonts w:hint="default"/>
        <w:lang w:val="en-US" w:eastAsia="en-US" w:bidi="ar-SA"/>
      </w:rPr>
    </w:lvl>
    <w:lvl w:ilvl="5" w:tplc="39FE508A">
      <w:numFmt w:val="bullet"/>
      <w:lvlText w:val="•"/>
      <w:lvlJc w:val="left"/>
      <w:pPr>
        <w:ind w:left="4747" w:hanging="280"/>
      </w:pPr>
      <w:rPr>
        <w:rFonts w:hint="default"/>
        <w:lang w:val="en-US" w:eastAsia="en-US" w:bidi="ar-SA"/>
      </w:rPr>
    </w:lvl>
    <w:lvl w:ilvl="6" w:tplc="4508D79E">
      <w:numFmt w:val="bullet"/>
      <w:lvlText w:val="•"/>
      <w:lvlJc w:val="left"/>
      <w:pPr>
        <w:ind w:left="5553" w:hanging="280"/>
      </w:pPr>
      <w:rPr>
        <w:rFonts w:hint="default"/>
        <w:lang w:val="en-US" w:eastAsia="en-US" w:bidi="ar-SA"/>
      </w:rPr>
    </w:lvl>
    <w:lvl w:ilvl="7" w:tplc="690421E2">
      <w:numFmt w:val="bullet"/>
      <w:lvlText w:val="•"/>
      <w:lvlJc w:val="left"/>
      <w:pPr>
        <w:ind w:left="6360" w:hanging="280"/>
      </w:pPr>
      <w:rPr>
        <w:rFonts w:hint="default"/>
        <w:lang w:val="en-US" w:eastAsia="en-US" w:bidi="ar-SA"/>
      </w:rPr>
    </w:lvl>
    <w:lvl w:ilvl="8" w:tplc="243A44D2">
      <w:numFmt w:val="bullet"/>
      <w:lvlText w:val="•"/>
      <w:lvlJc w:val="left"/>
      <w:pPr>
        <w:ind w:left="7167" w:hanging="280"/>
      </w:pPr>
      <w:rPr>
        <w:rFonts w:hint="default"/>
        <w:lang w:val="en-US" w:eastAsia="en-US" w:bidi="ar-SA"/>
      </w:rPr>
    </w:lvl>
  </w:abstractNum>
  <w:abstractNum w:abstractNumId="26" w15:restartNumberingAfterBreak="0">
    <w:nsid w:val="38862AF2"/>
    <w:multiLevelType w:val="hybridMultilevel"/>
    <w:tmpl w:val="A0A8DA22"/>
    <w:lvl w:ilvl="0" w:tplc="D3E0D262">
      <w:numFmt w:val="bullet"/>
      <w:lvlText w:val="•"/>
      <w:lvlJc w:val="left"/>
      <w:pPr>
        <w:ind w:left="390" w:hanging="280"/>
      </w:pPr>
      <w:rPr>
        <w:rFonts w:ascii="Arial" w:eastAsia="Arial" w:hAnsi="Arial" w:cs="Arial" w:hint="default"/>
        <w:b w:val="0"/>
        <w:bCs w:val="0"/>
        <w:i w:val="0"/>
        <w:iCs w:val="0"/>
        <w:color w:val="231F20"/>
        <w:w w:val="92"/>
        <w:sz w:val="20"/>
        <w:szCs w:val="20"/>
        <w:lang w:val="en-US" w:eastAsia="en-US" w:bidi="ar-SA"/>
      </w:rPr>
    </w:lvl>
    <w:lvl w:ilvl="1" w:tplc="813417A2">
      <w:numFmt w:val="bullet"/>
      <w:lvlText w:val="•"/>
      <w:lvlJc w:val="left"/>
      <w:pPr>
        <w:ind w:left="1249" w:hanging="280"/>
      </w:pPr>
      <w:rPr>
        <w:rFonts w:hint="default"/>
        <w:lang w:val="en-US" w:eastAsia="en-US" w:bidi="ar-SA"/>
      </w:rPr>
    </w:lvl>
    <w:lvl w:ilvl="2" w:tplc="F36AC74C">
      <w:numFmt w:val="bullet"/>
      <w:lvlText w:val="•"/>
      <w:lvlJc w:val="left"/>
      <w:pPr>
        <w:ind w:left="2098" w:hanging="280"/>
      </w:pPr>
      <w:rPr>
        <w:rFonts w:hint="default"/>
        <w:lang w:val="en-US" w:eastAsia="en-US" w:bidi="ar-SA"/>
      </w:rPr>
    </w:lvl>
    <w:lvl w:ilvl="3" w:tplc="20B05134">
      <w:numFmt w:val="bullet"/>
      <w:lvlText w:val="•"/>
      <w:lvlJc w:val="left"/>
      <w:pPr>
        <w:ind w:left="2947" w:hanging="280"/>
      </w:pPr>
      <w:rPr>
        <w:rFonts w:hint="default"/>
        <w:lang w:val="en-US" w:eastAsia="en-US" w:bidi="ar-SA"/>
      </w:rPr>
    </w:lvl>
    <w:lvl w:ilvl="4" w:tplc="9716ABEE">
      <w:numFmt w:val="bullet"/>
      <w:lvlText w:val="•"/>
      <w:lvlJc w:val="left"/>
      <w:pPr>
        <w:ind w:left="3796" w:hanging="280"/>
      </w:pPr>
      <w:rPr>
        <w:rFonts w:hint="default"/>
        <w:lang w:val="en-US" w:eastAsia="en-US" w:bidi="ar-SA"/>
      </w:rPr>
    </w:lvl>
    <w:lvl w:ilvl="5" w:tplc="4114F85C">
      <w:numFmt w:val="bullet"/>
      <w:lvlText w:val="•"/>
      <w:lvlJc w:val="left"/>
      <w:pPr>
        <w:ind w:left="4645" w:hanging="280"/>
      </w:pPr>
      <w:rPr>
        <w:rFonts w:hint="default"/>
        <w:lang w:val="en-US" w:eastAsia="en-US" w:bidi="ar-SA"/>
      </w:rPr>
    </w:lvl>
    <w:lvl w:ilvl="6" w:tplc="68F2ACB8">
      <w:numFmt w:val="bullet"/>
      <w:lvlText w:val="•"/>
      <w:lvlJc w:val="left"/>
      <w:pPr>
        <w:ind w:left="5495" w:hanging="280"/>
      </w:pPr>
      <w:rPr>
        <w:rFonts w:hint="default"/>
        <w:lang w:val="en-US" w:eastAsia="en-US" w:bidi="ar-SA"/>
      </w:rPr>
    </w:lvl>
    <w:lvl w:ilvl="7" w:tplc="9C5E31F4">
      <w:numFmt w:val="bullet"/>
      <w:lvlText w:val="•"/>
      <w:lvlJc w:val="left"/>
      <w:pPr>
        <w:ind w:left="6344" w:hanging="280"/>
      </w:pPr>
      <w:rPr>
        <w:rFonts w:hint="default"/>
        <w:lang w:val="en-US" w:eastAsia="en-US" w:bidi="ar-SA"/>
      </w:rPr>
    </w:lvl>
    <w:lvl w:ilvl="8" w:tplc="D14615B2">
      <w:numFmt w:val="bullet"/>
      <w:lvlText w:val="•"/>
      <w:lvlJc w:val="left"/>
      <w:pPr>
        <w:ind w:left="7193" w:hanging="280"/>
      </w:pPr>
      <w:rPr>
        <w:rFonts w:hint="default"/>
        <w:lang w:val="en-US" w:eastAsia="en-US" w:bidi="ar-SA"/>
      </w:rPr>
    </w:lvl>
  </w:abstractNum>
  <w:abstractNum w:abstractNumId="27" w15:restartNumberingAfterBreak="0">
    <w:nsid w:val="45EB7B4F"/>
    <w:multiLevelType w:val="hybridMultilevel"/>
    <w:tmpl w:val="8ECCD42A"/>
    <w:lvl w:ilvl="0" w:tplc="E2568EF0">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050CD86C">
      <w:start w:val="1"/>
      <w:numFmt w:val="decimal"/>
      <w:lvlText w:val="%2."/>
      <w:lvlJc w:val="left"/>
      <w:pPr>
        <w:ind w:left="2484" w:hanging="280"/>
        <w:jc w:val="left"/>
      </w:pPr>
      <w:rPr>
        <w:rFonts w:ascii="Arial" w:eastAsia="Arial" w:hAnsi="Arial" w:cs="Arial" w:hint="default"/>
        <w:b w:val="0"/>
        <w:bCs w:val="0"/>
        <w:i w:val="0"/>
        <w:iCs w:val="0"/>
        <w:color w:val="231F20"/>
        <w:w w:val="74"/>
        <w:sz w:val="20"/>
        <w:szCs w:val="20"/>
        <w:lang w:val="en-US" w:eastAsia="en-US" w:bidi="ar-SA"/>
      </w:rPr>
    </w:lvl>
    <w:lvl w:ilvl="2" w:tplc="6750F49C">
      <w:numFmt w:val="bullet"/>
      <w:lvlText w:val="•"/>
      <w:lvlJc w:val="left"/>
      <w:pPr>
        <w:ind w:left="3425" w:hanging="280"/>
      </w:pPr>
      <w:rPr>
        <w:rFonts w:hint="default"/>
        <w:lang w:val="en-US" w:eastAsia="en-US" w:bidi="ar-SA"/>
      </w:rPr>
    </w:lvl>
    <w:lvl w:ilvl="3" w:tplc="BD8C4F8C">
      <w:numFmt w:val="bullet"/>
      <w:lvlText w:val="•"/>
      <w:lvlJc w:val="left"/>
      <w:pPr>
        <w:ind w:left="4370" w:hanging="280"/>
      </w:pPr>
      <w:rPr>
        <w:rFonts w:hint="default"/>
        <w:lang w:val="en-US" w:eastAsia="en-US" w:bidi="ar-SA"/>
      </w:rPr>
    </w:lvl>
    <w:lvl w:ilvl="4" w:tplc="3CC4BA42">
      <w:numFmt w:val="bullet"/>
      <w:lvlText w:val="•"/>
      <w:lvlJc w:val="left"/>
      <w:pPr>
        <w:ind w:left="5315" w:hanging="280"/>
      </w:pPr>
      <w:rPr>
        <w:rFonts w:hint="default"/>
        <w:lang w:val="en-US" w:eastAsia="en-US" w:bidi="ar-SA"/>
      </w:rPr>
    </w:lvl>
    <w:lvl w:ilvl="5" w:tplc="137E1A04">
      <w:numFmt w:val="bullet"/>
      <w:lvlText w:val="•"/>
      <w:lvlJc w:val="left"/>
      <w:pPr>
        <w:ind w:left="6260" w:hanging="280"/>
      </w:pPr>
      <w:rPr>
        <w:rFonts w:hint="default"/>
        <w:lang w:val="en-US" w:eastAsia="en-US" w:bidi="ar-SA"/>
      </w:rPr>
    </w:lvl>
    <w:lvl w:ilvl="6" w:tplc="84DA2156">
      <w:numFmt w:val="bullet"/>
      <w:lvlText w:val="•"/>
      <w:lvlJc w:val="left"/>
      <w:pPr>
        <w:ind w:left="7205" w:hanging="280"/>
      </w:pPr>
      <w:rPr>
        <w:rFonts w:hint="default"/>
        <w:lang w:val="en-US" w:eastAsia="en-US" w:bidi="ar-SA"/>
      </w:rPr>
    </w:lvl>
    <w:lvl w:ilvl="7" w:tplc="53FEAF9E">
      <w:numFmt w:val="bullet"/>
      <w:lvlText w:val="•"/>
      <w:lvlJc w:val="left"/>
      <w:pPr>
        <w:ind w:left="8150" w:hanging="280"/>
      </w:pPr>
      <w:rPr>
        <w:rFonts w:hint="default"/>
        <w:lang w:val="en-US" w:eastAsia="en-US" w:bidi="ar-SA"/>
      </w:rPr>
    </w:lvl>
    <w:lvl w:ilvl="8" w:tplc="F6803724">
      <w:numFmt w:val="bullet"/>
      <w:lvlText w:val="•"/>
      <w:lvlJc w:val="left"/>
      <w:pPr>
        <w:ind w:left="9095" w:hanging="280"/>
      </w:pPr>
      <w:rPr>
        <w:rFonts w:hint="default"/>
        <w:lang w:val="en-US" w:eastAsia="en-US" w:bidi="ar-SA"/>
      </w:rPr>
    </w:lvl>
  </w:abstractNum>
  <w:abstractNum w:abstractNumId="28" w15:restartNumberingAfterBreak="0">
    <w:nsid w:val="4884310A"/>
    <w:multiLevelType w:val="hybridMultilevel"/>
    <w:tmpl w:val="F360729C"/>
    <w:lvl w:ilvl="0" w:tplc="2370DC4A">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AC7A4224">
      <w:numFmt w:val="bullet"/>
      <w:lvlText w:val="•"/>
      <w:lvlJc w:val="left"/>
      <w:pPr>
        <w:ind w:left="1517" w:hanging="280"/>
      </w:pPr>
      <w:rPr>
        <w:rFonts w:ascii="Arial" w:eastAsia="Arial" w:hAnsi="Arial" w:cs="Arial" w:hint="default"/>
        <w:b w:val="0"/>
        <w:bCs w:val="0"/>
        <w:i w:val="0"/>
        <w:iCs w:val="0"/>
        <w:color w:val="231F20"/>
        <w:w w:val="92"/>
        <w:sz w:val="20"/>
        <w:szCs w:val="20"/>
        <w:lang w:val="en-US" w:eastAsia="en-US" w:bidi="ar-SA"/>
      </w:rPr>
    </w:lvl>
    <w:lvl w:ilvl="2" w:tplc="B0DEE5B6">
      <w:numFmt w:val="bullet"/>
      <w:lvlText w:val="•"/>
      <w:lvlJc w:val="left"/>
      <w:pPr>
        <w:ind w:left="2571" w:hanging="280"/>
      </w:pPr>
      <w:rPr>
        <w:rFonts w:hint="default"/>
        <w:lang w:val="en-US" w:eastAsia="en-US" w:bidi="ar-SA"/>
      </w:rPr>
    </w:lvl>
    <w:lvl w:ilvl="3" w:tplc="36DE6B4C">
      <w:numFmt w:val="bullet"/>
      <w:lvlText w:val="•"/>
      <w:lvlJc w:val="left"/>
      <w:pPr>
        <w:ind w:left="3623" w:hanging="280"/>
      </w:pPr>
      <w:rPr>
        <w:rFonts w:hint="default"/>
        <w:lang w:val="en-US" w:eastAsia="en-US" w:bidi="ar-SA"/>
      </w:rPr>
    </w:lvl>
    <w:lvl w:ilvl="4" w:tplc="CACA48E0">
      <w:numFmt w:val="bullet"/>
      <w:lvlText w:val="•"/>
      <w:lvlJc w:val="left"/>
      <w:pPr>
        <w:ind w:left="4675" w:hanging="280"/>
      </w:pPr>
      <w:rPr>
        <w:rFonts w:hint="default"/>
        <w:lang w:val="en-US" w:eastAsia="en-US" w:bidi="ar-SA"/>
      </w:rPr>
    </w:lvl>
    <w:lvl w:ilvl="5" w:tplc="3D5C54F4">
      <w:numFmt w:val="bullet"/>
      <w:lvlText w:val="•"/>
      <w:lvlJc w:val="left"/>
      <w:pPr>
        <w:ind w:left="5726" w:hanging="280"/>
      </w:pPr>
      <w:rPr>
        <w:rFonts w:hint="default"/>
        <w:lang w:val="en-US" w:eastAsia="en-US" w:bidi="ar-SA"/>
      </w:rPr>
    </w:lvl>
    <w:lvl w:ilvl="6" w:tplc="9A9A8EF8">
      <w:numFmt w:val="bullet"/>
      <w:lvlText w:val="•"/>
      <w:lvlJc w:val="left"/>
      <w:pPr>
        <w:ind w:left="6778" w:hanging="280"/>
      </w:pPr>
      <w:rPr>
        <w:rFonts w:hint="default"/>
        <w:lang w:val="en-US" w:eastAsia="en-US" w:bidi="ar-SA"/>
      </w:rPr>
    </w:lvl>
    <w:lvl w:ilvl="7" w:tplc="55F61A62">
      <w:numFmt w:val="bullet"/>
      <w:lvlText w:val="•"/>
      <w:lvlJc w:val="left"/>
      <w:pPr>
        <w:ind w:left="7830" w:hanging="280"/>
      </w:pPr>
      <w:rPr>
        <w:rFonts w:hint="default"/>
        <w:lang w:val="en-US" w:eastAsia="en-US" w:bidi="ar-SA"/>
      </w:rPr>
    </w:lvl>
    <w:lvl w:ilvl="8" w:tplc="9B8A9962">
      <w:numFmt w:val="bullet"/>
      <w:lvlText w:val="•"/>
      <w:lvlJc w:val="left"/>
      <w:pPr>
        <w:ind w:left="8882" w:hanging="280"/>
      </w:pPr>
      <w:rPr>
        <w:rFonts w:hint="default"/>
        <w:lang w:val="en-US" w:eastAsia="en-US" w:bidi="ar-SA"/>
      </w:rPr>
    </w:lvl>
  </w:abstractNum>
  <w:abstractNum w:abstractNumId="29" w15:restartNumberingAfterBreak="0">
    <w:nsid w:val="4B07198F"/>
    <w:multiLevelType w:val="hybridMultilevel"/>
    <w:tmpl w:val="5AF6FD80"/>
    <w:lvl w:ilvl="0" w:tplc="AC2EF860">
      <w:start w:val="1"/>
      <w:numFmt w:val="decimal"/>
      <w:lvlText w:val="%1."/>
      <w:lvlJc w:val="left"/>
      <w:pPr>
        <w:ind w:left="2484" w:hanging="280"/>
        <w:jc w:val="right"/>
      </w:pPr>
      <w:rPr>
        <w:rFonts w:ascii="Arial" w:eastAsia="Arial" w:hAnsi="Arial" w:cs="Arial" w:hint="default"/>
        <w:b w:val="0"/>
        <w:bCs w:val="0"/>
        <w:i w:val="0"/>
        <w:iCs w:val="0"/>
        <w:color w:val="231F20"/>
        <w:w w:val="74"/>
        <w:sz w:val="20"/>
        <w:szCs w:val="20"/>
        <w:lang w:val="en-US" w:eastAsia="en-US" w:bidi="ar-SA"/>
      </w:rPr>
    </w:lvl>
    <w:lvl w:ilvl="1" w:tplc="1256C556">
      <w:start w:val="1"/>
      <w:numFmt w:val="lowerLetter"/>
      <w:lvlText w:val="%2."/>
      <w:lvlJc w:val="left"/>
      <w:pPr>
        <w:ind w:left="2764" w:hanging="280"/>
        <w:jc w:val="left"/>
      </w:pPr>
      <w:rPr>
        <w:rFonts w:ascii="Arial" w:eastAsia="Arial" w:hAnsi="Arial" w:cs="Arial" w:hint="default"/>
        <w:b w:val="0"/>
        <w:bCs w:val="0"/>
        <w:i w:val="0"/>
        <w:iCs w:val="0"/>
        <w:color w:val="231F20"/>
        <w:w w:val="89"/>
        <w:sz w:val="20"/>
        <w:szCs w:val="20"/>
        <w:lang w:val="en-US" w:eastAsia="en-US" w:bidi="ar-SA"/>
      </w:rPr>
    </w:lvl>
    <w:lvl w:ilvl="2" w:tplc="1368D4EC">
      <w:numFmt w:val="bullet"/>
      <w:lvlText w:val="•"/>
      <w:lvlJc w:val="left"/>
      <w:pPr>
        <w:ind w:left="3673" w:hanging="280"/>
      </w:pPr>
      <w:rPr>
        <w:rFonts w:hint="default"/>
        <w:lang w:val="en-US" w:eastAsia="en-US" w:bidi="ar-SA"/>
      </w:rPr>
    </w:lvl>
    <w:lvl w:ilvl="3" w:tplc="FA923454">
      <w:numFmt w:val="bullet"/>
      <w:lvlText w:val="•"/>
      <w:lvlJc w:val="left"/>
      <w:pPr>
        <w:ind w:left="4587" w:hanging="280"/>
      </w:pPr>
      <w:rPr>
        <w:rFonts w:hint="default"/>
        <w:lang w:val="en-US" w:eastAsia="en-US" w:bidi="ar-SA"/>
      </w:rPr>
    </w:lvl>
    <w:lvl w:ilvl="4" w:tplc="0A325F66">
      <w:numFmt w:val="bullet"/>
      <w:lvlText w:val="•"/>
      <w:lvlJc w:val="left"/>
      <w:pPr>
        <w:ind w:left="5501" w:hanging="280"/>
      </w:pPr>
      <w:rPr>
        <w:rFonts w:hint="default"/>
        <w:lang w:val="en-US" w:eastAsia="en-US" w:bidi="ar-SA"/>
      </w:rPr>
    </w:lvl>
    <w:lvl w:ilvl="5" w:tplc="5A001414">
      <w:numFmt w:val="bullet"/>
      <w:lvlText w:val="•"/>
      <w:lvlJc w:val="left"/>
      <w:pPr>
        <w:ind w:left="6415" w:hanging="280"/>
      </w:pPr>
      <w:rPr>
        <w:rFonts w:hint="default"/>
        <w:lang w:val="en-US" w:eastAsia="en-US" w:bidi="ar-SA"/>
      </w:rPr>
    </w:lvl>
    <w:lvl w:ilvl="6" w:tplc="8F04058A">
      <w:numFmt w:val="bullet"/>
      <w:lvlText w:val="•"/>
      <w:lvlJc w:val="left"/>
      <w:pPr>
        <w:ind w:left="7329" w:hanging="280"/>
      </w:pPr>
      <w:rPr>
        <w:rFonts w:hint="default"/>
        <w:lang w:val="en-US" w:eastAsia="en-US" w:bidi="ar-SA"/>
      </w:rPr>
    </w:lvl>
    <w:lvl w:ilvl="7" w:tplc="F83242FE">
      <w:numFmt w:val="bullet"/>
      <w:lvlText w:val="•"/>
      <w:lvlJc w:val="left"/>
      <w:pPr>
        <w:ind w:left="8243" w:hanging="280"/>
      </w:pPr>
      <w:rPr>
        <w:rFonts w:hint="default"/>
        <w:lang w:val="en-US" w:eastAsia="en-US" w:bidi="ar-SA"/>
      </w:rPr>
    </w:lvl>
    <w:lvl w:ilvl="8" w:tplc="7502728A">
      <w:numFmt w:val="bullet"/>
      <w:lvlText w:val="•"/>
      <w:lvlJc w:val="left"/>
      <w:pPr>
        <w:ind w:left="9157" w:hanging="280"/>
      </w:pPr>
      <w:rPr>
        <w:rFonts w:hint="default"/>
        <w:lang w:val="en-US" w:eastAsia="en-US" w:bidi="ar-SA"/>
      </w:rPr>
    </w:lvl>
  </w:abstractNum>
  <w:abstractNum w:abstractNumId="30" w15:restartNumberingAfterBreak="0">
    <w:nsid w:val="4B7E6D55"/>
    <w:multiLevelType w:val="hybridMultilevel"/>
    <w:tmpl w:val="3936201E"/>
    <w:lvl w:ilvl="0" w:tplc="6624E712">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479EF4FE">
      <w:numFmt w:val="bullet"/>
      <w:lvlText w:val="•"/>
      <w:lvlJc w:val="left"/>
      <w:pPr>
        <w:ind w:left="1994" w:hanging="280"/>
      </w:pPr>
      <w:rPr>
        <w:rFonts w:hint="default"/>
        <w:lang w:val="en-US" w:eastAsia="en-US" w:bidi="ar-SA"/>
      </w:rPr>
    </w:lvl>
    <w:lvl w:ilvl="2" w:tplc="5D92FC30">
      <w:numFmt w:val="bullet"/>
      <w:lvlText w:val="•"/>
      <w:lvlJc w:val="left"/>
      <w:pPr>
        <w:ind w:left="2748" w:hanging="280"/>
      </w:pPr>
      <w:rPr>
        <w:rFonts w:hint="default"/>
        <w:lang w:val="en-US" w:eastAsia="en-US" w:bidi="ar-SA"/>
      </w:rPr>
    </w:lvl>
    <w:lvl w:ilvl="3" w:tplc="7E20FB48">
      <w:numFmt w:val="bullet"/>
      <w:lvlText w:val="•"/>
      <w:lvlJc w:val="left"/>
      <w:pPr>
        <w:ind w:left="3502" w:hanging="280"/>
      </w:pPr>
      <w:rPr>
        <w:rFonts w:hint="default"/>
        <w:lang w:val="en-US" w:eastAsia="en-US" w:bidi="ar-SA"/>
      </w:rPr>
    </w:lvl>
    <w:lvl w:ilvl="4" w:tplc="874E2DF8">
      <w:numFmt w:val="bullet"/>
      <w:lvlText w:val="•"/>
      <w:lvlJc w:val="left"/>
      <w:pPr>
        <w:ind w:left="4256" w:hanging="280"/>
      </w:pPr>
      <w:rPr>
        <w:rFonts w:hint="default"/>
        <w:lang w:val="en-US" w:eastAsia="en-US" w:bidi="ar-SA"/>
      </w:rPr>
    </w:lvl>
    <w:lvl w:ilvl="5" w:tplc="FEF6CEF8">
      <w:numFmt w:val="bullet"/>
      <w:lvlText w:val="•"/>
      <w:lvlJc w:val="left"/>
      <w:pPr>
        <w:ind w:left="5011" w:hanging="280"/>
      </w:pPr>
      <w:rPr>
        <w:rFonts w:hint="default"/>
        <w:lang w:val="en-US" w:eastAsia="en-US" w:bidi="ar-SA"/>
      </w:rPr>
    </w:lvl>
    <w:lvl w:ilvl="6" w:tplc="7F904CC8">
      <w:numFmt w:val="bullet"/>
      <w:lvlText w:val="•"/>
      <w:lvlJc w:val="left"/>
      <w:pPr>
        <w:ind w:left="5765" w:hanging="280"/>
      </w:pPr>
      <w:rPr>
        <w:rFonts w:hint="default"/>
        <w:lang w:val="en-US" w:eastAsia="en-US" w:bidi="ar-SA"/>
      </w:rPr>
    </w:lvl>
    <w:lvl w:ilvl="7" w:tplc="E918C6B6">
      <w:numFmt w:val="bullet"/>
      <w:lvlText w:val="•"/>
      <w:lvlJc w:val="left"/>
      <w:pPr>
        <w:ind w:left="6519" w:hanging="280"/>
      </w:pPr>
      <w:rPr>
        <w:rFonts w:hint="default"/>
        <w:lang w:val="en-US" w:eastAsia="en-US" w:bidi="ar-SA"/>
      </w:rPr>
    </w:lvl>
    <w:lvl w:ilvl="8" w:tplc="C6EA75C4">
      <w:numFmt w:val="bullet"/>
      <w:lvlText w:val="•"/>
      <w:lvlJc w:val="left"/>
      <w:pPr>
        <w:ind w:left="7273" w:hanging="280"/>
      </w:pPr>
      <w:rPr>
        <w:rFonts w:hint="default"/>
        <w:lang w:val="en-US" w:eastAsia="en-US" w:bidi="ar-SA"/>
      </w:rPr>
    </w:lvl>
  </w:abstractNum>
  <w:abstractNum w:abstractNumId="31" w15:restartNumberingAfterBreak="0">
    <w:nsid w:val="4C25778A"/>
    <w:multiLevelType w:val="hybridMultilevel"/>
    <w:tmpl w:val="58D8DC0C"/>
    <w:lvl w:ilvl="0" w:tplc="4C387F94">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CDB419D0">
      <w:numFmt w:val="bullet"/>
      <w:lvlText w:val="•"/>
      <w:lvlJc w:val="left"/>
      <w:pPr>
        <w:ind w:left="2214" w:hanging="280"/>
      </w:pPr>
      <w:rPr>
        <w:rFonts w:hint="default"/>
        <w:lang w:val="en-US" w:eastAsia="en-US" w:bidi="ar-SA"/>
      </w:rPr>
    </w:lvl>
    <w:lvl w:ilvl="2" w:tplc="A3DA7AD0">
      <w:numFmt w:val="bullet"/>
      <w:lvlText w:val="•"/>
      <w:lvlJc w:val="left"/>
      <w:pPr>
        <w:ind w:left="3189" w:hanging="280"/>
      </w:pPr>
      <w:rPr>
        <w:rFonts w:hint="default"/>
        <w:lang w:val="en-US" w:eastAsia="en-US" w:bidi="ar-SA"/>
      </w:rPr>
    </w:lvl>
    <w:lvl w:ilvl="3" w:tplc="092EA3F2">
      <w:numFmt w:val="bullet"/>
      <w:lvlText w:val="•"/>
      <w:lvlJc w:val="left"/>
      <w:pPr>
        <w:ind w:left="4163" w:hanging="280"/>
      </w:pPr>
      <w:rPr>
        <w:rFonts w:hint="default"/>
        <w:lang w:val="en-US" w:eastAsia="en-US" w:bidi="ar-SA"/>
      </w:rPr>
    </w:lvl>
    <w:lvl w:ilvl="4" w:tplc="FAB0CBCA">
      <w:numFmt w:val="bullet"/>
      <w:lvlText w:val="•"/>
      <w:lvlJc w:val="left"/>
      <w:pPr>
        <w:ind w:left="5138" w:hanging="280"/>
      </w:pPr>
      <w:rPr>
        <w:rFonts w:hint="default"/>
        <w:lang w:val="en-US" w:eastAsia="en-US" w:bidi="ar-SA"/>
      </w:rPr>
    </w:lvl>
    <w:lvl w:ilvl="5" w:tplc="B5D8953C">
      <w:numFmt w:val="bullet"/>
      <w:lvlText w:val="•"/>
      <w:lvlJc w:val="left"/>
      <w:pPr>
        <w:ind w:left="6112" w:hanging="280"/>
      </w:pPr>
      <w:rPr>
        <w:rFonts w:hint="default"/>
        <w:lang w:val="en-US" w:eastAsia="en-US" w:bidi="ar-SA"/>
      </w:rPr>
    </w:lvl>
    <w:lvl w:ilvl="6" w:tplc="8BB88A98">
      <w:numFmt w:val="bullet"/>
      <w:lvlText w:val="•"/>
      <w:lvlJc w:val="left"/>
      <w:pPr>
        <w:ind w:left="7087" w:hanging="280"/>
      </w:pPr>
      <w:rPr>
        <w:rFonts w:hint="default"/>
        <w:lang w:val="en-US" w:eastAsia="en-US" w:bidi="ar-SA"/>
      </w:rPr>
    </w:lvl>
    <w:lvl w:ilvl="7" w:tplc="49DA91A4">
      <w:numFmt w:val="bullet"/>
      <w:lvlText w:val="•"/>
      <w:lvlJc w:val="left"/>
      <w:pPr>
        <w:ind w:left="8061" w:hanging="280"/>
      </w:pPr>
      <w:rPr>
        <w:rFonts w:hint="default"/>
        <w:lang w:val="en-US" w:eastAsia="en-US" w:bidi="ar-SA"/>
      </w:rPr>
    </w:lvl>
    <w:lvl w:ilvl="8" w:tplc="B5867F02">
      <w:numFmt w:val="bullet"/>
      <w:lvlText w:val="•"/>
      <w:lvlJc w:val="left"/>
      <w:pPr>
        <w:ind w:left="9036" w:hanging="280"/>
      </w:pPr>
      <w:rPr>
        <w:rFonts w:hint="default"/>
        <w:lang w:val="en-US" w:eastAsia="en-US" w:bidi="ar-SA"/>
      </w:rPr>
    </w:lvl>
  </w:abstractNum>
  <w:abstractNum w:abstractNumId="32" w15:restartNumberingAfterBreak="0">
    <w:nsid w:val="4D1F6B16"/>
    <w:multiLevelType w:val="hybridMultilevel"/>
    <w:tmpl w:val="085635EE"/>
    <w:lvl w:ilvl="0" w:tplc="3A9245F8">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A53A3992">
      <w:numFmt w:val="bullet"/>
      <w:lvlText w:val="•"/>
      <w:lvlJc w:val="left"/>
      <w:pPr>
        <w:ind w:left="2214" w:hanging="280"/>
      </w:pPr>
      <w:rPr>
        <w:rFonts w:hint="default"/>
        <w:lang w:val="en-US" w:eastAsia="en-US" w:bidi="ar-SA"/>
      </w:rPr>
    </w:lvl>
    <w:lvl w:ilvl="2" w:tplc="FF60D39C">
      <w:numFmt w:val="bullet"/>
      <w:lvlText w:val="•"/>
      <w:lvlJc w:val="left"/>
      <w:pPr>
        <w:ind w:left="3189" w:hanging="280"/>
      </w:pPr>
      <w:rPr>
        <w:rFonts w:hint="default"/>
        <w:lang w:val="en-US" w:eastAsia="en-US" w:bidi="ar-SA"/>
      </w:rPr>
    </w:lvl>
    <w:lvl w:ilvl="3" w:tplc="9DA07B7E">
      <w:numFmt w:val="bullet"/>
      <w:lvlText w:val="•"/>
      <w:lvlJc w:val="left"/>
      <w:pPr>
        <w:ind w:left="4163" w:hanging="280"/>
      </w:pPr>
      <w:rPr>
        <w:rFonts w:hint="default"/>
        <w:lang w:val="en-US" w:eastAsia="en-US" w:bidi="ar-SA"/>
      </w:rPr>
    </w:lvl>
    <w:lvl w:ilvl="4" w:tplc="F7A28490">
      <w:numFmt w:val="bullet"/>
      <w:lvlText w:val="•"/>
      <w:lvlJc w:val="left"/>
      <w:pPr>
        <w:ind w:left="5138" w:hanging="280"/>
      </w:pPr>
      <w:rPr>
        <w:rFonts w:hint="default"/>
        <w:lang w:val="en-US" w:eastAsia="en-US" w:bidi="ar-SA"/>
      </w:rPr>
    </w:lvl>
    <w:lvl w:ilvl="5" w:tplc="2DDA9054">
      <w:numFmt w:val="bullet"/>
      <w:lvlText w:val="•"/>
      <w:lvlJc w:val="left"/>
      <w:pPr>
        <w:ind w:left="6112" w:hanging="280"/>
      </w:pPr>
      <w:rPr>
        <w:rFonts w:hint="default"/>
        <w:lang w:val="en-US" w:eastAsia="en-US" w:bidi="ar-SA"/>
      </w:rPr>
    </w:lvl>
    <w:lvl w:ilvl="6" w:tplc="6F7EA194">
      <w:numFmt w:val="bullet"/>
      <w:lvlText w:val="•"/>
      <w:lvlJc w:val="left"/>
      <w:pPr>
        <w:ind w:left="7087" w:hanging="280"/>
      </w:pPr>
      <w:rPr>
        <w:rFonts w:hint="default"/>
        <w:lang w:val="en-US" w:eastAsia="en-US" w:bidi="ar-SA"/>
      </w:rPr>
    </w:lvl>
    <w:lvl w:ilvl="7" w:tplc="1C3EBE7E">
      <w:numFmt w:val="bullet"/>
      <w:lvlText w:val="•"/>
      <w:lvlJc w:val="left"/>
      <w:pPr>
        <w:ind w:left="8061" w:hanging="280"/>
      </w:pPr>
      <w:rPr>
        <w:rFonts w:hint="default"/>
        <w:lang w:val="en-US" w:eastAsia="en-US" w:bidi="ar-SA"/>
      </w:rPr>
    </w:lvl>
    <w:lvl w:ilvl="8" w:tplc="75D29B6A">
      <w:numFmt w:val="bullet"/>
      <w:lvlText w:val="•"/>
      <w:lvlJc w:val="left"/>
      <w:pPr>
        <w:ind w:left="9036" w:hanging="280"/>
      </w:pPr>
      <w:rPr>
        <w:rFonts w:hint="default"/>
        <w:lang w:val="en-US" w:eastAsia="en-US" w:bidi="ar-SA"/>
      </w:rPr>
    </w:lvl>
  </w:abstractNum>
  <w:abstractNum w:abstractNumId="33" w15:restartNumberingAfterBreak="0">
    <w:nsid w:val="4FD43774"/>
    <w:multiLevelType w:val="hybridMultilevel"/>
    <w:tmpl w:val="29E6CFD6"/>
    <w:lvl w:ilvl="0" w:tplc="FDF2C462">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8C66878C">
      <w:numFmt w:val="bullet"/>
      <w:lvlText w:val="•"/>
      <w:lvlJc w:val="left"/>
      <w:pPr>
        <w:ind w:left="1994" w:hanging="280"/>
      </w:pPr>
      <w:rPr>
        <w:rFonts w:hint="default"/>
        <w:lang w:val="en-US" w:eastAsia="en-US" w:bidi="ar-SA"/>
      </w:rPr>
    </w:lvl>
    <w:lvl w:ilvl="2" w:tplc="77906880">
      <w:numFmt w:val="bullet"/>
      <w:lvlText w:val="•"/>
      <w:lvlJc w:val="left"/>
      <w:pPr>
        <w:ind w:left="2748" w:hanging="280"/>
      </w:pPr>
      <w:rPr>
        <w:rFonts w:hint="default"/>
        <w:lang w:val="en-US" w:eastAsia="en-US" w:bidi="ar-SA"/>
      </w:rPr>
    </w:lvl>
    <w:lvl w:ilvl="3" w:tplc="7A824B30">
      <w:numFmt w:val="bullet"/>
      <w:lvlText w:val="•"/>
      <w:lvlJc w:val="left"/>
      <w:pPr>
        <w:ind w:left="3502" w:hanging="280"/>
      </w:pPr>
      <w:rPr>
        <w:rFonts w:hint="default"/>
        <w:lang w:val="en-US" w:eastAsia="en-US" w:bidi="ar-SA"/>
      </w:rPr>
    </w:lvl>
    <w:lvl w:ilvl="4" w:tplc="C3005194">
      <w:numFmt w:val="bullet"/>
      <w:lvlText w:val="•"/>
      <w:lvlJc w:val="left"/>
      <w:pPr>
        <w:ind w:left="4256" w:hanging="280"/>
      </w:pPr>
      <w:rPr>
        <w:rFonts w:hint="default"/>
        <w:lang w:val="en-US" w:eastAsia="en-US" w:bidi="ar-SA"/>
      </w:rPr>
    </w:lvl>
    <w:lvl w:ilvl="5" w:tplc="1F3A6D62">
      <w:numFmt w:val="bullet"/>
      <w:lvlText w:val="•"/>
      <w:lvlJc w:val="left"/>
      <w:pPr>
        <w:ind w:left="5011" w:hanging="280"/>
      </w:pPr>
      <w:rPr>
        <w:rFonts w:hint="default"/>
        <w:lang w:val="en-US" w:eastAsia="en-US" w:bidi="ar-SA"/>
      </w:rPr>
    </w:lvl>
    <w:lvl w:ilvl="6" w:tplc="C14643CC">
      <w:numFmt w:val="bullet"/>
      <w:lvlText w:val="•"/>
      <w:lvlJc w:val="left"/>
      <w:pPr>
        <w:ind w:left="5765" w:hanging="280"/>
      </w:pPr>
      <w:rPr>
        <w:rFonts w:hint="default"/>
        <w:lang w:val="en-US" w:eastAsia="en-US" w:bidi="ar-SA"/>
      </w:rPr>
    </w:lvl>
    <w:lvl w:ilvl="7" w:tplc="70D076B6">
      <w:numFmt w:val="bullet"/>
      <w:lvlText w:val="•"/>
      <w:lvlJc w:val="left"/>
      <w:pPr>
        <w:ind w:left="6519" w:hanging="280"/>
      </w:pPr>
      <w:rPr>
        <w:rFonts w:hint="default"/>
        <w:lang w:val="en-US" w:eastAsia="en-US" w:bidi="ar-SA"/>
      </w:rPr>
    </w:lvl>
    <w:lvl w:ilvl="8" w:tplc="BF604400">
      <w:numFmt w:val="bullet"/>
      <w:lvlText w:val="•"/>
      <w:lvlJc w:val="left"/>
      <w:pPr>
        <w:ind w:left="7273" w:hanging="280"/>
      </w:pPr>
      <w:rPr>
        <w:rFonts w:hint="default"/>
        <w:lang w:val="en-US" w:eastAsia="en-US" w:bidi="ar-SA"/>
      </w:rPr>
    </w:lvl>
  </w:abstractNum>
  <w:abstractNum w:abstractNumId="34" w15:restartNumberingAfterBreak="0">
    <w:nsid w:val="55311363"/>
    <w:multiLevelType w:val="hybridMultilevel"/>
    <w:tmpl w:val="D256C554"/>
    <w:lvl w:ilvl="0" w:tplc="A596F2F4">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006EDCA2">
      <w:numFmt w:val="bullet"/>
      <w:lvlText w:val="•"/>
      <w:lvlJc w:val="left"/>
      <w:pPr>
        <w:ind w:left="2214" w:hanging="280"/>
      </w:pPr>
      <w:rPr>
        <w:rFonts w:hint="default"/>
        <w:lang w:val="en-US" w:eastAsia="en-US" w:bidi="ar-SA"/>
      </w:rPr>
    </w:lvl>
    <w:lvl w:ilvl="2" w:tplc="D2A80FD4">
      <w:numFmt w:val="bullet"/>
      <w:lvlText w:val="•"/>
      <w:lvlJc w:val="left"/>
      <w:pPr>
        <w:ind w:left="3189" w:hanging="280"/>
      </w:pPr>
      <w:rPr>
        <w:rFonts w:hint="default"/>
        <w:lang w:val="en-US" w:eastAsia="en-US" w:bidi="ar-SA"/>
      </w:rPr>
    </w:lvl>
    <w:lvl w:ilvl="3" w:tplc="898422C4">
      <w:numFmt w:val="bullet"/>
      <w:lvlText w:val="•"/>
      <w:lvlJc w:val="left"/>
      <w:pPr>
        <w:ind w:left="4163" w:hanging="280"/>
      </w:pPr>
      <w:rPr>
        <w:rFonts w:hint="default"/>
        <w:lang w:val="en-US" w:eastAsia="en-US" w:bidi="ar-SA"/>
      </w:rPr>
    </w:lvl>
    <w:lvl w:ilvl="4" w:tplc="2A50A47A">
      <w:numFmt w:val="bullet"/>
      <w:lvlText w:val="•"/>
      <w:lvlJc w:val="left"/>
      <w:pPr>
        <w:ind w:left="5138" w:hanging="280"/>
      </w:pPr>
      <w:rPr>
        <w:rFonts w:hint="default"/>
        <w:lang w:val="en-US" w:eastAsia="en-US" w:bidi="ar-SA"/>
      </w:rPr>
    </w:lvl>
    <w:lvl w:ilvl="5" w:tplc="70D899CE">
      <w:numFmt w:val="bullet"/>
      <w:lvlText w:val="•"/>
      <w:lvlJc w:val="left"/>
      <w:pPr>
        <w:ind w:left="6112" w:hanging="280"/>
      </w:pPr>
      <w:rPr>
        <w:rFonts w:hint="default"/>
        <w:lang w:val="en-US" w:eastAsia="en-US" w:bidi="ar-SA"/>
      </w:rPr>
    </w:lvl>
    <w:lvl w:ilvl="6" w:tplc="054E0036">
      <w:numFmt w:val="bullet"/>
      <w:lvlText w:val="•"/>
      <w:lvlJc w:val="left"/>
      <w:pPr>
        <w:ind w:left="7087" w:hanging="280"/>
      </w:pPr>
      <w:rPr>
        <w:rFonts w:hint="default"/>
        <w:lang w:val="en-US" w:eastAsia="en-US" w:bidi="ar-SA"/>
      </w:rPr>
    </w:lvl>
    <w:lvl w:ilvl="7" w:tplc="5448AFE4">
      <w:numFmt w:val="bullet"/>
      <w:lvlText w:val="•"/>
      <w:lvlJc w:val="left"/>
      <w:pPr>
        <w:ind w:left="8061" w:hanging="280"/>
      </w:pPr>
      <w:rPr>
        <w:rFonts w:hint="default"/>
        <w:lang w:val="en-US" w:eastAsia="en-US" w:bidi="ar-SA"/>
      </w:rPr>
    </w:lvl>
    <w:lvl w:ilvl="8" w:tplc="5498B46A">
      <w:numFmt w:val="bullet"/>
      <w:lvlText w:val="•"/>
      <w:lvlJc w:val="left"/>
      <w:pPr>
        <w:ind w:left="9036" w:hanging="280"/>
      </w:pPr>
      <w:rPr>
        <w:rFonts w:hint="default"/>
        <w:lang w:val="en-US" w:eastAsia="en-US" w:bidi="ar-SA"/>
      </w:rPr>
    </w:lvl>
  </w:abstractNum>
  <w:abstractNum w:abstractNumId="35" w15:restartNumberingAfterBreak="0">
    <w:nsid w:val="578E1AB3"/>
    <w:multiLevelType w:val="hybridMultilevel"/>
    <w:tmpl w:val="FB800680"/>
    <w:lvl w:ilvl="0" w:tplc="9BA0F7CA">
      <w:numFmt w:val="bullet"/>
      <w:lvlText w:val="•"/>
      <w:lvlJc w:val="left"/>
      <w:pPr>
        <w:ind w:left="400" w:hanging="280"/>
      </w:pPr>
      <w:rPr>
        <w:rFonts w:ascii="Arial" w:eastAsia="Arial" w:hAnsi="Arial" w:cs="Arial" w:hint="default"/>
        <w:b w:val="0"/>
        <w:bCs w:val="0"/>
        <w:i w:val="0"/>
        <w:iCs w:val="0"/>
        <w:color w:val="231F20"/>
        <w:w w:val="92"/>
        <w:sz w:val="20"/>
        <w:szCs w:val="20"/>
        <w:lang w:val="en-US" w:eastAsia="en-US" w:bidi="ar-SA"/>
      </w:rPr>
    </w:lvl>
    <w:lvl w:ilvl="1" w:tplc="C66808EE">
      <w:numFmt w:val="bullet"/>
      <w:lvlText w:val="•"/>
      <w:lvlJc w:val="left"/>
      <w:pPr>
        <w:ind w:left="1250" w:hanging="280"/>
      </w:pPr>
      <w:rPr>
        <w:rFonts w:hint="default"/>
        <w:lang w:val="en-US" w:eastAsia="en-US" w:bidi="ar-SA"/>
      </w:rPr>
    </w:lvl>
    <w:lvl w:ilvl="2" w:tplc="E9143B16">
      <w:numFmt w:val="bullet"/>
      <w:lvlText w:val="•"/>
      <w:lvlJc w:val="left"/>
      <w:pPr>
        <w:ind w:left="2100" w:hanging="280"/>
      </w:pPr>
      <w:rPr>
        <w:rFonts w:hint="default"/>
        <w:lang w:val="en-US" w:eastAsia="en-US" w:bidi="ar-SA"/>
      </w:rPr>
    </w:lvl>
    <w:lvl w:ilvl="3" w:tplc="151E8E0E">
      <w:numFmt w:val="bullet"/>
      <w:lvlText w:val="•"/>
      <w:lvlJc w:val="left"/>
      <w:pPr>
        <w:ind w:left="2950" w:hanging="280"/>
      </w:pPr>
      <w:rPr>
        <w:rFonts w:hint="default"/>
        <w:lang w:val="en-US" w:eastAsia="en-US" w:bidi="ar-SA"/>
      </w:rPr>
    </w:lvl>
    <w:lvl w:ilvl="4" w:tplc="34C6FA46">
      <w:numFmt w:val="bullet"/>
      <w:lvlText w:val="•"/>
      <w:lvlJc w:val="left"/>
      <w:pPr>
        <w:ind w:left="3800" w:hanging="280"/>
      </w:pPr>
      <w:rPr>
        <w:rFonts w:hint="default"/>
        <w:lang w:val="en-US" w:eastAsia="en-US" w:bidi="ar-SA"/>
      </w:rPr>
    </w:lvl>
    <w:lvl w:ilvl="5" w:tplc="09BCD04C">
      <w:numFmt w:val="bullet"/>
      <w:lvlText w:val="•"/>
      <w:lvlJc w:val="left"/>
      <w:pPr>
        <w:ind w:left="4650" w:hanging="280"/>
      </w:pPr>
      <w:rPr>
        <w:rFonts w:hint="default"/>
        <w:lang w:val="en-US" w:eastAsia="en-US" w:bidi="ar-SA"/>
      </w:rPr>
    </w:lvl>
    <w:lvl w:ilvl="6" w:tplc="81F406E2">
      <w:numFmt w:val="bullet"/>
      <w:lvlText w:val="•"/>
      <w:lvlJc w:val="left"/>
      <w:pPr>
        <w:ind w:left="5500" w:hanging="280"/>
      </w:pPr>
      <w:rPr>
        <w:rFonts w:hint="default"/>
        <w:lang w:val="en-US" w:eastAsia="en-US" w:bidi="ar-SA"/>
      </w:rPr>
    </w:lvl>
    <w:lvl w:ilvl="7" w:tplc="4CFCBB36">
      <w:numFmt w:val="bullet"/>
      <w:lvlText w:val="•"/>
      <w:lvlJc w:val="left"/>
      <w:pPr>
        <w:ind w:left="6350" w:hanging="280"/>
      </w:pPr>
      <w:rPr>
        <w:rFonts w:hint="default"/>
        <w:lang w:val="en-US" w:eastAsia="en-US" w:bidi="ar-SA"/>
      </w:rPr>
    </w:lvl>
    <w:lvl w:ilvl="8" w:tplc="B1440C74">
      <w:numFmt w:val="bullet"/>
      <w:lvlText w:val="•"/>
      <w:lvlJc w:val="left"/>
      <w:pPr>
        <w:ind w:left="7200" w:hanging="280"/>
      </w:pPr>
      <w:rPr>
        <w:rFonts w:hint="default"/>
        <w:lang w:val="en-US" w:eastAsia="en-US" w:bidi="ar-SA"/>
      </w:rPr>
    </w:lvl>
  </w:abstractNum>
  <w:abstractNum w:abstractNumId="36" w15:restartNumberingAfterBreak="0">
    <w:nsid w:val="5AF37197"/>
    <w:multiLevelType w:val="hybridMultilevel"/>
    <w:tmpl w:val="14F2E992"/>
    <w:lvl w:ilvl="0" w:tplc="0CD8FA0A">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E71A57F4">
      <w:numFmt w:val="bullet"/>
      <w:lvlText w:val="◦"/>
      <w:lvlJc w:val="left"/>
      <w:pPr>
        <w:ind w:left="2764" w:hanging="280"/>
      </w:pPr>
      <w:rPr>
        <w:rFonts w:ascii="Arial" w:eastAsia="Arial" w:hAnsi="Arial" w:cs="Arial" w:hint="default"/>
        <w:b w:val="0"/>
        <w:bCs w:val="0"/>
        <w:i w:val="0"/>
        <w:iCs w:val="0"/>
        <w:color w:val="231F20"/>
        <w:w w:val="99"/>
        <w:sz w:val="20"/>
        <w:szCs w:val="20"/>
        <w:lang w:val="en-US" w:eastAsia="en-US" w:bidi="ar-SA"/>
      </w:rPr>
    </w:lvl>
    <w:lvl w:ilvl="2" w:tplc="96142B64">
      <w:numFmt w:val="bullet"/>
      <w:lvlText w:val="•"/>
      <w:lvlJc w:val="left"/>
      <w:pPr>
        <w:ind w:left="3673" w:hanging="280"/>
      </w:pPr>
      <w:rPr>
        <w:rFonts w:hint="default"/>
        <w:lang w:val="en-US" w:eastAsia="en-US" w:bidi="ar-SA"/>
      </w:rPr>
    </w:lvl>
    <w:lvl w:ilvl="3" w:tplc="1BDC2ADC">
      <w:numFmt w:val="bullet"/>
      <w:lvlText w:val="•"/>
      <w:lvlJc w:val="left"/>
      <w:pPr>
        <w:ind w:left="4587" w:hanging="280"/>
      </w:pPr>
      <w:rPr>
        <w:rFonts w:hint="default"/>
        <w:lang w:val="en-US" w:eastAsia="en-US" w:bidi="ar-SA"/>
      </w:rPr>
    </w:lvl>
    <w:lvl w:ilvl="4" w:tplc="851267A8">
      <w:numFmt w:val="bullet"/>
      <w:lvlText w:val="•"/>
      <w:lvlJc w:val="left"/>
      <w:pPr>
        <w:ind w:left="5501" w:hanging="280"/>
      </w:pPr>
      <w:rPr>
        <w:rFonts w:hint="default"/>
        <w:lang w:val="en-US" w:eastAsia="en-US" w:bidi="ar-SA"/>
      </w:rPr>
    </w:lvl>
    <w:lvl w:ilvl="5" w:tplc="0762B0F4">
      <w:numFmt w:val="bullet"/>
      <w:lvlText w:val="•"/>
      <w:lvlJc w:val="left"/>
      <w:pPr>
        <w:ind w:left="6415" w:hanging="280"/>
      </w:pPr>
      <w:rPr>
        <w:rFonts w:hint="default"/>
        <w:lang w:val="en-US" w:eastAsia="en-US" w:bidi="ar-SA"/>
      </w:rPr>
    </w:lvl>
    <w:lvl w:ilvl="6" w:tplc="F5F07986">
      <w:numFmt w:val="bullet"/>
      <w:lvlText w:val="•"/>
      <w:lvlJc w:val="left"/>
      <w:pPr>
        <w:ind w:left="7329" w:hanging="280"/>
      </w:pPr>
      <w:rPr>
        <w:rFonts w:hint="default"/>
        <w:lang w:val="en-US" w:eastAsia="en-US" w:bidi="ar-SA"/>
      </w:rPr>
    </w:lvl>
    <w:lvl w:ilvl="7" w:tplc="808CF992">
      <w:numFmt w:val="bullet"/>
      <w:lvlText w:val="•"/>
      <w:lvlJc w:val="left"/>
      <w:pPr>
        <w:ind w:left="8243" w:hanging="280"/>
      </w:pPr>
      <w:rPr>
        <w:rFonts w:hint="default"/>
        <w:lang w:val="en-US" w:eastAsia="en-US" w:bidi="ar-SA"/>
      </w:rPr>
    </w:lvl>
    <w:lvl w:ilvl="8" w:tplc="FD8A2FEC">
      <w:numFmt w:val="bullet"/>
      <w:lvlText w:val="•"/>
      <w:lvlJc w:val="left"/>
      <w:pPr>
        <w:ind w:left="9157" w:hanging="280"/>
      </w:pPr>
      <w:rPr>
        <w:rFonts w:hint="default"/>
        <w:lang w:val="en-US" w:eastAsia="en-US" w:bidi="ar-SA"/>
      </w:rPr>
    </w:lvl>
  </w:abstractNum>
  <w:abstractNum w:abstractNumId="37" w15:restartNumberingAfterBreak="0">
    <w:nsid w:val="5CB85AF3"/>
    <w:multiLevelType w:val="hybridMultilevel"/>
    <w:tmpl w:val="B37E5598"/>
    <w:lvl w:ilvl="0" w:tplc="358E040E">
      <w:numFmt w:val="bullet"/>
      <w:lvlText w:val="•"/>
      <w:lvlJc w:val="left"/>
      <w:pPr>
        <w:ind w:left="595" w:hanging="280"/>
      </w:pPr>
      <w:rPr>
        <w:rFonts w:ascii="Arial" w:eastAsia="Arial" w:hAnsi="Arial" w:cs="Arial" w:hint="default"/>
        <w:b w:val="0"/>
        <w:bCs w:val="0"/>
        <w:i w:val="0"/>
        <w:iCs w:val="0"/>
        <w:color w:val="231F20"/>
        <w:w w:val="92"/>
        <w:sz w:val="20"/>
        <w:szCs w:val="20"/>
        <w:lang w:val="en-US" w:eastAsia="en-US" w:bidi="ar-SA"/>
      </w:rPr>
    </w:lvl>
    <w:lvl w:ilvl="1" w:tplc="0386A8FA">
      <w:numFmt w:val="bullet"/>
      <w:lvlText w:val="◦"/>
      <w:lvlJc w:val="left"/>
      <w:pPr>
        <w:ind w:left="875" w:hanging="280"/>
      </w:pPr>
      <w:rPr>
        <w:rFonts w:ascii="Arial" w:eastAsia="Arial" w:hAnsi="Arial" w:cs="Arial" w:hint="default"/>
        <w:b w:val="0"/>
        <w:bCs w:val="0"/>
        <w:i w:val="0"/>
        <w:iCs w:val="0"/>
        <w:color w:val="231F20"/>
        <w:w w:val="99"/>
        <w:sz w:val="20"/>
        <w:szCs w:val="20"/>
        <w:lang w:val="en-US" w:eastAsia="en-US" w:bidi="ar-SA"/>
      </w:rPr>
    </w:lvl>
    <w:lvl w:ilvl="2" w:tplc="23609100">
      <w:numFmt w:val="bullet"/>
      <w:lvlText w:val="•"/>
      <w:lvlJc w:val="left"/>
      <w:pPr>
        <w:ind w:left="1792" w:hanging="280"/>
      </w:pPr>
      <w:rPr>
        <w:rFonts w:hint="default"/>
        <w:lang w:val="en-US" w:eastAsia="en-US" w:bidi="ar-SA"/>
      </w:rPr>
    </w:lvl>
    <w:lvl w:ilvl="3" w:tplc="40F8B69C">
      <w:numFmt w:val="bullet"/>
      <w:lvlText w:val="•"/>
      <w:lvlJc w:val="left"/>
      <w:pPr>
        <w:ind w:left="2705" w:hanging="280"/>
      </w:pPr>
      <w:rPr>
        <w:rFonts w:hint="default"/>
        <w:lang w:val="en-US" w:eastAsia="en-US" w:bidi="ar-SA"/>
      </w:rPr>
    </w:lvl>
    <w:lvl w:ilvl="4" w:tplc="0CFC8F06">
      <w:numFmt w:val="bullet"/>
      <w:lvlText w:val="•"/>
      <w:lvlJc w:val="left"/>
      <w:pPr>
        <w:ind w:left="3618" w:hanging="280"/>
      </w:pPr>
      <w:rPr>
        <w:rFonts w:hint="default"/>
        <w:lang w:val="en-US" w:eastAsia="en-US" w:bidi="ar-SA"/>
      </w:rPr>
    </w:lvl>
    <w:lvl w:ilvl="5" w:tplc="4798E5F6">
      <w:numFmt w:val="bullet"/>
      <w:lvlText w:val="•"/>
      <w:lvlJc w:val="left"/>
      <w:pPr>
        <w:ind w:left="4531" w:hanging="280"/>
      </w:pPr>
      <w:rPr>
        <w:rFonts w:hint="default"/>
        <w:lang w:val="en-US" w:eastAsia="en-US" w:bidi="ar-SA"/>
      </w:rPr>
    </w:lvl>
    <w:lvl w:ilvl="6" w:tplc="ABC8B648">
      <w:numFmt w:val="bullet"/>
      <w:lvlText w:val="•"/>
      <w:lvlJc w:val="left"/>
      <w:pPr>
        <w:ind w:left="5444" w:hanging="280"/>
      </w:pPr>
      <w:rPr>
        <w:rFonts w:hint="default"/>
        <w:lang w:val="en-US" w:eastAsia="en-US" w:bidi="ar-SA"/>
      </w:rPr>
    </w:lvl>
    <w:lvl w:ilvl="7" w:tplc="5D8C4E2C">
      <w:numFmt w:val="bullet"/>
      <w:lvlText w:val="•"/>
      <w:lvlJc w:val="left"/>
      <w:pPr>
        <w:ind w:left="6357" w:hanging="280"/>
      </w:pPr>
      <w:rPr>
        <w:rFonts w:hint="default"/>
        <w:lang w:val="en-US" w:eastAsia="en-US" w:bidi="ar-SA"/>
      </w:rPr>
    </w:lvl>
    <w:lvl w:ilvl="8" w:tplc="750CD316">
      <w:numFmt w:val="bullet"/>
      <w:lvlText w:val="•"/>
      <w:lvlJc w:val="left"/>
      <w:pPr>
        <w:ind w:left="7270" w:hanging="280"/>
      </w:pPr>
      <w:rPr>
        <w:rFonts w:hint="default"/>
        <w:lang w:val="en-US" w:eastAsia="en-US" w:bidi="ar-SA"/>
      </w:rPr>
    </w:lvl>
  </w:abstractNum>
  <w:abstractNum w:abstractNumId="38" w15:restartNumberingAfterBreak="0">
    <w:nsid w:val="5E440E69"/>
    <w:multiLevelType w:val="hybridMultilevel"/>
    <w:tmpl w:val="0584F4B8"/>
    <w:lvl w:ilvl="0" w:tplc="EB3E3F62">
      <w:start w:val="1"/>
      <w:numFmt w:val="decimal"/>
      <w:lvlText w:val="%1."/>
      <w:lvlJc w:val="left"/>
      <w:pPr>
        <w:ind w:left="437" w:hanging="280"/>
        <w:jc w:val="left"/>
      </w:pPr>
      <w:rPr>
        <w:rFonts w:ascii="Arial" w:eastAsia="Arial" w:hAnsi="Arial" w:cs="Arial" w:hint="default"/>
        <w:b w:val="0"/>
        <w:bCs w:val="0"/>
        <w:i w:val="0"/>
        <w:iCs w:val="0"/>
        <w:color w:val="231F20"/>
        <w:w w:val="74"/>
        <w:sz w:val="20"/>
        <w:szCs w:val="20"/>
        <w:lang w:val="en-US" w:eastAsia="en-US" w:bidi="ar-SA"/>
      </w:rPr>
    </w:lvl>
    <w:lvl w:ilvl="1" w:tplc="27567ACA">
      <w:numFmt w:val="bullet"/>
      <w:lvlText w:val="•"/>
      <w:lvlJc w:val="left"/>
      <w:pPr>
        <w:ind w:left="1289" w:hanging="280"/>
      </w:pPr>
      <w:rPr>
        <w:rFonts w:hint="default"/>
        <w:lang w:val="en-US" w:eastAsia="en-US" w:bidi="ar-SA"/>
      </w:rPr>
    </w:lvl>
    <w:lvl w:ilvl="2" w:tplc="FFDC6242">
      <w:numFmt w:val="bullet"/>
      <w:lvlText w:val="•"/>
      <w:lvlJc w:val="left"/>
      <w:pPr>
        <w:ind w:left="2139" w:hanging="280"/>
      </w:pPr>
      <w:rPr>
        <w:rFonts w:hint="default"/>
        <w:lang w:val="en-US" w:eastAsia="en-US" w:bidi="ar-SA"/>
      </w:rPr>
    </w:lvl>
    <w:lvl w:ilvl="3" w:tplc="0A9A3BC2">
      <w:numFmt w:val="bullet"/>
      <w:lvlText w:val="•"/>
      <w:lvlJc w:val="left"/>
      <w:pPr>
        <w:ind w:left="2989" w:hanging="280"/>
      </w:pPr>
      <w:rPr>
        <w:rFonts w:hint="default"/>
        <w:lang w:val="en-US" w:eastAsia="en-US" w:bidi="ar-SA"/>
      </w:rPr>
    </w:lvl>
    <w:lvl w:ilvl="4" w:tplc="FE44383A">
      <w:numFmt w:val="bullet"/>
      <w:lvlText w:val="•"/>
      <w:lvlJc w:val="left"/>
      <w:pPr>
        <w:ind w:left="3839" w:hanging="280"/>
      </w:pPr>
      <w:rPr>
        <w:rFonts w:hint="default"/>
        <w:lang w:val="en-US" w:eastAsia="en-US" w:bidi="ar-SA"/>
      </w:rPr>
    </w:lvl>
    <w:lvl w:ilvl="5" w:tplc="85D0EEFA">
      <w:numFmt w:val="bullet"/>
      <w:lvlText w:val="•"/>
      <w:lvlJc w:val="left"/>
      <w:pPr>
        <w:ind w:left="4689" w:hanging="280"/>
      </w:pPr>
      <w:rPr>
        <w:rFonts w:hint="default"/>
        <w:lang w:val="en-US" w:eastAsia="en-US" w:bidi="ar-SA"/>
      </w:rPr>
    </w:lvl>
    <w:lvl w:ilvl="6" w:tplc="AD7E5F18">
      <w:numFmt w:val="bullet"/>
      <w:lvlText w:val="•"/>
      <w:lvlJc w:val="left"/>
      <w:pPr>
        <w:ind w:left="5538" w:hanging="280"/>
      </w:pPr>
      <w:rPr>
        <w:rFonts w:hint="default"/>
        <w:lang w:val="en-US" w:eastAsia="en-US" w:bidi="ar-SA"/>
      </w:rPr>
    </w:lvl>
    <w:lvl w:ilvl="7" w:tplc="973A0BCA">
      <w:numFmt w:val="bullet"/>
      <w:lvlText w:val="•"/>
      <w:lvlJc w:val="left"/>
      <w:pPr>
        <w:ind w:left="6388" w:hanging="280"/>
      </w:pPr>
      <w:rPr>
        <w:rFonts w:hint="default"/>
        <w:lang w:val="en-US" w:eastAsia="en-US" w:bidi="ar-SA"/>
      </w:rPr>
    </w:lvl>
    <w:lvl w:ilvl="8" w:tplc="8156621C">
      <w:numFmt w:val="bullet"/>
      <w:lvlText w:val="•"/>
      <w:lvlJc w:val="left"/>
      <w:pPr>
        <w:ind w:left="7238" w:hanging="280"/>
      </w:pPr>
      <w:rPr>
        <w:rFonts w:hint="default"/>
        <w:lang w:val="en-US" w:eastAsia="en-US" w:bidi="ar-SA"/>
      </w:rPr>
    </w:lvl>
  </w:abstractNum>
  <w:abstractNum w:abstractNumId="39" w15:restartNumberingAfterBreak="0">
    <w:nsid w:val="606A0305"/>
    <w:multiLevelType w:val="hybridMultilevel"/>
    <w:tmpl w:val="02027742"/>
    <w:lvl w:ilvl="0" w:tplc="BA12F45E">
      <w:numFmt w:val="bullet"/>
      <w:lvlText w:val="•"/>
      <w:lvlJc w:val="left"/>
      <w:pPr>
        <w:ind w:left="548" w:hanging="280"/>
      </w:pPr>
      <w:rPr>
        <w:rFonts w:ascii="Arial" w:eastAsia="Arial" w:hAnsi="Arial" w:cs="Arial" w:hint="default"/>
        <w:b w:val="0"/>
        <w:bCs w:val="0"/>
        <w:i w:val="0"/>
        <w:iCs w:val="0"/>
        <w:color w:val="231F20"/>
        <w:w w:val="92"/>
        <w:sz w:val="20"/>
        <w:szCs w:val="20"/>
        <w:lang w:val="en-US" w:eastAsia="en-US" w:bidi="ar-SA"/>
      </w:rPr>
    </w:lvl>
    <w:lvl w:ilvl="1" w:tplc="568CCB4A">
      <w:numFmt w:val="bullet"/>
      <w:lvlText w:val="•"/>
      <w:lvlJc w:val="left"/>
      <w:pPr>
        <w:ind w:left="1391" w:hanging="280"/>
      </w:pPr>
      <w:rPr>
        <w:rFonts w:hint="default"/>
        <w:lang w:val="en-US" w:eastAsia="en-US" w:bidi="ar-SA"/>
      </w:rPr>
    </w:lvl>
    <w:lvl w:ilvl="2" w:tplc="60A2B4DC">
      <w:numFmt w:val="bullet"/>
      <w:lvlText w:val="•"/>
      <w:lvlJc w:val="left"/>
      <w:pPr>
        <w:ind w:left="2242" w:hanging="280"/>
      </w:pPr>
      <w:rPr>
        <w:rFonts w:hint="default"/>
        <w:lang w:val="en-US" w:eastAsia="en-US" w:bidi="ar-SA"/>
      </w:rPr>
    </w:lvl>
    <w:lvl w:ilvl="3" w:tplc="F9AA8EE2">
      <w:numFmt w:val="bullet"/>
      <w:lvlText w:val="•"/>
      <w:lvlJc w:val="left"/>
      <w:pPr>
        <w:ind w:left="3093" w:hanging="280"/>
      </w:pPr>
      <w:rPr>
        <w:rFonts w:hint="default"/>
        <w:lang w:val="en-US" w:eastAsia="en-US" w:bidi="ar-SA"/>
      </w:rPr>
    </w:lvl>
    <w:lvl w:ilvl="4" w:tplc="E77C2962">
      <w:numFmt w:val="bullet"/>
      <w:lvlText w:val="•"/>
      <w:lvlJc w:val="left"/>
      <w:pPr>
        <w:ind w:left="3943" w:hanging="280"/>
      </w:pPr>
      <w:rPr>
        <w:rFonts w:hint="default"/>
        <w:lang w:val="en-US" w:eastAsia="en-US" w:bidi="ar-SA"/>
      </w:rPr>
    </w:lvl>
    <w:lvl w:ilvl="5" w:tplc="F5EA9B54">
      <w:numFmt w:val="bullet"/>
      <w:lvlText w:val="•"/>
      <w:lvlJc w:val="left"/>
      <w:pPr>
        <w:ind w:left="4794" w:hanging="280"/>
      </w:pPr>
      <w:rPr>
        <w:rFonts w:hint="default"/>
        <w:lang w:val="en-US" w:eastAsia="en-US" w:bidi="ar-SA"/>
      </w:rPr>
    </w:lvl>
    <w:lvl w:ilvl="6" w:tplc="7C5412FA">
      <w:numFmt w:val="bullet"/>
      <w:lvlText w:val="•"/>
      <w:lvlJc w:val="left"/>
      <w:pPr>
        <w:ind w:left="5645" w:hanging="280"/>
      </w:pPr>
      <w:rPr>
        <w:rFonts w:hint="default"/>
        <w:lang w:val="en-US" w:eastAsia="en-US" w:bidi="ar-SA"/>
      </w:rPr>
    </w:lvl>
    <w:lvl w:ilvl="7" w:tplc="6CEC367C">
      <w:numFmt w:val="bullet"/>
      <w:lvlText w:val="•"/>
      <w:lvlJc w:val="left"/>
      <w:pPr>
        <w:ind w:left="6496" w:hanging="280"/>
      </w:pPr>
      <w:rPr>
        <w:rFonts w:hint="default"/>
        <w:lang w:val="en-US" w:eastAsia="en-US" w:bidi="ar-SA"/>
      </w:rPr>
    </w:lvl>
    <w:lvl w:ilvl="8" w:tplc="8D8475C0">
      <w:numFmt w:val="bullet"/>
      <w:lvlText w:val="•"/>
      <w:lvlJc w:val="left"/>
      <w:pPr>
        <w:ind w:left="7347" w:hanging="280"/>
      </w:pPr>
      <w:rPr>
        <w:rFonts w:hint="default"/>
        <w:lang w:val="en-US" w:eastAsia="en-US" w:bidi="ar-SA"/>
      </w:rPr>
    </w:lvl>
  </w:abstractNum>
  <w:abstractNum w:abstractNumId="40" w15:restartNumberingAfterBreak="0">
    <w:nsid w:val="606F57D3"/>
    <w:multiLevelType w:val="hybridMultilevel"/>
    <w:tmpl w:val="FB7EA2CE"/>
    <w:lvl w:ilvl="0" w:tplc="1FCEA2E0">
      <w:start w:val="1"/>
      <w:numFmt w:val="decimal"/>
      <w:lvlText w:val="%1."/>
      <w:lvlJc w:val="left"/>
      <w:pPr>
        <w:ind w:left="298" w:hanging="188"/>
        <w:jc w:val="right"/>
      </w:pPr>
      <w:rPr>
        <w:rFonts w:ascii="Arial" w:eastAsia="Arial" w:hAnsi="Arial" w:cs="Arial" w:hint="default"/>
        <w:b w:val="0"/>
        <w:bCs w:val="0"/>
        <w:i w:val="0"/>
        <w:iCs w:val="0"/>
        <w:color w:val="231F20"/>
        <w:w w:val="82"/>
        <w:sz w:val="20"/>
        <w:szCs w:val="20"/>
        <w:lang w:val="en-US" w:eastAsia="en-US" w:bidi="ar-SA"/>
      </w:rPr>
    </w:lvl>
    <w:lvl w:ilvl="1" w:tplc="1A6865CE">
      <w:numFmt w:val="bullet"/>
      <w:lvlText w:val="•"/>
      <w:lvlJc w:val="left"/>
      <w:pPr>
        <w:ind w:left="1159" w:hanging="188"/>
      </w:pPr>
      <w:rPr>
        <w:rFonts w:hint="default"/>
        <w:lang w:val="en-US" w:eastAsia="en-US" w:bidi="ar-SA"/>
      </w:rPr>
    </w:lvl>
    <w:lvl w:ilvl="2" w:tplc="EED855DE">
      <w:numFmt w:val="bullet"/>
      <w:lvlText w:val="•"/>
      <w:lvlJc w:val="left"/>
      <w:pPr>
        <w:ind w:left="2018" w:hanging="188"/>
      </w:pPr>
      <w:rPr>
        <w:rFonts w:hint="default"/>
        <w:lang w:val="en-US" w:eastAsia="en-US" w:bidi="ar-SA"/>
      </w:rPr>
    </w:lvl>
    <w:lvl w:ilvl="3" w:tplc="9D88E2E0">
      <w:numFmt w:val="bullet"/>
      <w:lvlText w:val="•"/>
      <w:lvlJc w:val="left"/>
      <w:pPr>
        <w:ind w:left="2877" w:hanging="188"/>
      </w:pPr>
      <w:rPr>
        <w:rFonts w:hint="default"/>
        <w:lang w:val="en-US" w:eastAsia="en-US" w:bidi="ar-SA"/>
      </w:rPr>
    </w:lvl>
    <w:lvl w:ilvl="4" w:tplc="408CABF2">
      <w:numFmt w:val="bullet"/>
      <w:lvlText w:val="•"/>
      <w:lvlJc w:val="left"/>
      <w:pPr>
        <w:ind w:left="3736" w:hanging="188"/>
      </w:pPr>
      <w:rPr>
        <w:rFonts w:hint="default"/>
        <w:lang w:val="en-US" w:eastAsia="en-US" w:bidi="ar-SA"/>
      </w:rPr>
    </w:lvl>
    <w:lvl w:ilvl="5" w:tplc="045C8198">
      <w:numFmt w:val="bullet"/>
      <w:lvlText w:val="•"/>
      <w:lvlJc w:val="left"/>
      <w:pPr>
        <w:ind w:left="4595" w:hanging="188"/>
      </w:pPr>
      <w:rPr>
        <w:rFonts w:hint="default"/>
        <w:lang w:val="en-US" w:eastAsia="en-US" w:bidi="ar-SA"/>
      </w:rPr>
    </w:lvl>
    <w:lvl w:ilvl="6" w:tplc="26B41A6A">
      <w:numFmt w:val="bullet"/>
      <w:lvlText w:val="•"/>
      <w:lvlJc w:val="left"/>
      <w:pPr>
        <w:ind w:left="5454" w:hanging="188"/>
      </w:pPr>
      <w:rPr>
        <w:rFonts w:hint="default"/>
        <w:lang w:val="en-US" w:eastAsia="en-US" w:bidi="ar-SA"/>
      </w:rPr>
    </w:lvl>
    <w:lvl w:ilvl="7" w:tplc="BA3C283C">
      <w:numFmt w:val="bullet"/>
      <w:lvlText w:val="•"/>
      <w:lvlJc w:val="left"/>
      <w:pPr>
        <w:ind w:left="6313" w:hanging="188"/>
      </w:pPr>
      <w:rPr>
        <w:rFonts w:hint="default"/>
        <w:lang w:val="en-US" w:eastAsia="en-US" w:bidi="ar-SA"/>
      </w:rPr>
    </w:lvl>
    <w:lvl w:ilvl="8" w:tplc="CDCA5304">
      <w:numFmt w:val="bullet"/>
      <w:lvlText w:val="•"/>
      <w:lvlJc w:val="left"/>
      <w:pPr>
        <w:ind w:left="7172" w:hanging="188"/>
      </w:pPr>
      <w:rPr>
        <w:rFonts w:hint="default"/>
        <w:lang w:val="en-US" w:eastAsia="en-US" w:bidi="ar-SA"/>
      </w:rPr>
    </w:lvl>
  </w:abstractNum>
  <w:abstractNum w:abstractNumId="41" w15:restartNumberingAfterBreak="0">
    <w:nsid w:val="61012964"/>
    <w:multiLevelType w:val="hybridMultilevel"/>
    <w:tmpl w:val="14520482"/>
    <w:lvl w:ilvl="0" w:tplc="5CC68088">
      <w:numFmt w:val="bullet"/>
      <w:lvlText w:val="•"/>
      <w:lvlJc w:val="left"/>
      <w:pPr>
        <w:ind w:left="408" w:hanging="280"/>
      </w:pPr>
      <w:rPr>
        <w:rFonts w:ascii="Arial" w:eastAsia="Arial" w:hAnsi="Arial" w:cs="Arial" w:hint="default"/>
        <w:b w:val="0"/>
        <w:bCs w:val="0"/>
        <w:i w:val="0"/>
        <w:iCs w:val="0"/>
        <w:color w:val="231F20"/>
        <w:w w:val="92"/>
        <w:sz w:val="20"/>
        <w:szCs w:val="20"/>
        <w:lang w:val="en-US" w:eastAsia="en-US" w:bidi="ar-SA"/>
      </w:rPr>
    </w:lvl>
    <w:lvl w:ilvl="1" w:tplc="4E36C182">
      <w:numFmt w:val="bullet"/>
      <w:lvlText w:val="•"/>
      <w:lvlJc w:val="left"/>
      <w:pPr>
        <w:ind w:left="1250" w:hanging="280"/>
      </w:pPr>
      <w:rPr>
        <w:rFonts w:hint="default"/>
        <w:lang w:val="en-US" w:eastAsia="en-US" w:bidi="ar-SA"/>
      </w:rPr>
    </w:lvl>
    <w:lvl w:ilvl="2" w:tplc="433475CC">
      <w:numFmt w:val="bullet"/>
      <w:lvlText w:val="•"/>
      <w:lvlJc w:val="left"/>
      <w:pPr>
        <w:ind w:left="2101" w:hanging="280"/>
      </w:pPr>
      <w:rPr>
        <w:rFonts w:hint="default"/>
        <w:lang w:val="en-US" w:eastAsia="en-US" w:bidi="ar-SA"/>
      </w:rPr>
    </w:lvl>
    <w:lvl w:ilvl="3" w:tplc="86C48AB8">
      <w:numFmt w:val="bullet"/>
      <w:lvlText w:val="•"/>
      <w:lvlJc w:val="left"/>
      <w:pPr>
        <w:ind w:left="2952" w:hanging="280"/>
      </w:pPr>
      <w:rPr>
        <w:rFonts w:hint="default"/>
        <w:lang w:val="en-US" w:eastAsia="en-US" w:bidi="ar-SA"/>
      </w:rPr>
    </w:lvl>
    <w:lvl w:ilvl="4" w:tplc="55842D18">
      <w:numFmt w:val="bullet"/>
      <w:lvlText w:val="•"/>
      <w:lvlJc w:val="left"/>
      <w:pPr>
        <w:ind w:left="3803" w:hanging="280"/>
      </w:pPr>
      <w:rPr>
        <w:rFonts w:hint="default"/>
        <w:lang w:val="en-US" w:eastAsia="en-US" w:bidi="ar-SA"/>
      </w:rPr>
    </w:lvl>
    <w:lvl w:ilvl="5" w:tplc="6596B85E">
      <w:numFmt w:val="bullet"/>
      <w:lvlText w:val="•"/>
      <w:lvlJc w:val="left"/>
      <w:pPr>
        <w:ind w:left="4654" w:hanging="280"/>
      </w:pPr>
      <w:rPr>
        <w:rFonts w:hint="default"/>
        <w:lang w:val="en-US" w:eastAsia="en-US" w:bidi="ar-SA"/>
      </w:rPr>
    </w:lvl>
    <w:lvl w:ilvl="6" w:tplc="6C80EBF8">
      <w:numFmt w:val="bullet"/>
      <w:lvlText w:val="•"/>
      <w:lvlJc w:val="left"/>
      <w:pPr>
        <w:ind w:left="5505" w:hanging="280"/>
      </w:pPr>
      <w:rPr>
        <w:rFonts w:hint="default"/>
        <w:lang w:val="en-US" w:eastAsia="en-US" w:bidi="ar-SA"/>
      </w:rPr>
    </w:lvl>
    <w:lvl w:ilvl="7" w:tplc="3EC0A3BA">
      <w:numFmt w:val="bullet"/>
      <w:lvlText w:val="•"/>
      <w:lvlJc w:val="left"/>
      <w:pPr>
        <w:ind w:left="6356" w:hanging="280"/>
      </w:pPr>
      <w:rPr>
        <w:rFonts w:hint="default"/>
        <w:lang w:val="en-US" w:eastAsia="en-US" w:bidi="ar-SA"/>
      </w:rPr>
    </w:lvl>
    <w:lvl w:ilvl="8" w:tplc="9B58FC34">
      <w:numFmt w:val="bullet"/>
      <w:lvlText w:val="•"/>
      <w:lvlJc w:val="left"/>
      <w:pPr>
        <w:ind w:left="7207" w:hanging="280"/>
      </w:pPr>
      <w:rPr>
        <w:rFonts w:hint="default"/>
        <w:lang w:val="en-US" w:eastAsia="en-US" w:bidi="ar-SA"/>
      </w:rPr>
    </w:lvl>
  </w:abstractNum>
  <w:abstractNum w:abstractNumId="42" w15:restartNumberingAfterBreak="0">
    <w:nsid w:val="6385262A"/>
    <w:multiLevelType w:val="hybridMultilevel"/>
    <w:tmpl w:val="80F24D3E"/>
    <w:lvl w:ilvl="0" w:tplc="95B60CAE">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BA947152">
      <w:numFmt w:val="bullet"/>
      <w:lvlText w:val="•"/>
      <w:lvlJc w:val="left"/>
      <w:pPr>
        <w:ind w:left="2214" w:hanging="280"/>
      </w:pPr>
      <w:rPr>
        <w:rFonts w:hint="default"/>
        <w:lang w:val="en-US" w:eastAsia="en-US" w:bidi="ar-SA"/>
      </w:rPr>
    </w:lvl>
    <w:lvl w:ilvl="2" w:tplc="B7305454">
      <w:numFmt w:val="bullet"/>
      <w:lvlText w:val="•"/>
      <w:lvlJc w:val="left"/>
      <w:pPr>
        <w:ind w:left="3189" w:hanging="280"/>
      </w:pPr>
      <w:rPr>
        <w:rFonts w:hint="default"/>
        <w:lang w:val="en-US" w:eastAsia="en-US" w:bidi="ar-SA"/>
      </w:rPr>
    </w:lvl>
    <w:lvl w:ilvl="3" w:tplc="A8068612">
      <w:numFmt w:val="bullet"/>
      <w:lvlText w:val="•"/>
      <w:lvlJc w:val="left"/>
      <w:pPr>
        <w:ind w:left="4163" w:hanging="280"/>
      </w:pPr>
      <w:rPr>
        <w:rFonts w:hint="default"/>
        <w:lang w:val="en-US" w:eastAsia="en-US" w:bidi="ar-SA"/>
      </w:rPr>
    </w:lvl>
    <w:lvl w:ilvl="4" w:tplc="FE629E72">
      <w:numFmt w:val="bullet"/>
      <w:lvlText w:val="•"/>
      <w:lvlJc w:val="left"/>
      <w:pPr>
        <w:ind w:left="5138" w:hanging="280"/>
      </w:pPr>
      <w:rPr>
        <w:rFonts w:hint="default"/>
        <w:lang w:val="en-US" w:eastAsia="en-US" w:bidi="ar-SA"/>
      </w:rPr>
    </w:lvl>
    <w:lvl w:ilvl="5" w:tplc="E4842082">
      <w:numFmt w:val="bullet"/>
      <w:lvlText w:val="•"/>
      <w:lvlJc w:val="left"/>
      <w:pPr>
        <w:ind w:left="6112" w:hanging="280"/>
      </w:pPr>
      <w:rPr>
        <w:rFonts w:hint="default"/>
        <w:lang w:val="en-US" w:eastAsia="en-US" w:bidi="ar-SA"/>
      </w:rPr>
    </w:lvl>
    <w:lvl w:ilvl="6" w:tplc="6862FC44">
      <w:numFmt w:val="bullet"/>
      <w:lvlText w:val="•"/>
      <w:lvlJc w:val="left"/>
      <w:pPr>
        <w:ind w:left="7087" w:hanging="280"/>
      </w:pPr>
      <w:rPr>
        <w:rFonts w:hint="default"/>
        <w:lang w:val="en-US" w:eastAsia="en-US" w:bidi="ar-SA"/>
      </w:rPr>
    </w:lvl>
    <w:lvl w:ilvl="7" w:tplc="871EFCCC">
      <w:numFmt w:val="bullet"/>
      <w:lvlText w:val="•"/>
      <w:lvlJc w:val="left"/>
      <w:pPr>
        <w:ind w:left="8061" w:hanging="280"/>
      </w:pPr>
      <w:rPr>
        <w:rFonts w:hint="default"/>
        <w:lang w:val="en-US" w:eastAsia="en-US" w:bidi="ar-SA"/>
      </w:rPr>
    </w:lvl>
    <w:lvl w:ilvl="8" w:tplc="B04AB768">
      <w:numFmt w:val="bullet"/>
      <w:lvlText w:val="•"/>
      <w:lvlJc w:val="left"/>
      <w:pPr>
        <w:ind w:left="9036" w:hanging="280"/>
      </w:pPr>
      <w:rPr>
        <w:rFonts w:hint="default"/>
        <w:lang w:val="en-US" w:eastAsia="en-US" w:bidi="ar-SA"/>
      </w:rPr>
    </w:lvl>
  </w:abstractNum>
  <w:abstractNum w:abstractNumId="43" w15:restartNumberingAfterBreak="0">
    <w:nsid w:val="69B21BF0"/>
    <w:multiLevelType w:val="hybridMultilevel"/>
    <w:tmpl w:val="048AA0AC"/>
    <w:lvl w:ilvl="0" w:tplc="8D1E29AC">
      <w:start w:val="1"/>
      <w:numFmt w:val="decimal"/>
      <w:lvlText w:val="%1."/>
      <w:lvlJc w:val="left"/>
      <w:pPr>
        <w:ind w:left="2484" w:hanging="280"/>
        <w:jc w:val="left"/>
      </w:pPr>
      <w:rPr>
        <w:rFonts w:ascii="Arial" w:eastAsia="Arial" w:hAnsi="Arial" w:cs="Arial" w:hint="default"/>
        <w:b w:val="0"/>
        <w:bCs w:val="0"/>
        <w:i w:val="0"/>
        <w:iCs w:val="0"/>
        <w:color w:val="231F20"/>
        <w:w w:val="74"/>
        <w:sz w:val="20"/>
        <w:szCs w:val="20"/>
        <w:lang w:val="en-US" w:eastAsia="en-US" w:bidi="ar-SA"/>
      </w:rPr>
    </w:lvl>
    <w:lvl w:ilvl="1" w:tplc="FE42C500">
      <w:numFmt w:val="bullet"/>
      <w:lvlText w:val="•"/>
      <w:lvlJc w:val="left"/>
      <w:pPr>
        <w:ind w:left="3330" w:hanging="280"/>
      </w:pPr>
      <w:rPr>
        <w:rFonts w:hint="default"/>
        <w:lang w:val="en-US" w:eastAsia="en-US" w:bidi="ar-SA"/>
      </w:rPr>
    </w:lvl>
    <w:lvl w:ilvl="2" w:tplc="18C8162E">
      <w:numFmt w:val="bullet"/>
      <w:lvlText w:val="•"/>
      <w:lvlJc w:val="left"/>
      <w:pPr>
        <w:ind w:left="4181" w:hanging="280"/>
      </w:pPr>
      <w:rPr>
        <w:rFonts w:hint="default"/>
        <w:lang w:val="en-US" w:eastAsia="en-US" w:bidi="ar-SA"/>
      </w:rPr>
    </w:lvl>
    <w:lvl w:ilvl="3" w:tplc="66AE796A">
      <w:numFmt w:val="bullet"/>
      <w:lvlText w:val="•"/>
      <w:lvlJc w:val="left"/>
      <w:pPr>
        <w:ind w:left="5031" w:hanging="280"/>
      </w:pPr>
      <w:rPr>
        <w:rFonts w:hint="default"/>
        <w:lang w:val="en-US" w:eastAsia="en-US" w:bidi="ar-SA"/>
      </w:rPr>
    </w:lvl>
    <w:lvl w:ilvl="4" w:tplc="7532A394">
      <w:numFmt w:val="bullet"/>
      <w:lvlText w:val="•"/>
      <w:lvlJc w:val="left"/>
      <w:pPr>
        <w:ind w:left="5882" w:hanging="280"/>
      </w:pPr>
      <w:rPr>
        <w:rFonts w:hint="default"/>
        <w:lang w:val="en-US" w:eastAsia="en-US" w:bidi="ar-SA"/>
      </w:rPr>
    </w:lvl>
    <w:lvl w:ilvl="5" w:tplc="06FC7480">
      <w:numFmt w:val="bullet"/>
      <w:lvlText w:val="•"/>
      <w:lvlJc w:val="left"/>
      <w:pPr>
        <w:ind w:left="6732" w:hanging="280"/>
      </w:pPr>
      <w:rPr>
        <w:rFonts w:hint="default"/>
        <w:lang w:val="en-US" w:eastAsia="en-US" w:bidi="ar-SA"/>
      </w:rPr>
    </w:lvl>
    <w:lvl w:ilvl="6" w:tplc="C8A4CC4C">
      <w:numFmt w:val="bullet"/>
      <w:lvlText w:val="•"/>
      <w:lvlJc w:val="left"/>
      <w:pPr>
        <w:ind w:left="7583" w:hanging="280"/>
      </w:pPr>
      <w:rPr>
        <w:rFonts w:hint="default"/>
        <w:lang w:val="en-US" w:eastAsia="en-US" w:bidi="ar-SA"/>
      </w:rPr>
    </w:lvl>
    <w:lvl w:ilvl="7" w:tplc="1C9037F6">
      <w:numFmt w:val="bullet"/>
      <w:lvlText w:val="•"/>
      <w:lvlJc w:val="left"/>
      <w:pPr>
        <w:ind w:left="8433" w:hanging="280"/>
      </w:pPr>
      <w:rPr>
        <w:rFonts w:hint="default"/>
        <w:lang w:val="en-US" w:eastAsia="en-US" w:bidi="ar-SA"/>
      </w:rPr>
    </w:lvl>
    <w:lvl w:ilvl="8" w:tplc="5446895E">
      <w:numFmt w:val="bullet"/>
      <w:lvlText w:val="•"/>
      <w:lvlJc w:val="left"/>
      <w:pPr>
        <w:ind w:left="9284" w:hanging="280"/>
      </w:pPr>
      <w:rPr>
        <w:rFonts w:hint="default"/>
        <w:lang w:val="en-US" w:eastAsia="en-US" w:bidi="ar-SA"/>
      </w:rPr>
    </w:lvl>
  </w:abstractNum>
  <w:abstractNum w:abstractNumId="44" w15:restartNumberingAfterBreak="0">
    <w:nsid w:val="71702B10"/>
    <w:multiLevelType w:val="hybridMultilevel"/>
    <w:tmpl w:val="93C68D06"/>
    <w:lvl w:ilvl="0" w:tplc="BAFA944C">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9070822E">
      <w:numFmt w:val="bullet"/>
      <w:lvlText w:val="•"/>
      <w:lvlJc w:val="left"/>
      <w:pPr>
        <w:ind w:left="2484" w:hanging="281"/>
      </w:pPr>
      <w:rPr>
        <w:rFonts w:ascii="Arial" w:eastAsia="Arial" w:hAnsi="Arial" w:cs="Arial" w:hint="default"/>
        <w:b w:val="0"/>
        <w:bCs w:val="0"/>
        <w:i w:val="0"/>
        <w:iCs w:val="0"/>
        <w:color w:val="231F20"/>
        <w:w w:val="92"/>
        <w:sz w:val="20"/>
        <w:szCs w:val="20"/>
        <w:lang w:val="en-US" w:eastAsia="en-US" w:bidi="ar-SA"/>
      </w:rPr>
    </w:lvl>
    <w:lvl w:ilvl="2" w:tplc="807A30EE">
      <w:numFmt w:val="bullet"/>
      <w:lvlText w:val="◦"/>
      <w:lvlJc w:val="left"/>
      <w:pPr>
        <w:ind w:left="2764" w:hanging="280"/>
      </w:pPr>
      <w:rPr>
        <w:rFonts w:ascii="Arial" w:eastAsia="Arial" w:hAnsi="Arial" w:cs="Arial" w:hint="default"/>
        <w:b w:val="0"/>
        <w:bCs w:val="0"/>
        <w:i w:val="0"/>
        <w:iCs w:val="0"/>
        <w:color w:val="231F20"/>
        <w:w w:val="99"/>
        <w:sz w:val="20"/>
        <w:szCs w:val="20"/>
        <w:lang w:val="en-US" w:eastAsia="en-US" w:bidi="ar-SA"/>
      </w:rPr>
    </w:lvl>
    <w:lvl w:ilvl="3" w:tplc="81900D20">
      <w:numFmt w:val="bullet"/>
      <w:lvlText w:val="•"/>
      <w:lvlJc w:val="left"/>
      <w:pPr>
        <w:ind w:left="3788" w:hanging="280"/>
      </w:pPr>
      <w:rPr>
        <w:rFonts w:hint="default"/>
        <w:lang w:val="en-US" w:eastAsia="en-US" w:bidi="ar-SA"/>
      </w:rPr>
    </w:lvl>
    <w:lvl w:ilvl="4" w:tplc="D80A94F2">
      <w:numFmt w:val="bullet"/>
      <w:lvlText w:val="•"/>
      <w:lvlJc w:val="left"/>
      <w:pPr>
        <w:ind w:left="4816" w:hanging="280"/>
      </w:pPr>
      <w:rPr>
        <w:rFonts w:hint="default"/>
        <w:lang w:val="en-US" w:eastAsia="en-US" w:bidi="ar-SA"/>
      </w:rPr>
    </w:lvl>
    <w:lvl w:ilvl="5" w:tplc="6C8CD1FC">
      <w:numFmt w:val="bullet"/>
      <w:lvlText w:val="•"/>
      <w:lvlJc w:val="left"/>
      <w:pPr>
        <w:ind w:left="5844" w:hanging="280"/>
      </w:pPr>
      <w:rPr>
        <w:rFonts w:hint="default"/>
        <w:lang w:val="en-US" w:eastAsia="en-US" w:bidi="ar-SA"/>
      </w:rPr>
    </w:lvl>
    <w:lvl w:ilvl="6" w:tplc="4B4E7BFA">
      <w:numFmt w:val="bullet"/>
      <w:lvlText w:val="•"/>
      <w:lvlJc w:val="left"/>
      <w:pPr>
        <w:ind w:left="6872" w:hanging="280"/>
      </w:pPr>
      <w:rPr>
        <w:rFonts w:hint="default"/>
        <w:lang w:val="en-US" w:eastAsia="en-US" w:bidi="ar-SA"/>
      </w:rPr>
    </w:lvl>
    <w:lvl w:ilvl="7" w:tplc="910AAB0E">
      <w:numFmt w:val="bullet"/>
      <w:lvlText w:val="•"/>
      <w:lvlJc w:val="left"/>
      <w:pPr>
        <w:ind w:left="7900" w:hanging="280"/>
      </w:pPr>
      <w:rPr>
        <w:rFonts w:hint="default"/>
        <w:lang w:val="en-US" w:eastAsia="en-US" w:bidi="ar-SA"/>
      </w:rPr>
    </w:lvl>
    <w:lvl w:ilvl="8" w:tplc="DCF09C4C">
      <w:numFmt w:val="bullet"/>
      <w:lvlText w:val="•"/>
      <w:lvlJc w:val="left"/>
      <w:pPr>
        <w:ind w:left="8929" w:hanging="280"/>
      </w:pPr>
      <w:rPr>
        <w:rFonts w:hint="default"/>
        <w:lang w:val="en-US" w:eastAsia="en-US" w:bidi="ar-SA"/>
      </w:rPr>
    </w:lvl>
  </w:abstractNum>
  <w:abstractNum w:abstractNumId="45" w15:restartNumberingAfterBreak="0">
    <w:nsid w:val="71B61925"/>
    <w:multiLevelType w:val="hybridMultilevel"/>
    <w:tmpl w:val="D0806D52"/>
    <w:lvl w:ilvl="0" w:tplc="6138268C">
      <w:start w:val="1"/>
      <w:numFmt w:val="decimal"/>
      <w:lvlText w:val="%1."/>
      <w:lvlJc w:val="left"/>
      <w:pPr>
        <w:ind w:left="442" w:hanging="280"/>
        <w:jc w:val="left"/>
      </w:pPr>
      <w:rPr>
        <w:rFonts w:ascii="Arial" w:eastAsia="Arial" w:hAnsi="Arial" w:cs="Arial" w:hint="default"/>
        <w:b w:val="0"/>
        <w:bCs w:val="0"/>
        <w:i w:val="0"/>
        <w:iCs w:val="0"/>
        <w:color w:val="231F20"/>
        <w:w w:val="74"/>
        <w:sz w:val="20"/>
        <w:szCs w:val="20"/>
        <w:lang w:val="en-US" w:eastAsia="en-US" w:bidi="ar-SA"/>
      </w:rPr>
    </w:lvl>
    <w:lvl w:ilvl="1" w:tplc="3DC62796">
      <w:numFmt w:val="bullet"/>
      <w:lvlText w:val="•"/>
      <w:lvlJc w:val="left"/>
      <w:pPr>
        <w:ind w:left="1290" w:hanging="280"/>
      </w:pPr>
      <w:rPr>
        <w:rFonts w:hint="default"/>
        <w:lang w:val="en-US" w:eastAsia="en-US" w:bidi="ar-SA"/>
      </w:rPr>
    </w:lvl>
    <w:lvl w:ilvl="2" w:tplc="25DCEFE6">
      <w:numFmt w:val="bullet"/>
      <w:lvlText w:val="•"/>
      <w:lvlJc w:val="left"/>
      <w:pPr>
        <w:ind w:left="2140" w:hanging="280"/>
      </w:pPr>
      <w:rPr>
        <w:rFonts w:hint="default"/>
        <w:lang w:val="en-US" w:eastAsia="en-US" w:bidi="ar-SA"/>
      </w:rPr>
    </w:lvl>
    <w:lvl w:ilvl="3" w:tplc="DF2AEC8E">
      <w:numFmt w:val="bullet"/>
      <w:lvlText w:val="•"/>
      <w:lvlJc w:val="left"/>
      <w:pPr>
        <w:ind w:left="2990" w:hanging="280"/>
      </w:pPr>
      <w:rPr>
        <w:rFonts w:hint="default"/>
        <w:lang w:val="en-US" w:eastAsia="en-US" w:bidi="ar-SA"/>
      </w:rPr>
    </w:lvl>
    <w:lvl w:ilvl="4" w:tplc="A560040A">
      <w:numFmt w:val="bullet"/>
      <w:lvlText w:val="•"/>
      <w:lvlJc w:val="left"/>
      <w:pPr>
        <w:ind w:left="3841" w:hanging="280"/>
      </w:pPr>
      <w:rPr>
        <w:rFonts w:hint="default"/>
        <w:lang w:val="en-US" w:eastAsia="en-US" w:bidi="ar-SA"/>
      </w:rPr>
    </w:lvl>
    <w:lvl w:ilvl="5" w:tplc="3CBED9D0">
      <w:numFmt w:val="bullet"/>
      <w:lvlText w:val="•"/>
      <w:lvlJc w:val="left"/>
      <w:pPr>
        <w:ind w:left="4691" w:hanging="280"/>
      </w:pPr>
      <w:rPr>
        <w:rFonts w:hint="default"/>
        <w:lang w:val="en-US" w:eastAsia="en-US" w:bidi="ar-SA"/>
      </w:rPr>
    </w:lvl>
    <w:lvl w:ilvl="6" w:tplc="BDC4A5E2">
      <w:numFmt w:val="bullet"/>
      <w:lvlText w:val="•"/>
      <w:lvlJc w:val="left"/>
      <w:pPr>
        <w:ind w:left="5541" w:hanging="280"/>
      </w:pPr>
      <w:rPr>
        <w:rFonts w:hint="default"/>
        <w:lang w:val="en-US" w:eastAsia="en-US" w:bidi="ar-SA"/>
      </w:rPr>
    </w:lvl>
    <w:lvl w:ilvl="7" w:tplc="837A6428">
      <w:numFmt w:val="bullet"/>
      <w:lvlText w:val="•"/>
      <w:lvlJc w:val="left"/>
      <w:pPr>
        <w:ind w:left="6392" w:hanging="280"/>
      </w:pPr>
      <w:rPr>
        <w:rFonts w:hint="default"/>
        <w:lang w:val="en-US" w:eastAsia="en-US" w:bidi="ar-SA"/>
      </w:rPr>
    </w:lvl>
    <w:lvl w:ilvl="8" w:tplc="BEAA07AE">
      <w:numFmt w:val="bullet"/>
      <w:lvlText w:val="•"/>
      <w:lvlJc w:val="left"/>
      <w:pPr>
        <w:ind w:left="7242" w:hanging="280"/>
      </w:pPr>
      <w:rPr>
        <w:rFonts w:hint="default"/>
        <w:lang w:val="en-US" w:eastAsia="en-US" w:bidi="ar-SA"/>
      </w:rPr>
    </w:lvl>
  </w:abstractNum>
  <w:abstractNum w:abstractNumId="46" w15:restartNumberingAfterBreak="0">
    <w:nsid w:val="725575BC"/>
    <w:multiLevelType w:val="hybridMultilevel"/>
    <w:tmpl w:val="0B30B002"/>
    <w:lvl w:ilvl="0" w:tplc="B27CCEF8">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87508C66">
      <w:numFmt w:val="bullet"/>
      <w:lvlText w:val="•"/>
      <w:lvlJc w:val="left"/>
      <w:pPr>
        <w:ind w:left="1994" w:hanging="280"/>
      </w:pPr>
      <w:rPr>
        <w:rFonts w:hint="default"/>
        <w:lang w:val="en-US" w:eastAsia="en-US" w:bidi="ar-SA"/>
      </w:rPr>
    </w:lvl>
    <w:lvl w:ilvl="2" w:tplc="CBCE573E">
      <w:numFmt w:val="bullet"/>
      <w:lvlText w:val="•"/>
      <w:lvlJc w:val="left"/>
      <w:pPr>
        <w:ind w:left="2748" w:hanging="280"/>
      </w:pPr>
      <w:rPr>
        <w:rFonts w:hint="default"/>
        <w:lang w:val="en-US" w:eastAsia="en-US" w:bidi="ar-SA"/>
      </w:rPr>
    </w:lvl>
    <w:lvl w:ilvl="3" w:tplc="61404360">
      <w:numFmt w:val="bullet"/>
      <w:lvlText w:val="•"/>
      <w:lvlJc w:val="left"/>
      <w:pPr>
        <w:ind w:left="3502" w:hanging="280"/>
      </w:pPr>
      <w:rPr>
        <w:rFonts w:hint="default"/>
        <w:lang w:val="en-US" w:eastAsia="en-US" w:bidi="ar-SA"/>
      </w:rPr>
    </w:lvl>
    <w:lvl w:ilvl="4" w:tplc="0D8029CA">
      <w:numFmt w:val="bullet"/>
      <w:lvlText w:val="•"/>
      <w:lvlJc w:val="left"/>
      <w:pPr>
        <w:ind w:left="4256" w:hanging="280"/>
      </w:pPr>
      <w:rPr>
        <w:rFonts w:hint="default"/>
        <w:lang w:val="en-US" w:eastAsia="en-US" w:bidi="ar-SA"/>
      </w:rPr>
    </w:lvl>
    <w:lvl w:ilvl="5" w:tplc="947253E2">
      <w:numFmt w:val="bullet"/>
      <w:lvlText w:val="•"/>
      <w:lvlJc w:val="left"/>
      <w:pPr>
        <w:ind w:left="5010" w:hanging="280"/>
      </w:pPr>
      <w:rPr>
        <w:rFonts w:hint="default"/>
        <w:lang w:val="en-US" w:eastAsia="en-US" w:bidi="ar-SA"/>
      </w:rPr>
    </w:lvl>
    <w:lvl w:ilvl="6" w:tplc="8FF8B4B2">
      <w:numFmt w:val="bullet"/>
      <w:lvlText w:val="•"/>
      <w:lvlJc w:val="left"/>
      <w:pPr>
        <w:ind w:left="5765" w:hanging="280"/>
      </w:pPr>
      <w:rPr>
        <w:rFonts w:hint="default"/>
        <w:lang w:val="en-US" w:eastAsia="en-US" w:bidi="ar-SA"/>
      </w:rPr>
    </w:lvl>
    <w:lvl w:ilvl="7" w:tplc="7FF0BC14">
      <w:numFmt w:val="bullet"/>
      <w:lvlText w:val="•"/>
      <w:lvlJc w:val="left"/>
      <w:pPr>
        <w:ind w:left="6519" w:hanging="280"/>
      </w:pPr>
      <w:rPr>
        <w:rFonts w:hint="default"/>
        <w:lang w:val="en-US" w:eastAsia="en-US" w:bidi="ar-SA"/>
      </w:rPr>
    </w:lvl>
    <w:lvl w:ilvl="8" w:tplc="F2D80508">
      <w:numFmt w:val="bullet"/>
      <w:lvlText w:val="•"/>
      <w:lvlJc w:val="left"/>
      <w:pPr>
        <w:ind w:left="7273" w:hanging="280"/>
      </w:pPr>
      <w:rPr>
        <w:rFonts w:hint="default"/>
        <w:lang w:val="en-US" w:eastAsia="en-US" w:bidi="ar-SA"/>
      </w:rPr>
    </w:lvl>
  </w:abstractNum>
  <w:abstractNum w:abstractNumId="47" w15:restartNumberingAfterBreak="0">
    <w:nsid w:val="72852A61"/>
    <w:multiLevelType w:val="hybridMultilevel"/>
    <w:tmpl w:val="24CE6728"/>
    <w:lvl w:ilvl="0" w:tplc="F008ED94">
      <w:numFmt w:val="bullet"/>
      <w:lvlText w:val="•"/>
      <w:lvlJc w:val="left"/>
      <w:pPr>
        <w:ind w:left="434" w:hanging="280"/>
      </w:pPr>
      <w:rPr>
        <w:rFonts w:ascii="Arial" w:eastAsia="Arial" w:hAnsi="Arial" w:cs="Arial" w:hint="default"/>
        <w:b w:val="0"/>
        <w:bCs w:val="0"/>
        <w:i w:val="0"/>
        <w:iCs w:val="0"/>
        <w:color w:val="231F20"/>
        <w:w w:val="92"/>
        <w:sz w:val="20"/>
        <w:szCs w:val="20"/>
        <w:lang w:val="en-US" w:eastAsia="en-US" w:bidi="ar-SA"/>
      </w:rPr>
    </w:lvl>
    <w:lvl w:ilvl="1" w:tplc="028C1790">
      <w:numFmt w:val="bullet"/>
      <w:lvlText w:val="•"/>
      <w:lvlJc w:val="left"/>
      <w:pPr>
        <w:ind w:left="1289" w:hanging="280"/>
      </w:pPr>
      <w:rPr>
        <w:rFonts w:hint="default"/>
        <w:lang w:val="en-US" w:eastAsia="en-US" w:bidi="ar-SA"/>
      </w:rPr>
    </w:lvl>
    <w:lvl w:ilvl="2" w:tplc="2D649CC6">
      <w:numFmt w:val="bullet"/>
      <w:lvlText w:val="•"/>
      <w:lvlJc w:val="left"/>
      <w:pPr>
        <w:ind w:left="2139" w:hanging="280"/>
      </w:pPr>
      <w:rPr>
        <w:rFonts w:hint="default"/>
        <w:lang w:val="en-US" w:eastAsia="en-US" w:bidi="ar-SA"/>
      </w:rPr>
    </w:lvl>
    <w:lvl w:ilvl="3" w:tplc="E65AB23E">
      <w:numFmt w:val="bullet"/>
      <w:lvlText w:val="•"/>
      <w:lvlJc w:val="left"/>
      <w:pPr>
        <w:ind w:left="2988" w:hanging="280"/>
      </w:pPr>
      <w:rPr>
        <w:rFonts w:hint="default"/>
        <w:lang w:val="en-US" w:eastAsia="en-US" w:bidi="ar-SA"/>
      </w:rPr>
    </w:lvl>
    <w:lvl w:ilvl="4" w:tplc="A6FC954E">
      <w:numFmt w:val="bullet"/>
      <w:lvlText w:val="•"/>
      <w:lvlJc w:val="left"/>
      <w:pPr>
        <w:ind w:left="3838" w:hanging="280"/>
      </w:pPr>
      <w:rPr>
        <w:rFonts w:hint="default"/>
        <w:lang w:val="en-US" w:eastAsia="en-US" w:bidi="ar-SA"/>
      </w:rPr>
    </w:lvl>
    <w:lvl w:ilvl="5" w:tplc="520AB2D6">
      <w:numFmt w:val="bullet"/>
      <w:lvlText w:val="•"/>
      <w:lvlJc w:val="left"/>
      <w:pPr>
        <w:ind w:left="4687" w:hanging="280"/>
      </w:pPr>
      <w:rPr>
        <w:rFonts w:hint="default"/>
        <w:lang w:val="en-US" w:eastAsia="en-US" w:bidi="ar-SA"/>
      </w:rPr>
    </w:lvl>
    <w:lvl w:ilvl="6" w:tplc="4CACCEFE">
      <w:numFmt w:val="bullet"/>
      <w:lvlText w:val="•"/>
      <w:lvlJc w:val="left"/>
      <w:pPr>
        <w:ind w:left="5536" w:hanging="280"/>
      </w:pPr>
      <w:rPr>
        <w:rFonts w:hint="default"/>
        <w:lang w:val="en-US" w:eastAsia="en-US" w:bidi="ar-SA"/>
      </w:rPr>
    </w:lvl>
    <w:lvl w:ilvl="7" w:tplc="6696F720">
      <w:numFmt w:val="bullet"/>
      <w:lvlText w:val="•"/>
      <w:lvlJc w:val="left"/>
      <w:pPr>
        <w:ind w:left="6386" w:hanging="280"/>
      </w:pPr>
      <w:rPr>
        <w:rFonts w:hint="default"/>
        <w:lang w:val="en-US" w:eastAsia="en-US" w:bidi="ar-SA"/>
      </w:rPr>
    </w:lvl>
    <w:lvl w:ilvl="8" w:tplc="4B8A4786">
      <w:numFmt w:val="bullet"/>
      <w:lvlText w:val="•"/>
      <w:lvlJc w:val="left"/>
      <w:pPr>
        <w:ind w:left="7235" w:hanging="280"/>
      </w:pPr>
      <w:rPr>
        <w:rFonts w:hint="default"/>
        <w:lang w:val="en-US" w:eastAsia="en-US" w:bidi="ar-SA"/>
      </w:rPr>
    </w:lvl>
  </w:abstractNum>
  <w:abstractNum w:abstractNumId="48" w15:restartNumberingAfterBreak="0">
    <w:nsid w:val="73BE23EB"/>
    <w:multiLevelType w:val="hybridMultilevel"/>
    <w:tmpl w:val="63C28718"/>
    <w:lvl w:ilvl="0" w:tplc="1C9AC0CC">
      <w:start w:val="1"/>
      <w:numFmt w:val="decimal"/>
      <w:lvlText w:val="%1."/>
      <w:lvlJc w:val="left"/>
      <w:pPr>
        <w:ind w:left="1237" w:hanging="280"/>
        <w:jc w:val="right"/>
      </w:pPr>
      <w:rPr>
        <w:rFonts w:ascii="Arial" w:eastAsia="Arial" w:hAnsi="Arial" w:cs="Arial" w:hint="default"/>
        <w:b w:val="0"/>
        <w:bCs w:val="0"/>
        <w:i w:val="0"/>
        <w:iCs w:val="0"/>
        <w:color w:val="231F20"/>
        <w:w w:val="74"/>
        <w:sz w:val="20"/>
        <w:szCs w:val="20"/>
        <w:lang w:val="en-US" w:eastAsia="en-US" w:bidi="ar-SA"/>
      </w:rPr>
    </w:lvl>
    <w:lvl w:ilvl="1" w:tplc="CB3418CC">
      <w:numFmt w:val="bullet"/>
      <w:lvlText w:val="•"/>
      <w:lvlJc w:val="left"/>
      <w:pPr>
        <w:ind w:left="1994" w:hanging="280"/>
      </w:pPr>
      <w:rPr>
        <w:rFonts w:hint="default"/>
        <w:lang w:val="en-US" w:eastAsia="en-US" w:bidi="ar-SA"/>
      </w:rPr>
    </w:lvl>
    <w:lvl w:ilvl="2" w:tplc="B650A800">
      <w:numFmt w:val="bullet"/>
      <w:lvlText w:val="•"/>
      <w:lvlJc w:val="left"/>
      <w:pPr>
        <w:ind w:left="2748" w:hanging="280"/>
      </w:pPr>
      <w:rPr>
        <w:rFonts w:hint="default"/>
        <w:lang w:val="en-US" w:eastAsia="en-US" w:bidi="ar-SA"/>
      </w:rPr>
    </w:lvl>
    <w:lvl w:ilvl="3" w:tplc="A8DE0130">
      <w:numFmt w:val="bullet"/>
      <w:lvlText w:val="•"/>
      <w:lvlJc w:val="left"/>
      <w:pPr>
        <w:ind w:left="3502" w:hanging="280"/>
      </w:pPr>
      <w:rPr>
        <w:rFonts w:hint="default"/>
        <w:lang w:val="en-US" w:eastAsia="en-US" w:bidi="ar-SA"/>
      </w:rPr>
    </w:lvl>
    <w:lvl w:ilvl="4" w:tplc="DCD2F52A">
      <w:numFmt w:val="bullet"/>
      <w:lvlText w:val="•"/>
      <w:lvlJc w:val="left"/>
      <w:pPr>
        <w:ind w:left="4256" w:hanging="280"/>
      </w:pPr>
      <w:rPr>
        <w:rFonts w:hint="default"/>
        <w:lang w:val="en-US" w:eastAsia="en-US" w:bidi="ar-SA"/>
      </w:rPr>
    </w:lvl>
    <w:lvl w:ilvl="5" w:tplc="1638B49C">
      <w:numFmt w:val="bullet"/>
      <w:lvlText w:val="•"/>
      <w:lvlJc w:val="left"/>
      <w:pPr>
        <w:ind w:left="5010" w:hanging="280"/>
      </w:pPr>
      <w:rPr>
        <w:rFonts w:hint="default"/>
        <w:lang w:val="en-US" w:eastAsia="en-US" w:bidi="ar-SA"/>
      </w:rPr>
    </w:lvl>
    <w:lvl w:ilvl="6" w:tplc="4ABA129C">
      <w:numFmt w:val="bullet"/>
      <w:lvlText w:val="•"/>
      <w:lvlJc w:val="left"/>
      <w:pPr>
        <w:ind w:left="5764" w:hanging="280"/>
      </w:pPr>
      <w:rPr>
        <w:rFonts w:hint="default"/>
        <w:lang w:val="en-US" w:eastAsia="en-US" w:bidi="ar-SA"/>
      </w:rPr>
    </w:lvl>
    <w:lvl w:ilvl="7" w:tplc="4AA4F3B8">
      <w:numFmt w:val="bullet"/>
      <w:lvlText w:val="•"/>
      <w:lvlJc w:val="left"/>
      <w:pPr>
        <w:ind w:left="6519" w:hanging="280"/>
      </w:pPr>
      <w:rPr>
        <w:rFonts w:hint="default"/>
        <w:lang w:val="en-US" w:eastAsia="en-US" w:bidi="ar-SA"/>
      </w:rPr>
    </w:lvl>
    <w:lvl w:ilvl="8" w:tplc="83A83BE2">
      <w:numFmt w:val="bullet"/>
      <w:lvlText w:val="•"/>
      <w:lvlJc w:val="left"/>
      <w:pPr>
        <w:ind w:left="7273" w:hanging="280"/>
      </w:pPr>
      <w:rPr>
        <w:rFonts w:hint="default"/>
        <w:lang w:val="en-US" w:eastAsia="en-US" w:bidi="ar-SA"/>
      </w:rPr>
    </w:lvl>
  </w:abstractNum>
  <w:abstractNum w:abstractNumId="49" w15:restartNumberingAfterBreak="0">
    <w:nsid w:val="74D609F4"/>
    <w:multiLevelType w:val="hybridMultilevel"/>
    <w:tmpl w:val="03E49C30"/>
    <w:lvl w:ilvl="0" w:tplc="66124630">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355676FE">
      <w:numFmt w:val="bullet"/>
      <w:lvlText w:val="•"/>
      <w:lvlJc w:val="left"/>
      <w:pPr>
        <w:ind w:left="2214" w:hanging="280"/>
      </w:pPr>
      <w:rPr>
        <w:rFonts w:hint="default"/>
        <w:lang w:val="en-US" w:eastAsia="en-US" w:bidi="ar-SA"/>
      </w:rPr>
    </w:lvl>
    <w:lvl w:ilvl="2" w:tplc="92C0381A">
      <w:numFmt w:val="bullet"/>
      <w:lvlText w:val="•"/>
      <w:lvlJc w:val="left"/>
      <w:pPr>
        <w:ind w:left="3189" w:hanging="280"/>
      </w:pPr>
      <w:rPr>
        <w:rFonts w:hint="default"/>
        <w:lang w:val="en-US" w:eastAsia="en-US" w:bidi="ar-SA"/>
      </w:rPr>
    </w:lvl>
    <w:lvl w:ilvl="3" w:tplc="BFEC33A8">
      <w:numFmt w:val="bullet"/>
      <w:lvlText w:val="•"/>
      <w:lvlJc w:val="left"/>
      <w:pPr>
        <w:ind w:left="4163" w:hanging="280"/>
      </w:pPr>
      <w:rPr>
        <w:rFonts w:hint="default"/>
        <w:lang w:val="en-US" w:eastAsia="en-US" w:bidi="ar-SA"/>
      </w:rPr>
    </w:lvl>
    <w:lvl w:ilvl="4" w:tplc="39DE8B78">
      <w:numFmt w:val="bullet"/>
      <w:lvlText w:val="•"/>
      <w:lvlJc w:val="left"/>
      <w:pPr>
        <w:ind w:left="5138" w:hanging="280"/>
      </w:pPr>
      <w:rPr>
        <w:rFonts w:hint="default"/>
        <w:lang w:val="en-US" w:eastAsia="en-US" w:bidi="ar-SA"/>
      </w:rPr>
    </w:lvl>
    <w:lvl w:ilvl="5" w:tplc="F6FCE54E">
      <w:numFmt w:val="bullet"/>
      <w:lvlText w:val="•"/>
      <w:lvlJc w:val="left"/>
      <w:pPr>
        <w:ind w:left="6112" w:hanging="280"/>
      </w:pPr>
      <w:rPr>
        <w:rFonts w:hint="default"/>
        <w:lang w:val="en-US" w:eastAsia="en-US" w:bidi="ar-SA"/>
      </w:rPr>
    </w:lvl>
    <w:lvl w:ilvl="6" w:tplc="78F61892">
      <w:numFmt w:val="bullet"/>
      <w:lvlText w:val="•"/>
      <w:lvlJc w:val="left"/>
      <w:pPr>
        <w:ind w:left="7087" w:hanging="280"/>
      </w:pPr>
      <w:rPr>
        <w:rFonts w:hint="default"/>
        <w:lang w:val="en-US" w:eastAsia="en-US" w:bidi="ar-SA"/>
      </w:rPr>
    </w:lvl>
    <w:lvl w:ilvl="7" w:tplc="0D3AC20A">
      <w:numFmt w:val="bullet"/>
      <w:lvlText w:val="•"/>
      <w:lvlJc w:val="left"/>
      <w:pPr>
        <w:ind w:left="8061" w:hanging="280"/>
      </w:pPr>
      <w:rPr>
        <w:rFonts w:hint="default"/>
        <w:lang w:val="en-US" w:eastAsia="en-US" w:bidi="ar-SA"/>
      </w:rPr>
    </w:lvl>
    <w:lvl w:ilvl="8" w:tplc="B54EEDE2">
      <w:numFmt w:val="bullet"/>
      <w:lvlText w:val="•"/>
      <w:lvlJc w:val="left"/>
      <w:pPr>
        <w:ind w:left="9036" w:hanging="280"/>
      </w:pPr>
      <w:rPr>
        <w:rFonts w:hint="default"/>
        <w:lang w:val="en-US" w:eastAsia="en-US" w:bidi="ar-SA"/>
      </w:rPr>
    </w:lvl>
  </w:abstractNum>
  <w:abstractNum w:abstractNumId="50" w15:restartNumberingAfterBreak="0">
    <w:nsid w:val="776C4CBB"/>
    <w:multiLevelType w:val="hybridMultilevel"/>
    <w:tmpl w:val="C7A0C12C"/>
    <w:lvl w:ilvl="0" w:tplc="695A02DC">
      <w:start w:val="1"/>
      <w:numFmt w:val="decimal"/>
      <w:lvlText w:val="%1."/>
      <w:lvlJc w:val="left"/>
      <w:pPr>
        <w:ind w:left="1237" w:hanging="280"/>
        <w:jc w:val="right"/>
      </w:pPr>
      <w:rPr>
        <w:rFonts w:ascii="Arial" w:eastAsia="Arial" w:hAnsi="Arial" w:cs="Arial" w:hint="default"/>
        <w:b w:val="0"/>
        <w:bCs w:val="0"/>
        <w:i w:val="0"/>
        <w:iCs w:val="0"/>
        <w:color w:val="231F20"/>
        <w:w w:val="74"/>
        <w:sz w:val="20"/>
        <w:szCs w:val="20"/>
        <w:lang w:val="en-US" w:eastAsia="en-US" w:bidi="ar-SA"/>
      </w:rPr>
    </w:lvl>
    <w:lvl w:ilvl="1" w:tplc="29D41F20">
      <w:numFmt w:val="bullet"/>
      <w:lvlText w:val="•"/>
      <w:lvlJc w:val="left"/>
      <w:pPr>
        <w:ind w:left="2214" w:hanging="280"/>
      </w:pPr>
      <w:rPr>
        <w:rFonts w:hint="default"/>
        <w:lang w:val="en-US" w:eastAsia="en-US" w:bidi="ar-SA"/>
      </w:rPr>
    </w:lvl>
    <w:lvl w:ilvl="2" w:tplc="75965A5C">
      <w:numFmt w:val="bullet"/>
      <w:lvlText w:val="•"/>
      <w:lvlJc w:val="left"/>
      <w:pPr>
        <w:ind w:left="3189" w:hanging="280"/>
      </w:pPr>
      <w:rPr>
        <w:rFonts w:hint="default"/>
        <w:lang w:val="en-US" w:eastAsia="en-US" w:bidi="ar-SA"/>
      </w:rPr>
    </w:lvl>
    <w:lvl w:ilvl="3" w:tplc="F54C236A">
      <w:numFmt w:val="bullet"/>
      <w:lvlText w:val="•"/>
      <w:lvlJc w:val="left"/>
      <w:pPr>
        <w:ind w:left="4163" w:hanging="280"/>
      </w:pPr>
      <w:rPr>
        <w:rFonts w:hint="default"/>
        <w:lang w:val="en-US" w:eastAsia="en-US" w:bidi="ar-SA"/>
      </w:rPr>
    </w:lvl>
    <w:lvl w:ilvl="4" w:tplc="14E84526">
      <w:numFmt w:val="bullet"/>
      <w:lvlText w:val="•"/>
      <w:lvlJc w:val="left"/>
      <w:pPr>
        <w:ind w:left="5138" w:hanging="280"/>
      </w:pPr>
      <w:rPr>
        <w:rFonts w:hint="default"/>
        <w:lang w:val="en-US" w:eastAsia="en-US" w:bidi="ar-SA"/>
      </w:rPr>
    </w:lvl>
    <w:lvl w:ilvl="5" w:tplc="3C947CDA">
      <w:numFmt w:val="bullet"/>
      <w:lvlText w:val="•"/>
      <w:lvlJc w:val="left"/>
      <w:pPr>
        <w:ind w:left="6112" w:hanging="280"/>
      </w:pPr>
      <w:rPr>
        <w:rFonts w:hint="default"/>
        <w:lang w:val="en-US" w:eastAsia="en-US" w:bidi="ar-SA"/>
      </w:rPr>
    </w:lvl>
    <w:lvl w:ilvl="6" w:tplc="3E94460A">
      <w:numFmt w:val="bullet"/>
      <w:lvlText w:val="•"/>
      <w:lvlJc w:val="left"/>
      <w:pPr>
        <w:ind w:left="7087" w:hanging="280"/>
      </w:pPr>
      <w:rPr>
        <w:rFonts w:hint="default"/>
        <w:lang w:val="en-US" w:eastAsia="en-US" w:bidi="ar-SA"/>
      </w:rPr>
    </w:lvl>
    <w:lvl w:ilvl="7" w:tplc="5FE2EAF8">
      <w:numFmt w:val="bullet"/>
      <w:lvlText w:val="•"/>
      <w:lvlJc w:val="left"/>
      <w:pPr>
        <w:ind w:left="8061" w:hanging="280"/>
      </w:pPr>
      <w:rPr>
        <w:rFonts w:hint="default"/>
        <w:lang w:val="en-US" w:eastAsia="en-US" w:bidi="ar-SA"/>
      </w:rPr>
    </w:lvl>
    <w:lvl w:ilvl="8" w:tplc="D85E4740">
      <w:numFmt w:val="bullet"/>
      <w:lvlText w:val="•"/>
      <w:lvlJc w:val="left"/>
      <w:pPr>
        <w:ind w:left="9036" w:hanging="280"/>
      </w:pPr>
      <w:rPr>
        <w:rFonts w:hint="default"/>
        <w:lang w:val="en-US" w:eastAsia="en-US" w:bidi="ar-SA"/>
      </w:rPr>
    </w:lvl>
  </w:abstractNum>
  <w:abstractNum w:abstractNumId="51" w15:restartNumberingAfterBreak="0">
    <w:nsid w:val="7953274A"/>
    <w:multiLevelType w:val="hybridMultilevel"/>
    <w:tmpl w:val="E228C376"/>
    <w:lvl w:ilvl="0" w:tplc="0ABE98A6">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B19AE53C">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2" w:tplc="BC766B08">
      <w:numFmt w:val="bullet"/>
      <w:lvlText w:val="◦"/>
      <w:lvlJc w:val="left"/>
      <w:pPr>
        <w:ind w:left="2764" w:hanging="280"/>
      </w:pPr>
      <w:rPr>
        <w:rFonts w:ascii="Arial" w:eastAsia="Arial" w:hAnsi="Arial" w:cs="Arial" w:hint="default"/>
        <w:b w:val="0"/>
        <w:bCs w:val="0"/>
        <w:i w:val="0"/>
        <w:iCs w:val="0"/>
        <w:color w:val="231F20"/>
        <w:w w:val="99"/>
        <w:sz w:val="20"/>
        <w:szCs w:val="20"/>
        <w:lang w:val="en-US" w:eastAsia="en-US" w:bidi="ar-SA"/>
      </w:rPr>
    </w:lvl>
    <w:lvl w:ilvl="3" w:tplc="AFAE371A">
      <w:numFmt w:val="bullet"/>
      <w:lvlText w:val="•"/>
      <w:lvlJc w:val="left"/>
      <w:pPr>
        <w:ind w:left="3788" w:hanging="280"/>
      </w:pPr>
      <w:rPr>
        <w:rFonts w:hint="default"/>
        <w:lang w:val="en-US" w:eastAsia="en-US" w:bidi="ar-SA"/>
      </w:rPr>
    </w:lvl>
    <w:lvl w:ilvl="4" w:tplc="4F223EB2">
      <w:numFmt w:val="bullet"/>
      <w:lvlText w:val="•"/>
      <w:lvlJc w:val="left"/>
      <w:pPr>
        <w:ind w:left="4816" w:hanging="280"/>
      </w:pPr>
      <w:rPr>
        <w:rFonts w:hint="default"/>
        <w:lang w:val="en-US" w:eastAsia="en-US" w:bidi="ar-SA"/>
      </w:rPr>
    </w:lvl>
    <w:lvl w:ilvl="5" w:tplc="A076675C">
      <w:numFmt w:val="bullet"/>
      <w:lvlText w:val="•"/>
      <w:lvlJc w:val="left"/>
      <w:pPr>
        <w:ind w:left="5844" w:hanging="280"/>
      </w:pPr>
      <w:rPr>
        <w:rFonts w:hint="default"/>
        <w:lang w:val="en-US" w:eastAsia="en-US" w:bidi="ar-SA"/>
      </w:rPr>
    </w:lvl>
    <w:lvl w:ilvl="6" w:tplc="D6369260">
      <w:numFmt w:val="bullet"/>
      <w:lvlText w:val="•"/>
      <w:lvlJc w:val="left"/>
      <w:pPr>
        <w:ind w:left="6872" w:hanging="280"/>
      </w:pPr>
      <w:rPr>
        <w:rFonts w:hint="default"/>
        <w:lang w:val="en-US" w:eastAsia="en-US" w:bidi="ar-SA"/>
      </w:rPr>
    </w:lvl>
    <w:lvl w:ilvl="7" w:tplc="E35A95F0">
      <w:numFmt w:val="bullet"/>
      <w:lvlText w:val="•"/>
      <w:lvlJc w:val="left"/>
      <w:pPr>
        <w:ind w:left="7900" w:hanging="280"/>
      </w:pPr>
      <w:rPr>
        <w:rFonts w:hint="default"/>
        <w:lang w:val="en-US" w:eastAsia="en-US" w:bidi="ar-SA"/>
      </w:rPr>
    </w:lvl>
    <w:lvl w:ilvl="8" w:tplc="995E46B0">
      <w:numFmt w:val="bullet"/>
      <w:lvlText w:val="•"/>
      <w:lvlJc w:val="left"/>
      <w:pPr>
        <w:ind w:left="8929" w:hanging="280"/>
      </w:pPr>
      <w:rPr>
        <w:rFonts w:hint="default"/>
        <w:lang w:val="en-US" w:eastAsia="en-US" w:bidi="ar-SA"/>
      </w:rPr>
    </w:lvl>
  </w:abstractNum>
  <w:abstractNum w:abstractNumId="52" w15:restartNumberingAfterBreak="0">
    <w:nsid w:val="7CAC1D28"/>
    <w:multiLevelType w:val="hybridMultilevel"/>
    <w:tmpl w:val="A1BE7C70"/>
    <w:lvl w:ilvl="0" w:tplc="4538E07E">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E7261DD0">
      <w:numFmt w:val="bullet"/>
      <w:lvlText w:val="•"/>
      <w:lvlJc w:val="left"/>
      <w:pPr>
        <w:ind w:left="2214" w:hanging="280"/>
      </w:pPr>
      <w:rPr>
        <w:rFonts w:hint="default"/>
        <w:lang w:val="en-US" w:eastAsia="en-US" w:bidi="ar-SA"/>
      </w:rPr>
    </w:lvl>
    <w:lvl w:ilvl="2" w:tplc="3D44D5C0">
      <w:numFmt w:val="bullet"/>
      <w:lvlText w:val="•"/>
      <w:lvlJc w:val="left"/>
      <w:pPr>
        <w:ind w:left="3189" w:hanging="280"/>
      </w:pPr>
      <w:rPr>
        <w:rFonts w:hint="default"/>
        <w:lang w:val="en-US" w:eastAsia="en-US" w:bidi="ar-SA"/>
      </w:rPr>
    </w:lvl>
    <w:lvl w:ilvl="3" w:tplc="D6E477A4">
      <w:numFmt w:val="bullet"/>
      <w:lvlText w:val="•"/>
      <w:lvlJc w:val="left"/>
      <w:pPr>
        <w:ind w:left="4163" w:hanging="280"/>
      </w:pPr>
      <w:rPr>
        <w:rFonts w:hint="default"/>
        <w:lang w:val="en-US" w:eastAsia="en-US" w:bidi="ar-SA"/>
      </w:rPr>
    </w:lvl>
    <w:lvl w:ilvl="4" w:tplc="58A8984A">
      <w:numFmt w:val="bullet"/>
      <w:lvlText w:val="•"/>
      <w:lvlJc w:val="left"/>
      <w:pPr>
        <w:ind w:left="5138" w:hanging="280"/>
      </w:pPr>
      <w:rPr>
        <w:rFonts w:hint="default"/>
        <w:lang w:val="en-US" w:eastAsia="en-US" w:bidi="ar-SA"/>
      </w:rPr>
    </w:lvl>
    <w:lvl w:ilvl="5" w:tplc="BF8CE6BC">
      <w:numFmt w:val="bullet"/>
      <w:lvlText w:val="•"/>
      <w:lvlJc w:val="left"/>
      <w:pPr>
        <w:ind w:left="6112" w:hanging="280"/>
      </w:pPr>
      <w:rPr>
        <w:rFonts w:hint="default"/>
        <w:lang w:val="en-US" w:eastAsia="en-US" w:bidi="ar-SA"/>
      </w:rPr>
    </w:lvl>
    <w:lvl w:ilvl="6" w:tplc="72083E82">
      <w:numFmt w:val="bullet"/>
      <w:lvlText w:val="•"/>
      <w:lvlJc w:val="left"/>
      <w:pPr>
        <w:ind w:left="7087" w:hanging="280"/>
      </w:pPr>
      <w:rPr>
        <w:rFonts w:hint="default"/>
        <w:lang w:val="en-US" w:eastAsia="en-US" w:bidi="ar-SA"/>
      </w:rPr>
    </w:lvl>
    <w:lvl w:ilvl="7" w:tplc="5E08F278">
      <w:numFmt w:val="bullet"/>
      <w:lvlText w:val="•"/>
      <w:lvlJc w:val="left"/>
      <w:pPr>
        <w:ind w:left="8061" w:hanging="280"/>
      </w:pPr>
      <w:rPr>
        <w:rFonts w:hint="default"/>
        <w:lang w:val="en-US" w:eastAsia="en-US" w:bidi="ar-SA"/>
      </w:rPr>
    </w:lvl>
    <w:lvl w:ilvl="8" w:tplc="9BC68448">
      <w:numFmt w:val="bullet"/>
      <w:lvlText w:val="•"/>
      <w:lvlJc w:val="left"/>
      <w:pPr>
        <w:ind w:left="9036" w:hanging="280"/>
      </w:pPr>
      <w:rPr>
        <w:rFonts w:hint="default"/>
        <w:lang w:val="en-US" w:eastAsia="en-US" w:bidi="ar-SA"/>
      </w:rPr>
    </w:lvl>
  </w:abstractNum>
  <w:abstractNum w:abstractNumId="53" w15:restartNumberingAfterBreak="0">
    <w:nsid w:val="7F2E536B"/>
    <w:multiLevelType w:val="hybridMultilevel"/>
    <w:tmpl w:val="CFCA1322"/>
    <w:lvl w:ilvl="0" w:tplc="404E4C7E">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E1D8A84C">
      <w:numFmt w:val="bullet"/>
      <w:lvlText w:val="•"/>
      <w:lvlJc w:val="left"/>
      <w:pPr>
        <w:ind w:left="1994" w:hanging="280"/>
      </w:pPr>
      <w:rPr>
        <w:rFonts w:hint="default"/>
        <w:lang w:val="en-US" w:eastAsia="en-US" w:bidi="ar-SA"/>
      </w:rPr>
    </w:lvl>
    <w:lvl w:ilvl="2" w:tplc="E72AD7E8">
      <w:numFmt w:val="bullet"/>
      <w:lvlText w:val="•"/>
      <w:lvlJc w:val="left"/>
      <w:pPr>
        <w:ind w:left="2748" w:hanging="280"/>
      </w:pPr>
      <w:rPr>
        <w:rFonts w:hint="default"/>
        <w:lang w:val="en-US" w:eastAsia="en-US" w:bidi="ar-SA"/>
      </w:rPr>
    </w:lvl>
    <w:lvl w:ilvl="3" w:tplc="8FC03684">
      <w:numFmt w:val="bullet"/>
      <w:lvlText w:val="•"/>
      <w:lvlJc w:val="left"/>
      <w:pPr>
        <w:ind w:left="3502" w:hanging="280"/>
      </w:pPr>
      <w:rPr>
        <w:rFonts w:hint="default"/>
        <w:lang w:val="en-US" w:eastAsia="en-US" w:bidi="ar-SA"/>
      </w:rPr>
    </w:lvl>
    <w:lvl w:ilvl="4" w:tplc="D48A4AFA">
      <w:numFmt w:val="bullet"/>
      <w:lvlText w:val="•"/>
      <w:lvlJc w:val="left"/>
      <w:pPr>
        <w:ind w:left="4256" w:hanging="280"/>
      </w:pPr>
      <w:rPr>
        <w:rFonts w:hint="default"/>
        <w:lang w:val="en-US" w:eastAsia="en-US" w:bidi="ar-SA"/>
      </w:rPr>
    </w:lvl>
    <w:lvl w:ilvl="5" w:tplc="BAAE29D8">
      <w:numFmt w:val="bullet"/>
      <w:lvlText w:val="•"/>
      <w:lvlJc w:val="left"/>
      <w:pPr>
        <w:ind w:left="5011" w:hanging="280"/>
      </w:pPr>
      <w:rPr>
        <w:rFonts w:hint="default"/>
        <w:lang w:val="en-US" w:eastAsia="en-US" w:bidi="ar-SA"/>
      </w:rPr>
    </w:lvl>
    <w:lvl w:ilvl="6" w:tplc="99E69D3A">
      <w:numFmt w:val="bullet"/>
      <w:lvlText w:val="•"/>
      <w:lvlJc w:val="left"/>
      <w:pPr>
        <w:ind w:left="5765" w:hanging="280"/>
      </w:pPr>
      <w:rPr>
        <w:rFonts w:hint="default"/>
        <w:lang w:val="en-US" w:eastAsia="en-US" w:bidi="ar-SA"/>
      </w:rPr>
    </w:lvl>
    <w:lvl w:ilvl="7" w:tplc="3F52B8B4">
      <w:numFmt w:val="bullet"/>
      <w:lvlText w:val="•"/>
      <w:lvlJc w:val="left"/>
      <w:pPr>
        <w:ind w:left="6519" w:hanging="280"/>
      </w:pPr>
      <w:rPr>
        <w:rFonts w:hint="default"/>
        <w:lang w:val="en-US" w:eastAsia="en-US" w:bidi="ar-SA"/>
      </w:rPr>
    </w:lvl>
    <w:lvl w:ilvl="8" w:tplc="541E8A0C">
      <w:numFmt w:val="bullet"/>
      <w:lvlText w:val="•"/>
      <w:lvlJc w:val="left"/>
      <w:pPr>
        <w:ind w:left="7273" w:hanging="280"/>
      </w:pPr>
      <w:rPr>
        <w:rFonts w:hint="default"/>
        <w:lang w:val="en-US" w:eastAsia="en-US" w:bidi="ar-SA"/>
      </w:rPr>
    </w:lvl>
  </w:abstractNum>
  <w:abstractNum w:abstractNumId="54" w15:restartNumberingAfterBreak="0">
    <w:nsid w:val="7F81508F"/>
    <w:multiLevelType w:val="hybridMultilevel"/>
    <w:tmpl w:val="9300D066"/>
    <w:lvl w:ilvl="0" w:tplc="824E5AEA">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2752EDE2">
      <w:numFmt w:val="bullet"/>
      <w:lvlText w:val="•"/>
      <w:lvlJc w:val="left"/>
      <w:pPr>
        <w:ind w:left="2214" w:hanging="280"/>
      </w:pPr>
      <w:rPr>
        <w:rFonts w:hint="default"/>
        <w:lang w:val="en-US" w:eastAsia="en-US" w:bidi="ar-SA"/>
      </w:rPr>
    </w:lvl>
    <w:lvl w:ilvl="2" w:tplc="94447840">
      <w:numFmt w:val="bullet"/>
      <w:lvlText w:val="•"/>
      <w:lvlJc w:val="left"/>
      <w:pPr>
        <w:ind w:left="3189" w:hanging="280"/>
      </w:pPr>
      <w:rPr>
        <w:rFonts w:hint="default"/>
        <w:lang w:val="en-US" w:eastAsia="en-US" w:bidi="ar-SA"/>
      </w:rPr>
    </w:lvl>
    <w:lvl w:ilvl="3" w:tplc="A202B966">
      <w:numFmt w:val="bullet"/>
      <w:lvlText w:val="•"/>
      <w:lvlJc w:val="left"/>
      <w:pPr>
        <w:ind w:left="4163" w:hanging="280"/>
      </w:pPr>
      <w:rPr>
        <w:rFonts w:hint="default"/>
        <w:lang w:val="en-US" w:eastAsia="en-US" w:bidi="ar-SA"/>
      </w:rPr>
    </w:lvl>
    <w:lvl w:ilvl="4" w:tplc="162E4604">
      <w:numFmt w:val="bullet"/>
      <w:lvlText w:val="•"/>
      <w:lvlJc w:val="left"/>
      <w:pPr>
        <w:ind w:left="5138" w:hanging="280"/>
      </w:pPr>
      <w:rPr>
        <w:rFonts w:hint="default"/>
        <w:lang w:val="en-US" w:eastAsia="en-US" w:bidi="ar-SA"/>
      </w:rPr>
    </w:lvl>
    <w:lvl w:ilvl="5" w:tplc="700288AA">
      <w:numFmt w:val="bullet"/>
      <w:lvlText w:val="•"/>
      <w:lvlJc w:val="left"/>
      <w:pPr>
        <w:ind w:left="6112" w:hanging="280"/>
      </w:pPr>
      <w:rPr>
        <w:rFonts w:hint="default"/>
        <w:lang w:val="en-US" w:eastAsia="en-US" w:bidi="ar-SA"/>
      </w:rPr>
    </w:lvl>
    <w:lvl w:ilvl="6" w:tplc="6AA4AACE">
      <w:numFmt w:val="bullet"/>
      <w:lvlText w:val="•"/>
      <w:lvlJc w:val="left"/>
      <w:pPr>
        <w:ind w:left="7087" w:hanging="280"/>
      </w:pPr>
      <w:rPr>
        <w:rFonts w:hint="default"/>
        <w:lang w:val="en-US" w:eastAsia="en-US" w:bidi="ar-SA"/>
      </w:rPr>
    </w:lvl>
    <w:lvl w:ilvl="7" w:tplc="464A125C">
      <w:numFmt w:val="bullet"/>
      <w:lvlText w:val="•"/>
      <w:lvlJc w:val="left"/>
      <w:pPr>
        <w:ind w:left="8061" w:hanging="280"/>
      </w:pPr>
      <w:rPr>
        <w:rFonts w:hint="default"/>
        <w:lang w:val="en-US" w:eastAsia="en-US" w:bidi="ar-SA"/>
      </w:rPr>
    </w:lvl>
    <w:lvl w:ilvl="8" w:tplc="A90EF712">
      <w:numFmt w:val="bullet"/>
      <w:lvlText w:val="•"/>
      <w:lvlJc w:val="left"/>
      <w:pPr>
        <w:ind w:left="9036" w:hanging="280"/>
      </w:pPr>
      <w:rPr>
        <w:rFonts w:hint="default"/>
        <w:lang w:val="en-US" w:eastAsia="en-US" w:bidi="ar-SA"/>
      </w:rPr>
    </w:lvl>
  </w:abstractNum>
  <w:num w:numId="1" w16cid:durableId="1467818230">
    <w:abstractNumId w:val="18"/>
  </w:num>
  <w:num w:numId="2" w16cid:durableId="376588688">
    <w:abstractNumId w:val="9"/>
  </w:num>
  <w:num w:numId="3" w16cid:durableId="844368804">
    <w:abstractNumId w:val="35"/>
  </w:num>
  <w:num w:numId="4" w16cid:durableId="1695495742">
    <w:abstractNumId w:val="30"/>
  </w:num>
  <w:num w:numId="5" w16cid:durableId="577329198">
    <w:abstractNumId w:val="27"/>
  </w:num>
  <w:num w:numId="6" w16cid:durableId="1548684709">
    <w:abstractNumId w:val="11"/>
  </w:num>
  <w:num w:numId="7" w16cid:durableId="2058704806">
    <w:abstractNumId w:val="14"/>
  </w:num>
  <w:num w:numId="8" w16cid:durableId="2109428156">
    <w:abstractNumId w:val="3"/>
  </w:num>
  <w:num w:numId="9" w16cid:durableId="549927653">
    <w:abstractNumId w:val="6"/>
  </w:num>
  <w:num w:numId="10" w16cid:durableId="1374843536">
    <w:abstractNumId w:val="26"/>
  </w:num>
  <w:num w:numId="11" w16cid:durableId="1683700845">
    <w:abstractNumId w:val="34"/>
  </w:num>
  <w:num w:numId="12" w16cid:durableId="1816754500">
    <w:abstractNumId w:val="2"/>
  </w:num>
  <w:num w:numId="13" w16cid:durableId="433478146">
    <w:abstractNumId w:val="54"/>
  </w:num>
  <w:num w:numId="14" w16cid:durableId="294332807">
    <w:abstractNumId w:val="36"/>
  </w:num>
  <w:num w:numId="15" w16cid:durableId="609968661">
    <w:abstractNumId w:val="39"/>
  </w:num>
  <w:num w:numId="16" w16cid:durableId="947473201">
    <w:abstractNumId w:val="33"/>
  </w:num>
  <w:num w:numId="17" w16cid:durableId="915940269">
    <w:abstractNumId w:val="29"/>
  </w:num>
  <w:num w:numId="18" w16cid:durableId="1133642276">
    <w:abstractNumId w:val="4"/>
  </w:num>
  <w:num w:numId="19" w16cid:durableId="1529879059">
    <w:abstractNumId w:val="51"/>
  </w:num>
  <w:num w:numId="20" w16cid:durableId="881675699">
    <w:abstractNumId w:val="20"/>
  </w:num>
  <w:num w:numId="21" w16cid:durableId="933904620">
    <w:abstractNumId w:val="21"/>
  </w:num>
  <w:num w:numId="22" w16cid:durableId="350572829">
    <w:abstractNumId w:val="32"/>
  </w:num>
  <w:num w:numId="23" w16cid:durableId="249855884">
    <w:abstractNumId w:val="19"/>
  </w:num>
  <w:num w:numId="24" w16cid:durableId="954556130">
    <w:abstractNumId w:val="45"/>
  </w:num>
  <w:num w:numId="25" w16cid:durableId="1328628546">
    <w:abstractNumId w:val="15"/>
  </w:num>
  <w:num w:numId="26" w16cid:durableId="269824775">
    <w:abstractNumId w:val="52"/>
  </w:num>
  <w:num w:numId="27" w16cid:durableId="1813206563">
    <w:abstractNumId w:val="44"/>
  </w:num>
  <w:num w:numId="28" w16cid:durableId="1850022157">
    <w:abstractNumId w:val="37"/>
  </w:num>
  <w:num w:numId="29" w16cid:durableId="982393671">
    <w:abstractNumId w:val="5"/>
  </w:num>
  <w:num w:numId="30" w16cid:durableId="570123111">
    <w:abstractNumId w:val="13"/>
  </w:num>
  <w:num w:numId="31" w16cid:durableId="218325002">
    <w:abstractNumId w:val="17"/>
  </w:num>
  <w:num w:numId="32" w16cid:durableId="1765762205">
    <w:abstractNumId w:val="1"/>
  </w:num>
  <w:num w:numId="33" w16cid:durableId="204030683">
    <w:abstractNumId w:val="41"/>
  </w:num>
  <w:num w:numId="34" w16cid:durableId="227888944">
    <w:abstractNumId w:val="23"/>
  </w:num>
  <w:num w:numId="35" w16cid:durableId="899948152">
    <w:abstractNumId w:val="24"/>
  </w:num>
  <w:num w:numId="36" w16cid:durableId="838085101">
    <w:abstractNumId w:val="28"/>
  </w:num>
  <w:num w:numId="37" w16cid:durableId="1824000756">
    <w:abstractNumId w:val="12"/>
  </w:num>
  <w:num w:numId="38" w16cid:durableId="2138601004">
    <w:abstractNumId w:val="42"/>
  </w:num>
  <w:num w:numId="39" w16cid:durableId="786238563">
    <w:abstractNumId w:val="0"/>
  </w:num>
  <w:num w:numId="40" w16cid:durableId="1458599159">
    <w:abstractNumId w:val="22"/>
  </w:num>
  <w:num w:numId="41" w16cid:durableId="704790336">
    <w:abstractNumId w:val="7"/>
  </w:num>
  <w:num w:numId="42" w16cid:durableId="414978631">
    <w:abstractNumId w:val="46"/>
  </w:num>
  <w:num w:numId="43" w16cid:durableId="2113890845">
    <w:abstractNumId w:val="53"/>
  </w:num>
  <w:num w:numId="44" w16cid:durableId="773205718">
    <w:abstractNumId w:val="16"/>
  </w:num>
  <w:num w:numId="45" w16cid:durableId="467862638">
    <w:abstractNumId w:val="38"/>
  </w:num>
  <w:num w:numId="46" w16cid:durableId="382607933">
    <w:abstractNumId w:val="25"/>
  </w:num>
  <w:num w:numId="47" w16cid:durableId="1272054770">
    <w:abstractNumId w:val="31"/>
  </w:num>
  <w:num w:numId="48" w16cid:durableId="189296948">
    <w:abstractNumId w:val="8"/>
  </w:num>
  <w:num w:numId="49" w16cid:durableId="253437282">
    <w:abstractNumId w:val="47"/>
  </w:num>
  <w:num w:numId="50" w16cid:durableId="1830319548">
    <w:abstractNumId w:val="50"/>
  </w:num>
  <w:num w:numId="51" w16cid:durableId="1301807915">
    <w:abstractNumId w:val="49"/>
  </w:num>
  <w:num w:numId="52" w16cid:durableId="129439032">
    <w:abstractNumId w:val="48"/>
  </w:num>
  <w:num w:numId="53" w16cid:durableId="1589466613">
    <w:abstractNumId w:val="40"/>
  </w:num>
  <w:num w:numId="54" w16cid:durableId="1157918823">
    <w:abstractNumId w:val="43"/>
  </w:num>
  <w:num w:numId="55" w16cid:durableId="1917398834">
    <w:abstractNumId w:val="10"/>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evenAndOddHeaders/>
  <w:drawingGridHorizontalSpacing w:val="110"/>
  <w:displayHorizontalDrawingGridEvery w:val="2"/>
  <w:characterSpacingControl w:val="doNotCompress"/>
  <w:hdrShapeDefaults>
    <o:shapedefaults v:ext="edit" spidmax="213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75E0D"/>
    <w:rsid w:val="00202156"/>
    <w:rsid w:val="002D4A57"/>
    <w:rsid w:val="003152D5"/>
    <w:rsid w:val="00375E0D"/>
    <w:rsid w:val="0055448A"/>
    <w:rsid w:val="00786E56"/>
    <w:rsid w:val="008874BA"/>
    <w:rsid w:val="009E19D0"/>
    <w:rsid w:val="00A1572F"/>
    <w:rsid w:val="00CA3F81"/>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133"/>
    <o:shapelayout v:ext="edit">
      <o:idmap v:ext="edit" data="2"/>
    </o:shapelayout>
  </w:shapeDefaults>
  <w:decimalSymbol w:val=","/>
  <w:listSeparator w:val=","/>
  <w14:docId w14:val="13EDEA0F"/>
  <w15:docId w15:val="{A591ECEF-C0F7-F845-8BDD-F6D9C9F55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8"/>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spacing w:before="100"/>
      <w:ind w:left="1524" w:hanging="568"/>
      <w:outlineLvl w:val="2"/>
    </w:pPr>
    <w:rPr>
      <w:sz w:val="30"/>
      <w:szCs w:val="30"/>
    </w:rPr>
  </w:style>
  <w:style w:type="paragraph" w:styleId="Heading4">
    <w:name w:val="heading 4"/>
    <w:basedOn w:val="Normal"/>
    <w:uiPriority w:val="9"/>
    <w:unhideWhenUsed/>
    <w:qFormat/>
    <w:pPr>
      <w:ind w:left="1524" w:hanging="568"/>
      <w:outlineLvl w:val="3"/>
    </w:pPr>
    <w:rPr>
      <w:sz w:val="30"/>
      <w:szCs w:val="30"/>
    </w:rPr>
  </w:style>
  <w:style w:type="paragraph" w:styleId="Heading5">
    <w:name w:val="heading 5"/>
    <w:basedOn w:val="Normal"/>
    <w:uiPriority w:val="9"/>
    <w:unhideWhenUsed/>
    <w:qFormat/>
    <w:pPr>
      <w:spacing w:before="99"/>
      <w:ind w:left="1665"/>
      <w:outlineLvl w:val="4"/>
    </w:pPr>
    <w:rPr>
      <w:sz w:val="28"/>
      <w:szCs w:val="28"/>
    </w:rPr>
  </w:style>
  <w:style w:type="paragraph" w:styleId="Heading6">
    <w:name w:val="heading 6"/>
    <w:basedOn w:val="Normal"/>
    <w:uiPriority w:val="9"/>
    <w:unhideWhenUsed/>
    <w:qFormat/>
    <w:pPr>
      <w:spacing w:before="19"/>
      <w:ind w:left="20"/>
      <w:outlineLvl w:val="5"/>
    </w:pPr>
    <w:rPr>
      <w:sz w:val="26"/>
      <w:szCs w:val="26"/>
    </w:rPr>
  </w:style>
  <w:style w:type="paragraph" w:styleId="Heading7">
    <w:name w:val="heading 7"/>
    <w:basedOn w:val="Normal"/>
    <w:uiPriority w:val="1"/>
    <w:qFormat/>
    <w:pPr>
      <w:spacing w:before="202"/>
      <w:ind w:left="957"/>
      <w:jc w:val="both"/>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ind w:left="1237" w:hanging="280"/>
    </w:pPr>
  </w:style>
  <w:style w:type="paragraph" w:customStyle="1" w:styleId="TableParagraph">
    <w:name w:val="Table Paragraph"/>
    <w:basedOn w:val="Normal"/>
    <w:uiPriority w:val="1"/>
    <w:qFormat/>
    <w:pPr>
      <w:spacing w:before="179"/>
      <w:ind w:left="170"/>
    </w:pPr>
  </w:style>
  <w:style w:type="character" w:styleId="CommentReference">
    <w:name w:val="annotation reference"/>
    <w:basedOn w:val="DefaultParagraphFont"/>
    <w:uiPriority w:val="99"/>
    <w:semiHidden/>
    <w:unhideWhenUsed/>
    <w:rsid w:val="00CA3F81"/>
    <w:rPr>
      <w:sz w:val="16"/>
      <w:szCs w:val="16"/>
    </w:rPr>
  </w:style>
  <w:style w:type="paragraph" w:styleId="CommentText">
    <w:name w:val="annotation text"/>
    <w:basedOn w:val="Normal"/>
    <w:link w:val="CommentTextChar"/>
    <w:uiPriority w:val="99"/>
    <w:semiHidden/>
    <w:unhideWhenUsed/>
    <w:rsid w:val="00CA3F81"/>
    <w:rPr>
      <w:sz w:val="20"/>
      <w:szCs w:val="20"/>
    </w:rPr>
  </w:style>
  <w:style w:type="character" w:customStyle="1" w:styleId="CommentTextChar">
    <w:name w:val="Comment Text Char"/>
    <w:basedOn w:val="DefaultParagraphFont"/>
    <w:link w:val="CommentText"/>
    <w:uiPriority w:val="99"/>
    <w:semiHidden/>
    <w:rsid w:val="00CA3F8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A3F81"/>
    <w:rPr>
      <w:b/>
      <w:bCs/>
    </w:rPr>
  </w:style>
  <w:style w:type="character" w:customStyle="1" w:styleId="CommentSubjectChar">
    <w:name w:val="Comment Subject Char"/>
    <w:basedOn w:val="CommentTextChar"/>
    <w:link w:val="CommentSubject"/>
    <w:uiPriority w:val="99"/>
    <w:semiHidden/>
    <w:rsid w:val="00CA3F81"/>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eader" Target="header3.xml"/><Relationship Id="rId42" Type="http://schemas.openxmlformats.org/officeDocument/2006/relationships/header" Target="header9.xml"/><Relationship Id="rId47" Type="http://schemas.openxmlformats.org/officeDocument/2006/relationships/image" Target="media/image25.jpeg"/><Relationship Id="rId63" Type="http://schemas.openxmlformats.org/officeDocument/2006/relationships/image" Target="media/image35.jpeg"/><Relationship Id="rId68" Type="http://schemas.openxmlformats.org/officeDocument/2006/relationships/header" Target="header19.xml"/><Relationship Id="rId84" Type="http://schemas.openxmlformats.org/officeDocument/2006/relationships/image" Target="media/image50.jpeg"/><Relationship Id="rId89" Type="http://schemas.openxmlformats.org/officeDocument/2006/relationships/image" Target="media/image55.jpeg"/><Relationship Id="rId112" Type="http://schemas.openxmlformats.org/officeDocument/2006/relationships/theme" Target="theme/theme1.xml"/><Relationship Id="rId16" Type="http://schemas.openxmlformats.org/officeDocument/2006/relationships/header" Target="header1.xml"/><Relationship Id="rId107" Type="http://schemas.openxmlformats.org/officeDocument/2006/relationships/image" Target="media/image63.jpeg"/><Relationship Id="rId11" Type="http://schemas.openxmlformats.org/officeDocument/2006/relationships/image" Target="media/image4.jpeg"/><Relationship Id="rId32" Type="http://schemas.openxmlformats.org/officeDocument/2006/relationships/header" Target="header7.xml"/><Relationship Id="rId37" Type="http://schemas.openxmlformats.org/officeDocument/2006/relationships/image" Target="media/image18.jpeg"/><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header" Target="header21.xml"/><Relationship Id="rId79" Type="http://schemas.openxmlformats.org/officeDocument/2006/relationships/image" Target="media/image45.jpeg"/><Relationship Id="rId102" Type="http://schemas.openxmlformats.org/officeDocument/2006/relationships/header" Target="header28.xml"/><Relationship Id="rId5" Type="http://schemas.openxmlformats.org/officeDocument/2006/relationships/footnotes" Target="footnotes.xml"/><Relationship Id="rId90" Type="http://schemas.openxmlformats.org/officeDocument/2006/relationships/image" Target="media/image56.jpeg"/><Relationship Id="rId95" Type="http://schemas.openxmlformats.org/officeDocument/2006/relationships/hyperlink" Target="http://www.example.com/" TargetMode="External"/><Relationship Id="rId22" Type="http://schemas.openxmlformats.org/officeDocument/2006/relationships/image" Target="media/image8.jpeg"/><Relationship Id="rId27" Type="http://schemas.openxmlformats.org/officeDocument/2006/relationships/image" Target="media/image11.jpeg"/><Relationship Id="rId43" Type="http://schemas.openxmlformats.org/officeDocument/2006/relationships/header" Target="header10.xml"/><Relationship Id="rId48" Type="http://schemas.openxmlformats.org/officeDocument/2006/relationships/image" Target="media/image26.jpeg"/><Relationship Id="rId64" Type="http://schemas.openxmlformats.org/officeDocument/2006/relationships/image" Target="media/image36.jpeg"/><Relationship Id="rId69" Type="http://schemas.openxmlformats.org/officeDocument/2006/relationships/header" Target="header20.xml"/><Relationship Id="rId80" Type="http://schemas.openxmlformats.org/officeDocument/2006/relationships/image" Target="media/image46.jpeg"/><Relationship Id="rId85" Type="http://schemas.openxmlformats.org/officeDocument/2006/relationships/image" Target="media/image51.jpeg"/><Relationship Id="rId12" Type="http://schemas.openxmlformats.org/officeDocument/2006/relationships/comments" Target="comments.xml"/><Relationship Id="rId17" Type="http://schemas.openxmlformats.org/officeDocument/2006/relationships/header" Target="header2.xml"/><Relationship Id="rId33" Type="http://schemas.openxmlformats.org/officeDocument/2006/relationships/header" Target="header8.xml"/><Relationship Id="rId38" Type="http://schemas.openxmlformats.org/officeDocument/2006/relationships/image" Target="media/image19.jpeg"/><Relationship Id="rId59" Type="http://schemas.openxmlformats.org/officeDocument/2006/relationships/header" Target="header15.xml"/><Relationship Id="rId103" Type="http://schemas.openxmlformats.org/officeDocument/2006/relationships/header" Target="header29.xml"/><Relationship Id="rId108" Type="http://schemas.openxmlformats.org/officeDocument/2006/relationships/image" Target="media/image64.png"/><Relationship Id="rId54" Type="http://schemas.openxmlformats.org/officeDocument/2006/relationships/image" Target="media/image29.jpeg"/><Relationship Id="rId70" Type="http://schemas.openxmlformats.org/officeDocument/2006/relationships/image" Target="media/image39.jpeg"/><Relationship Id="rId75" Type="http://schemas.openxmlformats.org/officeDocument/2006/relationships/header" Target="header22.xml"/><Relationship Id="rId91" Type="http://schemas.openxmlformats.org/officeDocument/2006/relationships/image" Target="media/image57.jpeg"/><Relationship Id="rId96"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endnotes" Target="endnotes.xml"/><Relationship Id="rId15" Type="http://schemas.microsoft.com/office/2018/08/relationships/commentsExtensible" Target="commentsExtensible.xml"/><Relationship Id="rId23" Type="http://schemas.openxmlformats.org/officeDocument/2006/relationships/header" Target="header4.xml"/><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media/image27.jpeg"/><Relationship Id="rId57" Type="http://schemas.openxmlformats.org/officeDocument/2006/relationships/image" Target="media/image32.jpeg"/><Relationship Id="rId106" Type="http://schemas.openxmlformats.org/officeDocument/2006/relationships/image" Target="media/image62.jpeg"/><Relationship Id="rId10" Type="http://schemas.openxmlformats.org/officeDocument/2006/relationships/image" Target="media/image3.jpeg"/><Relationship Id="rId31" Type="http://schemas.openxmlformats.org/officeDocument/2006/relationships/header" Target="header6.xml"/><Relationship Id="rId44" Type="http://schemas.openxmlformats.org/officeDocument/2006/relationships/header" Target="header11.xml"/><Relationship Id="rId52" Type="http://schemas.openxmlformats.org/officeDocument/2006/relationships/header" Target="header14.xml"/><Relationship Id="rId60" Type="http://schemas.openxmlformats.org/officeDocument/2006/relationships/header" Target="header16.xml"/><Relationship Id="rId65" Type="http://schemas.openxmlformats.org/officeDocument/2006/relationships/image" Target="media/image37.jpeg"/><Relationship Id="rId73" Type="http://schemas.openxmlformats.org/officeDocument/2006/relationships/image" Target="media/image42.jpe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jpeg"/><Relationship Id="rId94" Type="http://schemas.openxmlformats.org/officeDocument/2006/relationships/hyperlink" Target="http://www.example.com/" TargetMode="External"/><Relationship Id="rId99" Type="http://schemas.openxmlformats.org/officeDocument/2006/relationships/header" Target="header26.xml"/><Relationship Id="rId101"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footer" Target="footer1.xml"/><Relationship Id="rId13" Type="http://schemas.microsoft.com/office/2011/relationships/commentsExtended" Target="commentsExtended.xml"/><Relationship Id="rId18" Type="http://schemas.openxmlformats.org/officeDocument/2006/relationships/image" Target="media/image5.jpeg"/><Relationship Id="rId39" Type="http://schemas.openxmlformats.org/officeDocument/2006/relationships/image" Target="media/image20.jpeg"/><Relationship Id="rId109" Type="http://schemas.openxmlformats.org/officeDocument/2006/relationships/image" Target="media/image65.png"/><Relationship Id="rId34" Type="http://schemas.openxmlformats.org/officeDocument/2006/relationships/image" Target="media/image15.jpeg"/><Relationship Id="rId50" Type="http://schemas.openxmlformats.org/officeDocument/2006/relationships/header" Target="header12.xml"/><Relationship Id="rId55" Type="http://schemas.openxmlformats.org/officeDocument/2006/relationships/image" Target="media/image30.jpeg"/><Relationship Id="rId76" Type="http://schemas.openxmlformats.org/officeDocument/2006/relationships/header" Target="header23.xml"/><Relationship Id="rId97" Type="http://schemas.openxmlformats.org/officeDocument/2006/relationships/image" Target="media/image58.jpeg"/><Relationship Id="rId104" Type="http://schemas.openxmlformats.org/officeDocument/2006/relationships/image" Target="media/image60.jpeg"/><Relationship Id="rId7" Type="http://schemas.openxmlformats.org/officeDocument/2006/relationships/image" Target="media/image1.png"/><Relationship Id="rId71" Type="http://schemas.openxmlformats.org/officeDocument/2006/relationships/image" Target="media/image40.jpeg"/><Relationship Id="rId92" Type="http://schemas.openxmlformats.org/officeDocument/2006/relationships/hyperlink" Target="http://www.example.com/" TargetMode="Externa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eader" Target="header5.xml"/><Relationship Id="rId40" Type="http://schemas.openxmlformats.org/officeDocument/2006/relationships/image" Target="media/image21.jpeg"/><Relationship Id="rId45" Type="http://schemas.openxmlformats.org/officeDocument/2006/relationships/image" Target="media/image23.jpeg"/><Relationship Id="rId66" Type="http://schemas.openxmlformats.org/officeDocument/2006/relationships/image" Target="media/image38.jpeg"/><Relationship Id="rId87" Type="http://schemas.openxmlformats.org/officeDocument/2006/relationships/image" Target="media/image53.jpeg"/><Relationship Id="rId110" Type="http://schemas.openxmlformats.org/officeDocument/2006/relationships/fontTable" Target="fontTable.xml"/><Relationship Id="rId61" Type="http://schemas.openxmlformats.org/officeDocument/2006/relationships/header" Target="header17.xml"/><Relationship Id="rId82" Type="http://schemas.openxmlformats.org/officeDocument/2006/relationships/image" Target="media/image48.jpeg"/><Relationship Id="rId19" Type="http://schemas.openxmlformats.org/officeDocument/2006/relationships/image" Target="media/image6.jpeg"/><Relationship Id="rId14" Type="http://schemas.microsoft.com/office/2016/09/relationships/commentsIds" Target="commentsIds.xml"/><Relationship Id="rId30" Type="http://schemas.openxmlformats.org/officeDocument/2006/relationships/image" Target="media/image14.jpeg"/><Relationship Id="rId35" Type="http://schemas.openxmlformats.org/officeDocument/2006/relationships/image" Target="media/image16.jpeg"/><Relationship Id="rId56" Type="http://schemas.openxmlformats.org/officeDocument/2006/relationships/image" Target="media/image31.jpeg"/><Relationship Id="rId77" Type="http://schemas.openxmlformats.org/officeDocument/2006/relationships/image" Target="media/image43.jpeg"/><Relationship Id="rId100" Type="http://schemas.openxmlformats.org/officeDocument/2006/relationships/image" Target="media/image59.jpeg"/><Relationship Id="rId105" Type="http://schemas.openxmlformats.org/officeDocument/2006/relationships/image" Target="media/image61.jpeg"/><Relationship Id="rId8" Type="http://schemas.openxmlformats.org/officeDocument/2006/relationships/image" Target="media/image2.png"/><Relationship Id="rId51" Type="http://schemas.openxmlformats.org/officeDocument/2006/relationships/header" Target="header13.xml"/><Relationship Id="rId72" Type="http://schemas.openxmlformats.org/officeDocument/2006/relationships/image" Target="media/image41.jpeg"/><Relationship Id="rId93" Type="http://schemas.openxmlformats.org/officeDocument/2006/relationships/hyperlink" Target="http://www.example.com/" TargetMode="External"/><Relationship Id="rId98" Type="http://schemas.openxmlformats.org/officeDocument/2006/relationships/header" Target="header25.xml"/><Relationship Id="rId3" Type="http://schemas.openxmlformats.org/officeDocument/2006/relationships/settings" Target="settings.xml"/><Relationship Id="rId25" Type="http://schemas.openxmlformats.org/officeDocument/2006/relationships/image" Target="media/image9.jpeg"/><Relationship Id="rId46" Type="http://schemas.openxmlformats.org/officeDocument/2006/relationships/image" Target="media/image24.jpeg"/><Relationship Id="rId67" Type="http://schemas.openxmlformats.org/officeDocument/2006/relationships/header" Target="header18.xml"/><Relationship Id="rId20" Type="http://schemas.openxmlformats.org/officeDocument/2006/relationships/image" Target="media/image7.jpeg"/><Relationship Id="rId41" Type="http://schemas.openxmlformats.org/officeDocument/2006/relationships/image" Target="media/image22.jpeg"/><Relationship Id="rId62" Type="http://schemas.openxmlformats.org/officeDocument/2006/relationships/image" Target="media/image34.jpeg"/><Relationship Id="rId83" Type="http://schemas.openxmlformats.org/officeDocument/2006/relationships/image" Target="media/image49.jpeg"/><Relationship Id="rId88" Type="http://schemas.openxmlformats.org/officeDocument/2006/relationships/image" Target="media/image54.jpeg"/><Relationship Id="rId11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170</Pages>
  <Words>46018</Words>
  <Characters>262307</Characters>
  <Application>Microsoft Office Word</Application>
  <DocSecurity>0</DocSecurity>
  <Lines>2185</Lines>
  <Paragraphs>615</Paragraphs>
  <ScaleCrop>false</ScaleCrop>
  <Company/>
  <LinksUpToDate>false</LinksUpToDate>
  <CharactersWithSpaces>307710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Network Forensics</dc:title>
  <dc:subject>DLBCSEINF01_E</dc:subject>
  <dc:creator>alt</dc:creator>
  <cp:lastModifiedBy>Johnson, Lila</cp:lastModifiedBy>
  <cp:revision>9</cp:revision>
  <dcterms:created xsi:type="dcterms:W3CDTF">2022-10-28T15:53:00Z</dcterms:created>
  <dcterms:modified xsi:type="dcterms:W3CDTF">2022-10-28T16:14:00Z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2022-10-28T00:00:00Z</vt:filetime>
  </property>
  <property fmtid="{D5CDD505-2E9C-101B-9397-08002B2CF9AE}" pid="3" name="Creator">
    <vt:lpwstr>AH CSS Formatter V6.6 MR11 for Linux64 : 6.6.13.42545 (2020-02-03T11:23+09)</vt:lpwstr>
  </property>
  <property fmtid="{D5CDD505-2E9C-101B-9397-08002B2CF9AE}" pid="4" name="LastSaved">
    <vt:filetime>2022-10-28T00:00:00Z</vt:filetime>
  </property>
  <property fmtid="{D5CDD505-2E9C-101B-9397-08002B2CF9AE}" pid="5" name="Producer">
    <vt:lpwstr>macOS Version 12.1 (Build 21C52) Quartz PDFContext</vt:lpwstr>
  </property>
</Properties>
</file>